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818FA" w14:textId="0E32E9CC" w:rsidR="00B30BA4" w:rsidRDefault="00E8211B" w:rsidP="00662E7E">
      <w:pPr>
        <w:pStyle w:val="050-TextoPadro"/>
        <w:pBdr>
          <w:top w:val="nil"/>
          <w:left w:val="nil"/>
          <w:bottom w:val="nil"/>
          <w:right w:val="nil"/>
          <w:between w:val="nil"/>
          <w:bar w:val="nil"/>
        </w:pBdr>
        <w:spacing w:before="0" w:after="0"/>
        <w:rPr>
          <w:rFonts w:eastAsia="Calibri" w:cs="Times New Roman"/>
          <w:szCs w:val="18"/>
          <w:bdr w:val="nil"/>
          <w:lang w:val="pt-BR"/>
        </w:rPr>
        <w:sectPr w:rsidR="00B30BA4" w:rsidSect="00D851D6">
          <w:headerReference w:type="even" r:id="rId9"/>
          <w:footerReference w:type="even" r:id="rId10"/>
          <w:footerReference w:type="default" r:id="rId11"/>
          <w:headerReference w:type="first" r:id="rId12"/>
          <w:footerReference w:type="first" r:id="rId13"/>
          <w:type w:val="continuous"/>
          <w:pgSz w:w="11907" w:h="16840" w:code="9"/>
          <w:pgMar w:top="0" w:right="0" w:bottom="0" w:left="0" w:header="0" w:footer="0" w:gutter="0"/>
          <w:cols w:space="720"/>
          <w:docGrid w:linePitch="360"/>
        </w:sectPr>
      </w:pPr>
      <w:bookmarkStart w:id="0" w:name="RG_MARKER_36608"/>
      <w:bookmarkStart w:id="1" w:name="RG_MARKER_36146"/>
      <w:bookmarkStart w:id="2" w:name="RG_MARKER_36615"/>
      <w:r>
        <w:rPr>
          <w:rFonts w:eastAsia="Calibri" w:cs="Times New Roman"/>
          <w:noProof/>
          <w:bdr w:val="nil"/>
        </w:rPr>
        <mc:AlternateContent>
          <mc:Choice Requires="wps">
            <w:drawing>
              <wp:anchor distT="0" distB="0" distL="114300" distR="114300" simplePos="0" relativeHeight="251658242" behindDoc="0" locked="0" layoutInCell="1" allowOverlap="1" wp14:anchorId="3290A944" wp14:editId="72BA534B">
                <wp:simplePos x="0" y="0"/>
                <wp:positionH relativeFrom="column">
                  <wp:posOffset>1107281</wp:posOffset>
                </wp:positionH>
                <wp:positionV relativeFrom="paragraph">
                  <wp:posOffset>2821781</wp:posOffset>
                </wp:positionV>
                <wp:extent cx="4829175" cy="2828925"/>
                <wp:effectExtent l="0" t="0" r="0" b="0"/>
                <wp:wrapNone/>
                <wp:docPr id="1473421646" name="Caixa de Texto 1"/>
                <wp:cNvGraphicFramePr/>
                <a:graphic xmlns:a="http://schemas.openxmlformats.org/drawingml/2006/main">
                  <a:graphicData uri="http://schemas.microsoft.com/office/word/2010/wordprocessingShape">
                    <wps:wsp>
                      <wps:cNvSpPr txBox="1"/>
                      <wps:spPr>
                        <a:xfrm>
                          <a:off x="0" y="0"/>
                          <a:ext cx="4829175" cy="2828925"/>
                        </a:xfrm>
                        <a:prstGeom prst="rect">
                          <a:avLst/>
                        </a:prstGeom>
                        <a:noFill/>
                        <a:ln w="6350">
                          <a:noFill/>
                        </a:ln>
                      </wps:spPr>
                      <wps:txbx>
                        <w:txbxContent>
                          <w:p w14:paraId="79F80AFE" w14:textId="77777777" w:rsidR="00696D9B" w:rsidRPr="00BA161E" w:rsidRDefault="00E8211B" w:rsidP="00696D9B">
                            <w:pPr>
                              <w:pBdr>
                                <w:top w:val="nil"/>
                                <w:left w:val="nil"/>
                                <w:bottom w:val="nil"/>
                                <w:right w:val="nil"/>
                                <w:between w:val="nil"/>
                                <w:bar w:val="nil"/>
                              </w:pBdr>
                              <w:rPr>
                                <w:rFonts w:ascii="BancoDoBrasil Titulos ExtraBold" w:eastAsia="Calibri" w:hAnsi="BancoDoBrasil Titulos ExtraBold" w:cs="Times New Roman"/>
                                <w:color w:val="83FFEA"/>
                                <w:sz w:val="48"/>
                                <w:szCs w:val="48"/>
                                <w:bdr w:val="nil"/>
                                <w:lang w:val="pt-BR"/>
                              </w:rPr>
                            </w:pPr>
                            <w:r w:rsidRPr="00BA161E">
                              <w:rPr>
                                <w:rFonts w:ascii="BancoDoBrasil Titulos ExtraBold" w:eastAsia="Calibri" w:hAnsi="BancoDoBrasil Titulos ExtraBold" w:cs="Times New Roman"/>
                                <w:color w:val="83FFEA"/>
                                <w:sz w:val="48"/>
                                <w:szCs w:val="48"/>
                                <w:lang w:val="pt-BR"/>
                              </w:rPr>
                              <w:t>31 de março de 2025</w:t>
                            </w:r>
                          </w:p>
                          <w:p w14:paraId="3BCAA92F" w14:textId="77777777" w:rsidR="00224E49" w:rsidRPr="00BA161E" w:rsidRDefault="00224E49" w:rsidP="00224E49">
                            <w:pPr>
                              <w:pBdr>
                                <w:top w:val="nil"/>
                                <w:left w:val="nil"/>
                                <w:bottom w:val="nil"/>
                                <w:right w:val="nil"/>
                                <w:between w:val="nil"/>
                                <w:bar w:val="nil"/>
                              </w:pBdr>
                              <w:spacing w:after="0"/>
                              <w:rPr>
                                <w:rFonts w:ascii="BancoDoBrasil Textos" w:eastAsia="Calibri" w:hAnsi="BancoDoBrasil Textos" w:cs="Times New Roman"/>
                                <w:color w:val="FFFFFF"/>
                                <w:sz w:val="48"/>
                                <w:szCs w:val="48"/>
                                <w:bdr w:val="nil"/>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290A944" id="_x0000_t202" coordsize="21600,21600" o:spt="202" path="m,l,21600r21600,l21600,xe">
                <v:stroke joinstyle="miter"/>
                <v:path gradientshapeok="t" o:connecttype="rect"/>
              </v:shapetype>
              <v:shape id="Caixa de Texto 1" o:spid="_x0000_s1026" type="#_x0000_t202" style="position:absolute;left:0;text-align:left;margin-left:87.2pt;margin-top:222.2pt;width:380.25pt;height:22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" filled="f" stroked="f" strokeweight=".5pt">
                <v:textbox>
                  <w:txbxContent>
                    <w:p w14:paraId="79F80AFE" w14:textId="77777777" w:rsidR="00696D9B" w:rsidRPr="00BA161E" w:rsidRDefault="00E8211B" w:rsidP="00696D9B">
                      <w:pPr>
                        <w:pBdr>
                          <w:top w:val="nil"/>
                          <w:left w:val="nil"/>
                          <w:bottom w:val="nil"/>
                          <w:right w:val="nil"/>
                          <w:between w:val="nil"/>
                          <w:bar w:val="nil"/>
                        </w:pBdr>
                        <w:rPr>
                          <w:rFonts w:ascii="BancoDoBrasil Titulos ExtraBold" w:eastAsia="Calibri" w:hAnsi="BancoDoBrasil Titulos ExtraBold" w:cs="Times New Roman"/>
                          <w:color w:val="83FFEA"/>
                          <w:sz w:val="48"/>
                          <w:szCs w:val="48"/>
                          <w:bdr w:val="nil"/>
                          <w:lang w:val="pt-BR"/>
                        </w:rPr>
                      </w:pPr>
                      <w:r w:rsidRPr="00BA161E">
                        <w:rPr>
                          <w:rFonts w:ascii="BancoDoBrasil Titulos ExtraBold" w:eastAsia="Calibri" w:hAnsi="BancoDoBrasil Titulos ExtraBold" w:cs="Times New Roman"/>
                          <w:color w:val="83FFEA"/>
                          <w:sz w:val="48"/>
                          <w:szCs w:val="48"/>
                          <w:lang w:val="pt-BR"/>
                        </w:rPr>
                        <w:t>31 de março de 2025</w:t>
                      </w:r>
                    </w:p>
                    <w:p w14:paraId="3BCAA92F" w14:textId="77777777" w:rsidR="00224E49" w:rsidRPr="00BA161E" w:rsidRDefault="00224E49" w:rsidP="00224E49">
                      <w:pPr>
                        <w:pBdr>
                          <w:top w:val="nil"/>
                          <w:left w:val="nil"/>
                          <w:bottom w:val="nil"/>
                          <w:right w:val="nil"/>
                          <w:between w:val="nil"/>
                          <w:bar w:val="nil"/>
                        </w:pBdr>
                        <w:spacing w:after="0"/>
                        <w:rPr>
                          <w:rFonts w:ascii="BancoDoBrasil Textos" w:eastAsia="Calibri" w:hAnsi="BancoDoBrasil Textos" w:cs="Times New Roman"/>
                          <w:color w:val="FFFFFF"/>
                          <w:sz w:val="48"/>
                          <w:szCs w:val="48"/>
                          <w:bdr w:val="nil"/>
                          <w:lang w:val="pt-BR"/>
                        </w:rPr>
                      </w:pPr>
                    </w:p>
                  </w:txbxContent>
                </v:textbox>
              </v:shape>
            </w:pict>
          </mc:Fallback>
        </mc:AlternateContent>
      </w:r>
      <w:r w:rsidR="00824013">
        <w:rPr>
          <w:rFonts w:eastAsia="Calibri" w:cs="Times New Roman"/>
          <w:noProof/>
          <w:bdr w:val="nil"/>
        </w:rPr>
        <mc:AlternateContent>
          <mc:Choice Requires="wps">
            <w:drawing>
              <wp:anchor distT="0" distB="0" distL="114300" distR="114300" simplePos="0" relativeHeight="251658243" behindDoc="0" locked="0" layoutInCell="1" allowOverlap="1" wp14:anchorId="711A49EC" wp14:editId="1892CF4F">
                <wp:simplePos x="0" y="0"/>
                <wp:positionH relativeFrom="column">
                  <wp:posOffset>4107656</wp:posOffset>
                </wp:positionH>
                <wp:positionV relativeFrom="paragraph">
                  <wp:posOffset>1585913</wp:posOffset>
                </wp:positionV>
                <wp:extent cx="1371600" cy="1314450"/>
                <wp:effectExtent l="0" t="0" r="0" b="0"/>
                <wp:wrapNone/>
                <wp:docPr id="780690683" name="Caixa de Texto 1"/>
                <wp:cNvGraphicFramePr/>
                <a:graphic xmlns:a="http://schemas.openxmlformats.org/drawingml/2006/main">
                  <a:graphicData uri="http://schemas.microsoft.com/office/word/2010/wordprocessingShape">
                    <wps:wsp>
                      <wps:cNvSpPr txBox="1"/>
                      <wps:spPr>
                        <a:xfrm>
                          <a:off x="0" y="0"/>
                          <a:ext cx="1371600" cy="1314450"/>
                        </a:xfrm>
                        <a:prstGeom prst="rect">
                          <a:avLst/>
                        </a:prstGeom>
                        <a:noFill/>
                        <a:ln w="6350">
                          <a:noFill/>
                        </a:ln>
                      </wps:spPr>
                      <wps:txbx>
                        <w:txbxContent>
                          <w:p w14:paraId="046F98BC" w14:textId="77777777" w:rsidR="00824013" w:rsidRPr="00824013" w:rsidRDefault="00E8211B" w:rsidP="00824013">
                            <w:pPr>
                              <w:pBdr>
                                <w:top w:val="nil"/>
                                <w:left w:val="nil"/>
                                <w:bottom w:val="nil"/>
                                <w:right w:val="nil"/>
                                <w:between w:val="nil"/>
                                <w:bar w:val="nil"/>
                              </w:pBdr>
                              <w:spacing w:after="0"/>
                              <w:rPr>
                                <w:rFonts w:ascii="Calibri" w:eastAsia="Calibri" w:hAnsi="Calibri" w:cs="Times New Roman"/>
                                <w:bdr w:val="nil"/>
                                <w:lang w:val="pt-BR"/>
                              </w:rPr>
                            </w:pPr>
                            <w:r>
                              <w:rPr>
                                <w:rFonts w:ascii="Calibri" w:eastAsia="Calibri" w:hAnsi="Calibri" w:cs="Times New Roman"/>
                                <w:noProof/>
                                <w:bdr w:val="nil"/>
                              </w:rPr>
                              <w:drawing>
                                <wp:inline distT="0" distB="0" distL="0" distR="0" wp14:anchorId="2674F999" wp14:editId="70983740">
                                  <wp:extent cx="1085850" cy="1119664"/>
                                  <wp:effectExtent l="0" t="0" r="0" b="4445"/>
                                  <wp:docPr id="532196146" name="Gráfico 1"/>
                                  <wp:cNvGraphicFramePr/>
                                  <a:graphic xmlns:a="http://schemas.openxmlformats.org/drawingml/2006/main">
                                    <a:graphicData uri="http://schemas.openxmlformats.org/drawingml/2006/picture">
                                      <pic:pic xmlns:pic="http://schemas.openxmlformats.org/drawingml/2006/picture">
                                        <pic:nvPicPr>
                                          <pic:cNvPr id="532196146" name="Gráfico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87383" cy="1121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1A49EC" id="_x0000_s1027" type="#_x0000_t202" style="position:absolute;left:0;text-align:left;margin-left:323.45pt;margin-top:124.9pt;width:108pt;height:1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" filled="f" stroked="f" strokeweight=".5pt">
                <v:textbox>
                  <w:txbxContent>
                    <w:p w14:paraId="046F98BC" w14:textId="77777777" w:rsidR="00824013" w:rsidRPr="00824013" w:rsidRDefault="00E8211B" w:rsidP="00824013">
                      <w:pPr>
                        <w:pBdr>
                          <w:top w:val="nil"/>
                          <w:left w:val="nil"/>
                          <w:bottom w:val="nil"/>
                          <w:right w:val="nil"/>
                          <w:between w:val="nil"/>
                          <w:bar w:val="nil"/>
                        </w:pBdr>
                        <w:spacing w:after="0"/>
                        <w:rPr>
                          <w:rFonts w:ascii="Calibri" w:eastAsia="Calibri" w:hAnsi="Calibri" w:cs="Times New Roman"/>
                          <w:bdr w:val="nil"/>
                          <w:lang w:val="pt-BR"/>
                        </w:rPr>
                      </w:pPr>
                      <w:r>
                        <w:rPr>
                          <w:rFonts w:ascii="Calibri" w:eastAsia="Calibri" w:hAnsi="Calibri" w:cs="Times New Roman"/>
                          <w:noProof/>
                          <w:bdr w:val="nil"/>
                        </w:rPr>
                        <w:drawing>
                          <wp:inline distT="0" distB="0" distL="0" distR="0" wp14:anchorId="2674F999" wp14:editId="70983740">
                            <wp:extent cx="1085850" cy="1119664"/>
                            <wp:effectExtent l="0" t="0" r="0" b="4445"/>
                            <wp:docPr id="532196146" name="Gráfico 1"/>
                            <wp:cNvGraphicFramePr/>
                            <a:graphic xmlns:a="http://schemas.openxmlformats.org/drawingml/2006/main">
                              <a:graphicData uri="http://schemas.openxmlformats.org/drawingml/2006/picture">
                                <pic:pic xmlns:pic="http://schemas.openxmlformats.org/drawingml/2006/picture">
                                  <pic:nvPicPr>
                                    <pic:cNvPr id="532196146" name="Gráfico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87383" cy="1121245"/>
                                    </a:xfrm>
                                    <a:prstGeom prst="rect">
                                      <a:avLst/>
                                    </a:prstGeom>
                                  </pic:spPr>
                                </pic:pic>
                              </a:graphicData>
                            </a:graphic>
                          </wp:inline>
                        </w:drawing>
                      </w:r>
                    </w:p>
                  </w:txbxContent>
                </v:textbox>
              </v:shape>
            </w:pict>
          </mc:Fallback>
        </mc:AlternateContent>
      </w:r>
      <w:r w:rsidR="00662E7E">
        <w:rPr>
          <w:rFonts w:eastAsia="Calibri" w:cs="Times New Roman"/>
          <w:noProof/>
          <w:bdr w:val="nil"/>
        </w:rPr>
        <mc:AlternateContent>
          <mc:Choice Requires="wps">
            <w:drawing>
              <wp:anchor distT="0" distB="0" distL="114300" distR="114300" simplePos="0" relativeHeight="251658241" behindDoc="0" locked="0" layoutInCell="1" allowOverlap="1" wp14:anchorId="5327C4D1" wp14:editId="37B66BD4">
                <wp:simplePos x="0" y="0"/>
                <wp:positionH relativeFrom="column">
                  <wp:posOffset>1085850</wp:posOffset>
                </wp:positionH>
                <wp:positionV relativeFrom="paragraph">
                  <wp:posOffset>2371725</wp:posOffset>
                </wp:positionV>
                <wp:extent cx="3007519" cy="578644"/>
                <wp:effectExtent l="0" t="0" r="0" b="0"/>
                <wp:wrapNone/>
                <wp:docPr id="49847793" name="Caixa de Texto 1"/>
                <wp:cNvGraphicFramePr/>
                <a:graphic xmlns:a="http://schemas.openxmlformats.org/drawingml/2006/main">
                  <a:graphicData uri="http://schemas.microsoft.com/office/word/2010/wordprocessingShape">
                    <wps:wsp>
                      <wps:cNvSpPr txBox="1"/>
                      <wps:spPr>
                        <a:xfrm>
                          <a:off x="0" y="0"/>
                          <a:ext cx="3007519" cy="578644"/>
                        </a:xfrm>
                        <a:prstGeom prst="rect">
                          <a:avLst/>
                        </a:prstGeom>
                        <a:noFill/>
                        <a:ln w="6350">
                          <a:noFill/>
                        </a:ln>
                      </wps:spPr>
                      <wps:txbx>
                        <w:txbxContent>
                          <w:p w14:paraId="4F5CC5EA" w14:textId="77777777" w:rsidR="00C041A2" w:rsidRDefault="00E8211B" w:rsidP="00C041A2">
                            <w:pPr>
                              <w:pBdr>
                                <w:top w:val="nil"/>
                                <w:left w:val="nil"/>
                                <w:bottom w:val="nil"/>
                                <w:right w:val="nil"/>
                                <w:between w:val="nil"/>
                                <w:bar w:val="nil"/>
                              </w:pBdr>
                              <w:rPr>
                                <w:rFonts w:ascii="BancoDoBrasil Titulos ExtraBold" w:eastAsia="Calibri" w:hAnsi="BancoDoBrasil Titulos ExtraBold" w:cs="Times New Roman"/>
                                <w:color w:val="FFFFFF"/>
                                <w:spacing w:val="6"/>
                                <w:sz w:val="56"/>
                                <w:szCs w:val="56"/>
                                <w:bdr w:val="nil"/>
                              </w:rPr>
                            </w:pPr>
                            <w:r>
                              <w:rPr>
                                <w:rFonts w:ascii="BancoDoBrasil Titulos ExtraBold" w:eastAsia="Calibri" w:hAnsi="BancoDoBrasil Titulos ExtraBold" w:cs="Times New Roman"/>
                                <w:color w:val="FFFFFF"/>
                                <w:spacing w:val="6"/>
                                <w:sz w:val="56"/>
                                <w:szCs w:val="56"/>
                              </w:rPr>
                              <w:t>Contábeis</w:t>
                            </w:r>
                          </w:p>
                          <w:p w14:paraId="3521751B" w14:textId="77777777" w:rsidR="00BB5138" w:rsidRPr="00BB5138" w:rsidRDefault="00BB5138"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327C4D1" id="_x0000_s1028" type="#_x0000_t202" style="position:absolute;left:0;text-align:left;margin-left:85.5pt;margin-top:186.75pt;width:236.8pt;height:45.5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uyFAIAACU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" filled="f" stroked="f" strokeweight=".5pt">
                <v:textbox>
                  <w:txbxContent>
                    <w:p w14:paraId="4F5CC5EA" w14:textId="77777777" w:rsidR="00C041A2" w:rsidRDefault="00E8211B" w:rsidP="00C041A2">
                      <w:pPr>
                        <w:pBdr>
                          <w:top w:val="nil"/>
                          <w:left w:val="nil"/>
                          <w:bottom w:val="nil"/>
                          <w:right w:val="nil"/>
                          <w:between w:val="nil"/>
                          <w:bar w:val="nil"/>
                        </w:pBdr>
                        <w:rPr>
                          <w:rFonts w:ascii="BancoDoBrasil Titulos ExtraBold" w:eastAsia="Calibri" w:hAnsi="BancoDoBrasil Titulos ExtraBold" w:cs="Times New Roman"/>
                          <w:color w:val="FFFFFF"/>
                          <w:spacing w:val="6"/>
                          <w:sz w:val="56"/>
                          <w:szCs w:val="56"/>
                          <w:bdr w:val="nil"/>
                        </w:rPr>
                      </w:pPr>
                      <w:r>
                        <w:rPr>
                          <w:rFonts w:ascii="BancoDoBrasil Titulos ExtraBold" w:eastAsia="Calibri" w:hAnsi="BancoDoBrasil Titulos ExtraBold" w:cs="Times New Roman"/>
                          <w:color w:val="FFFFFF"/>
                          <w:spacing w:val="6"/>
                          <w:sz w:val="56"/>
                          <w:szCs w:val="56"/>
                        </w:rPr>
                        <w:t>Contábeis</w:t>
                      </w:r>
                    </w:p>
                    <w:p w14:paraId="3521751B" w14:textId="77777777" w:rsidR="00BB5138" w:rsidRPr="00BB5138" w:rsidRDefault="00BB5138"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p>
                  </w:txbxContent>
                </v:textbox>
              </v:shape>
            </w:pict>
          </mc:Fallback>
        </mc:AlternateContent>
      </w:r>
      <w:r w:rsidR="00662E7E">
        <w:rPr>
          <w:rFonts w:eastAsia="Calibri" w:cs="Times New Roman"/>
          <w:noProof/>
          <w:bdr w:val="nil"/>
        </w:rPr>
        <mc:AlternateContent>
          <mc:Choice Requires="wps">
            <w:drawing>
              <wp:anchor distT="0" distB="0" distL="114300" distR="114300" simplePos="0" relativeHeight="251658240" behindDoc="0" locked="0" layoutInCell="1" allowOverlap="1" wp14:anchorId="6C537F0D" wp14:editId="5A3E0A29">
                <wp:simplePos x="0" y="0"/>
                <wp:positionH relativeFrom="column">
                  <wp:posOffset>1064419</wp:posOffset>
                </wp:positionH>
                <wp:positionV relativeFrom="paragraph">
                  <wp:posOffset>1893095</wp:posOffset>
                </wp:positionV>
                <wp:extent cx="3007519" cy="578644"/>
                <wp:effectExtent l="0" t="0" r="0" b="0"/>
                <wp:wrapNone/>
                <wp:docPr id="1991672922" name="Caixa de Texto 1"/>
                <wp:cNvGraphicFramePr/>
                <a:graphic xmlns:a="http://schemas.openxmlformats.org/drawingml/2006/main">
                  <a:graphicData uri="http://schemas.microsoft.com/office/word/2010/wordprocessingShape">
                    <wps:wsp>
                      <wps:cNvSpPr txBox="1"/>
                      <wps:spPr>
                        <a:xfrm>
                          <a:off x="0" y="0"/>
                          <a:ext cx="3007519" cy="578644"/>
                        </a:xfrm>
                        <a:prstGeom prst="rect">
                          <a:avLst/>
                        </a:prstGeom>
                        <a:noFill/>
                        <a:ln w="6350">
                          <a:noFill/>
                        </a:ln>
                      </wps:spPr>
                      <wps:txbx>
                        <w:txbxContent>
                          <w:p w14:paraId="1F9CFC97" w14:textId="77777777" w:rsidR="00C041A2" w:rsidRDefault="00E8211B" w:rsidP="00C041A2">
                            <w:pPr>
                              <w:pBdr>
                                <w:top w:val="nil"/>
                                <w:left w:val="nil"/>
                                <w:bottom w:val="nil"/>
                                <w:right w:val="nil"/>
                                <w:between w:val="nil"/>
                                <w:bar w:val="nil"/>
                              </w:pBdr>
                              <w:rPr>
                                <w:rFonts w:ascii="BancoDoBrasil Titulos ExtraBold" w:eastAsia="Calibri" w:hAnsi="BancoDoBrasil Titulos ExtraBold" w:cs="Times New Roman"/>
                                <w:color w:val="FFFFFF"/>
                                <w:sz w:val="56"/>
                                <w:szCs w:val="56"/>
                                <w:bdr w:val="nil"/>
                              </w:rPr>
                            </w:pPr>
                            <w:r>
                              <w:rPr>
                                <w:rFonts w:ascii="BancoDoBrasil Titulos ExtraBold" w:eastAsia="Calibri" w:hAnsi="BancoDoBrasil Titulos ExtraBold" w:cs="Times New Roman"/>
                                <w:color w:val="FFFFFF"/>
                                <w:sz w:val="56"/>
                                <w:szCs w:val="56"/>
                              </w:rPr>
                              <w:t>Demonstrações</w:t>
                            </w:r>
                          </w:p>
                          <w:p w14:paraId="649302A5" w14:textId="77777777" w:rsidR="00BB5138" w:rsidRPr="00BB5138" w:rsidRDefault="00BB5138"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C537F0D" id="_x0000_s1029" type="#_x0000_t202" style="position:absolute;left:0;text-align:left;margin-left:83.8pt;margin-top:149.05pt;width:236.8pt;height:45.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HYFAIAACU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" filled="f" stroked="f" strokeweight=".5pt">
                <v:textbox>
                  <w:txbxContent>
                    <w:p w14:paraId="1F9CFC97" w14:textId="77777777" w:rsidR="00C041A2" w:rsidRDefault="00E8211B" w:rsidP="00C041A2">
                      <w:pPr>
                        <w:pBdr>
                          <w:top w:val="nil"/>
                          <w:left w:val="nil"/>
                          <w:bottom w:val="nil"/>
                          <w:right w:val="nil"/>
                          <w:between w:val="nil"/>
                          <w:bar w:val="nil"/>
                        </w:pBdr>
                        <w:rPr>
                          <w:rFonts w:ascii="BancoDoBrasil Titulos ExtraBold" w:eastAsia="Calibri" w:hAnsi="BancoDoBrasil Titulos ExtraBold" w:cs="Times New Roman"/>
                          <w:color w:val="FFFFFF"/>
                          <w:sz w:val="56"/>
                          <w:szCs w:val="56"/>
                          <w:bdr w:val="nil"/>
                        </w:rPr>
                      </w:pPr>
                      <w:r>
                        <w:rPr>
                          <w:rFonts w:ascii="BancoDoBrasil Titulos ExtraBold" w:eastAsia="Calibri" w:hAnsi="BancoDoBrasil Titulos ExtraBold" w:cs="Times New Roman"/>
                          <w:color w:val="FFFFFF"/>
                          <w:sz w:val="56"/>
                          <w:szCs w:val="56"/>
                        </w:rPr>
                        <w:t>Demonstrações</w:t>
                      </w:r>
                    </w:p>
                    <w:p w14:paraId="649302A5" w14:textId="77777777" w:rsidR="00BB5138" w:rsidRPr="00BB5138" w:rsidRDefault="00BB5138"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p>
                  </w:txbxContent>
                </v:textbox>
              </v:shape>
            </w:pict>
          </mc:Fallback>
        </mc:AlternateContent>
      </w:r>
      <w:r w:rsidR="00D851D6">
        <w:rPr>
          <w:rFonts w:eastAsia="Calibri" w:cs="Times New Roman"/>
          <w:noProof/>
          <w:bdr w:val="nil"/>
        </w:rPr>
        <w:drawing>
          <wp:inline distT="0" distB="0" distL="0" distR="0" wp14:anchorId="1918AB3A" wp14:editId="626D8BDC">
            <wp:extent cx="7559034" cy="10687050"/>
            <wp:effectExtent l="0" t="0" r="4445" b="0"/>
            <wp:docPr id="1634299942" name="Imagem 1" descr="Tela de computador com fundo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99942" name="Imagem 1" descr="Tela de computador com fundo azul&#10;&#10;Descrição gerada automaticamente com confiança média"/>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610159" cy="10759331"/>
                    </a:xfrm>
                    <a:prstGeom prst="rect">
                      <a:avLst/>
                    </a:prstGeom>
                  </pic:spPr>
                </pic:pic>
              </a:graphicData>
            </a:graphic>
          </wp:inline>
        </w:drawing>
      </w:r>
      <w:bookmarkEnd w:id="0"/>
      <w:bookmarkEnd w:id="1"/>
      <w:bookmarkEnd w:id="2"/>
    </w:p>
    <w:p w14:paraId="72285FB2" w14:textId="3019BBD8" w:rsidR="00CC7D14" w:rsidRDefault="00B30859" w:rsidP="00B30859">
      <w:pPr>
        <w:pStyle w:val="010-Grupo"/>
        <w:framePr w:wrap="notBeside"/>
      </w:pPr>
      <w:bookmarkStart w:id="3" w:name="_Toc198218361"/>
      <w:bookmarkStart w:id="4" w:name="RG_MARKER_36157"/>
      <w:bookmarkStart w:id="5" w:name="RG_MARKER_36152"/>
      <w:bookmarkStart w:id="6" w:name="RG_MARKER_36156"/>
      <w:r>
        <w:lastRenderedPageBreak/>
        <w:t>Í</w:t>
      </w:r>
      <w:r w:rsidR="00CC7D14">
        <w:t>ndice</w:t>
      </w:r>
      <w:bookmarkEnd w:id="3"/>
    </w:p>
    <w:p w14:paraId="58BD7705" w14:textId="77777777" w:rsidR="00B30859" w:rsidRPr="00077177" w:rsidRDefault="004C4D13" w:rsidP="004C4D13">
      <w:pPr>
        <w:pStyle w:val="050-TextoPadro"/>
        <w:spacing w:before="10"/>
        <w:rPr>
          <w:noProof/>
          <w:sz w:val="16"/>
          <w:szCs w:val="16"/>
        </w:rPr>
      </w:pPr>
      <w:r w:rsidRPr="00A506E2">
        <w:rPr>
          <w:b/>
          <w:bCs/>
          <w:color w:val="44546A" w:themeColor="text2"/>
          <w:sz w:val="40"/>
          <w:szCs w:val="40"/>
          <w:lang w:val="pt-BR"/>
        </w:rPr>
        <w:t>Índice</w:t>
      </w:r>
      <w:r w:rsidRPr="00CD04A2">
        <w:rPr>
          <w:rFonts w:ascii="BancoDoBrasil Titulos" w:eastAsia="Calibri" w:hAnsi="BancoDoBrasil Titulos"/>
          <w:b/>
          <w:bCs/>
          <w:noProof/>
          <w:sz w:val="16"/>
          <w:szCs w:val="16"/>
          <w:bdr w:val="nil"/>
        </w:rPr>
        <w:fldChar w:fldCharType="begin"/>
      </w:r>
      <w:r w:rsidRPr="00CD04A2">
        <w:rPr>
          <w:rFonts w:ascii="BancoDoBrasil Titulos" w:hAnsi="BancoDoBrasil Titulos"/>
          <w:sz w:val="16"/>
          <w:szCs w:val="16"/>
        </w:rPr>
        <w:instrText xml:space="preserve"> TOC \o "1-2" \h \z \u </w:instrText>
      </w:r>
      <w:r w:rsidRPr="00CD04A2">
        <w:rPr>
          <w:rFonts w:ascii="BancoDoBrasil Titulos" w:eastAsia="Calibri" w:hAnsi="BancoDoBrasil Titulos"/>
          <w:b/>
          <w:bCs/>
          <w:noProof/>
          <w:sz w:val="16"/>
          <w:szCs w:val="16"/>
          <w:bdr w:val="nil"/>
        </w:rPr>
        <w:fldChar w:fldCharType="separate"/>
      </w:r>
    </w:p>
    <w:p w14:paraId="778BD39A" w14:textId="3A419A4A" w:rsidR="00B30859" w:rsidRPr="00077177" w:rsidRDefault="00B30859">
      <w:pPr>
        <w:pStyle w:val="Sumrio1"/>
        <w:rPr>
          <w:rFonts w:asciiTheme="minorHAnsi" w:eastAsiaTheme="minorEastAsia" w:hAnsiTheme="minorHAnsi"/>
          <w:b w:val="0"/>
          <w:bCs w:val="0"/>
          <w:kern w:val="2"/>
          <w:sz w:val="16"/>
          <w:szCs w:val="16"/>
          <w:lang w:val="pt-BR" w:eastAsia="pt-BR"/>
          <w14:ligatures w14:val="standardContextual"/>
        </w:rPr>
      </w:pPr>
      <w:hyperlink w:anchor="_Toc198218361" w:history="1">
        <w:r w:rsidRPr="00077177">
          <w:rPr>
            <w:rStyle w:val="Hyperlink"/>
            <w:sz w:val="16"/>
            <w:szCs w:val="16"/>
          </w:rPr>
          <w:t>Índice</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_Toc198218361 \h </w:instrText>
        </w:r>
        <w:r w:rsidRPr="00077177">
          <w:rPr>
            <w:webHidden/>
            <w:sz w:val="16"/>
            <w:szCs w:val="16"/>
          </w:rPr>
        </w:r>
        <w:r w:rsidRPr="00077177">
          <w:rPr>
            <w:webHidden/>
            <w:sz w:val="16"/>
            <w:szCs w:val="16"/>
          </w:rPr>
          <w:fldChar w:fldCharType="separate"/>
        </w:r>
        <w:r w:rsidR="00101337">
          <w:rPr>
            <w:webHidden/>
            <w:sz w:val="16"/>
            <w:szCs w:val="16"/>
          </w:rPr>
          <w:t>2</w:t>
        </w:r>
        <w:r w:rsidRPr="00077177">
          <w:rPr>
            <w:webHidden/>
            <w:sz w:val="16"/>
            <w:szCs w:val="16"/>
          </w:rPr>
          <w:fldChar w:fldCharType="end"/>
        </w:r>
      </w:hyperlink>
    </w:p>
    <w:p w14:paraId="4A41C483" w14:textId="141034FA" w:rsidR="00B30859" w:rsidRPr="00077177" w:rsidRDefault="00B30859">
      <w:pPr>
        <w:pStyle w:val="Sumrio1"/>
        <w:rPr>
          <w:rFonts w:asciiTheme="minorHAnsi" w:eastAsiaTheme="minorEastAsia" w:hAnsiTheme="minorHAnsi"/>
          <w:b w:val="0"/>
          <w:bCs w:val="0"/>
          <w:kern w:val="2"/>
          <w:sz w:val="16"/>
          <w:szCs w:val="16"/>
          <w:lang w:val="pt-BR" w:eastAsia="pt-BR"/>
          <w14:ligatures w14:val="standardContextual"/>
        </w:rPr>
      </w:pPr>
      <w:hyperlink w:anchor="_Toc198218362" w:history="1">
        <w:r w:rsidRPr="00077177">
          <w:rPr>
            <w:rStyle w:val="Hyperlink"/>
            <w:sz w:val="16"/>
            <w:szCs w:val="16"/>
          </w:rPr>
          <w:t>Demonstrações Contábeis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_Toc198218362 \h </w:instrText>
        </w:r>
        <w:r w:rsidRPr="00077177">
          <w:rPr>
            <w:webHidden/>
            <w:sz w:val="16"/>
            <w:szCs w:val="16"/>
          </w:rPr>
        </w:r>
        <w:r w:rsidRPr="00077177">
          <w:rPr>
            <w:webHidden/>
            <w:sz w:val="16"/>
            <w:szCs w:val="16"/>
          </w:rPr>
          <w:fldChar w:fldCharType="separate"/>
        </w:r>
        <w:r w:rsidR="00101337">
          <w:rPr>
            <w:webHidden/>
            <w:sz w:val="16"/>
            <w:szCs w:val="16"/>
          </w:rPr>
          <w:t>3</w:t>
        </w:r>
        <w:r w:rsidRPr="00077177">
          <w:rPr>
            <w:webHidden/>
            <w:sz w:val="16"/>
            <w:szCs w:val="16"/>
          </w:rPr>
          <w:fldChar w:fldCharType="end"/>
        </w:r>
      </w:hyperlink>
    </w:p>
    <w:p w14:paraId="581CC24F" w14:textId="705FD127"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63" w:history="1">
        <w:r w:rsidRPr="00077177">
          <w:rPr>
            <w:rStyle w:val="Hyperlink"/>
            <w:sz w:val="16"/>
            <w:szCs w:val="16"/>
          </w:rPr>
          <w:t>Balanço patrimonial</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_Toc198218363 \h </w:instrText>
        </w:r>
        <w:r w:rsidRPr="00077177">
          <w:rPr>
            <w:webHidden/>
            <w:sz w:val="16"/>
            <w:szCs w:val="16"/>
          </w:rPr>
        </w:r>
        <w:r w:rsidRPr="00077177">
          <w:rPr>
            <w:webHidden/>
            <w:sz w:val="16"/>
            <w:szCs w:val="16"/>
          </w:rPr>
          <w:fldChar w:fldCharType="separate"/>
        </w:r>
        <w:r w:rsidR="00101337">
          <w:rPr>
            <w:webHidden/>
            <w:sz w:val="16"/>
            <w:szCs w:val="16"/>
          </w:rPr>
          <w:t>3</w:t>
        </w:r>
        <w:r w:rsidRPr="00077177">
          <w:rPr>
            <w:webHidden/>
            <w:sz w:val="16"/>
            <w:szCs w:val="16"/>
          </w:rPr>
          <w:fldChar w:fldCharType="end"/>
        </w:r>
      </w:hyperlink>
    </w:p>
    <w:p w14:paraId="6257400A" w14:textId="2526D847"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64" w:history="1">
        <w:r w:rsidRPr="00077177">
          <w:rPr>
            <w:rStyle w:val="Hyperlink"/>
            <w:sz w:val="16"/>
            <w:szCs w:val="16"/>
          </w:rPr>
          <w:t>Demonstração do resultado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_Toc198218364 \h </w:instrText>
        </w:r>
        <w:r w:rsidRPr="00077177">
          <w:rPr>
            <w:webHidden/>
            <w:sz w:val="16"/>
            <w:szCs w:val="16"/>
          </w:rPr>
        </w:r>
        <w:r w:rsidRPr="00077177">
          <w:rPr>
            <w:webHidden/>
            <w:sz w:val="16"/>
            <w:szCs w:val="16"/>
          </w:rPr>
          <w:fldChar w:fldCharType="separate"/>
        </w:r>
        <w:r w:rsidR="00101337">
          <w:rPr>
            <w:webHidden/>
            <w:sz w:val="16"/>
            <w:szCs w:val="16"/>
          </w:rPr>
          <w:t>4</w:t>
        </w:r>
        <w:r w:rsidRPr="00077177">
          <w:rPr>
            <w:webHidden/>
            <w:sz w:val="16"/>
            <w:szCs w:val="16"/>
          </w:rPr>
          <w:fldChar w:fldCharType="end"/>
        </w:r>
      </w:hyperlink>
    </w:p>
    <w:p w14:paraId="4840BCB0" w14:textId="6C92A34B"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65" w:history="1">
        <w:r w:rsidRPr="00077177">
          <w:rPr>
            <w:rStyle w:val="Hyperlink"/>
            <w:sz w:val="16"/>
            <w:szCs w:val="16"/>
          </w:rPr>
          <w:t>Demonstração do resultado abrangente</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_Toc198218365 \h </w:instrText>
        </w:r>
        <w:r w:rsidRPr="00077177">
          <w:rPr>
            <w:webHidden/>
            <w:sz w:val="16"/>
            <w:szCs w:val="16"/>
          </w:rPr>
        </w:r>
        <w:r w:rsidRPr="00077177">
          <w:rPr>
            <w:webHidden/>
            <w:sz w:val="16"/>
            <w:szCs w:val="16"/>
          </w:rPr>
          <w:fldChar w:fldCharType="separate"/>
        </w:r>
        <w:r w:rsidR="00101337">
          <w:rPr>
            <w:webHidden/>
            <w:sz w:val="16"/>
            <w:szCs w:val="16"/>
          </w:rPr>
          <w:t>5</w:t>
        </w:r>
        <w:r w:rsidRPr="00077177">
          <w:rPr>
            <w:webHidden/>
            <w:sz w:val="16"/>
            <w:szCs w:val="16"/>
          </w:rPr>
          <w:fldChar w:fldCharType="end"/>
        </w:r>
      </w:hyperlink>
    </w:p>
    <w:p w14:paraId="76938BD8" w14:textId="28A4666C"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66" w:history="1">
        <w:r w:rsidRPr="00077177">
          <w:rPr>
            <w:rStyle w:val="Hyperlink"/>
            <w:sz w:val="16"/>
            <w:szCs w:val="16"/>
          </w:rPr>
          <w:t>Demonstração das mutações do patrimônio líquido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_Toc198218366 \h </w:instrText>
        </w:r>
        <w:r w:rsidRPr="00077177">
          <w:rPr>
            <w:webHidden/>
            <w:sz w:val="16"/>
            <w:szCs w:val="16"/>
          </w:rPr>
        </w:r>
        <w:r w:rsidRPr="00077177">
          <w:rPr>
            <w:webHidden/>
            <w:sz w:val="16"/>
            <w:szCs w:val="16"/>
          </w:rPr>
          <w:fldChar w:fldCharType="separate"/>
        </w:r>
        <w:r w:rsidR="00101337">
          <w:rPr>
            <w:webHidden/>
            <w:sz w:val="16"/>
            <w:szCs w:val="16"/>
          </w:rPr>
          <w:t>6</w:t>
        </w:r>
        <w:r w:rsidRPr="00077177">
          <w:rPr>
            <w:webHidden/>
            <w:sz w:val="16"/>
            <w:szCs w:val="16"/>
          </w:rPr>
          <w:fldChar w:fldCharType="end"/>
        </w:r>
      </w:hyperlink>
    </w:p>
    <w:p w14:paraId="1568CA7E" w14:textId="244BBCFC"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67" w:history="1">
        <w:r w:rsidRPr="00077177">
          <w:rPr>
            <w:rStyle w:val="Hyperlink"/>
            <w:sz w:val="16"/>
            <w:szCs w:val="16"/>
          </w:rPr>
          <w:t>Demonstração dos fluxos de caixa</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_Toc198218367 \h </w:instrText>
        </w:r>
        <w:r w:rsidRPr="00077177">
          <w:rPr>
            <w:webHidden/>
            <w:sz w:val="16"/>
            <w:szCs w:val="16"/>
          </w:rPr>
        </w:r>
        <w:r w:rsidRPr="00077177">
          <w:rPr>
            <w:webHidden/>
            <w:sz w:val="16"/>
            <w:szCs w:val="16"/>
          </w:rPr>
          <w:fldChar w:fldCharType="separate"/>
        </w:r>
        <w:r w:rsidR="00101337">
          <w:rPr>
            <w:webHidden/>
            <w:sz w:val="16"/>
            <w:szCs w:val="16"/>
          </w:rPr>
          <w:t>8</w:t>
        </w:r>
        <w:r w:rsidRPr="00077177">
          <w:rPr>
            <w:webHidden/>
            <w:sz w:val="16"/>
            <w:szCs w:val="16"/>
          </w:rPr>
          <w:fldChar w:fldCharType="end"/>
        </w:r>
      </w:hyperlink>
    </w:p>
    <w:p w14:paraId="702D0256" w14:textId="29CAD246"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68" w:history="1">
        <w:r w:rsidRPr="00077177">
          <w:rPr>
            <w:rStyle w:val="Hyperlink"/>
            <w:sz w:val="16"/>
            <w:szCs w:val="16"/>
          </w:rPr>
          <w:t>Demonstração do valor adicionado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_Toc198218368 \h </w:instrText>
        </w:r>
        <w:r w:rsidRPr="00077177">
          <w:rPr>
            <w:webHidden/>
            <w:sz w:val="16"/>
            <w:szCs w:val="16"/>
          </w:rPr>
        </w:r>
        <w:r w:rsidRPr="00077177">
          <w:rPr>
            <w:webHidden/>
            <w:sz w:val="16"/>
            <w:szCs w:val="16"/>
          </w:rPr>
          <w:fldChar w:fldCharType="separate"/>
        </w:r>
        <w:r w:rsidR="00101337">
          <w:rPr>
            <w:webHidden/>
            <w:sz w:val="16"/>
            <w:szCs w:val="16"/>
          </w:rPr>
          <w:t>9</w:t>
        </w:r>
        <w:r w:rsidRPr="00077177">
          <w:rPr>
            <w:webHidden/>
            <w:sz w:val="16"/>
            <w:szCs w:val="16"/>
          </w:rPr>
          <w:fldChar w:fldCharType="end"/>
        </w:r>
      </w:hyperlink>
    </w:p>
    <w:p w14:paraId="09BF90C9" w14:textId="2071F788" w:rsidR="00B30859" w:rsidRPr="00077177" w:rsidRDefault="00B30859">
      <w:pPr>
        <w:pStyle w:val="Sumrio1"/>
        <w:rPr>
          <w:rFonts w:asciiTheme="minorHAnsi" w:eastAsiaTheme="minorEastAsia" w:hAnsiTheme="minorHAnsi"/>
          <w:b w:val="0"/>
          <w:bCs w:val="0"/>
          <w:kern w:val="2"/>
          <w:sz w:val="16"/>
          <w:szCs w:val="16"/>
          <w:lang w:val="pt-BR" w:eastAsia="pt-BR"/>
          <w14:ligatures w14:val="standardContextual"/>
        </w:rPr>
      </w:pPr>
      <w:hyperlink w:anchor="_Toc198218369" w:history="1">
        <w:r w:rsidRPr="00077177">
          <w:rPr>
            <w:rStyle w:val="Hyperlink"/>
            <w:sz w:val="16"/>
            <w:szCs w:val="16"/>
          </w:rPr>
          <w:t>Notas Explicativas às demonstrações Contábeis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_Toc198218369 \h </w:instrText>
        </w:r>
        <w:r w:rsidRPr="00077177">
          <w:rPr>
            <w:webHidden/>
            <w:sz w:val="16"/>
            <w:szCs w:val="16"/>
          </w:rPr>
        </w:r>
        <w:r w:rsidRPr="00077177">
          <w:rPr>
            <w:webHidden/>
            <w:sz w:val="16"/>
            <w:szCs w:val="16"/>
          </w:rPr>
          <w:fldChar w:fldCharType="separate"/>
        </w:r>
        <w:r w:rsidR="00101337">
          <w:rPr>
            <w:webHidden/>
            <w:sz w:val="16"/>
            <w:szCs w:val="16"/>
          </w:rPr>
          <w:t>10</w:t>
        </w:r>
        <w:r w:rsidRPr="00077177">
          <w:rPr>
            <w:webHidden/>
            <w:sz w:val="16"/>
            <w:szCs w:val="16"/>
          </w:rPr>
          <w:fldChar w:fldCharType="end"/>
        </w:r>
      </w:hyperlink>
    </w:p>
    <w:p w14:paraId="15222618" w14:textId="46FDABE2"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0" w:history="1">
        <w:r w:rsidRPr="00077177">
          <w:rPr>
            <w:rStyle w:val="Hyperlink"/>
            <w:sz w:val="16"/>
            <w:szCs w:val="16"/>
          </w:rPr>
          <w:t>1 – O Banco e suas operações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_Toc198218370 \h </w:instrText>
        </w:r>
        <w:r w:rsidRPr="00077177">
          <w:rPr>
            <w:webHidden/>
            <w:sz w:val="16"/>
            <w:szCs w:val="16"/>
          </w:rPr>
        </w:r>
        <w:r w:rsidRPr="00077177">
          <w:rPr>
            <w:webHidden/>
            <w:sz w:val="16"/>
            <w:szCs w:val="16"/>
          </w:rPr>
          <w:fldChar w:fldCharType="separate"/>
        </w:r>
        <w:r w:rsidR="00101337">
          <w:rPr>
            <w:webHidden/>
            <w:sz w:val="16"/>
            <w:szCs w:val="16"/>
          </w:rPr>
          <w:t>10</w:t>
        </w:r>
        <w:r w:rsidRPr="00077177">
          <w:rPr>
            <w:webHidden/>
            <w:sz w:val="16"/>
            <w:szCs w:val="16"/>
          </w:rPr>
          <w:fldChar w:fldCharType="end"/>
        </w:r>
      </w:hyperlink>
    </w:p>
    <w:p w14:paraId="5A1C2D9A" w14:textId="03984EE8"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1" w:history="1">
        <w:r w:rsidRPr="00077177">
          <w:rPr>
            <w:rStyle w:val="Hyperlink"/>
            <w:sz w:val="16"/>
            <w:szCs w:val="16"/>
          </w:rPr>
          <w:t>2 – Apresentação das demonstrações contábeis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_Toc198218371 \h </w:instrText>
        </w:r>
        <w:r w:rsidRPr="00077177">
          <w:rPr>
            <w:webHidden/>
            <w:sz w:val="16"/>
            <w:szCs w:val="16"/>
          </w:rPr>
        </w:r>
        <w:r w:rsidRPr="00077177">
          <w:rPr>
            <w:webHidden/>
            <w:sz w:val="16"/>
            <w:szCs w:val="16"/>
          </w:rPr>
          <w:fldChar w:fldCharType="separate"/>
        </w:r>
        <w:r w:rsidR="00101337">
          <w:rPr>
            <w:webHidden/>
            <w:sz w:val="16"/>
            <w:szCs w:val="16"/>
          </w:rPr>
          <w:t>11</w:t>
        </w:r>
        <w:r w:rsidRPr="00077177">
          <w:rPr>
            <w:webHidden/>
            <w:sz w:val="16"/>
            <w:szCs w:val="16"/>
          </w:rPr>
          <w:fldChar w:fldCharType="end"/>
        </w:r>
      </w:hyperlink>
    </w:p>
    <w:p w14:paraId="060E4058" w14:textId="7F73A3AB"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2" w:history="1">
        <w:r w:rsidRPr="00077177">
          <w:rPr>
            <w:rStyle w:val="Hyperlink"/>
            <w:sz w:val="16"/>
            <w:szCs w:val="16"/>
          </w:rPr>
          <w:t>3 – Resumo das principais práticas contábeis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_Toc198218372 \h </w:instrText>
        </w:r>
        <w:r w:rsidRPr="00077177">
          <w:rPr>
            <w:webHidden/>
            <w:sz w:val="16"/>
            <w:szCs w:val="16"/>
          </w:rPr>
        </w:r>
        <w:r w:rsidRPr="00077177">
          <w:rPr>
            <w:webHidden/>
            <w:sz w:val="16"/>
            <w:szCs w:val="16"/>
          </w:rPr>
          <w:fldChar w:fldCharType="separate"/>
        </w:r>
        <w:r w:rsidR="00101337">
          <w:rPr>
            <w:webHidden/>
            <w:sz w:val="16"/>
            <w:szCs w:val="16"/>
          </w:rPr>
          <w:t>18</w:t>
        </w:r>
        <w:r w:rsidRPr="00077177">
          <w:rPr>
            <w:webHidden/>
            <w:sz w:val="16"/>
            <w:szCs w:val="16"/>
          </w:rPr>
          <w:fldChar w:fldCharType="end"/>
        </w:r>
      </w:hyperlink>
    </w:p>
    <w:p w14:paraId="6BC729D0" w14:textId="4103887C"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3" w:history="1">
        <w:r w:rsidRPr="00077177">
          <w:rPr>
            <w:rStyle w:val="Hyperlink"/>
            <w:sz w:val="16"/>
            <w:szCs w:val="16"/>
          </w:rPr>
          <w:t>4 – Principais julgamentos e estimativas contábeis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_Toc198218373 \h </w:instrText>
        </w:r>
        <w:r w:rsidRPr="00077177">
          <w:rPr>
            <w:webHidden/>
            <w:sz w:val="16"/>
            <w:szCs w:val="16"/>
          </w:rPr>
        </w:r>
        <w:r w:rsidRPr="00077177">
          <w:rPr>
            <w:webHidden/>
            <w:sz w:val="16"/>
            <w:szCs w:val="16"/>
          </w:rPr>
          <w:fldChar w:fldCharType="separate"/>
        </w:r>
        <w:r w:rsidR="00101337">
          <w:rPr>
            <w:webHidden/>
            <w:sz w:val="16"/>
            <w:szCs w:val="16"/>
          </w:rPr>
          <w:t>31</w:t>
        </w:r>
        <w:r w:rsidRPr="00077177">
          <w:rPr>
            <w:webHidden/>
            <w:sz w:val="16"/>
            <w:szCs w:val="16"/>
          </w:rPr>
          <w:fldChar w:fldCharType="end"/>
        </w:r>
      </w:hyperlink>
    </w:p>
    <w:p w14:paraId="529BF318" w14:textId="3E9A39F5"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4" w:history="1">
        <w:r w:rsidRPr="00077177">
          <w:rPr>
            <w:rStyle w:val="Hyperlink"/>
            <w:sz w:val="16"/>
            <w:szCs w:val="16"/>
          </w:rPr>
          <w:t>5 – Aquisições, vendas e reestruturações societárias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_Toc198218374 \h </w:instrText>
        </w:r>
        <w:r w:rsidRPr="00077177">
          <w:rPr>
            <w:webHidden/>
            <w:sz w:val="16"/>
            <w:szCs w:val="16"/>
          </w:rPr>
        </w:r>
        <w:r w:rsidRPr="00077177">
          <w:rPr>
            <w:webHidden/>
            <w:sz w:val="16"/>
            <w:szCs w:val="16"/>
          </w:rPr>
          <w:fldChar w:fldCharType="separate"/>
        </w:r>
        <w:r w:rsidR="00101337">
          <w:rPr>
            <w:webHidden/>
            <w:sz w:val="16"/>
            <w:szCs w:val="16"/>
          </w:rPr>
          <w:t>34</w:t>
        </w:r>
        <w:r w:rsidRPr="00077177">
          <w:rPr>
            <w:webHidden/>
            <w:sz w:val="16"/>
            <w:szCs w:val="16"/>
          </w:rPr>
          <w:fldChar w:fldCharType="end"/>
        </w:r>
      </w:hyperlink>
    </w:p>
    <w:p w14:paraId="43C9B42A" w14:textId="60B4ACE8"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5" w:history="1">
        <w:r w:rsidRPr="00077177">
          <w:rPr>
            <w:rStyle w:val="Hyperlink"/>
            <w:sz w:val="16"/>
            <w:szCs w:val="16"/>
          </w:rPr>
          <w:t>6 – Informações por segmento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_Toc198218375 \h </w:instrText>
        </w:r>
        <w:r w:rsidRPr="00077177">
          <w:rPr>
            <w:webHidden/>
            <w:sz w:val="16"/>
            <w:szCs w:val="16"/>
          </w:rPr>
        </w:r>
        <w:r w:rsidRPr="00077177">
          <w:rPr>
            <w:webHidden/>
            <w:sz w:val="16"/>
            <w:szCs w:val="16"/>
          </w:rPr>
          <w:fldChar w:fldCharType="separate"/>
        </w:r>
        <w:r w:rsidR="00101337">
          <w:rPr>
            <w:webHidden/>
            <w:sz w:val="16"/>
            <w:szCs w:val="16"/>
          </w:rPr>
          <w:t>35</w:t>
        </w:r>
        <w:r w:rsidRPr="00077177">
          <w:rPr>
            <w:webHidden/>
            <w:sz w:val="16"/>
            <w:szCs w:val="16"/>
          </w:rPr>
          <w:fldChar w:fldCharType="end"/>
        </w:r>
      </w:hyperlink>
    </w:p>
    <w:p w14:paraId="2C117DEF" w14:textId="360CD65E"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6" w:history="1">
        <w:r w:rsidRPr="00077177">
          <w:rPr>
            <w:rStyle w:val="Hyperlink"/>
            <w:sz w:val="16"/>
            <w:szCs w:val="16"/>
          </w:rPr>
          <w:t xml:space="preserve">7 </w:t>
        </w:r>
        <w:r w:rsidRPr="00077177">
          <w:rPr>
            <w:rStyle w:val="Hyperlink"/>
            <w:sz w:val="16"/>
            <w:szCs w:val="16"/>
            <w:bdr w:val="none" w:sz="0" w:space="0" w:color="auto" w:frame="1"/>
          </w:rPr>
          <w:t>–</w:t>
        </w:r>
        <w:r w:rsidRPr="00077177">
          <w:rPr>
            <w:rStyle w:val="Hyperlink"/>
            <w:sz w:val="16"/>
            <w:szCs w:val="16"/>
          </w:rPr>
          <w:t xml:space="preserve"> Caixa e equivalentes de caixa</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_Toc198218376 \h </w:instrText>
        </w:r>
        <w:r w:rsidRPr="00077177">
          <w:rPr>
            <w:webHidden/>
            <w:sz w:val="16"/>
            <w:szCs w:val="16"/>
          </w:rPr>
        </w:r>
        <w:r w:rsidRPr="00077177">
          <w:rPr>
            <w:webHidden/>
            <w:sz w:val="16"/>
            <w:szCs w:val="16"/>
          </w:rPr>
          <w:fldChar w:fldCharType="separate"/>
        </w:r>
        <w:r w:rsidR="00101337">
          <w:rPr>
            <w:webHidden/>
            <w:sz w:val="16"/>
            <w:szCs w:val="16"/>
          </w:rPr>
          <w:t>38</w:t>
        </w:r>
        <w:r w:rsidRPr="00077177">
          <w:rPr>
            <w:webHidden/>
            <w:sz w:val="16"/>
            <w:szCs w:val="16"/>
          </w:rPr>
          <w:fldChar w:fldCharType="end"/>
        </w:r>
      </w:hyperlink>
    </w:p>
    <w:p w14:paraId="36190906" w14:textId="0773757E"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7" w:history="1">
        <w:r w:rsidRPr="00077177">
          <w:rPr>
            <w:rStyle w:val="Hyperlink"/>
            <w:sz w:val="16"/>
            <w:szCs w:val="16"/>
          </w:rPr>
          <w:t>8 – Depósitos no Banco Central do Brasil</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_Toc198218377 \h </w:instrText>
        </w:r>
        <w:r w:rsidRPr="00077177">
          <w:rPr>
            <w:webHidden/>
            <w:sz w:val="16"/>
            <w:szCs w:val="16"/>
          </w:rPr>
        </w:r>
        <w:r w:rsidRPr="00077177">
          <w:rPr>
            <w:webHidden/>
            <w:sz w:val="16"/>
            <w:szCs w:val="16"/>
          </w:rPr>
          <w:fldChar w:fldCharType="separate"/>
        </w:r>
        <w:r w:rsidR="00101337">
          <w:rPr>
            <w:webHidden/>
            <w:sz w:val="16"/>
            <w:szCs w:val="16"/>
          </w:rPr>
          <w:t>39</w:t>
        </w:r>
        <w:r w:rsidRPr="00077177">
          <w:rPr>
            <w:webHidden/>
            <w:sz w:val="16"/>
            <w:szCs w:val="16"/>
          </w:rPr>
          <w:fldChar w:fldCharType="end"/>
        </w:r>
      </w:hyperlink>
    </w:p>
    <w:p w14:paraId="797C04CA" w14:textId="06371820"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8" w:history="1">
        <w:r w:rsidRPr="00077177">
          <w:rPr>
            <w:rStyle w:val="Hyperlink"/>
            <w:sz w:val="16"/>
            <w:szCs w:val="16"/>
          </w:rPr>
          <w:t>9 – Aplicações Interfinanceiras de Liquidez</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_Toc198218378 \h </w:instrText>
        </w:r>
        <w:r w:rsidRPr="00077177">
          <w:rPr>
            <w:webHidden/>
            <w:sz w:val="16"/>
            <w:szCs w:val="16"/>
          </w:rPr>
        </w:r>
        <w:r w:rsidRPr="00077177">
          <w:rPr>
            <w:webHidden/>
            <w:sz w:val="16"/>
            <w:szCs w:val="16"/>
          </w:rPr>
          <w:fldChar w:fldCharType="separate"/>
        </w:r>
        <w:r w:rsidR="00101337">
          <w:rPr>
            <w:webHidden/>
            <w:sz w:val="16"/>
            <w:szCs w:val="16"/>
          </w:rPr>
          <w:t>40</w:t>
        </w:r>
        <w:r w:rsidRPr="00077177">
          <w:rPr>
            <w:webHidden/>
            <w:sz w:val="16"/>
            <w:szCs w:val="16"/>
          </w:rPr>
          <w:fldChar w:fldCharType="end"/>
        </w:r>
      </w:hyperlink>
    </w:p>
    <w:p w14:paraId="25D0C2E1" w14:textId="00D7DFC2"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79" w:history="1">
        <w:r w:rsidRPr="00077177">
          <w:rPr>
            <w:rStyle w:val="Hyperlink"/>
            <w:sz w:val="16"/>
            <w:szCs w:val="16"/>
          </w:rPr>
          <w:t>10 – Títulos e Valores Mobiliários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_Toc198218379 \h </w:instrText>
        </w:r>
        <w:r w:rsidRPr="00077177">
          <w:rPr>
            <w:webHidden/>
            <w:sz w:val="16"/>
            <w:szCs w:val="16"/>
          </w:rPr>
        </w:r>
        <w:r w:rsidRPr="00077177">
          <w:rPr>
            <w:webHidden/>
            <w:sz w:val="16"/>
            <w:szCs w:val="16"/>
          </w:rPr>
          <w:fldChar w:fldCharType="separate"/>
        </w:r>
        <w:r w:rsidR="00101337">
          <w:rPr>
            <w:webHidden/>
            <w:sz w:val="16"/>
            <w:szCs w:val="16"/>
          </w:rPr>
          <w:t>42</w:t>
        </w:r>
        <w:r w:rsidRPr="00077177">
          <w:rPr>
            <w:webHidden/>
            <w:sz w:val="16"/>
            <w:szCs w:val="16"/>
          </w:rPr>
          <w:fldChar w:fldCharType="end"/>
        </w:r>
      </w:hyperlink>
    </w:p>
    <w:p w14:paraId="54D0F134" w14:textId="15361BE8"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0" w:history="1">
        <w:r w:rsidRPr="00077177">
          <w:rPr>
            <w:rStyle w:val="Hyperlink"/>
            <w:sz w:val="16"/>
            <w:szCs w:val="16"/>
          </w:rPr>
          <w:t>11 – Instrumentos financeiros derivativos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_Toc198218380 \h </w:instrText>
        </w:r>
        <w:r w:rsidRPr="00077177">
          <w:rPr>
            <w:webHidden/>
            <w:sz w:val="16"/>
            <w:szCs w:val="16"/>
          </w:rPr>
        </w:r>
        <w:r w:rsidRPr="00077177">
          <w:rPr>
            <w:webHidden/>
            <w:sz w:val="16"/>
            <w:szCs w:val="16"/>
          </w:rPr>
          <w:fldChar w:fldCharType="separate"/>
        </w:r>
        <w:r w:rsidR="00101337">
          <w:rPr>
            <w:webHidden/>
            <w:sz w:val="16"/>
            <w:szCs w:val="16"/>
          </w:rPr>
          <w:t>47</w:t>
        </w:r>
        <w:r w:rsidRPr="00077177">
          <w:rPr>
            <w:webHidden/>
            <w:sz w:val="16"/>
            <w:szCs w:val="16"/>
          </w:rPr>
          <w:fldChar w:fldCharType="end"/>
        </w:r>
      </w:hyperlink>
    </w:p>
    <w:p w14:paraId="6EC22BF5" w14:textId="44E6D8E0"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1" w:history="1">
        <w:r w:rsidRPr="00077177">
          <w:rPr>
            <w:rStyle w:val="Hyperlink"/>
            <w:sz w:val="16"/>
            <w:szCs w:val="16"/>
          </w:rPr>
          <w:t>12 – Carteira de crédito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_Toc198218381 \h </w:instrText>
        </w:r>
        <w:r w:rsidRPr="00077177">
          <w:rPr>
            <w:webHidden/>
            <w:sz w:val="16"/>
            <w:szCs w:val="16"/>
          </w:rPr>
        </w:r>
        <w:r w:rsidRPr="00077177">
          <w:rPr>
            <w:webHidden/>
            <w:sz w:val="16"/>
            <w:szCs w:val="16"/>
          </w:rPr>
          <w:fldChar w:fldCharType="separate"/>
        </w:r>
        <w:r w:rsidR="00101337">
          <w:rPr>
            <w:webHidden/>
            <w:sz w:val="16"/>
            <w:szCs w:val="16"/>
          </w:rPr>
          <w:t>55</w:t>
        </w:r>
        <w:r w:rsidRPr="00077177">
          <w:rPr>
            <w:webHidden/>
            <w:sz w:val="16"/>
            <w:szCs w:val="16"/>
          </w:rPr>
          <w:fldChar w:fldCharType="end"/>
        </w:r>
      </w:hyperlink>
    </w:p>
    <w:p w14:paraId="2A1D4E91" w14:textId="0B18E2D9"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2" w:history="1">
        <w:r w:rsidRPr="00077177">
          <w:rPr>
            <w:rStyle w:val="Hyperlink"/>
            <w:sz w:val="16"/>
            <w:szCs w:val="16"/>
          </w:rPr>
          <w:t>13 – Outros ativos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_Toc198218382 \h </w:instrText>
        </w:r>
        <w:r w:rsidRPr="00077177">
          <w:rPr>
            <w:webHidden/>
            <w:sz w:val="16"/>
            <w:szCs w:val="16"/>
          </w:rPr>
        </w:r>
        <w:r w:rsidRPr="00077177">
          <w:rPr>
            <w:webHidden/>
            <w:sz w:val="16"/>
            <w:szCs w:val="16"/>
          </w:rPr>
          <w:fldChar w:fldCharType="separate"/>
        </w:r>
        <w:r w:rsidR="00101337">
          <w:rPr>
            <w:webHidden/>
            <w:sz w:val="16"/>
            <w:szCs w:val="16"/>
          </w:rPr>
          <w:t>70</w:t>
        </w:r>
        <w:r w:rsidRPr="00077177">
          <w:rPr>
            <w:webHidden/>
            <w:sz w:val="16"/>
            <w:szCs w:val="16"/>
          </w:rPr>
          <w:fldChar w:fldCharType="end"/>
        </w:r>
      </w:hyperlink>
    </w:p>
    <w:p w14:paraId="415BCE31" w14:textId="668F5778"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3" w:history="1">
        <w:r w:rsidRPr="00077177">
          <w:rPr>
            <w:rStyle w:val="Hyperlink"/>
            <w:sz w:val="16"/>
            <w:szCs w:val="16"/>
          </w:rPr>
          <w:t>14 – Investimentos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_Toc198218383 \h </w:instrText>
        </w:r>
        <w:r w:rsidRPr="00077177">
          <w:rPr>
            <w:webHidden/>
            <w:sz w:val="16"/>
            <w:szCs w:val="16"/>
          </w:rPr>
        </w:r>
        <w:r w:rsidRPr="00077177">
          <w:rPr>
            <w:webHidden/>
            <w:sz w:val="16"/>
            <w:szCs w:val="16"/>
          </w:rPr>
          <w:fldChar w:fldCharType="separate"/>
        </w:r>
        <w:r w:rsidR="00101337">
          <w:rPr>
            <w:webHidden/>
            <w:sz w:val="16"/>
            <w:szCs w:val="16"/>
          </w:rPr>
          <w:t>71</w:t>
        </w:r>
        <w:r w:rsidRPr="00077177">
          <w:rPr>
            <w:webHidden/>
            <w:sz w:val="16"/>
            <w:szCs w:val="16"/>
          </w:rPr>
          <w:fldChar w:fldCharType="end"/>
        </w:r>
      </w:hyperlink>
    </w:p>
    <w:p w14:paraId="7A020C82" w14:textId="4F69B951"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4" w:history="1">
        <w:r w:rsidRPr="00077177">
          <w:rPr>
            <w:rStyle w:val="Hyperlink"/>
            <w:sz w:val="16"/>
            <w:szCs w:val="16"/>
          </w:rPr>
          <w:t>15 - Imobilizado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_Toc198218384 \h </w:instrText>
        </w:r>
        <w:r w:rsidRPr="00077177">
          <w:rPr>
            <w:webHidden/>
            <w:sz w:val="16"/>
            <w:szCs w:val="16"/>
          </w:rPr>
        </w:r>
        <w:r w:rsidRPr="00077177">
          <w:rPr>
            <w:webHidden/>
            <w:sz w:val="16"/>
            <w:szCs w:val="16"/>
          </w:rPr>
          <w:fldChar w:fldCharType="separate"/>
        </w:r>
        <w:r w:rsidR="00101337">
          <w:rPr>
            <w:webHidden/>
            <w:sz w:val="16"/>
            <w:szCs w:val="16"/>
          </w:rPr>
          <w:t>75</w:t>
        </w:r>
        <w:r w:rsidRPr="00077177">
          <w:rPr>
            <w:webHidden/>
            <w:sz w:val="16"/>
            <w:szCs w:val="16"/>
          </w:rPr>
          <w:fldChar w:fldCharType="end"/>
        </w:r>
      </w:hyperlink>
    </w:p>
    <w:p w14:paraId="3BA6C7D8" w14:textId="1A6988AF"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5" w:history="1">
        <w:r w:rsidRPr="00077177">
          <w:rPr>
            <w:rStyle w:val="Hyperlink"/>
            <w:sz w:val="16"/>
            <w:szCs w:val="16"/>
          </w:rPr>
          <w:t>16 – Intangível</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_Toc198218385 \h </w:instrText>
        </w:r>
        <w:r w:rsidRPr="00077177">
          <w:rPr>
            <w:webHidden/>
            <w:sz w:val="16"/>
            <w:szCs w:val="16"/>
          </w:rPr>
        </w:r>
        <w:r w:rsidRPr="00077177">
          <w:rPr>
            <w:webHidden/>
            <w:sz w:val="16"/>
            <w:szCs w:val="16"/>
          </w:rPr>
          <w:fldChar w:fldCharType="separate"/>
        </w:r>
        <w:r w:rsidR="00101337">
          <w:rPr>
            <w:webHidden/>
            <w:sz w:val="16"/>
            <w:szCs w:val="16"/>
          </w:rPr>
          <w:t>76</w:t>
        </w:r>
        <w:r w:rsidRPr="00077177">
          <w:rPr>
            <w:webHidden/>
            <w:sz w:val="16"/>
            <w:szCs w:val="16"/>
          </w:rPr>
          <w:fldChar w:fldCharType="end"/>
        </w:r>
      </w:hyperlink>
    </w:p>
    <w:p w14:paraId="084D839C" w14:textId="5F98CEE4"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6" w:history="1">
        <w:r w:rsidRPr="00077177">
          <w:rPr>
            <w:rStyle w:val="Hyperlink"/>
            <w:sz w:val="16"/>
            <w:szCs w:val="16"/>
          </w:rPr>
          <w:t>17 – Recursos de clientes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_Toc198218386 \h </w:instrText>
        </w:r>
        <w:r w:rsidRPr="00077177">
          <w:rPr>
            <w:webHidden/>
            <w:sz w:val="16"/>
            <w:szCs w:val="16"/>
          </w:rPr>
        </w:r>
        <w:r w:rsidRPr="00077177">
          <w:rPr>
            <w:webHidden/>
            <w:sz w:val="16"/>
            <w:szCs w:val="16"/>
          </w:rPr>
          <w:fldChar w:fldCharType="separate"/>
        </w:r>
        <w:r w:rsidR="00101337">
          <w:rPr>
            <w:webHidden/>
            <w:sz w:val="16"/>
            <w:szCs w:val="16"/>
          </w:rPr>
          <w:t>78</w:t>
        </w:r>
        <w:r w:rsidRPr="00077177">
          <w:rPr>
            <w:webHidden/>
            <w:sz w:val="16"/>
            <w:szCs w:val="16"/>
          </w:rPr>
          <w:fldChar w:fldCharType="end"/>
        </w:r>
      </w:hyperlink>
    </w:p>
    <w:p w14:paraId="20BEBEDB" w14:textId="08979024"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7" w:history="1">
        <w:r w:rsidRPr="00077177">
          <w:rPr>
            <w:rStyle w:val="Hyperlink"/>
            <w:sz w:val="16"/>
            <w:szCs w:val="16"/>
          </w:rPr>
          <w:t>18 – Recursos de instituições financeiras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_Toc198218387 \h </w:instrText>
        </w:r>
        <w:r w:rsidRPr="00077177">
          <w:rPr>
            <w:webHidden/>
            <w:sz w:val="16"/>
            <w:szCs w:val="16"/>
          </w:rPr>
        </w:r>
        <w:r w:rsidRPr="00077177">
          <w:rPr>
            <w:webHidden/>
            <w:sz w:val="16"/>
            <w:szCs w:val="16"/>
          </w:rPr>
          <w:fldChar w:fldCharType="separate"/>
        </w:r>
        <w:r w:rsidR="00101337">
          <w:rPr>
            <w:webHidden/>
            <w:sz w:val="16"/>
            <w:szCs w:val="16"/>
          </w:rPr>
          <w:t>80</w:t>
        </w:r>
        <w:r w:rsidRPr="00077177">
          <w:rPr>
            <w:webHidden/>
            <w:sz w:val="16"/>
            <w:szCs w:val="16"/>
          </w:rPr>
          <w:fldChar w:fldCharType="end"/>
        </w:r>
      </w:hyperlink>
    </w:p>
    <w:p w14:paraId="50ACA077" w14:textId="32A0B7C3"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8" w:history="1">
        <w:r w:rsidRPr="00077177">
          <w:rPr>
            <w:rStyle w:val="Hyperlink"/>
            <w:sz w:val="16"/>
            <w:szCs w:val="16"/>
          </w:rPr>
          <w:t>19 - Recursos de emissões de títulos e valores mobiliários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_Toc198218388 \h </w:instrText>
        </w:r>
        <w:r w:rsidRPr="00077177">
          <w:rPr>
            <w:webHidden/>
            <w:sz w:val="16"/>
            <w:szCs w:val="16"/>
          </w:rPr>
        </w:r>
        <w:r w:rsidRPr="00077177">
          <w:rPr>
            <w:webHidden/>
            <w:sz w:val="16"/>
            <w:szCs w:val="16"/>
          </w:rPr>
          <w:fldChar w:fldCharType="separate"/>
        </w:r>
        <w:r w:rsidR="00101337">
          <w:rPr>
            <w:webHidden/>
            <w:sz w:val="16"/>
            <w:szCs w:val="16"/>
          </w:rPr>
          <w:t>82</w:t>
        </w:r>
        <w:r w:rsidRPr="00077177">
          <w:rPr>
            <w:webHidden/>
            <w:sz w:val="16"/>
            <w:szCs w:val="16"/>
          </w:rPr>
          <w:fldChar w:fldCharType="end"/>
        </w:r>
      </w:hyperlink>
    </w:p>
    <w:p w14:paraId="0994C4F5" w14:textId="268EB318"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89" w:history="1">
        <w:r w:rsidRPr="00077177">
          <w:rPr>
            <w:rStyle w:val="Hyperlink"/>
            <w:sz w:val="16"/>
            <w:szCs w:val="16"/>
          </w:rPr>
          <w:t>20 – Outros passivos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_Toc198218389 \h </w:instrText>
        </w:r>
        <w:r w:rsidRPr="00077177">
          <w:rPr>
            <w:webHidden/>
            <w:sz w:val="16"/>
            <w:szCs w:val="16"/>
          </w:rPr>
        </w:r>
        <w:r w:rsidRPr="00077177">
          <w:rPr>
            <w:webHidden/>
            <w:sz w:val="16"/>
            <w:szCs w:val="16"/>
          </w:rPr>
          <w:fldChar w:fldCharType="separate"/>
        </w:r>
        <w:r w:rsidR="00101337">
          <w:rPr>
            <w:webHidden/>
            <w:sz w:val="16"/>
            <w:szCs w:val="16"/>
          </w:rPr>
          <w:t>85</w:t>
        </w:r>
        <w:r w:rsidRPr="00077177">
          <w:rPr>
            <w:webHidden/>
            <w:sz w:val="16"/>
            <w:szCs w:val="16"/>
          </w:rPr>
          <w:fldChar w:fldCharType="end"/>
        </w:r>
      </w:hyperlink>
    </w:p>
    <w:p w14:paraId="2B54A8AC" w14:textId="0BF48EC0"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0" w:history="1">
        <w:r w:rsidRPr="00077177">
          <w:rPr>
            <w:rStyle w:val="Hyperlink"/>
            <w:sz w:val="16"/>
            <w:szCs w:val="16"/>
          </w:rPr>
          <w:t>21 – Provisões e passivos contingentes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_Toc198218390 \h </w:instrText>
        </w:r>
        <w:r w:rsidRPr="00077177">
          <w:rPr>
            <w:webHidden/>
            <w:sz w:val="16"/>
            <w:szCs w:val="16"/>
          </w:rPr>
        </w:r>
        <w:r w:rsidRPr="00077177">
          <w:rPr>
            <w:webHidden/>
            <w:sz w:val="16"/>
            <w:szCs w:val="16"/>
          </w:rPr>
          <w:fldChar w:fldCharType="separate"/>
        </w:r>
        <w:r w:rsidR="00101337">
          <w:rPr>
            <w:webHidden/>
            <w:sz w:val="16"/>
            <w:szCs w:val="16"/>
          </w:rPr>
          <w:t>87</w:t>
        </w:r>
        <w:r w:rsidRPr="00077177">
          <w:rPr>
            <w:webHidden/>
            <w:sz w:val="16"/>
            <w:szCs w:val="16"/>
          </w:rPr>
          <w:fldChar w:fldCharType="end"/>
        </w:r>
      </w:hyperlink>
    </w:p>
    <w:p w14:paraId="69D794C4" w14:textId="012A0A70"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1" w:history="1">
        <w:r w:rsidRPr="00077177">
          <w:rPr>
            <w:rStyle w:val="Hyperlink"/>
            <w:sz w:val="16"/>
            <w:szCs w:val="16"/>
          </w:rPr>
          <w:t>22 – Tributos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_Toc198218391 \h </w:instrText>
        </w:r>
        <w:r w:rsidRPr="00077177">
          <w:rPr>
            <w:webHidden/>
            <w:sz w:val="16"/>
            <w:szCs w:val="16"/>
          </w:rPr>
        </w:r>
        <w:r w:rsidRPr="00077177">
          <w:rPr>
            <w:webHidden/>
            <w:sz w:val="16"/>
            <w:szCs w:val="16"/>
          </w:rPr>
          <w:fldChar w:fldCharType="separate"/>
        </w:r>
        <w:r w:rsidR="00101337">
          <w:rPr>
            <w:webHidden/>
            <w:sz w:val="16"/>
            <w:szCs w:val="16"/>
          </w:rPr>
          <w:t>91</w:t>
        </w:r>
        <w:r w:rsidRPr="00077177">
          <w:rPr>
            <w:webHidden/>
            <w:sz w:val="16"/>
            <w:szCs w:val="16"/>
          </w:rPr>
          <w:fldChar w:fldCharType="end"/>
        </w:r>
      </w:hyperlink>
    </w:p>
    <w:p w14:paraId="0E730B95" w14:textId="3F97B74B"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2" w:history="1">
        <w:r w:rsidRPr="00077177">
          <w:rPr>
            <w:rStyle w:val="Hyperlink"/>
            <w:sz w:val="16"/>
            <w:szCs w:val="16"/>
          </w:rPr>
          <w:t>23 – Patrimônio líquido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_Toc198218392 \h </w:instrText>
        </w:r>
        <w:r w:rsidRPr="00077177">
          <w:rPr>
            <w:webHidden/>
            <w:sz w:val="16"/>
            <w:szCs w:val="16"/>
          </w:rPr>
        </w:r>
        <w:r w:rsidRPr="00077177">
          <w:rPr>
            <w:webHidden/>
            <w:sz w:val="16"/>
            <w:szCs w:val="16"/>
          </w:rPr>
          <w:fldChar w:fldCharType="separate"/>
        </w:r>
        <w:r w:rsidR="00101337">
          <w:rPr>
            <w:webHidden/>
            <w:sz w:val="16"/>
            <w:szCs w:val="16"/>
          </w:rPr>
          <w:t>94</w:t>
        </w:r>
        <w:r w:rsidRPr="00077177">
          <w:rPr>
            <w:webHidden/>
            <w:sz w:val="16"/>
            <w:szCs w:val="16"/>
          </w:rPr>
          <w:fldChar w:fldCharType="end"/>
        </w:r>
      </w:hyperlink>
    </w:p>
    <w:p w14:paraId="6E900794" w14:textId="7D43A0E1"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3" w:history="1">
        <w:r w:rsidRPr="00077177">
          <w:rPr>
            <w:rStyle w:val="Hyperlink"/>
            <w:sz w:val="16"/>
            <w:szCs w:val="16"/>
          </w:rPr>
          <w:t>24 – Receitas de prestação de serviços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_Toc198218393 \h </w:instrText>
        </w:r>
        <w:r w:rsidRPr="00077177">
          <w:rPr>
            <w:webHidden/>
            <w:sz w:val="16"/>
            <w:szCs w:val="16"/>
          </w:rPr>
        </w:r>
        <w:r w:rsidRPr="00077177">
          <w:rPr>
            <w:webHidden/>
            <w:sz w:val="16"/>
            <w:szCs w:val="16"/>
          </w:rPr>
          <w:fldChar w:fldCharType="separate"/>
        </w:r>
        <w:r w:rsidR="00101337">
          <w:rPr>
            <w:webHidden/>
            <w:sz w:val="16"/>
            <w:szCs w:val="16"/>
          </w:rPr>
          <w:t>99</w:t>
        </w:r>
        <w:r w:rsidRPr="00077177">
          <w:rPr>
            <w:webHidden/>
            <w:sz w:val="16"/>
            <w:szCs w:val="16"/>
          </w:rPr>
          <w:fldChar w:fldCharType="end"/>
        </w:r>
      </w:hyperlink>
    </w:p>
    <w:p w14:paraId="267F984D" w14:textId="112D2EA5"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4" w:history="1">
        <w:r w:rsidRPr="00077177">
          <w:rPr>
            <w:rStyle w:val="Hyperlink"/>
            <w:sz w:val="16"/>
            <w:szCs w:val="16"/>
          </w:rPr>
          <w:t>25 – Despesas Administrativas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_Toc198218394 \h </w:instrText>
        </w:r>
        <w:r w:rsidRPr="00077177">
          <w:rPr>
            <w:webHidden/>
            <w:sz w:val="16"/>
            <w:szCs w:val="16"/>
          </w:rPr>
        </w:r>
        <w:r w:rsidRPr="00077177">
          <w:rPr>
            <w:webHidden/>
            <w:sz w:val="16"/>
            <w:szCs w:val="16"/>
          </w:rPr>
          <w:fldChar w:fldCharType="separate"/>
        </w:r>
        <w:r w:rsidR="00101337">
          <w:rPr>
            <w:webHidden/>
            <w:sz w:val="16"/>
            <w:szCs w:val="16"/>
          </w:rPr>
          <w:t>100</w:t>
        </w:r>
        <w:r w:rsidRPr="00077177">
          <w:rPr>
            <w:webHidden/>
            <w:sz w:val="16"/>
            <w:szCs w:val="16"/>
          </w:rPr>
          <w:fldChar w:fldCharType="end"/>
        </w:r>
      </w:hyperlink>
    </w:p>
    <w:p w14:paraId="08028C3B" w14:textId="2EBA3866"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5" w:history="1">
        <w:r w:rsidRPr="00077177">
          <w:rPr>
            <w:rStyle w:val="Hyperlink"/>
            <w:sz w:val="16"/>
            <w:szCs w:val="16"/>
          </w:rPr>
          <w:t>26 – Outras receitas e outras despesas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_Toc198218395 \h </w:instrText>
        </w:r>
        <w:r w:rsidRPr="00077177">
          <w:rPr>
            <w:webHidden/>
            <w:sz w:val="16"/>
            <w:szCs w:val="16"/>
          </w:rPr>
        </w:r>
        <w:r w:rsidRPr="00077177">
          <w:rPr>
            <w:webHidden/>
            <w:sz w:val="16"/>
            <w:szCs w:val="16"/>
          </w:rPr>
          <w:fldChar w:fldCharType="separate"/>
        </w:r>
        <w:r w:rsidR="00101337">
          <w:rPr>
            <w:webHidden/>
            <w:sz w:val="16"/>
            <w:szCs w:val="16"/>
          </w:rPr>
          <w:t>101</w:t>
        </w:r>
        <w:r w:rsidRPr="00077177">
          <w:rPr>
            <w:webHidden/>
            <w:sz w:val="16"/>
            <w:szCs w:val="16"/>
          </w:rPr>
          <w:fldChar w:fldCharType="end"/>
        </w:r>
      </w:hyperlink>
    </w:p>
    <w:p w14:paraId="64CA6722" w14:textId="132CE9F2"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6" w:history="1">
        <w:r w:rsidRPr="00077177">
          <w:rPr>
            <w:rStyle w:val="Hyperlink"/>
            <w:sz w:val="16"/>
            <w:szCs w:val="16"/>
          </w:rPr>
          <w:t>27 – Partes relacionadas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_Toc198218396 \h </w:instrText>
        </w:r>
        <w:r w:rsidRPr="00077177">
          <w:rPr>
            <w:webHidden/>
            <w:sz w:val="16"/>
            <w:szCs w:val="16"/>
          </w:rPr>
        </w:r>
        <w:r w:rsidRPr="00077177">
          <w:rPr>
            <w:webHidden/>
            <w:sz w:val="16"/>
            <w:szCs w:val="16"/>
          </w:rPr>
          <w:fldChar w:fldCharType="separate"/>
        </w:r>
        <w:r w:rsidR="00101337">
          <w:rPr>
            <w:webHidden/>
            <w:sz w:val="16"/>
            <w:szCs w:val="16"/>
          </w:rPr>
          <w:t>102</w:t>
        </w:r>
        <w:r w:rsidRPr="00077177">
          <w:rPr>
            <w:webHidden/>
            <w:sz w:val="16"/>
            <w:szCs w:val="16"/>
          </w:rPr>
          <w:fldChar w:fldCharType="end"/>
        </w:r>
      </w:hyperlink>
    </w:p>
    <w:p w14:paraId="43E369EE" w14:textId="50B47905"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7" w:history="1">
        <w:r w:rsidRPr="00077177">
          <w:rPr>
            <w:rStyle w:val="Hyperlink"/>
            <w:sz w:val="16"/>
            <w:szCs w:val="16"/>
          </w:rPr>
          <w:t>28 – Benefícios a empregados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_Toc198218397 \h </w:instrText>
        </w:r>
        <w:r w:rsidRPr="00077177">
          <w:rPr>
            <w:webHidden/>
            <w:sz w:val="16"/>
            <w:szCs w:val="16"/>
          </w:rPr>
        </w:r>
        <w:r w:rsidRPr="00077177">
          <w:rPr>
            <w:webHidden/>
            <w:sz w:val="16"/>
            <w:szCs w:val="16"/>
          </w:rPr>
          <w:fldChar w:fldCharType="separate"/>
        </w:r>
        <w:r w:rsidR="00101337">
          <w:rPr>
            <w:webHidden/>
            <w:sz w:val="16"/>
            <w:szCs w:val="16"/>
          </w:rPr>
          <w:t>105</w:t>
        </w:r>
        <w:r w:rsidRPr="00077177">
          <w:rPr>
            <w:webHidden/>
            <w:sz w:val="16"/>
            <w:szCs w:val="16"/>
          </w:rPr>
          <w:fldChar w:fldCharType="end"/>
        </w:r>
      </w:hyperlink>
    </w:p>
    <w:p w14:paraId="06639C7E" w14:textId="59414D42"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8" w:history="1">
        <w:r w:rsidRPr="00077177">
          <w:rPr>
            <w:rStyle w:val="Hyperlink"/>
            <w:sz w:val="16"/>
            <w:szCs w:val="16"/>
          </w:rPr>
          <w:t>29 – Valor justo dos instrumentos financeiros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_Toc198218398 \h </w:instrText>
        </w:r>
        <w:r w:rsidRPr="00077177">
          <w:rPr>
            <w:webHidden/>
            <w:sz w:val="16"/>
            <w:szCs w:val="16"/>
          </w:rPr>
        </w:r>
        <w:r w:rsidRPr="00077177">
          <w:rPr>
            <w:webHidden/>
            <w:sz w:val="16"/>
            <w:szCs w:val="16"/>
          </w:rPr>
          <w:fldChar w:fldCharType="separate"/>
        </w:r>
        <w:r w:rsidR="00101337">
          <w:rPr>
            <w:webHidden/>
            <w:sz w:val="16"/>
            <w:szCs w:val="16"/>
          </w:rPr>
          <w:t>116</w:t>
        </w:r>
        <w:r w:rsidRPr="00077177">
          <w:rPr>
            <w:webHidden/>
            <w:sz w:val="16"/>
            <w:szCs w:val="16"/>
          </w:rPr>
          <w:fldChar w:fldCharType="end"/>
        </w:r>
      </w:hyperlink>
    </w:p>
    <w:p w14:paraId="367736C3" w14:textId="10E5D2BA"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399" w:history="1">
        <w:r w:rsidRPr="00077177">
          <w:rPr>
            <w:rStyle w:val="Hyperlink"/>
            <w:sz w:val="16"/>
            <w:szCs w:val="16"/>
            <w:bdr w:val="none" w:sz="0" w:space="0" w:color="auto" w:frame="1"/>
          </w:rPr>
          <w:t>30 – Gerenciamento de riscos e de capital</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_Toc198218399 \h </w:instrText>
        </w:r>
        <w:r w:rsidRPr="00077177">
          <w:rPr>
            <w:webHidden/>
            <w:sz w:val="16"/>
            <w:szCs w:val="16"/>
          </w:rPr>
        </w:r>
        <w:r w:rsidRPr="00077177">
          <w:rPr>
            <w:webHidden/>
            <w:sz w:val="16"/>
            <w:szCs w:val="16"/>
          </w:rPr>
          <w:fldChar w:fldCharType="separate"/>
        </w:r>
        <w:r w:rsidR="00101337">
          <w:rPr>
            <w:webHidden/>
            <w:sz w:val="16"/>
            <w:szCs w:val="16"/>
          </w:rPr>
          <w:t>120</w:t>
        </w:r>
        <w:r w:rsidRPr="00077177">
          <w:rPr>
            <w:webHidden/>
            <w:sz w:val="16"/>
            <w:szCs w:val="16"/>
          </w:rPr>
          <w:fldChar w:fldCharType="end"/>
        </w:r>
      </w:hyperlink>
    </w:p>
    <w:p w14:paraId="167C9808" w14:textId="20C01D01"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400" w:history="1">
        <w:r w:rsidRPr="00077177">
          <w:rPr>
            <w:rStyle w:val="Hyperlink"/>
            <w:sz w:val="16"/>
            <w:szCs w:val="16"/>
          </w:rPr>
          <w:t>31 - Transferência de ativos financeiros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_Toc198218400 \h </w:instrText>
        </w:r>
        <w:r w:rsidRPr="00077177">
          <w:rPr>
            <w:webHidden/>
            <w:sz w:val="16"/>
            <w:szCs w:val="16"/>
          </w:rPr>
        </w:r>
        <w:r w:rsidRPr="00077177">
          <w:rPr>
            <w:webHidden/>
            <w:sz w:val="16"/>
            <w:szCs w:val="16"/>
          </w:rPr>
          <w:fldChar w:fldCharType="separate"/>
        </w:r>
        <w:r w:rsidR="00101337">
          <w:rPr>
            <w:webHidden/>
            <w:sz w:val="16"/>
            <w:szCs w:val="16"/>
          </w:rPr>
          <w:t>135</w:t>
        </w:r>
        <w:r w:rsidRPr="00077177">
          <w:rPr>
            <w:webHidden/>
            <w:sz w:val="16"/>
            <w:szCs w:val="16"/>
          </w:rPr>
          <w:fldChar w:fldCharType="end"/>
        </w:r>
      </w:hyperlink>
    </w:p>
    <w:p w14:paraId="44E11F6E" w14:textId="06BDBEBD"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401" w:history="1">
        <w:r w:rsidRPr="00077177">
          <w:rPr>
            <w:rStyle w:val="Hyperlink"/>
            <w:sz w:val="16"/>
            <w:szCs w:val="16"/>
          </w:rPr>
          <w:t>32 – Resultado recorrente e não recorrente</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_Toc198218401 \h </w:instrText>
        </w:r>
        <w:r w:rsidRPr="00077177">
          <w:rPr>
            <w:webHidden/>
            <w:sz w:val="16"/>
            <w:szCs w:val="16"/>
          </w:rPr>
        </w:r>
        <w:r w:rsidRPr="00077177">
          <w:rPr>
            <w:webHidden/>
            <w:sz w:val="16"/>
            <w:szCs w:val="16"/>
          </w:rPr>
          <w:fldChar w:fldCharType="separate"/>
        </w:r>
        <w:r w:rsidR="00101337">
          <w:rPr>
            <w:webHidden/>
            <w:sz w:val="16"/>
            <w:szCs w:val="16"/>
          </w:rPr>
          <w:t>136</w:t>
        </w:r>
        <w:r w:rsidRPr="00077177">
          <w:rPr>
            <w:webHidden/>
            <w:sz w:val="16"/>
            <w:szCs w:val="16"/>
          </w:rPr>
          <w:fldChar w:fldCharType="end"/>
        </w:r>
      </w:hyperlink>
    </w:p>
    <w:p w14:paraId="0B7FA577" w14:textId="30F559B5"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402" w:history="1">
        <w:r w:rsidRPr="00077177">
          <w:rPr>
            <w:rStyle w:val="Hyperlink"/>
            <w:sz w:val="16"/>
            <w:szCs w:val="16"/>
          </w:rPr>
          <w:t>33 – Ativos e passivos circulantes e não circulantes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_Toc198218402 \h </w:instrText>
        </w:r>
        <w:r w:rsidRPr="00077177">
          <w:rPr>
            <w:webHidden/>
            <w:sz w:val="16"/>
            <w:szCs w:val="16"/>
          </w:rPr>
        </w:r>
        <w:r w:rsidRPr="00077177">
          <w:rPr>
            <w:webHidden/>
            <w:sz w:val="16"/>
            <w:szCs w:val="16"/>
          </w:rPr>
          <w:fldChar w:fldCharType="separate"/>
        </w:r>
        <w:r w:rsidR="00101337">
          <w:rPr>
            <w:webHidden/>
            <w:sz w:val="16"/>
            <w:szCs w:val="16"/>
          </w:rPr>
          <w:t>137</w:t>
        </w:r>
        <w:r w:rsidRPr="00077177">
          <w:rPr>
            <w:webHidden/>
            <w:sz w:val="16"/>
            <w:szCs w:val="16"/>
          </w:rPr>
          <w:fldChar w:fldCharType="end"/>
        </w:r>
      </w:hyperlink>
    </w:p>
    <w:p w14:paraId="3AFB8C4A" w14:textId="62448B66"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403" w:history="1">
        <w:r w:rsidRPr="00077177">
          <w:rPr>
            <w:rStyle w:val="Hyperlink"/>
            <w:sz w:val="16"/>
            <w:szCs w:val="16"/>
          </w:rPr>
          <w:t>34 – Outras informações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_Toc198218403 \h </w:instrText>
        </w:r>
        <w:r w:rsidRPr="00077177">
          <w:rPr>
            <w:webHidden/>
            <w:sz w:val="16"/>
            <w:szCs w:val="16"/>
          </w:rPr>
        </w:r>
        <w:r w:rsidRPr="00077177">
          <w:rPr>
            <w:webHidden/>
            <w:sz w:val="16"/>
            <w:szCs w:val="16"/>
          </w:rPr>
          <w:fldChar w:fldCharType="separate"/>
        </w:r>
        <w:r w:rsidR="00101337">
          <w:rPr>
            <w:webHidden/>
            <w:sz w:val="16"/>
            <w:szCs w:val="16"/>
          </w:rPr>
          <w:t>138</w:t>
        </w:r>
        <w:r w:rsidRPr="00077177">
          <w:rPr>
            <w:webHidden/>
            <w:sz w:val="16"/>
            <w:szCs w:val="16"/>
          </w:rPr>
          <w:fldChar w:fldCharType="end"/>
        </w:r>
      </w:hyperlink>
    </w:p>
    <w:p w14:paraId="5F41C65A" w14:textId="1964FA0C" w:rsidR="00B30859" w:rsidRPr="00077177" w:rsidRDefault="00B30859">
      <w:pPr>
        <w:pStyle w:val="Sumrio2"/>
        <w:rPr>
          <w:rFonts w:asciiTheme="minorHAnsi" w:eastAsiaTheme="minorEastAsia" w:hAnsiTheme="minorHAnsi" w:cstheme="minorBidi"/>
          <w:kern w:val="2"/>
          <w:sz w:val="16"/>
          <w:szCs w:val="16"/>
          <w:lang w:eastAsia="pt-BR"/>
          <w14:ligatures w14:val="standardContextual"/>
        </w:rPr>
      </w:pPr>
      <w:hyperlink w:anchor="_Toc198218404" w:history="1">
        <w:r w:rsidRPr="00077177">
          <w:rPr>
            <w:rStyle w:val="Hyperlink"/>
            <w:sz w:val="16"/>
            <w:szCs w:val="16"/>
          </w:rPr>
          <w:t>35 – Eventos subsequentes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_Toc198218404 \h </w:instrText>
        </w:r>
        <w:r w:rsidRPr="00077177">
          <w:rPr>
            <w:webHidden/>
            <w:sz w:val="16"/>
            <w:szCs w:val="16"/>
          </w:rPr>
        </w:r>
        <w:r w:rsidRPr="00077177">
          <w:rPr>
            <w:webHidden/>
            <w:sz w:val="16"/>
            <w:szCs w:val="16"/>
          </w:rPr>
          <w:fldChar w:fldCharType="separate"/>
        </w:r>
        <w:r w:rsidR="00101337">
          <w:rPr>
            <w:webHidden/>
            <w:sz w:val="16"/>
            <w:szCs w:val="16"/>
          </w:rPr>
          <w:t>140</w:t>
        </w:r>
        <w:r w:rsidRPr="00077177">
          <w:rPr>
            <w:webHidden/>
            <w:sz w:val="16"/>
            <w:szCs w:val="16"/>
          </w:rPr>
          <w:fldChar w:fldCharType="end"/>
        </w:r>
      </w:hyperlink>
    </w:p>
    <w:p w14:paraId="796351DE" w14:textId="1A0B4612" w:rsidR="00B30859" w:rsidRPr="00077177" w:rsidRDefault="00B30859">
      <w:pPr>
        <w:pStyle w:val="Sumrio1"/>
        <w:rPr>
          <w:rFonts w:asciiTheme="minorHAnsi" w:eastAsiaTheme="minorEastAsia" w:hAnsiTheme="minorHAnsi"/>
          <w:b w:val="0"/>
          <w:bCs w:val="0"/>
          <w:kern w:val="2"/>
          <w:sz w:val="16"/>
          <w:szCs w:val="16"/>
          <w:lang w:val="pt-BR" w:eastAsia="pt-BR"/>
          <w14:ligatures w14:val="standardContextual"/>
        </w:rPr>
      </w:pPr>
      <w:hyperlink w:anchor="_Toc198218405" w:history="1">
        <w:r w:rsidRPr="00077177">
          <w:rPr>
            <w:rStyle w:val="Hyperlink"/>
            <w:sz w:val="16"/>
            <w:szCs w:val="16"/>
          </w:rPr>
          <w:t>Relatório dos Auditores Independentes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_Toc198218405 \h </w:instrText>
        </w:r>
        <w:r w:rsidRPr="00077177">
          <w:rPr>
            <w:webHidden/>
            <w:sz w:val="16"/>
            <w:szCs w:val="16"/>
          </w:rPr>
        </w:r>
        <w:r w:rsidRPr="00077177">
          <w:rPr>
            <w:webHidden/>
            <w:sz w:val="16"/>
            <w:szCs w:val="16"/>
          </w:rPr>
          <w:fldChar w:fldCharType="separate"/>
        </w:r>
        <w:r w:rsidR="00101337">
          <w:rPr>
            <w:webHidden/>
            <w:sz w:val="16"/>
            <w:szCs w:val="16"/>
          </w:rPr>
          <w:t>141</w:t>
        </w:r>
        <w:r w:rsidRPr="00077177">
          <w:rPr>
            <w:webHidden/>
            <w:sz w:val="16"/>
            <w:szCs w:val="16"/>
          </w:rPr>
          <w:fldChar w:fldCharType="end"/>
        </w:r>
      </w:hyperlink>
    </w:p>
    <w:p w14:paraId="7248B66B" w14:textId="3A961500" w:rsidR="00B30859" w:rsidRPr="00077177" w:rsidRDefault="00B30859">
      <w:pPr>
        <w:pStyle w:val="Sumrio1"/>
        <w:rPr>
          <w:rFonts w:asciiTheme="minorHAnsi" w:eastAsiaTheme="minorEastAsia" w:hAnsiTheme="minorHAnsi"/>
          <w:b w:val="0"/>
          <w:bCs w:val="0"/>
          <w:kern w:val="2"/>
          <w:sz w:val="16"/>
          <w:szCs w:val="16"/>
          <w:lang w:val="pt-BR" w:eastAsia="pt-BR"/>
          <w14:ligatures w14:val="standardContextual"/>
        </w:rPr>
      </w:pPr>
      <w:hyperlink w:anchor="_Toc198218406" w:history="1">
        <w:r w:rsidRPr="00077177">
          <w:rPr>
            <w:rStyle w:val="Hyperlink"/>
            <w:rFonts w:eastAsia="Calibri"/>
            <w:sz w:val="16"/>
            <w:szCs w:val="16"/>
          </w:rPr>
          <w:t>Declaração dos membros do Conselho Diretor sobre as Demonstrações Financeiras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_Toc198218406 \h </w:instrText>
        </w:r>
        <w:r w:rsidRPr="00077177">
          <w:rPr>
            <w:webHidden/>
            <w:sz w:val="16"/>
            <w:szCs w:val="16"/>
          </w:rPr>
        </w:r>
        <w:r w:rsidRPr="00077177">
          <w:rPr>
            <w:webHidden/>
            <w:sz w:val="16"/>
            <w:szCs w:val="16"/>
          </w:rPr>
          <w:fldChar w:fldCharType="separate"/>
        </w:r>
        <w:r w:rsidR="00101337">
          <w:rPr>
            <w:webHidden/>
            <w:sz w:val="16"/>
            <w:szCs w:val="16"/>
          </w:rPr>
          <w:t>143</w:t>
        </w:r>
        <w:r w:rsidRPr="00077177">
          <w:rPr>
            <w:webHidden/>
            <w:sz w:val="16"/>
            <w:szCs w:val="16"/>
          </w:rPr>
          <w:fldChar w:fldCharType="end"/>
        </w:r>
      </w:hyperlink>
    </w:p>
    <w:p w14:paraId="6A8B21FA" w14:textId="510EC8A3" w:rsidR="00B30859" w:rsidRPr="00077177" w:rsidRDefault="00B30859">
      <w:pPr>
        <w:pStyle w:val="Sumrio1"/>
        <w:rPr>
          <w:rFonts w:asciiTheme="minorHAnsi" w:eastAsiaTheme="minorEastAsia" w:hAnsiTheme="minorHAnsi"/>
          <w:b w:val="0"/>
          <w:bCs w:val="0"/>
          <w:kern w:val="2"/>
          <w:sz w:val="16"/>
          <w:szCs w:val="16"/>
          <w:lang w:val="pt-BR" w:eastAsia="pt-BR"/>
          <w14:ligatures w14:val="standardContextual"/>
        </w:rPr>
      </w:pPr>
      <w:hyperlink w:anchor="_Toc198218407" w:history="1">
        <w:r w:rsidRPr="00077177">
          <w:rPr>
            <w:rStyle w:val="Hyperlink"/>
            <w:rFonts w:eastAsia="Calibri" w:cs="Times New Roman"/>
            <w:sz w:val="16"/>
            <w:szCs w:val="16"/>
            <w:lang w:val="pt-BR"/>
          </w:rPr>
          <w:t>Declaração dos membros do Conselho Diretor sobre o Relatório dos Auditores Independentes</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_Toc198218407 \h </w:instrText>
        </w:r>
        <w:r w:rsidRPr="00077177">
          <w:rPr>
            <w:webHidden/>
            <w:sz w:val="16"/>
            <w:szCs w:val="16"/>
          </w:rPr>
        </w:r>
        <w:r w:rsidRPr="00077177">
          <w:rPr>
            <w:webHidden/>
            <w:sz w:val="16"/>
            <w:szCs w:val="16"/>
          </w:rPr>
          <w:fldChar w:fldCharType="separate"/>
        </w:r>
        <w:r w:rsidR="00101337">
          <w:rPr>
            <w:webHidden/>
            <w:sz w:val="16"/>
            <w:szCs w:val="16"/>
          </w:rPr>
          <w:t>144</w:t>
        </w:r>
        <w:r w:rsidRPr="00077177">
          <w:rPr>
            <w:webHidden/>
            <w:sz w:val="16"/>
            <w:szCs w:val="16"/>
          </w:rPr>
          <w:fldChar w:fldCharType="end"/>
        </w:r>
      </w:hyperlink>
    </w:p>
    <w:p w14:paraId="76A35E71" w14:textId="46EAF7CF" w:rsidR="00B30859" w:rsidRDefault="00B30859">
      <w:pPr>
        <w:pStyle w:val="Sumrio1"/>
        <w:rPr>
          <w:rFonts w:asciiTheme="minorHAnsi" w:eastAsiaTheme="minorEastAsia" w:hAnsiTheme="minorHAnsi"/>
          <w:b w:val="0"/>
          <w:bCs w:val="0"/>
          <w:kern w:val="2"/>
          <w:sz w:val="24"/>
          <w:szCs w:val="24"/>
          <w:lang w:val="pt-BR" w:eastAsia="pt-BR"/>
          <w14:ligatures w14:val="standardContextual"/>
        </w:rPr>
      </w:pPr>
      <w:hyperlink w:anchor="_Toc198218408" w:history="1">
        <w:r w:rsidRPr="00077177">
          <w:rPr>
            <w:rStyle w:val="Hyperlink"/>
            <w:rFonts w:eastAsia="Calibri" w:cs="Times New Roman"/>
            <w:sz w:val="16"/>
            <w:szCs w:val="16"/>
          </w:rPr>
          <w:t>Membros da Administração</w:t>
        </w:r>
        <w:r w:rsidRPr="00077177">
          <w:rPr>
            <w:webHidden/>
            <w:sz w:val="16"/>
            <w:szCs w:val="16"/>
          </w:rPr>
          <w:tab/>
        </w:r>
        <w:r w:rsidRPr="00077177">
          <w:rPr>
            <w:webHidden/>
            <w:sz w:val="16"/>
            <w:szCs w:val="16"/>
          </w:rPr>
          <w:fldChar w:fldCharType="begin"/>
        </w:r>
        <w:r w:rsidRPr="00077177">
          <w:rPr>
            <w:webHidden/>
            <w:sz w:val="16"/>
            <w:szCs w:val="16"/>
          </w:rPr>
          <w:instrText xml:space="preserve"> PAGEREF _Toc198218408 \h </w:instrText>
        </w:r>
        <w:r w:rsidRPr="00077177">
          <w:rPr>
            <w:webHidden/>
            <w:sz w:val="16"/>
            <w:szCs w:val="16"/>
          </w:rPr>
        </w:r>
        <w:r w:rsidRPr="00077177">
          <w:rPr>
            <w:webHidden/>
            <w:sz w:val="16"/>
            <w:szCs w:val="16"/>
          </w:rPr>
          <w:fldChar w:fldCharType="separate"/>
        </w:r>
        <w:r w:rsidR="00101337">
          <w:rPr>
            <w:webHidden/>
            <w:sz w:val="16"/>
            <w:szCs w:val="16"/>
          </w:rPr>
          <w:t>145</w:t>
        </w:r>
        <w:r w:rsidRPr="00077177">
          <w:rPr>
            <w:webHidden/>
            <w:sz w:val="16"/>
            <w:szCs w:val="16"/>
          </w:rPr>
          <w:fldChar w:fldCharType="end"/>
        </w:r>
      </w:hyperlink>
    </w:p>
    <w:p w14:paraId="0E5F0ECD" w14:textId="77777777" w:rsidR="00080E32" w:rsidRDefault="004C4D13" w:rsidP="00080E32">
      <w:pPr>
        <w:pStyle w:val="050-TextoPadro"/>
        <w:sectPr w:rsidR="00080E32" w:rsidSect="004C4D13">
          <w:headerReference w:type="even" r:id="rId17"/>
          <w:headerReference w:type="default" r:id="rId18"/>
          <w:footerReference w:type="even" r:id="rId19"/>
          <w:footerReference w:type="default" r:id="rId20"/>
          <w:headerReference w:type="first" r:id="rId21"/>
          <w:footerReference w:type="first" r:id="rId22"/>
          <w:pgSz w:w="11907" w:h="16840" w:code="9"/>
          <w:pgMar w:top="2126" w:right="851" w:bottom="1134" w:left="1418" w:header="425" w:footer="425" w:gutter="0"/>
          <w:cols w:space="720"/>
          <w:docGrid w:linePitch="360"/>
        </w:sectPr>
      </w:pPr>
      <w:r w:rsidRPr="00CD04A2">
        <w:rPr>
          <w:sz w:val="16"/>
          <w:szCs w:val="16"/>
        </w:rPr>
        <w:fldChar w:fldCharType="end"/>
      </w:r>
    </w:p>
    <w:p w14:paraId="12A85F9F" w14:textId="3B5B1CF1" w:rsidR="004C4D13" w:rsidRDefault="004C4D13" w:rsidP="00080E32">
      <w:pPr>
        <w:pStyle w:val="010-Grupo"/>
        <w:framePr w:wrap="notBeside"/>
      </w:pPr>
      <w:bookmarkStart w:id="7" w:name="_Toc198218362"/>
      <w:r>
        <w:lastRenderedPageBreak/>
        <w:t>Demonstrações Contábeis</w:t>
      </w:r>
      <w:bookmarkEnd w:id="7"/>
    </w:p>
    <w:p w14:paraId="4141ED84" w14:textId="4D42B1B6" w:rsidR="005F6B51" w:rsidRPr="000E4BC5" w:rsidRDefault="00E8211B" w:rsidP="004C4D13">
      <w:pPr>
        <w:pStyle w:val="020-TtulodeDocumento"/>
        <w:rPr>
          <w:bdr w:val="nil"/>
        </w:rPr>
      </w:pPr>
      <w:bookmarkStart w:id="8" w:name="_Toc198218363"/>
      <w:r w:rsidRPr="000E4BC5">
        <w:t>Balanço patrimonial</w:t>
      </w:r>
      <w:bookmarkEnd w:id="4"/>
      <w:bookmarkEnd w:id="5"/>
      <w:bookmarkEnd w:id="6"/>
      <w:bookmarkEnd w:id="8"/>
    </w:p>
    <w:tbl>
      <w:tblPr>
        <w:tblStyle w:val="CDMRange1"/>
        <w:tblW w:w="9750" w:type="dxa"/>
        <w:tblLayout w:type="fixed"/>
        <w:tblLook w:val="0600" w:firstRow="0" w:lastRow="0" w:firstColumn="0" w:lastColumn="0" w:noHBand="1" w:noVBand="1"/>
      </w:tblPr>
      <w:tblGrid>
        <w:gridCol w:w="6405"/>
        <w:gridCol w:w="855"/>
        <w:gridCol w:w="1245"/>
        <w:gridCol w:w="1245"/>
      </w:tblGrid>
      <w:tr w:rsidR="00B518F6" w:rsidRPr="00212748" w14:paraId="5A142CBC" w14:textId="77777777" w:rsidTr="00212748">
        <w:trPr>
          <w:trHeight w:val="113"/>
        </w:trPr>
        <w:tc>
          <w:tcPr>
            <w:tcW w:w="640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6D97351" w14:textId="0CC38CB8" w:rsidR="00B518F6" w:rsidRPr="00212748" w:rsidRDefault="00B518F6">
            <w:pPr>
              <w:jc w:val="center"/>
              <w:rPr>
                <w:rFonts w:ascii="BancoDoBrasil Textos" w:eastAsia="BancoDoBrasil Textos" w:hAnsi="BancoDoBrasil Textos" w:cs="BancoDoBrasil Textos"/>
                <w:color w:val="FFFFFF"/>
                <w:sz w:val="14"/>
                <w:szCs w:val="14"/>
              </w:rPr>
            </w:pPr>
            <w:bookmarkStart w:id="9" w:name="RG_MARKER_36142"/>
            <w:bookmarkEnd w:id="9"/>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F29E28A"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Nota</w:t>
            </w:r>
          </w:p>
        </w:tc>
        <w:tc>
          <w:tcPr>
            <w:tcW w:w="1245"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54E48234"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Banco Múltiplo</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63D5F6"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Consolidado</w:t>
            </w:r>
          </w:p>
        </w:tc>
      </w:tr>
      <w:tr w:rsidR="00B518F6" w:rsidRPr="00212748" w14:paraId="6A36E66F"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305177D" w14:textId="77777777" w:rsidR="00B518F6" w:rsidRPr="00212748" w:rsidRDefault="00B518F6">
            <w:pPr>
              <w:jc w:val="center"/>
              <w:rPr>
                <w:rFonts w:ascii="BancoDoBrasil Textos" w:eastAsia="BancoDoBrasil Textos" w:hAnsi="BancoDoBrasil Textos" w:cs="BancoDoBrasil Textos"/>
                <w:color w:val="FFFFFF"/>
                <w:sz w:val="14"/>
                <w:szCs w:val="14"/>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5630588" w14:textId="77777777" w:rsidR="00B518F6" w:rsidRPr="00212748" w:rsidRDefault="00B518F6">
            <w:pPr>
              <w:jc w:val="center"/>
              <w:rPr>
                <w:rFonts w:ascii="BancoDoBrasil Textos" w:eastAsia="BancoDoBrasil Textos" w:hAnsi="BancoDoBrasil Textos" w:cs="BancoDoBrasil Textos"/>
                <w:color w:val="FFFFFF"/>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D7F432"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31/03/2025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1BFE812"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31/03/2025</w:t>
            </w:r>
          </w:p>
        </w:tc>
      </w:tr>
      <w:tr w:rsidR="00B518F6" w:rsidRPr="00212748" w14:paraId="1948CB43"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331FBE"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Ativo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5F5599AF"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F5AA5C"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9578D0"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r>
      <w:tr w:rsidR="00B518F6" w:rsidRPr="00212748" w14:paraId="57481B78"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AA7B05"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Disponibilidades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5F3E32B3"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02BEC98"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25.529.489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0206ED0"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28.366.355</w:t>
            </w:r>
          </w:p>
        </w:tc>
      </w:tr>
      <w:tr w:rsidR="00B518F6" w:rsidRPr="00212748" w14:paraId="1999335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52B8BE"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Ativos financeiros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48604F2"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478B365"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2.249.440.248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8710B8"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2.306.780.658</w:t>
            </w:r>
          </w:p>
        </w:tc>
      </w:tr>
      <w:tr w:rsidR="00B518F6" w:rsidRPr="00212748" w14:paraId="6CCCFBB5"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552876A" w14:textId="77777777" w:rsidR="00B518F6" w:rsidRPr="00212748" w:rsidRDefault="00E8211B">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Depósitos no Banco Central do Brasil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6A21B0F1"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8DF9AD"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114.515.317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B01972"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114.515.317</w:t>
            </w:r>
          </w:p>
        </w:tc>
      </w:tr>
      <w:tr w:rsidR="00B518F6" w:rsidRPr="00212748" w14:paraId="4DF29596"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EE15208"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Aplicações interfinanceiras de liquidez</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7514B95F"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1861C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361.657.016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6B06D9"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363.560.837</w:t>
            </w:r>
          </w:p>
        </w:tc>
      </w:tr>
      <w:tr w:rsidR="00B518F6" w:rsidRPr="00212748" w14:paraId="16A79A1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E6184C4"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Títulos e valores mobiliários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2E2F34E9"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10.a</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0DA316"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498.781.863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367807"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523.573.584</w:t>
            </w:r>
          </w:p>
        </w:tc>
      </w:tr>
      <w:tr w:rsidR="00B518F6" w:rsidRPr="00212748" w14:paraId="4A45787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6CFD780"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Instrumentos financeiros derivativos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5E8B0D3C"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87986E"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8.376.692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EF817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8.376.767</w:t>
            </w:r>
          </w:p>
        </w:tc>
      </w:tr>
      <w:tr w:rsidR="00B518F6" w:rsidRPr="00212748" w14:paraId="088F97C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62BFBDF"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Carteira de crédito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406A7726"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69BE2D"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1.201.599.228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B1A83B"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1.223.818.276</w:t>
            </w:r>
          </w:p>
        </w:tc>
      </w:tr>
      <w:tr w:rsidR="00B518F6" w:rsidRPr="00212748" w14:paraId="1F7F0FA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7BE9DEA"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Outros ativos financeiros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36BCCDB6"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2C7F56"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64.510.132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1DACE8"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72.935.877</w:t>
            </w:r>
          </w:p>
        </w:tc>
      </w:tr>
      <w:tr w:rsidR="00B518F6" w:rsidRPr="00212748" w14:paraId="655B50E0"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877B09" w14:textId="77777777" w:rsidR="00B518F6" w:rsidRPr="000C3B3A" w:rsidRDefault="00E8211B">
            <w:pPr>
              <w:rPr>
                <w:rFonts w:ascii="BancoDoBrasil Textos" w:eastAsia="BancoDoBrasil Textos" w:hAnsi="BancoDoBrasil Textos" w:cs="BancoDoBrasil Textos"/>
                <w:b/>
                <w:color w:val="000000"/>
                <w:sz w:val="14"/>
                <w:szCs w:val="14"/>
                <w:lang w:val="pt-BR"/>
              </w:rPr>
            </w:pPr>
            <w:r w:rsidRPr="000C3B3A">
              <w:rPr>
                <w:rFonts w:ascii="BancoDoBrasil Textos" w:eastAsia="BancoDoBrasil Textos" w:hAnsi="BancoDoBrasil Textos" w:cs="BancoDoBrasil Textos"/>
                <w:b/>
                <w:color w:val="000000"/>
                <w:sz w:val="14"/>
                <w:szCs w:val="14"/>
                <w:lang w:val="pt-BR"/>
              </w:rPr>
              <w:t>Perdas esperadas associadas ao risco de crédito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0880986" w14:textId="77777777" w:rsidR="00B518F6" w:rsidRPr="000C3B3A" w:rsidRDefault="00B518F6">
            <w:pPr>
              <w:jc w:val="center"/>
              <w:rPr>
                <w:rFonts w:ascii="BancoDoBrasil Textos" w:eastAsia="BancoDoBrasil Textos" w:hAnsi="BancoDoBrasil Textos" w:cs="BancoDoBrasil Textos"/>
                <w:color w:val="002060"/>
                <w:sz w:val="14"/>
                <w:szCs w:val="14"/>
                <w:lang w:val="pt-BR"/>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E219D1"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(87.399.581)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05535A"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(88.865.524)</w:t>
            </w:r>
          </w:p>
        </w:tc>
      </w:tr>
      <w:tr w:rsidR="00B518F6" w:rsidRPr="00212748" w14:paraId="5F906E7D"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B3A8F84"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Carteira de crédito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10A0BB9C"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49FE82"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(83.020.378)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B5628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(83.392.910)</w:t>
            </w:r>
          </w:p>
        </w:tc>
      </w:tr>
      <w:tr w:rsidR="00B518F6" w:rsidRPr="00212748" w14:paraId="7EFA435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2EB9A46"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Demais ativos financeiros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638A3DF4"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9, 10, 13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77A144"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(4.379.203)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728F9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(5.472.614)</w:t>
            </w:r>
          </w:p>
        </w:tc>
      </w:tr>
      <w:tr w:rsidR="00B518F6" w:rsidRPr="00212748" w14:paraId="2B06855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F5DA4F"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Ativos fiscais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FC4FF03" w14:textId="77777777" w:rsidR="00B518F6" w:rsidRPr="00212748" w:rsidRDefault="00B518F6">
            <w:pPr>
              <w:jc w:val="center"/>
              <w:rPr>
                <w:rFonts w:ascii="BancoDoBrasil Textos" w:eastAsia="BancoDoBrasil Textos" w:hAnsi="BancoDoBrasil Textos" w:cs="BancoDoBrasil Textos"/>
                <w:b/>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377E8A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84.572.183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A257BAE"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88.107.675</w:t>
            </w:r>
          </w:p>
        </w:tc>
      </w:tr>
      <w:tr w:rsidR="00B518F6" w:rsidRPr="00212748" w14:paraId="39E0C86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4367795"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Correntes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8965736"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9C826B"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10.333.062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44078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11.733.215</w:t>
            </w:r>
          </w:p>
        </w:tc>
      </w:tr>
      <w:tr w:rsidR="00B518F6" w:rsidRPr="00212748" w14:paraId="43B1B433"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F7466B6"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Diferidos (créditos tributários)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2F9551C6"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6EE3F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74.239.121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2B1AD8"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76.374.460</w:t>
            </w:r>
          </w:p>
        </w:tc>
      </w:tr>
      <w:tr w:rsidR="00B518F6" w:rsidRPr="00212748" w14:paraId="275523CB"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5AD94E"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Investimentos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F4F3179"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C29A1E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43.856.813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4352EE7"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18.477.539</w:t>
            </w:r>
          </w:p>
        </w:tc>
      </w:tr>
      <w:tr w:rsidR="00B518F6" w:rsidRPr="00212748" w14:paraId="138D070D"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84AEE5A"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Investimentos em controladas, coligadas e controladas em conjunto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3DA6B0BD"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D7056C"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43.745.960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F7D40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18.340.185</w:t>
            </w:r>
          </w:p>
        </w:tc>
      </w:tr>
      <w:tr w:rsidR="00B518F6" w:rsidRPr="00212748" w14:paraId="5484F79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4544BA6"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Outros investimentos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0E6F58C"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66D852"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145.596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85A12C"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145.596</w:t>
            </w:r>
          </w:p>
        </w:tc>
      </w:tr>
      <w:tr w:rsidR="00B518F6" w:rsidRPr="00212748" w14:paraId="38F69666"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C1B3732"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Perdas por redução ao valor recuperável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B213CC1" w14:textId="77777777" w:rsidR="00B518F6" w:rsidRPr="000C3B3A" w:rsidRDefault="00B518F6">
            <w:pPr>
              <w:jc w:val="center"/>
              <w:rPr>
                <w:rFonts w:ascii="BancoDoBrasil Textos" w:eastAsia="BancoDoBrasil Textos" w:hAnsi="BancoDoBrasil Textos" w:cs="BancoDoBrasil Textos"/>
                <w:b/>
                <w:color w:val="002060"/>
                <w:sz w:val="14"/>
                <w:szCs w:val="14"/>
                <w:lang w:val="pt-BR"/>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246573"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(34.743)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549C22"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(8.242)</w:t>
            </w:r>
          </w:p>
        </w:tc>
      </w:tr>
      <w:tr w:rsidR="00B518F6" w:rsidRPr="00212748" w14:paraId="429B362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F49CEC"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Imobilizado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5134E9B7"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5F70577"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12.013.179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099AD54"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12.500.931</w:t>
            </w:r>
          </w:p>
        </w:tc>
      </w:tr>
      <w:tr w:rsidR="00B518F6" w:rsidRPr="00212748" w14:paraId="2194E135"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77A1AD6"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Imobilizações de uso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02647051"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358E78"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25.699.583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A77088"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26.235.608</w:t>
            </w:r>
          </w:p>
        </w:tc>
      </w:tr>
      <w:tr w:rsidR="00B518F6" w:rsidRPr="00212748" w14:paraId="4F46FCF1"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79072E3"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Direito de uso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2B9456FE"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DA10A8"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426.796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BDFAA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711.075</w:t>
            </w:r>
          </w:p>
        </w:tc>
      </w:tr>
      <w:tr w:rsidR="00B518F6" w:rsidRPr="00212748" w14:paraId="7E931820"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1627CA5"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Depreciação acumulada</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6A54B0A3"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09503B"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(14.098.528)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57BA4E"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(14.415.365)</w:t>
            </w:r>
          </w:p>
        </w:tc>
      </w:tr>
      <w:tr w:rsidR="00B518F6" w:rsidRPr="00212748" w14:paraId="508B437A"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C118300"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Perdas por redução ao valor recuperável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76DB8F1B" w14:textId="77777777" w:rsidR="00B518F6" w:rsidRPr="000C3B3A" w:rsidRDefault="00B518F6">
            <w:pPr>
              <w:jc w:val="center"/>
              <w:rPr>
                <w:rFonts w:ascii="BancoDoBrasil Textos" w:eastAsia="BancoDoBrasil Textos" w:hAnsi="BancoDoBrasil Textos" w:cs="BancoDoBrasil Textos"/>
                <w:color w:val="002060"/>
                <w:sz w:val="14"/>
                <w:szCs w:val="14"/>
                <w:lang w:val="pt-BR"/>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0E059A"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(14.672)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F9DC75"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(30.387)</w:t>
            </w:r>
          </w:p>
        </w:tc>
      </w:tr>
      <w:tr w:rsidR="00B518F6" w:rsidRPr="00212748" w14:paraId="51C0370A"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A88A65"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Intangível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21D20DD3"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6915EC"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11.536.563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47AB00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11.570.865</w:t>
            </w:r>
          </w:p>
        </w:tc>
      </w:tr>
      <w:tr w:rsidR="00B518F6" w:rsidRPr="00212748" w14:paraId="594E8B0A"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60C5871"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Ativos intangíveis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32A9D0C7"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BB2115"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20.690.372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F104B6"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21.217.808</w:t>
            </w:r>
          </w:p>
        </w:tc>
      </w:tr>
      <w:tr w:rsidR="00B518F6" w:rsidRPr="00212748" w14:paraId="5DBFC0F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538DF11"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Amortização acumulada</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61D2603F"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C33F4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(9.028.936)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5E8FD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(9.492.179)</w:t>
            </w:r>
          </w:p>
        </w:tc>
      </w:tr>
      <w:tr w:rsidR="00B518F6" w:rsidRPr="00212748" w14:paraId="57E92998"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05A38CB"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Perdas por redução ao valor recuperável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404189A8" w14:textId="77777777" w:rsidR="00B518F6" w:rsidRPr="000C3B3A" w:rsidRDefault="00B518F6">
            <w:pPr>
              <w:jc w:val="center"/>
              <w:rPr>
                <w:rFonts w:ascii="BancoDoBrasil Textos" w:eastAsia="BancoDoBrasil Textos" w:hAnsi="BancoDoBrasil Textos" w:cs="BancoDoBrasil Textos"/>
                <w:color w:val="002060"/>
                <w:sz w:val="14"/>
                <w:szCs w:val="14"/>
                <w:lang w:val="pt-BR"/>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4AB79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(124.873)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70FEBC"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(154.764)</w:t>
            </w:r>
          </w:p>
        </w:tc>
      </w:tr>
      <w:tr w:rsidR="00B518F6" w:rsidRPr="00212748" w14:paraId="56E4B500"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ED8802"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Outros ativos não financeiros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01877BC3"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5A3A2CF"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40.107.034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1A9B72B"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44.053.481</w:t>
            </w:r>
          </w:p>
        </w:tc>
      </w:tr>
      <w:tr w:rsidR="00B518F6" w:rsidRPr="00212748" w14:paraId="460A52EB"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00ACAD"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Total do ativo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77ED1CFF"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E7E4CA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2.379.655.928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E4FCA22"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2.420.991.980</w:t>
            </w:r>
          </w:p>
        </w:tc>
      </w:tr>
      <w:tr w:rsidR="00B518F6" w:rsidRPr="00212748" w14:paraId="264370F6"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51BCFAD" w14:textId="77777777" w:rsidR="00B518F6" w:rsidRPr="00212748" w:rsidRDefault="00B518F6">
            <w:pPr>
              <w:rPr>
                <w:rFonts w:ascii="BancoDoBrasil Textos" w:eastAsia="BancoDoBrasil Textos" w:hAnsi="BancoDoBrasil Textos" w:cs="BancoDoBrasil Textos"/>
                <w:b/>
                <w:color w:val="000000"/>
                <w:sz w:val="14"/>
                <w:szCs w:val="14"/>
              </w:rPr>
            </w:pP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66FACC34"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78D51C"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94746E"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r>
      <w:tr w:rsidR="00B518F6" w:rsidRPr="00212748" w14:paraId="4E796CD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514E69"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Passivo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3E39B8BC"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70CCAD"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D68F485"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r>
      <w:tr w:rsidR="00B518F6" w:rsidRPr="00212748" w14:paraId="65FDB010"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50EB0B"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Passivos financeiros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7255B94B"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DB26A34"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2.110.753.622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0A145C1"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2.128.580.613</w:t>
            </w:r>
          </w:p>
        </w:tc>
      </w:tr>
      <w:tr w:rsidR="00B518F6" w:rsidRPr="00212748" w14:paraId="79BD8073"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058436F"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Recursos de clientes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651FC932"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767522"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825.992.110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785764"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864.972.382</w:t>
            </w:r>
          </w:p>
        </w:tc>
      </w:tr>
      <w:tr w:rsidR="00B518F6" w:rsidRPr="00212748" w14:paraId="2D7288E5"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5F5B5E8"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Recursos de instituições financeiras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6E50887A"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90B29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772.287.833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2152C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749.565.355</w:t>
            </w:r>
          </w:p>
        </w:tc>
      </w:tr>
      <w:tr w:rsidR="00B518F6" w:rsidRPr="00212748" w14:paraId="4013AC66"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DFA8DCA"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Recursos de emissões de títulos e valores mobiliários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301E34A2"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D5F1D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345.024.588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AA6C9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350.032.753</w:t>
            </w:r>
          </w:p>
        </w:tc>
      </w:tr>
      <w:tr w:rsidR="00B518F6" w:rsidRPr="00212748" w14:paraId="2A02F64E"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DC9A7F6"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Instrumentos financeiros derivativos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4C3D5937"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946C7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5.093.034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11269C"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5.098.161</w:t>
            </w:r>
          </w:p>
        </w:tc>
      </w:tr>
      <w:tr w:rsidR="00B518F6" w:rsidRPr="00212748" w14:paraId="4F63880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EAFDAB0"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Outros passivos financeiros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4B656F4C"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6B9CE4"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162.356.057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6E87FA"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158.911.962</w:t>
            </w:r>
          </w:p>
        </w:tc>
      </w:tr>
      <w:tr w:rsidR="00B518F6" w:rsidRPr="00212748" w14:paraId="7CA17C71"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65E795"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Provisões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387208B6"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9C4EFD5"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31.154.035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3317D51"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32.498.833</w:t>
            </w:r>
          </w:p>
        </w:tc>
      </w:tr>
      <w:tr w:rsidR="00B518F6" w:rsidRPr="00212748" w14:paraId="48F54E6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A2FEA18"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Cíveis, fiscais e trabalhistas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7B347C0C"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87D6B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25.294.473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44015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25.680.706</w:t>
            </w:r>
          </w:p>
        </w:tc>
      </w:tr>
      <w:tr w:rsidR="00B518F6" w:rsidRPr="00212748" w14:paraId="7D8AFE9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5CDF521"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Outras provisões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41A471"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4E5864"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5.859.562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A1F043"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6.818.127</w:t>
            </w:r>
          </w:p>
        </w:tc>
      </w:tr>
      <w:tr w:rsidR="00B518F6" w:rsidRPr="00212748" w14:paraId="32C686AF"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561FA1"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Passivos fiscais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7B083AA0"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5BE15D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14.256.375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858D3E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16.257.894</w:t>
            </w:r>
          </w:p>
        </w:tc>
      </w:tr>
      <w:tr w:rsidR="00B518F6" w:rsidRPr="00212748" w14:paraId="494565FD"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529B6C7"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Correntes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C55A38C"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6FEEA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1.560.714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2255E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3.322.868</w:t>
            </w:r>
          </w:p>
        </w:tc>
      </w:tr>
      <w:tr w:rsidR="00B518F6" w:rsidRPr="00212748" w14:paraId="2447CFBD"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6667F2B"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Diferidos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25294973"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F3766D"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12.695.661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130F8A"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12.935.026</w:t>
            </w:r>
          </w:p>
        </w:tc>
      </w:tr>
      <w:tr w:rsidR="00B518F6" w:rsidRPr="00212748" w14:paraId="700F5C81"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F95EBF"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Outros passivos não financeiros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06B4C478"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FE1E577"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48.849.013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82CF712"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59.465.235</w:t>
            </w:r>
          </w:p>
        </w:tc>
      </w:tr>
      <w:tr w:rsidR="00B518F6" w:rsidRPr="00212748" w14:paraId="436D20FE"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5CC185"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Total do passivo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3978BA26"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78A0B6F"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2.205.013.045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5E5940A"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2.236.802.575</w:t>
            </w:r>
          </w:p>
        </w:tc>
      </w:tr>
      <w:tr w:rsidR="00B518F6" w:rsidRPr="00212748" w14:paraId="770C429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C97968D" w14:textId="77777777" w:rsidR="00B518F6" w:rsidRPr="00212748" w:rsidRDefault="00B518F6">
            <w:pPr>
              <w:rPr>
                <w:rFonts w:ascii="BancoDoBrasil Textos" w:eastAsia="BancoDoBrasil Textos" w:hAnsi="BancoDoBrasil Textos" w:cs="BancoDoBrasil Textos"/>
                <w:b/>
                <w:color w:val="000000"/>
                <w:sz w:val="14"/>
                <w:szCs w:val="14"/>
              </w:rPr>
            </w:pP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6E7776BD"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13107E"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6C97E7"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r>
      <w:tr w:rsidR="00B518F6" w:rsidRPr="00212748" w14:paraId="12B7373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62CA16"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Patrimônio líquido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64EF68F5"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9A7D55"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C70928"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r>
      <w:tr w:rsidR="00B518F6" w:rsidRPr="00212748" w14:paraId="51D614AD"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9CE4A92"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Capital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1A0F73BF"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23.b</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D81C69"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120.000.000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C6C08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120.000.000</w:t>
            </w:r>
          </w:p>
        </w:tc>
      </w:tr>
      <w:tr w:rsidR="00B518F6" w:rsidRPr="00212748" w14:paraId="083A76ED"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CE40BD0"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Instrumento elegível ao capital principal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73A5F1AB"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23.c</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35156C"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83A414"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5.100.000</w:t>
            </w:r>
          </w:p>
        </w:tc>
      </w:tr>
      <w:tr w:rsidR="00B518F6" w:rsidRPr="00212748" w14:paraId="734107BE"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5F1058A"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Reservas de capital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4A6E55C0"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23.d</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DC7FB2"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1.415.473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1B7414"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1.416.468</w:t>
            </w:r>
          </w:p>
        </w:tc>
      </w:tr>
      <w:tr w:rsidR="00B518F6" w:rsidRPr="00212748" w14:paraId="60665F4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0D2F431"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Reservas de lucros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57EED27E"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23.d</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0E0BB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78.861.843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E2FF3C"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78.325.478</w:t>
            </w:r>
          </w:p>
        </w:tc>
      </w:tr>
      <w:tr w:rsidR="00B518F6" w:rsidRPr="00212748" w14:paraId="18A0EA3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626DBA"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Outros resultados abrangentes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25185C3A"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23.h</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96E6E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(20.681.572)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23F5FE"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(20.681.572)</w:t>
            </w:r>
          </w:p>
        </w:tc>
      </w:tr>
      <w:tr w:rsidR="00B518F6" w:rsidRPr="00212748" w14:paraId="0B3031DF"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0460AC2"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Ações em tesouraria</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4A1798F5"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23.l</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53B8D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(257.665)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E5B3D1"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(258.660)</w:t>
            </w:r>
          </w:p>
        </w:tc>
      </w:tr>
      <w:tr w:rsidR="00B518F6" w:rsidRPr="00212748" w14:paraId="7EAFC19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F5DC6D"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Lucros ou prejuízos acumulados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3D162614" w14:textId="77777777" w:rsidR="00B518F6" w:rsidRPr="00212748" w:rsidRDefault="00B518F6">
            <w:pPr>
              <w:jc w:val="center"/>
              <w:rPr>
                <w:rFonts w:ascii="BancoDoBrasil Textos" w:eastAsia="BancoDoBrasil Textos" w:hAnsi="BancoDoBrasil Textos" w:cs="BancoDoBrasil Textos"/>
                <w:color w:val="002060"/>
                <w:sz w:val="14"/>
                <w:szCs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BF96F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(4.695.196)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108448"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(4.695.196)</w:t>
            </w:r>
          </w:p>
        </w:tc>
      </w:tr>
      <w:tr w:rsidR="00B518F6" w:rsidRPr="00212748" w14:paraId="2E1DFC18"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7A23BAF"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Participação dos não controladores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65D87839"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23.i</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88FFC5"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C8F2F8"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4.982.887</w:t>
            </w:r>
          </w:p>
        </w:tc>
      </w:tr>
      <w:tr w:rsidR="00B518F6" w:rsidRPr="00212748" w14:paraId="64BE2495"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5D030E"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Total do patrimônio líquido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3E4AFDDD"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DF9CF97"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174.642.883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39DB88F"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184.189.405</w:t>
            </w:r>
          </w:p>
        </w:tc>
      </w:tr>
      <w:tr w:rsidR="00B518F6" w:rsidRPr="00212748" w14:paraId="2DDADEEB"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8E51C6" w14:textId="77777777" w:rsidR="00B518F6" w:rsidRPr="000C3B3A" w:rsidRDefault="00E8211B">
            <w:pPr>
              <w:rPr>
                <w:rFonts w:ascii="BancoDoBrasil Textos" w:eastAsia="BancoDoBrasil Textos" w:hAnsi="BancoDoBrasil Textos" w:cs="BancoDoBrasil Textos"/>
                <w:b/>
                <w:color w:val="000000"/>
                <w:sz w:val="14"/>
                <w:szCs w:val="14"/>
                <w:lang w:val="pt-BR"/>
              </w:rPr>
            </w:pPr>
            <w:r w:rsidRPr="000C3B3A">
              <w:rPr>
                <w:rFonts w:ascii="BancoDoBrasil Textos" w:eastAsia="BancoDoBrasil Textos" w:hAnsi="BancoDoBrasil Textos" w:cs="BancoDoBrasil Textos"/>
                <w:b/>
                <w:color w:val="000000"/>
                <w:sz w:val="14"/>
                <w:szCs w:val="14"/>
                <w:lang w:val="pt-BR"/>
              </w:rPr>
              <w:t>Total do passivo e patrimônio líquido</w:t>
            </w:r>
          </w:p>
        </w:tc>
        <w:tc>
          <w:tcPr>
            <w:tcW w:w="85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noWrap/>
            <w:tcMar>
              <w:left w:w="0" w:type="dxa"/>
              <w:right w:w="0" w:type="dxa"/>
            </w:tcMar>
            <w:vAlign w:val="center"/>
          </w:tcPr>
          <w:p w14:paraId="07E41D7B" w14:textId="77777777" w:rsidR="00B518F6" w:rsidRPr="000C3B3A" w:rsidRDefault="00B518F6">
            <w:pPr>
              <w:jc w:val="center"/>
              <w:rPr>
                <w:rFonts w:ascii="BancoDoBrasil Textos" w:eastAsia="BancoDoBrasil Textos" w:hAnsi="BancoDoBrasil Textos" w:cs="BancoDoBrasil Textos"/>
                <w:color w:val="002060"/>
                <w:sz w:val="14"/>
                <w:szCs w:val="14"/>
                <w:lang w:val="pt-BR"/>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54BB79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2.379.655.928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4CF401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2.420.991.980</w:t>
            </w:r>
          </w:p>
        </w:tc>
      </w:tr>
      <w:tr w:rsidR="00B518F6" w:rsidRPr="0079056A" w14:paraId="52E4316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4"/>
            <w:tcBorders>
              <w:top w:val="single" w:sz="12" w:space="0" w:color="CCCCCC"/>
              <w:left w:val="nil"/>
              <w:bottom w:val="nil"/>
              <w:right w:val="nil"/>
              <w:tl2br w:val="nil"/>
              <w:tr2bl w:val="nil"/>
            </w:tcBorders>
            <w:shd w:val="clear" w:color="auto" w:fill="auto"/>
            <w:tcMar>
              <w:left w:w="40" w:type="dxa"/>
              <w:right w:w="40" w:type="dxa"/>
            </w:tcMar>
            <w:vAlign w:val="bottom"/>
          </w:tcPr>
          <w:p w14:paraId="40A69D0F" w14:textId="6E59F972"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As notas explicativas são parte integrante das demonstrações contábeis.</w:t>
            </w:r>
          </w:p>
        </w:tc>
      </w:tr>
    </w:tbl>
    <w:p w14:paraId="1748E86F" w14:textId="4A4B7DBD" w:rsidR="005F6B51" w:rsidRDefault="00E8211B" w:rsidP="00ED53A3">
      <w:pPr>
        <w:pStyle w:val="020-TtulodeDocumento"/>
        <w:pageBreakBefore/>
        <w:pBdr>
          <w:top w:val="nil"/>
          <w:left w:val="nil"/>
          <w:bottom w:val="nil"/>
          <w:right w:val="nil"/>
          <w:between w:val="nil"/>
          <w:bar w:val="nil"/>
        </w:pBdr>
        <w:rPr>
          <w:rFonts w:eastAsia="Calibri" w:cs="Times New Roman"/>
          <w:bdr w:val="nil"/>
          <w:lang w:val="pt-BR"/>
        </w:rPr>
      </w:pPr>
      <w:bookmarkStart w:id="10" w:name="RG_MARKER_36163"/>
      <w:bookmarkStart w:id="11" w:name="RG_MARKER_36162"/>
      <w:bookmarkStart w:id="12" w:name="_Toc198218364"/>
      <w:r w:rsidRPr="00EE6CC3">
        <w:rPr>
          <w:rFonts w:eastAsia="Calibri" w:cs="Times New Roman"/>
          <w:lang w:val="pt-BR"/>
        </w:rPr>
        <w:lastRenderedPageBreak/>
        <w:t>Demonstração do resultado</w:t>
      </w:r>
      <w:bookmarkEnd w:id="10"/>
      <w:bookmarkEnd w:id="11"/>
      <w:bookmarkEnd w:id="12"/>
    </w:p>
    <w:tbl>
      <w:tblPr>
        <w:tblStyle w:val="CDMRange2"/>
        <w:tblW w:w="9639" w:type="dxa"/>
        <w:tblLayout w:type="fixed"/>
        <w:tblLook w:val="0600" w:firstRow="0" w:lastRow="0" w:firstColumn="0" w:lastColumn="0" w:noHBand="1" w:noVBand="1"/>
      </w:tblPr>
      <w:tblGrid>
        <w:gridCol w:w="5088"/>
        <w:gridCol w:w="957"/>
        <w:gridCol w:w="1794"/>
        <w:gridCol w:w="1794"/>
        <w:gridCol w:w="6"/>
      </w:tblGrid>
      <w:tr w:rsidR="00B518F6" w:rsidRPr="00212748" w14:paraId="06C820AD" w14:textId="77777777" w:rsidTr="00CE1E8D">
        <w:trPr>
          <w:gridAfter w:val="1"/>
          <w:wAfter w:w="6" w:type="dxa"/>
          <w:trHeight w:val="113"/>
        </w:trPr>
        <w:tc>
          <w:tcPr>
            <w:tcW w:w="5088"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309A8E3" w14:textId="6861EA39" w:rsidR="00B518F6" w:rsidRPr="00212748" w:rsidRDefault="00B518F6">
            <w:pPr>
              <w:jc w:val="center"/>
              <w:rPr>
                <w:rFonts w:ascii="BancoDoBrasil Textos" w:eastAsia="BancoDoBrasil Textos" w:hAnsi="BancoDoBrasil Textos" w:cs="BancoDoBrasil Textos"/>
                <w:color w:val="FFFFFF"/>
                <w:sz w:val="14"/>
                <w:szCs w:val="14"/>
              </w:rPr>
            </w:pPr>
            <w:bookmarkStart w:id="13" w:name="RG_MARKER_36161"/>
            <w:bookmarkEnd w:id="13"/>
          </w:p>
        </w:tc>
        <w:tc>
          <w:tcPr>
            <w:tcW w:w="957"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4A10002"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Nota</w:t>
            </w:r>
          </w:p>
        </w:tc>
        <w:tc>
          <w:tcPr>
            <w:tcW w:w="1794"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2F8A03A6"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Banco Múltiplo</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CBAD69D"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Consolidado</w:t>
            </w:r>
          </w:p>
        </w:tc>
      </w:tr>
      <w:tr w:rsidR="00B518F6" w:rsidRPr="00212748" w14:paraId="4123502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69A45F1" w14:textId="77777777" w:rsidR="00B518F6" w:rsidRPr="00212748" w:rsidRDefault="00B518F6">
            <w:pPr>
              <w:jc w:val="center"/>
              <w:rPr>
                <w:rFonts w:ascii="BancoDoBrasil Textos" w:eastAsia="BancoDoBrasil Textos" w:hAnsi="BancoDoBrasil Textos" w:cs="BancoDoBrasil Textos"/>
                <w:color w:val="FFFFFF"/>
                <w:sz w:val="14"/>
                <w:szCs w:val="14"/>
              </w:rPr>
            </w:pPr>
          </w:p>
        </w:tc>
        <w:tc>
          <w:tcPr>
            <w:tcW w:w="957"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77A1820" w14:textId="77777777" w:rsidR="00B518F6" w:rsidRPr="00212748" w:rsidRDefault="00B518F6">
            <w:pPr>
              <w:jc w:val="center"/>
              <w:rPr>
                <w:rFonts w:ascii="BancoDoBrasil Textos" w:eastAsia="BancoDoBrasil Textos" w:hAnsi="BancoDoBrasil Textos" w:cs="BancoDoBrasil Textos"/>
                <w:color w:val="FFFFFF"/>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1FC5AD8"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1º Trimestre/2025</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935D46E" w14:textId="77777777" w:rsidR="00B518F6" w:rsidRPr="00212748" w:rsidRDefault="00E8211B">
            <w:pPr>
              <w:jc w:val="center"/>
              <w:rPr>
                <w:rFonts w:ascii="BancoDoBrasil Textos" w:eastAsia="BancoDoBrasil Textos" w:hAnsi="BancoDoBrasil Textos" w:cs="BancoDoBrasil Textos"/>
                <w:color w:val="FFFFFF"/>
                <w:sz w:val="14"/>
                <w:szCs w:val="14"/>
              </w:rPr>
            </w:pPr>
            <w:r w:rsidRPr="00212748">
              <w:rPr>
                <w:rFonts w:ascii="BancoDoBrasil Textos" w:eastAsia="BancoDoBrasil Textos" w:hAnsi="BancoDoBrasil Textos" w:cs="BancoDoBrasil Textos"/>
                <w:color w:val="FFFFFF"/>
                <w:sz w:val="14"/>
                <w:szCs w:val="14"/>
              </w:rPr>
              <w:t>1º Trimestre/2025</w:t>
            </w:r>
          </w:p>
        </w:tc>
      </w:tr>
      <w:tr w:rsidR="00B518F6" w:rsidRPr="00212748" w14:paraId="3F49092F"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C60FD5"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Receitas da intermediação financeira</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35A0BF0" w14:textId="77777777" w:rsidR="00B518F6" w:rsidRPr="00212748" w:rsidRDefault="00B518F6">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088BA73"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61.983.104</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865AA75"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64.566.016</w:t>
            </w:r>
          </w:p>
        </w:tc>
      </w:tr>
      <w:tr w:rsidR="00B518F6" w:rsidRPr="00212748" w14:paraId="4CAC2891"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FF21485"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Carteira de crédito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0A1C91"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12.b</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F6B007" w14:textId="64B76A0E"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w:t>
            </w:r>
            <w:r w:rsidR="00F93F30">
              <w:rPr>
                <w:rFonts w:ascii="BancoDoBrasil Textos" w:eastAsia="BancoDoBrasil Textos" w:hAnsi="BancoDoBrasil Textos" w:cs="BancoDoBrasil Textos"/>
                <w:color w:val="000000"/>
                <w:sz w:val="14"/>
                <w:szCs w:val="14"/>
              </w:rPr>
              <w:t>5.</w:t>
            </w:r>
            <w:r w:rsidR="00F65779">
              <w:rPr>
                <w:rFonts w:ascii="BancoDoBrasil Textos" w:eastAsia="BancoDoBrasil Textos" w:hAnsi="BancoDoBrasil Textos" w:cs="BancoDoBrasil Textos"/>
                <w:color w:val="000000"/>
                <w:sz w:val="14"/>
                <w:szCs w:val="14"/>
              </w:rPr>
              <w:t>952.497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CBF614" w14:textId="0AFBB113" w:rsidR="00B518F6" w:rsidRPr="00212748" w:rsidRDefault="00F65779">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36.991.788</w:t>
            </w:r>
          </w:p>
        </w:tc>
      </w:tr>
      <w:tr w:rsidR="00B518F6" w:rsidRPr="00212748" w14:paraId="431E192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39D3193"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Aplicações interfinanceiras de liquidez</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838149"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9.b</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039FCB"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8.218.419</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15F327"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8.222.818</w:t>
            </w:r>
          </w:p>
        </w:tc>
      </w:tr>
      <w:tr w:rsidR="00B518F6" w:rsidRPr="00212748" w14:paraId="743FE6A6"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4B7BBEA"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Títulos e valores mobiliários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B0FC8A"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10.f</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D50FC6" w14:textId="07FD8FEF"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w:t>
            </w:r>
            <w:r w:rsidR="00F65779">
              <w:rPr>
                <w:rFonts w:ascii="BancoDoBrasil Textos" w:eastAsia="BancoDoBrasil Textos" w:hAnsi="BancoDoBrasil Textos" w:cs="BancoDoBrasil Textos"/>
                <w:color w:val="000000"/>
                <w:sz w:val="14"/>
                <w:szCs w:val="14"/>
              </w:rPr>
              <w:t>3.704.391</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CB105E" w14:textId="7C5F18F8" w:rsidR="00B518F6" w:rsidRPr="00212748" w:rsidRDefault="00F65779">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15.238.568</w:t>
            </w:r>
          </w:p>
        </w:tc>
      </w:tr>
      <w:tr w:rsidR="00B518F6" w:rsidRPr="00212748" w14:paraId="7D0BFA5A"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805BD9"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Instrumentos financeiros derivativos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508341" w14:textId="703976D1"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11</w:t>
            </w:r>
            <w:r w:rsidR="00817C2A">
              <w:rPr>
                <w:rFonts w:ascii="BancoDoBrasil Textos" w:eastAsia="BancoDoBrasil Textos" w:hAnsi="BancoDoBrasil Textos" w:cs="BancoDoBrasil Textos"/>
                <w:color w:val="002060"/>
                <w:sz w:val="14"/>
                <w:szCs w:val="14"/>
              </w:rPr>
              <w:t>.</w:t>
            </w:r>
            <w:r w:rsidR="00F253DB">
              <w:rPr>
                <w:rFonts w:ascii="BancoDoBrasil Textos" w:eastAsia="BancoDoBrasil Textos" w:hAnsi="BancoDoBrasil Textos" w:cs="BancoDoBrasil Textos"/>
                <w:color w:val="002060"/>
                <w:sz w:val="14"/>
                <w:szCs w:val="14"/>
              </w:rPr>
              <w:t>e</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C80BE9"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(1.175.717)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7DC56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(1.199.447)</w:t>
            </w:r>
          </w:p>
        </w:tc>
      </w:tr>
      <w:tr w:rsidR="00B518F6" w:rsidRPr="00212748" w14:paraId="1EC97351"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F905664"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Aplicações compulsórias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4F125E"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8.b</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808A66"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2.036.017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4A3469"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2.036.017</w:t>
            </w:r>
          </w:p>
        </w:tc>
      </w:tr>
      <w:tr w:rsidR="00B518F6" w:rsidRPr="00212748" w14:paraId="0D31B0A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159B5BB"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Outros ativos financeiros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9D8F77" w14:textId="27F022D7" w:rsidR="00B518F6" w:rsidRPr="00212748" w:rsidRDefault="00B518F6">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959B7B"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3.247.497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7A6997"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3.276.272</w:t>
            </w:r>
          </w:p>
        </w:tc>
      </w:tr>
      <w:tr w:rsidR="00B518F6" w:rsidRPr="00212748" w14:paraId="2CD695A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651E41C" w14:textId="77777777" w:rsidR="00B518F6" w:rsidRPr="00212748" w:rsidRDefault="00B518F6">
            <w:pPr>
              <w:rPr>
                <w:rFonts w:ascii="BancoDoBrasil Textos" w:eastAsia="BancoDoBrasil Textos" w:hAnsi="BancoDoBrasil Textos" w:cs="BancoDoBrasil Textos"/>
                <w:b/>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EA8D4EC" w14:textId="77777777" w:rsidR="00B518F6" w:rsidRPr="00212748" w:rsidRDefault="00B518F6">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FD37E7"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566E6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r>
      <w:tr w:rsidR="00B518F6" w:rsidRPr="00212748" w14:paraId="0B98543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37E389" w14:textId="77777777" w:rsidR="00B518F6" w:rsidRPr="00212748" w:rsidRDefault="00E8211B">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Despesas da intermediação financeira</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E20DDA1" w14:textId="77777777" w:rsidR="00B518F6" w:rsidRPr="00212748" w:rsidRDefault="00B518F6">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E341AE"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(39.372.267)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5B820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(39.961.582)</w:t>
            </w:r>
          </w:p>
        </w:tc>
      </w:tr>
      <w:tr w:rsidR="00B518F6" w:rsidRPr="00212748" w14:paraId="414FD34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DE447C8"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Recursos de instituições financeiras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A2A726" w14:textId="2A3FDCAE"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18.</w:t>
            </w:r>
            <w:r w:rsidR="00057C1E">
              <w:rPr>
                <w:rFonts w:ascii="BancoDoBrasil Textos" w:eastAsia="BancoDoBrasil Textos" w:hAnsi="BancoDoBrasil Textos" w:cs="BancoDoBrasil Textos"/>
                <w:color w:val="002060"/>
                <w:sz w:val="14"/>
                <w:szCs w:val="14"/>
              </w:rPr>
              <w:t>e</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F35644"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(16.934.235)</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413309"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(16.380.056)</w:t>
            </w:r>
          </w:p>
        </w:tc>
      </w:tr>
      <w:tr w:rsidR="00B518F6" w:rsidRPr="00212748" w14:paraId="0217A19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E696A64"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Recursos de clientes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235420"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17.c</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5F0246"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(13.330.832)</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E72F8B"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(14.386.501)</w:t>
            </w:r>
          </w:p>
        </w:tc>
      </w:tr>
      <w:tr w:rsidR="00B518F6" w:rsidRPr="00212748" w14:paraId="52DB45B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F9E08BF" w14:textId="77777777" w:rsidR="00B518F6" w:rsidRPr="00212748" w:rsidRDefault="00E8211B">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Recursos de emissões de títulos e valores mobiliários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C275C2"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19.d</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2C734F"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(8.473.583)</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5083C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(8.663.989)</w:t>
            </w:r>
          </w:p>
        </w:tc>
      </w:tr>
      <w:tr w:rsidR="00B518F6" w:rsidRPr="00212748" w14:paraId="20BCEDA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10EB667"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Outras despesas de captação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787258" w14:textId="77777777"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20.b</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C78D82"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(633.617)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8C91A9"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(531.036)</w:t>
            </w:r>
          </w:p>
        </w:tc>
      </w:tr>
      <w:tr w:rsidR="00B518F6" w:rsidRPr="00212748" w14:paraId="39F56E0F"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AF58020" w14:textId="77777777" w:rsidR="00B518F6" w:rsidRPr="00212748" w:rsidRDefault="00B518F6">
            <w:pPr>
              <w:rPr>
                <w:rFonts w:ascii="BancoDoBrasil Textos" w:eastAsia="BancoDoBrasil Textos" w:hAnsi="BancoDoBrasil Textos" w:cs="BancoDoBrasil Textos"/>
                <w:b/>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7411369" w14:textId="77777777" w:rsidR="00B518F6" w:rsidRPr="00212748" w:rsidRDefault="00B518F6">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925711"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2322A9"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 xml:space="preserve">  </w:t>
            </w:r>
          </w:p>
        </w:tc>
      </w:tr>
      <w:tr w:rsidR="00B518F6" w:rsidRPr="00212748" w14:paraId="758A66F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8C05ED" w14:textId="23F24426" w:rsidR="00B518F6" w:rsidRPr="00212748" w:rsidRDefault="00D22BFA">
            <w:pPr>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r w:rsidR="00E8211B" w:rsidRPr="00212748">
              <w:rPr>
                <w:rFonts w:ascii="BancoDoBrasil Textos" w:eastAsia="BancoDoBrasil Textos" w:hAnsi="BancoDoBrasil Textos" w:cs="BancoDoBrasil Textos"/>
                <w:b/>
                <w:color w:val="000000"/>
                <w:sz w:val="14"/>
                <w:szCs w:val="14"/>
                <w:lang w:val="pt-BR"/>
              </w:rPr>
              <w:t>Perdas</w:t>
            </w:r>
            <w:r>
              <w:rPr>
                <w:rFonts w:ascii="BancoDoBrasil Textos" w:eastAsia="BancoDoBrasil Textos" w:hAnsi="BancoDoBrasil Textos" w:cs="BancoDoBrasil Textos"/>
                <w:b/>
                <w:color w:val="000000"/>
                <w:sz w:val="14"/>
                <w:szCs w:val="14"/>
                <w:lang w:val="pt-BR"/>
              </w:rPr>
              <w:t>)/reversões e</w:t>
            </w:r>
            <w:r w:rsidR="00E8211B" w:rsidRPr="00212748">
              <w:rPr>
                <w:rFonts w:ascii="BancoDoBrasil Textos" w:eastAsia="BancoDoBrasil Textos" w:hAnsi="BancoDoBrasil Textos" w:cs="BancoDoBrasil Textos"/>
                <w:b/>
                <w:color w:val="000000"/>
                <w:sz w:val="14"/>
                <w:szCs w:val="14"/>
                <w:lang w:val="pt-BR"/>
              </w:rPr>
              <w:t>speradas associadas ao risco de crédito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1CC0BB8" w14:textId="77777777" w:rsidR="00B518F6" w:rsidRPr="00212748" w:rsidRDefault="00B518F6">
            <w:pPr>
              <w:jc w:val="center"/>
              <w:rPr>
                <w:rFonts w:ascii="BancoDoBrasil Textos" w:eastAsia="BancoDoBrasil Textos" w:hAnsi="BancoDoBrasil Textos" w:cs="BancoDoBrasil Textos"/>
                <w:b/>
                <w:color w:val="002060"/>
                <w:sz w:val="14"/>
                <w:szCs w:val="14"/>
                <w:lang w:val="pt-BR"/>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EA7BA5"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(11.275.937)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962EB3" w14:textId="77777777" w:rsidR="00B518F6" w:rsidRPr="00212748" w:rsidRDefault="00E8211B">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(11.486.677)</w:t>
            </w:r>
          </w:p>
        </w:tc>
      </w:tr>
      <w:tr w:rsidR="00B518F6" w:rsidRPr="00212748" w14:paraId="713D3495"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99DC935" w14:textId="77777777" w:rsidR="00B518F6" w:rsidRPr="00212748" w:rsidRDefault="00E8211B">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Carteira de crédito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3CD33E" w14:textId="30DA4878" w:rsidR="00B518F6" w:rsidRPr="00212748" w:rsidRDefault="00E8211B">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12.</w:t>
            </w:r>
            <w:r w:rsidR="00057C1E">
              <w:rPr>
                <w:rFonts w:ascii="BancoDoBrasil Textos" w:eastAsia="BancoDoBrasil Textos" w:hAnsi="BancoDoBrasil Textos" w:cs="BancoDoBrasil Textos"/>
                <w:color w:val="002060"/>
                <w:sz w:val="14"/>
                <w:szCs w:val="14"/>
              </w:rPr>
              <w:t>h</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80B4F5"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(11.474.103)</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AB0720" w14:textId="77777777" w:rsidR="00B518F6" w:rsidRPr="00212748" w:rsidRDefault="00E8211B">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(11.525.107)</w:t>
            </w:r>
          </w:p>
        </w:tc>
      </w:tr>
      <w:tr w:rsidR="00212748" w:rsidRPr="00212748" w14:paraId="64A1631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5D656E20" w14:textId="4C130B3E" w:rsidR="00212748" w:rsidRPr="00212748" w:rsidRDefault="00212748" w:rsidP="00212748">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Garantias financeiras prestadas e outros compromissos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73EBB50" w14:textId="77777777" w:rsidR="00212748" w:rsidRPr="00212748" w:rsidRDefault="00212748" w:rsidP="00212748">
            <w:pPr>
              <w:jc w:val="center"/>
              <w:rPr>
                <w:rFonts w:ascii="BancoDoBrasil Textos" w:eastAsia="BancoDoBrasil Textos" w:hAnsi="BancoDoBrasil Textos" w:cs="BancoDoBrasil Textos"/>
                <w:color w:val="002060"/>
                <w:sz w:val="14"/>
                <w:szCs w:val="14"/>
                <w:lang w:val="pt-BR"/>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CA49EF0" w14:textId="39A20950" w:rsidR="00212748" w:rsidRPr="00212748" w:rsidRDefault="00212748" w:rsidP="00212748">
            <w:pPr>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152.216</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27243D7" w14:textId="52E26183" w:rsidR="00212748" w:rsidRPr="00212748" w:rsidRDefault="00212748" w:rsidP="00212748">
            <w:pPr>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168.800</w:t>
            </w:r>
          </w:p>
        </w:tc>
      </w:tr>
      <w:tr w:rsidR="00212748" w:rsidRPr="00212748" w14:paraId="17F9136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998A84D"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Demais ativos financeiros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7D64B1" w14:textId="22CE7B2B" w:rsidR="00212748" w:rsidRPr="00212748" w:rsidRDefault="00212748" w:rsidP="00212748">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9.b, 10.</w:t>
            </w:r>
            <w:r w:rsidR="0084082F">
              <w:rPr>
                <w:rFonts w:ascii="BancoDoBrasil Textos" w:eastAsia="BancoDoBrasil Textos" w:hAnsi="BancoDoBrasil Textos" w:cs="BancoDoBrasil Textos"/>
                <w:color w:val="002060"/>
                <w:sz w:val="14"/>
                <w:szCs w:val="14"/>
              </w:rPr>
              <w:t>h</w:t>
            </w:r>
            <w:r w:rsidRPr="00212748">
              <w:rPr>
                <w:rFonts w:ascii="BancoDoBrasil Textos" w:eastAsia="BancoDoBrasil Textos" w:hAnsi="BancoDoBrasil Textos" w:cs="BancoDoBrasil Textos"/>
                <w:color w:val="002060"/>
                <w:sz w:val="14"/>
                <w:szCs w:val="14"/>
              </w:rPr>
              <w:t>, 13.c</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8CC885"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45.950</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F57793"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(130.370)</w:t>
            </w:r>
          </w:p>
        </w:tc>
      </w:tr>
      <w:tr w:rsidR="00212748" w:rsidRPr="00212748" w14:paraId="10B9CB7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6A1775"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612B076"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0840E3"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AE09C6"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2CC3B38B"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BE9813"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Resultado da intermediação financeira</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4DCEB91"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A45EB46"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11.334.900</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75FAED9"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13.117.757</w:t>
            </w:r>
          </w:p>
        </w:tc>
      </w:tr>
      <w:tr w:rsidR="00212748" w:rsidRPr="00212748" w14:paraId="104440D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ACBA6F2"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1D08EBF"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01008A"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7E8F18"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69B8EE3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786FFE"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Outras receitas/despesas operacionais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86D2EBB"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A66C0A"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(2.624.493)</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8B86A3"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(2.498.012)</w:t>
            </w:r>
          </w:p>
        </w:tc>
      </w:tr>
      <w:tr w:rsidR="00212748" w:rsidRPr="00212748" w14:paraId="4F442643"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6985786" w14:textId="77777777" w:rsidR="00212748" w:rsidRPr="00212748" w:rsidRDefault="00212748" w:rsidP="00212748">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Receitas de prestação de serviços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62A6D1"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24</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A67292"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4.658.011</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86324A"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8.361.470</w:t>
            </w:r>
          </w:p>
        </w:tc>
      </w:tr>
      <w:tr w:rsidR="00212748" w:rsidRPr="00212748" w14:paraId="79EBA53B"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47CA90B"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Despesas de pessoal</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6DB029"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25.a</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0BF255"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(5.737.466)</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5C6DC3"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(6.322.175)</w:t>
            </w:r>
          </w:p>
        </w:tc>
      </w:tr>
      <w:tr w:rsidR="00212748" w:rsidRPr="00212748" w14:paraId="5A8CF2E0"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02ECF01"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Outras despesas administrativas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C83BE4"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25.b</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AE948F"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(3.719.124)</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86202B"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(3.631.345)</w:t>
            </w:r>
          </w:p>
        </w:tc>
      </w:tr>
      <w:tr w:rsidR="00212748" w:rsidRPr="00212748" w14:paraId="2E7C78F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C4E72BC"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Despesas tributárias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947DB3"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22.c</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A708FB"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(1.547.309)</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104D91"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(2.173.423)</w:t>
            </w:r>
          </w:p>
        </w:tc>
      </w:tr>
      <w:tr w:rsidR="00212748" w:rsidRPr="00212748" w14:paraId="0325959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83A360F" w14:textId="77777777" w:rsidR="00212748" w:rsidRPr="00212748" w:rsidRDefault="00212748" w:rsidP="00212748">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Resultado de participações em controladas, coligadas e controladas em conjunto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38C778"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14.a</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4947B2"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3.806.784</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50504D"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1.758.903</w:t>
            </w:r>
          </w:p>
        </w:tc>
      </w:tr>
      <w:tr w:rsidR="00212748" w:rsidRPr="00212748" w14:paraId="274F768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3E92A0F"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Outras receitas/despesas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FF579F"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r w:rsidRPr="00212748">
              <w:rPr>
                <w:rFonts w:ascii="BancoDoBrasil Textos" w:eastAsia="BancoDoBrasil Textos" w:hAnsi="BancoDoBrasil Textos" w:cs="BancoDoBrasil Textos"/>
                <w:color w:val="002060"/>
                <w:sz w:val="14"/>
                <w:szCs w:val="14"/>
              </w:rPr>
              <w:t>26</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D134E6"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(85.389)</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E70FA1"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(491.442)</w:t>
            </w:r>
          </w:p>
        </w:tc>
      </w:tr>
      <w:tr w:rsidR="00212748" w:rsidRPr="00212748" w14:paraId="0268014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E839148"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8694862"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0A872E"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F0D6AA"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6AFA9E7A"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054872"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Provisões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B926D7"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r w:rsidRPr="00212748">
              <w:rPr>
                <w:rFonts w:ascii="BancoDoBrasil Textos" w:eastAsia="BancoDoBrasil Textos" w:hAnsi="BancoDoBrasil Textos" w:cs="BancoDoBrasil Textos"/>
                <w:b/>
                <w:color w:val="002060"/>
                <w:sz w:val="14"/>
                <w:szCs w:val="14"/>
              </w:rPr>
              <w:t>21.b</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13E664"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(2.825.246)</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7A4D77"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(2.838.360)</w:t>
            </w:r>
          </w:p>
        </w:tc>
      </w:tr>
      <w:tr w:rsidR="00212748" w:rsidRPr="00212748" w14:paraId="1C8FB1DE"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B9E9CC4"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Cíveis, fiscais e trabalhistas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EF0DB26"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1439BC"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(2.813.799)</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F7E818"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(2.826.913)</w:t>
            </w:r>
          </w:p>
        </w:tc>
      </w:tr>
      <w:tr w:rsidR="00212748" w:rsidRPr="00212748" w14:paraId="29485E3F"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FA7609F"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Outras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3329ED5"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0440E0"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(11.447)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398FA4"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(11.447)</w:t>
            </w:r>
          </w:p>
        </w:tc>
      </w:tr>
      <w:tr w:rsidR="00212748" w:rsidRPr="00212748" w14:paraId="3C5037C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8545E4B"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B2410F"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769FCF"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DDAD59"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513029EA"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789E4A"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Resultado operacional</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A5D6448"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BDD1179"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5.885.161</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AF41757"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7.781.385</w:t>
            </w:r>
          </w:p>
        </w:tc>
      </w:tr>
      <w:tr w:rsidR="00212748" w:rsidRPr="00212748" w14:paraId="5AEF9FEB"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FC4D086"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C806856"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2FAC44"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F0A4CF"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14D908F6"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D6EAFD"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Resultado não operacional</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101C5FA"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14C80A"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(27.893)</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44ACE4C"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39.089</w:t>
            </w:r>
          </w:p>
        </w:tc>
      </w:tr>
      <w:tr w:rsidR="00212748" w:rsidRPr="00212748" w14:paraId="67D8D3A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539868E"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AEBD079"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A99875"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4AACED"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10BC040E"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3C28BA" w14:textId="77777777" w:rsidR="00212748" w:rsidRPr="00212748" w:rsidRDefault="00212748" w:rsidP="00212748">
            <w:pPr>
              <w:rPr>
                <w:rFonts w:ascii="BancoDoBrasil Textos" w:eastAsia="BancoDoBrasil Textos" w:hAnsi="BancoDoBrasil Textos" w:cs="BancoDoBrasil Textos"/>
                <w:b/>
                <w:color w:val="000000"/>
                <w:sz w:val="14"/>
                <w:szCs w:val="14"/>
                <w:lang w:val="pt-BR"/>
              </w:rPr>
            </w:pPr>
            <w:r w:rsidRPr="00212748">
              <w:rPr>
                <w:rFonts w:ascii="BancoDoBrasil Textos" w:eastAsia="BancoDoBrasil Textos" w:hAnsi="BancoDoBrasil Textos" w:cs="BancoDoBrasil Textos"/>
                <w:b/>
                <w:color w:val="000000"/>
                <w:sz w:val="14"/>
                <w:szCs w:val="14"/>
                <w:lang w:val="pt-BR"/>
              </w:rPr>
              <w:t>Resultado antes dos tributos e participações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2F31B80" w14:textId="77777777" w:rsidR="00212748" w:rsidRPr="00212748" w:rsidRDefault="00212748" w:rsidP="00212748">
            <w:pPr>
              <w:jc w:val="center"/>
              <w:rPr>
                <w:rFonts w:ascii="BancoDoBrasil Textos" w:eastAsia="BancoDoBrasil Textos" w:hAnsi="BancoDoBrasil Textos" w:cs="BancoDoBrasil Textos"/>
                <w:b/>
                <w:color w:val="002060"/>
                <w:sz w:val="14"/>
                <w:szCs w:val="14"/>
                <w:lang w:val="pt-BR"/>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372AC42"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5.857.268</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14720A4"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7.820.474</w:t>
            </w:r>
          </w:p>
        </w:tc>
      </w:tr>
      <w:tr w:rsidR="00212748" w:rsidRPr="00212748" w14:paraId="651A49C2"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7F443B6"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0D6608E"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42ED59"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9826EE"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0AFCA6B3"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8C7463" w14:textId="77777777" w:rsidR="00212748" w:rsidRPr="00212748" w:rsidRDefault="00212748" w:rsidP="00212748">
            <w:pPr>
              <w:rPr>
                <w:rFonts w:ascii="BancoDoBrasil Textos" w:eastAsia="BancoDoBrasil Textos" w:hAnsi="BancoDoBrasil Textos" w:cs="BancoDoBrasil Textos"/>
                <w:b/>
                <w:color w:val="000000"/>
                <w:sz w:val="14"/>
                <w:szCs w:val="14"/>
                <w:lang w:val="pt-BR"/>
              </w:rPr>
            </w:pPr>
            <w:r w:rsidRPr="00212748">
              <w:rPr>
                <w:rFonts w:ascii="BancoDoBrasil Textos" w:eastAsia="BancoDoBrasil Textos" w:hAnsi="BancoDoBrasil Textos" w:cs="BancoDoBrasil Textos"/>
                <w:b/>
                <w:color w:val="000000"/>
                <w:sz w:val="14"/>
                <w:szCs w:val="14"/>
                <w:lang w:val="pt-BR"/>
              </w:rPr>
              <w:t>Imposto de renda e contribuição Social</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59DCCB"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r w:rsidRPr="00212748">
              <w:rPr>
                <w:rFonts w:ascii="BancoDoBrasil Textos" w:eastAsia="BancoDoBrasil Textos" w:hAnsi="BancoDoBrasil Textos" w:cs="BancoDoBrasil Textos"/>
                <w:b/>
                <w:color w:val="002060"/>
                <w:sz w:val="14"/>
                <w:szCs w:val="14"/>
              </w:rPr>
              <w:t>22</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97847FD"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1.807.031</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66E92A4"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590.415</w:t>
            </w:r>
          </w:p>
        </w:tc>
      </w:tr>
      <w:tr w:rsidR="00212748" w:rsidRPr="00212748" w14:paraId="47D3AFC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993E417"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9A20FA2"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3EAC6B"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69544C"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4F5AD2A0"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0AC8F9" w14:textId="77777777" w:rsidR="00212748" w:rsidRPr="00212748" w:rsidRDefault="00212748" w:rsidP="00212748">
            <w:pPr>
              <w:rPr>
                <w:rFonts w:ascii="BancoDoBrasil Textos" w:eastAsia="BancoDoBrasil Textos" w:hAnsi="BancoDoBrasil Textos" w:cs="BancoDoBrasil Textos"/>
                <w:b/>
                <w:color w:val="000000"/>
                <w:sz w:val="14"/>
                <w:szCs w:val="14"/>
                <w:lang w:val="pt-BR"/>
              </w:rPr>
            </w:pPr>
            <w:r w:rsidRPr="00212748">
              <w:rPr>
                <w:rFonts w:ascii="BancoDoBrasil Textos" w:eastAsia="BancoDoBrasil Textos" w:hAnsi="BancoDoBrasil Textos" w:cs="BancoDoBrasil Textos"/>
                <w:b/>
                <w:color w:val="000000"/>
                <w:sz w:val="14"/>
                <w:szCs w:val="14"/>
                <w:lang w:val="pt-BR"/>
              </w:rPr>
              <w:t>Participação de empregados e administradores no lucro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BCCB8F8" w14:textId="77777777" w:rsidR="00212748" w:rsidRPr="00212748" w:rsidRDefault="00212748" w:rsidP="00212748">
            <w:pPr>
              <w:jc w:val="center"/>
              <w:rPr>
                <w:rFonts w:ascii="BancoDoBrasil Textos" w:eastAsia="BancoDoBrasil Textos" w:hAnsi="BancoDoBrasil Textos" w:cs="BancoDoBrasil Textos"/>
                <w:b/>
                <w:color w:val="002060"/>
                <w:sz w:val="14"/>
                <w:szCs w:val="14"/>
                <w:lang w:val="pt-BR"/>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E0EAFE"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(865.457)</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A3F781"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(869.297)</w:t>
            </w:r>
          </w:p>
        </w:tc>
      </w:tr>
      <w:tr w:rsidR="00212748" w:rsidRPr="00212748" w14:paraId="0976017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A4F17E4"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75488E0"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13EDAB"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9168FF"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769D7A98"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22F6CB"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Participação dos não controladores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6284F0"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r w:rsidRPr="00212748">
              <w:rPr>
                <w:rFonts w:ascii="BancoDoBrasil Textos" w:eastAsia="BancoDoBrasil Textos" w:hAnsi="BancoDoBrasil Textos" w:cs="BancoDoBrasil Textos"/>
                <w:b/>
                <w:color w:val="002060"/>
                <w:sz w:val="14"/>
                <w:szCs w:val="14"/>
              </w:rPr>
              <w:t>23.i</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D92D810"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778E5E"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(769.527)</w:t>
            </w:r>
          </w:p>
        </w:tc>
      </w:tr>
      <w:tr w:rsidR="00212748" w:rsidRPr="00212748" w14:paraId="346DB2DB"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275203E"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62AA4A"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2BA277"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0470F1"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39702D0D"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734536"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Lucro líquido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43317A9"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71F8FBA"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6.798.842</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0D9AA8A"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6.772.065</w:t>
            </w:r>
          </w:p>
        </w:tc>
      </w:tr>
      <w:tr w:rsidR="00212748" w:rsidRPr="00212748" w14:paraId="4F4C59A9"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F7D190D"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D36D80C"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0B1368"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F46ED3"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79056A" w14:paraId="60DA1FBC"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188D66" w14:textId="77777777" w:rsidR="00212748" w:rsidRPr="00212748" w:rsidRDefault="00212748" w:rsidP="00212748">
            <w:pPr>
              <w:rPr>
                <w:rFonts w:ascii="BancoDoBrasil Textos" w:eastAsia="BancoDoBrasil Textos" w:hAnsi="BancoDoBrasil Textos" w:cs="BancoDoBrasil Textos"/>
                <w:b/>
                <w:color w:val="000000"/>
                <w:sz w:val="14"/>
                <w:szCs w:val="14"/>
                <w:lang w:val="pt-BR"/>
              </w:rPr>
            </w:pPr>
            <w:r w:rsidRPr="00212748">
              <w:rPr>
                <w:rFonts w:ascii="BancoDoBrasil Textos" w:eastAsia="BancoDoBrasil Textos" w:hAnsi="BancoDoBrasil Textos" w:cs="BancoDoBrasil Textos"/>
                <w:b/>
                <w:color w:val="000000"/>
                <w:sz w:val="14"/>
                <w:szCs w:val="14"/>
                <w:lang w:val="pt-BR"/>
              </w:rPr>
              <w:t>Lucro líquido atribuível aos acionistas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BF55633" w14:textId="77777777" w:rsidR="00212748" w:rsidRPr="00212748" w:rsidRDefault="00212748" w:rsidP="00212748">
            <w:pPr>
              <w:jc w:val="center"/>
              <w:rPr>
                <w:rFonts w:ascii="BancoDoBrasil Textos" w:eastAsia="BancoDoBrasil Textos" w:hAnsi="BancoDoBrasil Textos" w:cs="BancoDoBrasil Textos"/>
                <w:b/>
                <w:color w:val="002060"/>
                <w:sz w:val="14"/>
                <w:szCs w:val="14"/>
                <w:lang w:val="pt-BR"/>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DF8BBB0" w14:textId="77777777" w:rsidR="00212748" w:rsidRPr="00212748" w:rsidRDefault="00212748" w:rsidP="00212748">
            <w:pPr>
              <w:jc w:val="right"/>
              <w:rPr>
                <w:rFonts w:ascii="BancoDoBrasil Textos" w:eastAsia="BancoDoBrasil Textos" w:hAnsi="BancoDoBrasil Textos" w:cs="BancoDoBrasil Textos"/>
                <w:b/>
                <w:color w:val="000000"/>
                <w:sz w:val="14"/>
                <w:szCs w:val="14"/>
                <w:lang w:val="pt-BR"/>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A4554FC" w14:textId="77777777" w:rsidR="00212748" w:rsidRPr="00212748" w:rsidRDefault="00212748" w:rsidP="00212748">
            <w:pPr>
              <w:jc w:val="right"/>
              <w:rPr>
                <w:rFonts w:ascii="BancoDoBrasil Textos" w:eastAsia="BancoDoBrasil Textos" w:hAnsi="BancoDoBrasil Textos" w:cs="BancoDoBrasil Textos"/>
                <w:b/>
                <w:color w:val="000000"/>
                <w:sz w:val="14"/>
                <w:szCs w:val="14"/>
                <w:lang w:val="pt-BR"/>
              </w:rPr>
            </w:pPr>
          </w:p>
        </w:tc>
      </w:tr>
      <w:tr w:rsidR="00212748" w:rsidRPr="00212748" w14:paraId="5351D1B7"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00677C"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Controladores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8EC102"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8F5614"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6.798.842</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E5E368"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6.772.065</w:t>
            </w:r>
          </w:p>
        </w:tc>
      </w:tr>
      <w:tr w:rsidR="00212748" w:rsidRPr="00212748" w14:paraId="5D2A4F4E"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E73785" w14:textId="77777777" w:rsidR="00212748" w:rsidRPr="00212748" w:rsidRDefault="00212748" w:rsidP="00212748">
            <w:pPr>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Não controladores</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5499B38"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D48C22"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10D78E"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769.527</w:t>
            </w:r>
          </w:p>
        </w:tc>
      </w:tr>
      <w:tr w:rsidR="00212748" w:rsidRPr="00212748" w14:paraId="2C39859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B3152C1" w14:textId="77777777" w:rsidR="00212748" w:rsidRPr="00212748" w:rsidRDefault="00212748" w:rsidP="00212748">
            <w:pPr>
              <w:rPr>
                <w:rFonts w:ascii="BancoDoBrasil Textos" w:eastAsia="BancoDoBrasil Textos" w:hAnsi="BancoDoBrasil Textos" w:cs="BancoDoBrasil Textos"/>
                <w:color w:val="000000"/>
                <w:sz w:val="14"/>
                <w:szCs w:val="14"/>
              </w:rPr>
            </w:pP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E4093C5" w14:textId="77777777" w:rsidR="00212748" w:rsidRPr="00212748" w:rsidRDefault="00212748" w:rsidP="00212748">
            <w:pPr>
              <w:jc w:val="center"/>
              <w:rPr>
                <w:rFonts w:ascii="BancoDoBrasil Textos" w:eastAsia="BancoDoBrasil Textos" w:hAnsi="BancoDoBrasil Textos" w:cs="BancoDoBrasil Textos"/>
                <w:color w:val="00206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71EEB8"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DFCFF4"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 xml:space="preserve">  </w:t>
            </w:r>
          </w:p>
        </w:tc>
      </w:tr>
      <w:tr w:rsidR="00212748" w:rsidRPr="00212748" w14:paraId="2B85B4B9" w14:textId="77777777" w:rsidTr="00817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5C6529D" w14:textId="77777777" w:rsidR="00212748" w:rsidRPr="00212748" w:rsidRDefault="00212748" w:rsidP="00212748">
            <w:pPr>
              <w:rPr>
                <w:rFonts w:ascii="BancoDoBrasil Textos" w:eastAsia="BancoDoBrasil Textos" w:hAnsi="BancoDoBrasil Textos" w:cs="BancoDoBrasil Textos"/>
                <w:b/>
                <w:color w:val="000000"/>
                <w:sz w:val="14"/>
                <w:szCs w:val="14"/>
              </w:rPr>
            </w:pPr>
            <w:r w:rsidRPr="00212748">
              <w:rPr>
                <w:rFonts w:ascii="BancoDoBrasil Textos" w:eastAsia="BancoDoBrasil Textos" w:hAnsi="BancoDoBrasil Textos" w:cs="BancoDoBrasil Textos"/>
                <w:b/>
                <w:color w:val="000000"/>
                <w:sz w:val="14"/>
                <w:szCs w:val="14"/>
              </w:rPr>
              <w:t>Lucro por ação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45C0E54" w14:textId="77777777" w:rsidR="00212748" w:rsidRPr="00212748" w:rsidRDefault="00212748" w:rsidP="00212748">
            <w:pPr>
              <w:jc w:val="center"/>
              <w:rPr>
                <w:rFonts w:ascii="BancoDoBrasil Textos" w:eastAsia="BancoDoBrasil Textos" w:hAnsi="BancoDoBrasil Textos" w:cs="BancoDoBrasil Textos"/>
                <w:b/>
                <w:color w:val="002060"/>
                <w:sz w:val="14"/>
                <w:szCs w:val="14"/>
              </w:rPr>
            </w:pPr>
            <w:r w:rsidRPr="00212748">
              <w:rPr>
                <w:rFonts w:ascii="BancoDoBrasil Textos" w:eastAsia="BancoDoBrasil Textos" w:hAnsi="BancoDoBrasil Textos" w:cs="BancoDoBrasil Textos"/>
                <w:b/>
                <w:color w:val="002060"/>
                <w:sz w:val="14"/>
                <w:szCs w:val="14"/>
              </w:rPr>
              <w:t>23.e</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A9E7652"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1C2DFE69" w14:textId="77777777" w:rsidR="00212748" w:rsidRPr="00212748" w:rsidRDefault="00212748" w:rsidP="00212748">
            <w:pPr>
              <w:jc w:val="right"/>
              <w:rPr>
                <w:rFonts w:ascii="BancoDoBrasil Textos" w:eastAsia="BancoDoBrasil Textos" w:hAnsi="BancoDoBrasil Textos" w:cs="BancoDoBrasil Textos"/>
                <w:b/>
                <w:color w:val="000000"/>
                <w:sz w:val="14"/>
                <w:szCs w:val="14"/>
              </w:rPr>
            </w:pPr>
          </w:p>
        </w:tc>
      </w:tr>
      <w:tr w:rsidR="00212748" w:rsidRPr="00212748" w14:paraId="45CCBA54"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72E7FC" w14:textId="5989ED61" w:rsidR="00212748" w:rsidRPr="00212748" w:rsidRDefault="00212748" w:rsidP="00212748">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 xml:space="preserve">Número médio ponderado de ações </w:t>
            </w:r>
            <w:r w:rsidR="00817C2A">
              <w:rPr>
                <w:rFonts w:ascii="BancoDoBrasil Textos" w:eastAsia="BancoDoBrasil Textos" w:hAnsi="BancoDoBrasil Textos" w:cs="BancoDoBrasil Textos"/>
                <w:color w:val="000000"/>
                <w:sz w:val="14"/>
                <w:szCs w:val="14"/>
                <w:lang w:val="pt-BR"/>
              </w:rPr>
              <w:t>–</w:t>
            </w:r>
            <w:r w:rsidRPr="00212748">
              <w:rPr>
                <w:rFonts w:ascii="BancoDoBrasil Textos" w:eastAsia="BancoDoBrasil Textos" w:hAnsi="BancoDoBrasil Textos" w:cs="BancoDoBrasil Textos"/>
                <w:color w:val="000000"/>
                <w:sz w:val="14"/>
                <w:szCs w:val="14"/>
                <w:lang w:val="pt-BR"/>
              </w:rPr>
              <w:t xml:space="preserve"> básico</w:t>
            </w:r>
            <w:r w:rsidR="00817C2A">
              <w:rPr>
                <w:rFonts w:ascii="BancoDoBrasil Textos" w:eastAsia="BancoDoBrasil Textos" w:hAnsi="BancoDoBrasil Textos" w:cs="BancoDoBrasil Textos"/>
                <w:color w:val="000000"/>
                <w:sz w:val="14"/>
                <w:szCs w:val="14"/>
                <w:lang w:val="pt-BR"/>
              </w:rPr>
              <w:t xml:space="preserve"> e diluído</w:t>
            </w:r>
          </w:p>
        </w:tc>
        <w:tc>
          <w:tcPr>
            <w:tcW w:w="9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A3A9307" w14:textId="77777777" w:rsidR="00212748" w:rsidRPr="00212748" w:rsidRDefault="00212748" w:rsidP="00212748">
            <w:pPr>
              <w:jc w:val="center"/>
              <w:rPr>
                <w:rFonts w:ascii="BancoDoBrasil Textos" w:eastAsia="BancoDoBrasil Textos" w:hAnsi="BancoDoBrasil Textos" w:cs="BancoDoBrasil Textos"/>
                <w:color w:val="002060"/>
                <w:sz w:val="14"/>
                <w:szCs w:val="14"/>
                <w:lang w:val="pt-BR"/>
              </w:rPr>
            </w:pP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273D46"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5.709.128.303</w:t>
            </w:r>
          </w:p>
        </w:tc>
        <w:tc>
          <w:tcPr>
            <w:tcW w:w="179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0667615"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p>
        </w:tc>
      </w:tr>
      <w:tr w:rsidR="00212748" w:rsidRPr="00212748" w14:paraId="6525B954" w14:textId="77777777" w:rsidTr="00817C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13"/>
        </w:trPr>
        <w:tc>
          <w:tcPr>
            <w:tcW w:w="5088"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11608A6B" w14:textId="77777777" w:rsidR="00212748" w:rsidRPr="00212748" w:rsidRDefault="00212748" w:rsidP="00212748">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Lucro básico e diluído por ação (R$)</w:t>
            </w:r>
          </w:p>
        </w:tc>
        <w:tc>
          <w:tcPr>
            <w:tcW w:w="957"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0" w:type="dxa"/>
              <w:right w:w="0" w:type="dxa"/>
            </w:tcMar>
            <w:vAlign w:val="center"/>
          </w:tcPr>
          <w:p w14:paraId="3FAAE384" w14:textId="77777777" w:rsidR="00212748" w:rsidRPr="00212748" w:rsidRDefault="00212748" w:rsidP="00212748">
            <w:pPr>
              <w:jc w:val="center"/>
              <w:rPr>
                <w:rFonts w:ascii="BancoDoBrasil Textos" w:eastAsia="BancoDoBrasil Textos" w:hAnsi="BancoDoBrasil Textos" w:cs="BancoDoBrasil Textos"/>
                <w:color w:val="002060"/>
                <w:sz w:val="14"/>
                <w:szCs w:val="14"/>
                <w:lang w:val="pt-BR"/>
              </w:rPr>
            </w:pPr>
          </w:p>
        </w:tc>
        <w:tc>
          <w:tcPr>
            <w:tcW w:w="1794"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85" w:type="dxa"/>
            </w:tcMar>
            <w:vAlign w:val="center"/>
          </w:tcPr>
          <w:p w14:paraId="19E72515"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r w:rsidRPr="00212748">
              <w:rPr>
                <w:rFonts w:ascii="BancoDoBrasil Textos" w:eastAsia="BancoDoBrasil Textos" w:hAnsi="BancoDoBrasil Textos" w:cs="BancoDoBrasil Textos"/>
                <w:color w:val="000000"/>
                <w:sz w:val="14"/>
                <w:szCs w:val="14"/>
              </w:rPr>
              <w:t>1,19</w:t>
            </w:r>
          </w:p>
        </w:tc>
        <w:tc>
          <w:tcPr>
            <w:tcW w:w="1794"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0" w:type="dxa"/>
              <w:right w:w="0" w:type="dxa"/>
            </w:tcMar>
            <w:vAlign w:val="center"/>
          </w:tcPr>
          <w:p w14:paraId="53866035" w14:textId="77777777" w:rsidR="00212748" w:rsidRPr="00212748" w:rsidRDefault="00212748" w:rsidP="00212748">
            <w:pPr>
              <w:jc w:val="right"/>
              <w:rPr>
                <w:rFonts w:ascii="BancoDoBrasil Textos" w:eastAsia="BancoDoBrasil Textos" w:hAnsi="BancoDoBrasil Textos" w:cs="BancoDoBrasil Textos"/>
                <w:color w:val="000000"/>
                <w:sz w:val="14"/>
                <w:szCs w:val="14"/>
              </w:rPr>
            </w:pPr>
          </w:p>
        </w:tc>
      </w:tr>
      <w:tr w:rsidR="00212748" w:rsidRPr="0079056A" w14:paraId="06E331F3" w14:textId="77777777" w:rsidTr="00212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639" w:type="dxa"/>
            <w:gridSpan w:val="5"/>
            <w:tcBorders>
              <w:top w:val="single" w:sz="12" w:space="0" w:color="CCCCCC"/>
              <w:left w:val="nil"/>
              <w:bottom w:val="nil"/>
              <w:right w:val="nil"/>
              <w:tl2br w:val="nil"/>
              <w:tr2bl w:val="nil"/>
            </w:tcBorders>
            <w:shd w:val="clear" w:color="auto" w:fill="auto"/>
            <w:noWrap/>
            <w:tcMar>
              <w:left w:w="40" w:type="dxa"/>
              <w:right w:w="40" w:type="dxa"/>
            </w:tcMar>
          </w:tcPr>
          <w:p w14:paraId="7343B0D1" w14:textId="4D239041" w:rsidR="00212748" w:rsidRPr="00212748" w:rsidRDefault="00212748" w:rsidP="00212748">
            <w:pPr>
              <w:rPr>
                <w:rFonts w:ascii="BancoDoBrasil Textos" w:eastAsia="BancoDoBrasil Textos" w:hAnsi="BancoDoBrasil Textos" w:cs="BancoDoBrasil Textos"/>
                <w:color w:val="000000"/>
                <w:sz w:val="14"/>
                <w:szCs w:val="14"/>
                <w:lang w:val="pt-BR"/>
              </w:rPr>
            </w:pPr>
            <w:r w:rsidRPr="00212748">
              <w:rPr>
                <w:rFonts w:ascii="BancoDoBrasil Textos" w:eastAsia="BancoDoBrasil Textos" w:hAnsi="BancoDoBrasil Textos" w:cs="BancoDoBrasil Textos"/>
                <w:color w:val="000000"/>
                <w:sz w:val="14"/>
                <w:szCs w:val="14"/>
                <w:lang w:val="pt-BR"/>
              </w:rPr>
              <w:t>As notas explicativas são parte integrante das demonstrações contábeis.</w:t>
            </w:r>
          </w:p>
        </w:tc>
      </w:tr>
    </w:tbl>
    <w:p w14:paraId="0A28EDC0" w14:textId="764D38E7" w:rsidR="0091018F" w:rsidRDefault="00E8211B" w:rsidP="00ED53A3">
      <w:pPr>
        <w:pStyle w:val="020-TtulodeDocumento"/>
        <w:pageBreakBefore/>
        <w:pBdr>
          <w:top w:val="nil"/>
          <w:left w:val="nil"/>
          <w:bottom w:val="nil"/>
          <w:right w:val="nil"/>
          <w:between w:val="nil"/>
          <w:bar w:val="nil"/>
        </w:pBdr>
        <w:rPr>
          <w:rFonts w:eastAsia="Calibri" w:cs="Times New Roman"/>
          <w:bdr w:val="nil"/>
        </w:rPr>
      </w:pPr>
      <w:bookmarkStart w:id="14" w:name="RG_MARKER_36262"/>
      <w:bookmarkStart w:id="15" w:name="RG_MARKER_36261"/>
      <w:bookmarkStart w:id="16" w:name="_Toc198218365"/>
      <w:r>
        <w:rPr>
          <w:rFonts w:eastAsia="Calibri" w:cs="Times New Roman"/>
        </w:rPr>
        <w:lastRenderedPageBreak/>
        <w:t>Demonstração do resultado abrangente</w:t>
      </w:r>
      <w:bookmarkEnd w:id="14"/>
      <w:bookmarkEnd w:id="15"/>
      <w:bookmarkEnd w:id="16"/>
    </w:p>
    <w:tbl>
      <w:tblPr>
        <w:tblStyle w:val="CDMRange1"/>
        <w:tblW w:w="9656" w:type="dxa"/>
        <w:tblLayout w:type="fixed"/>
        <w:tblLook w:val="0600" w:firstRow="0" w:lastRow="0" w:firstColumn="0" w:lastColumn="0" w:noHBand="1" w:noVBand="1"/>
      </w:tblPr>
      <w:tblGrid>
        <w:gridCol w:w="6506"/>
        <w:gridCol w:w="1575"/>
        <w:gridCol w:w="1575"/>
      </w:tblGrid>
      <w:tr w:rsidR="00B518F6" w:rsidRPr="00D22BFA" w14:paraId="07AF2B38" w14:textId="77777777" w:rsidTr="00D22BFA">
        <w:trPr>
          <w:trHeight w:val="113"/>
        </w:trPr>
        <w:tc>
          <w:tcPr>
            <w:tcW w:w="6506"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4FFD9AB" w14:textId="3A211121" w:rsidR="00B518F6" w:rsidRPr="00D22BFA" w:rsidRDefault="00B518F6">
            <w:pPr>
              <w:jc w:val="center"/>
              <w:rPr>
                <w:rFonts w:ascii="BancoDoBrasil Textos" w:eastAsia="BancoDoBrasil Textos" w:hAnsi="BancoDoBrasil Textos" w:cs="BancoDoBrasil Textos"/>
                <w:color w:val="FFFFFF"/>
                <w:sz w:val="14"/>
                <w:szCs w:val="14"/>
              </w:rPr>
            </w:pPr>
            <w:bookmarkStart w:id="17" w:name="RG_MARKER_36263"/>
            <w:bookmarkEnd w:id="17"/>
          </w:p>
        </w:tc>
        <w:tc>
          <w:tcPr>
            <w:tcW w:w="1575"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764E5D45" w14:textId="77777777" w:rsidR="00B518F6" w:rsidRPr="00D22BFA" w:rsidRDefault="00E8211B">
            <w:pPr>
              <w:jc w:val="center"/>
              <w:rPr>
                <w:rFonts w:ascii="BancoDoBrasil Textos" w:eastAsia="BancoDoBrasil Textos" w:hAnsi="BancoDoBrasil Textos" w:cs="BancoDoBrasil Textos"/>
                <w:color w:val="FFFFFF"/>
                <w:sz w:val="14"/>
                <w:szCs w:val="14"/>
              </w:rPr>
            </w:pPr>
            <w:r w:rsidRPr="00D22BFA">
              <w:rPr>
                <w:rFonts w:ascii="BancoDoBrasil Textos" w:eastAsia="BancoDoBrasil Textos" w:hAnsi="BancoDoBrasil Textos" w:cs="BancoDoBrasil Textos"/>
                <w:color w:val="FFFFFF"/>
                <w:sz w:val="14"/>
                <w:szCs w:val="14"/>
              </w:rPr>
              <w:t>Banco Múltiplo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75D0C57" w14:textId="77777777" w:rsidR="00B518F6" w:rsidRPr="00D22BFA" w:rsidRDefault="00E8211B">
            <w:pPr>
              <w:jc w:val="center"/>
              <w:rPr>
                <w:rFonts w:ascii="BancoDoBrasil Textos" w:eastAsia="BancoDoBrasil Textos" w:hAnsi="BancoDoBrasil Textos" w:cs="BancoDoBrasil Textos"/>
                <w:color w:val="FFFFFF"/>
                <w:sz w:val="14"/>
                <w:szCs w:val="14"/>
              </w:rPr>
            </w:pPr>
            <w:r w:rsidRPr="00D22BFA">
              <w:rPr>
                <w:rFonts w:ascii="BancoDoBrasil Textos" w:eastAsia="BancoDoBrasil Textos" w:hAnsi="BancoDoBrasil Textos" w:cs="BancoDoBrasil Textos"/>
                <w:color w:val="FFFFFF"/>
                <w:sz w:val="14"/>
                <w:szCs w:val="14"/>
              </w:rPr>
              <w:t>Consolidado</w:t>
            </w:r>
          </w:p>
        </w:tc>
      </w:tr>
      <w:tr w:rsidR="00B518F6" w:rsidRPr="00D22BFA" w14:paraId="428AD324"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619AD00" w14:textId="77777777" w:rsidR="00B518F6" w:rsidRPr="00D22BFA" w:rsidRDefault="00B518F6">
            <w:pPr>
              <w:jc w:val="center"/>
              <w:rPr>
                <w:rFonts w:ascii="BancoDoBrasil Textos" w:eastAsia="BancoDoBrasil Textos" w:hAnsi="BancoDoBrasil Textos" w:cs="BancoDoBrasil Textos"/>
                <w:color w:val="FFFFFF"/>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20ED8E8" w14:textId="77777777" w:rsidR="00B518F6" w:rsidRPr="00D22BFA" w:rsidRDefault="00E8211B">
            <w:pPr>
              <w:jc w:val="center"/>
              <w:rPr>
                <w:rFonts w:ascii="BancoDoBrasil Textos" w:eastAsia="BancoDoBrasil Textos" w:hAnsi="BancoDoBrasil Textos" w:cs="BancoDoBrasil Textos"/>
                <w:color w:val="FFFFFF"/>
                <w:sz w:val="14"/>
                <w:szCs w:val="14"/>
              </w:rPr>
            </w:pPr>
            <w:r w:rsidRPr="00D22BFA">
              <w:rPr>
                <w:rFonts w:ascii="BancoDoBrasil Textos" w:eastAsia="BancoDoBrasil Textos" w:hAnsi="BancoDoBrasil Textos" w:cs="BancoDoBrasil Textos"/>
                <w:color w:val="FFFFFF"/>
                <w:sz w:val="14"/>
                <w:szCs w:val="14"/>
              </w:rPr>
              <w:t>1º Trimestre/2025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EA3F215" w14:textId="77777777" w:rsidR="00B518F6" w:rsidRPr="00D22BFA" w:rsidRDefault="00E8211B">
            <w:pPr>
              <w:jc w:val="center"/>
              <w:rPr>
                <w:rFonts w:ascii="BancoDoBrasil Textos" w:eastAsia="BancoDoBrasil Textos" w:hAnsi="BancoDoBrasil Textos" w:cs="BancoDoBrasil Textos"/>
                <w:color w:val="FFFFFF"/>
                <w:sz w:val="14"/>
                <w:szCs w:val="14"/>
              </w:rPr>
            </w:pPr>
            <w:r w:rsidRPr="00D22BFA">
              <w:rPr>
                <w:rFonts w:ascii="BancoDoBrasil Textos" w:eastAsia="BancoDoBrasil Textos" w:hAnsi="BancoDoBrasil Textos" w:cs="BancoDoBrasil Textos"/>
                <w:color w:val="FFFFFF"/>
                <w:sz w:val="14"/>
                <w:szCs w:val="14"/>
              </w:rPr>
              <w:t>1º Trimestre/2025</w:t>
            </w:r>
          </w:p>
        </w:tc>
      </w:tr>
      <w:tr w:rsidR="00026DE7" w:rsidRPr="00D22BFA" w14:paraId="3FF5ABF5"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D2EFCE" w14:textId="543BA84C" w:rsidR="00026DE7" w:rsidRPr="00026DE7" w:rsidRDefault="00026DE7" w:rsidP="00026DE7">
            <w:pPr>
              <w:rPr>
                <w:rFonts w:ascii="BancoDoBrasil Textos" w:eastAsia="BancoDoBrasil Textos" w:hAnsi="BancoDoBrasil Textos" w:cs="BancoDoBrasil Textos"/>
                <w:b/>
                <w:color w:val="000000"/>
                <w:sz w:val="14"/>
                <w:szCs w:val="14"/>
                <w:lang w:val="pt-BR"/>
              </w:rPr>
            </w:pPr>
            <w:r w:rsidRPr="00026DE7">
              <w:rPr>
                <w:rFonts w:ascii="BancoDoBrasil Textos" w:eastAsia="BancoDoBrasil Textos" w:hAnsi="BancoDoBrasil Textos" w:cs="BancoDoBrasil Textos"/>
                <w:b/>
                <w:color w:val="000000"/>
                <w:sz w:val="14"/>
                <w:szCs w:val="14"/>
                <w:lang w:val="pt-BR"/>
              </w:rPr>
              <w:t>Lucro Líquido atribuível aos acionistas controladores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146A8F9" w14:textId="12F5B1A6"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6.798.842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ECD2AF5" w14:textId="634072EB"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6.772.065</w:t>
            </w:r>
          </w:p>
        </w:tc>
      </w:tr>
      <w:tr w:rsidR="00026DE7" w:rsidRPr="00D22BFA" w14:paraId="56C5B888"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D29D43" w14:textId="30F97414"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Participação dos acionistas não controladores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E7E338" w14:textId="74048C6D"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048095" w14:textId="35F7DBE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769.527</w:t>
            </w:r>
          </w:p>
        </w:tc>
      </w:tr>
      <w:tr w:rsidR="00026DE7" w:rsidRPr="00D22BFA" w14:paraId="1AEB8C17"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452DFE" w14:textId="20575F11"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Lucro líquido atribuível aos acionistas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B025B64" w14:textId="7E9A663A"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6.798.842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478D762" w14:textId="29CC467C"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7.541.592</w:t>
            </w:r>
          </w:p>
        </w:tc>
      </w:tr>
      <w:tr w:rsidR="00026DE7" w:rsidRPr="00D22BFA" w14:paraId="5E4D9B07"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96A1EC1"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2AA821" w14:textId="788EFE33"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80E7E9" w14:textId="39C3E809"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79056A" w14:paraId="1B55CB46"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413D06" w14:textId="1D527076"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Itens que podem ser reclassificados para a Demonstração do Resultado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CEF514" w14:textId="6D7AC4B6" w:rsidR="00026DE7" w:rsidRPr="00026DE7" w:rsidRDefault="00026DE7" w:rsidP="00026DE7">
            <w:pPr>
              <w:jc w:val="right"/>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9D01AB" w14:textId="453C844C" w:rsidR="00026DE7" w:rsidRPr="00026DE7" w:rsidRDefault="00026DE7" w:rsidP="00026DE7">
            <w:pPr>
              <w:jc w:val="right"/>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 xml:space="preserve">  </w:t>
            </w:r>
          </w:p>
        </w:tc>
      </w:tr>
      <w:tr w:rsidR="00026DE7" w:rsidRPr="0079056A" w14:paraId="5AA289F8"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5640137" w14:textId="77777777" w:rsidR="00026DE7" w:rsidRPr="00026DE7" w:rsidRDefault="00026DE7" w:rsidP="00026DE7">
            <w:pPr>
              <w:rPr>
                <w:rFonts w:ascii="BancoDoBrasil Textos" w:eastAsia="BancoDoBrasil Textos" w:hAnsi="BancoDoBrasil Textos" w:cs="BancoDoBrasil Textos"/>
                <w:color w:val="000000"/>
                <w:sz w:val="14"/>
                <w:szCs w:val="14"/>
                <w:lang w:val="pt-BR"/>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8F6B15" w14:textId="1261F569" w:rsidR="00026DE7" w:rsidRPr="00026DE7" w:rsidRDefault="00026DE7" w:rsidP="00026DE7">
            <w:pPr>
              <w:jc w:val="right"/>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0BBEC7" w14:textId="379542C1" w:rsidR="00026DE7" w:rsidRPr="00026DE7" w:rsidRDefault="00026DE7" w:rsidP="00026DE7">
            <w:pPr>
              <w:jc w:val="right"/>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 xml:space="preserve">  </w:t>
            </w:r>
          </w:p>
        </w:tc>
      </w:tr>
      <w:tr w:rsidR="00026DE7" w:rsidRPr="00D22BFA" w14:paraId="39507CAD"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93D958" w14:textId="40D461D2"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Ativos financeiros ao valor justo em outros resultados abrangentes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B05CE2C" w14:textId="2038F0B7"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1.190.997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8C35995" w14:textId="533F040B" w:rsidR="00026DE7" w:rsidRPr="00026DE7" w:rsidRDefault="00A26CE5" w:rsidP="00026DE7">
            <w:pPr>
              <w:jc w:val="right"/>
              <w:rPr>
                <w:rFonts w:ascii="BancoDoBrasil Textos" w:eastAsia="BancoDoBrasil Textos" w:hAnsi="BancoDoBrasil Textos" w:cs="BancoDoBrasil Textos"/>
                <w:b/>
                <w:color w:val="000000"/>
                <w:sz w:val="14"/>
                <w:szCs w:val="14"/>
              </w:rPr>
            </w:pPr>
            <w:r w:rsidRPr="00A26CE5">
              <w:rPr>
                <w:rFonts w:ascii="BancoDoBrasil Textos" w:eastAsia="BancoDoBrasil Textos" w:hAnsi="BancoDoBrasil Textos" w:cs="BancoDoBrasil Textos"/>
                <w:b/>
                <w:color w:val="000000"/>
                <w:sz w:val="14"/>
                <w:szCs w:val="14"/>
              </w:rPr>
              <w:t>1.033.702</w:t>
            </w:r>
          </w:p>
        </w:tc>
      </w:tr>
      <w:tr w:rsidR="00026DE7" w:rsidRPr="00D22BFA" w14:paraId="3DFA582C"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CBC0A1" w14:textId="100FB841"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Ganhos/(perdas) não realizados sobre ativos financeiros ao valor justo em outros resultados abrangentes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A9BAC7" w14:textId="48A52C93"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2.085.402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86F3969" w14:textId="62C3D443" w:rsidR="00026DE7" w:rsidRPr="00026DE7" w:rsidRDefault="00A26CE5" w:rsidP="00026DE7">
            <w:pPr>
              <w:jc w:val="right"/>
              <w:rPr>
                <w:rFonts w:ascii="BancoDoBrasil Textos" w:eastAsia="BancoDoBrasil Textos" w:hAnsi="BancoDoBrasil Textos" w:cs="BancoDoBrasil Textos"/>
                <w:color w:val="000000"/>
                <w:sz w:val="14"/>
                <w:szCs w:val="14"/>
              </w:rPr>
            </w:pPr>
            <w:r w:rsidRPr="00A26CE5">
              <w:rPr>
                <w:rFonts w:ascii="BancoDoBrasil Textos" w:eastAsia="BancoDoBrasil Textos" w:hAnsi="BancoDoBrasil Textos" w:cs="BancoDoBrasil Textos"/>
                <w:color w:val="000000"/>
                <w:sz w:val="14"/>
                <w:szCs w:val="14"/>
              </w:rPr>
              <w:t>2.056.214</w:t>
            </w:r>
          </w:p>
        </w:tc>
      </w:tr>
      <w:tr w:rsidR="00026DE7" w:rsidRPr="00D22BFA" w14:paraId="79EAFB5F"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156075" w14:textId="47BC02CA"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(Ganhos)/perdas realizados sobre ativos financeiros ao valor justo – reclassificados para o resultado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22457D" w14:textId="7F0F4A43"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80.203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D0B635" w14:textId="21153CDE"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(122.934)</w:t>
            </w:r>
          </w:p>
        </w:tc>
      </w:tr>
      <w:tr w:rsidR="00026DE7" w:rsidRPr="00D22BFA" w14:paraId="5EC54391"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BA6FE9" w14:textId="3BE84AA1" w:rsidR="00026DE7" w:rsidRPr="00026DE7" w:rsidRDefault="00026DE7" w:rsidP="00026DE7">
            <w:pPr>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Efeito tributário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6415FB" w14:textId="31E7BCDA"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(974.608)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AC444F" w14:textId="4C8C9A90" w:rsidR="00026DE7" w:rsidRPr="00026DE7" w:rsidRDefault="00A26CE5" w:rsidP="00026DE7">
            <w:pPr>
              <w:jc w:val="right"/>
              <w:rPr>
                <w:rFonts w:ascii="BancoDoBrasil Textos" w:eastAsia="BancoDoBrasil Textos" w:hAnsi="BancoDoBrasil Textos" w:cs="BancoDoBrasil Textos"/>
                <w:color w:val="000000"/>
                <w:sz w:val="14"/>
                <w:szCs w:val="14"/>
              </w:rPr>
            </w:pPr>
            <w:r w:rsidRPr="00A26CE5">
              <w:rPr>
                <w:rFonts w:ascii="BancoDoBrasil Textos" w:eastAsia="BancoDoBrasil Textos" w:hAnsi="BancoDoBrasil Textos" w:cs="BancoDoBrasil Textos"/>
                <w:color w:val="000000"/>
                <w:sz w:val="14"/>
                <w:szCs w:val="14"/>
              </w:rPr>
              <w:t>(899.578)</w:t>
            </w:r>
          </w:p>
        </w:tc>
      </w:tr>
      <w:tr w:rsidR="00026DE7" w:rsidRPr="00D22BFA" w14:paraId="4CBCBF01"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0BE0CB5"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FA5F56" w14:textId="34911C0A"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282915" w14:textId="5BA4EA72"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D22BFA" w14:paraId="5F55581D"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F861ED" w14:textId="366845D7"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Participação no resultado abrangente de investimentos em controladas, coligadas e controladas em conjunto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D1B5C2" w14:textId="57899F3C"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(111.501)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636CCA2" w14:textId="265B11CB"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12.663</w:t>
            </w:r>
          </w:p>
        </w:tc>
      </w:tr>
      <w:tr w:rsidR="00026DE7" w:rsidRPr="00D22BFA" w14:paraId="40E9FB42"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2234A3" w14:textId="6CA8675D"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Ganhos/(perdas) não realizados sobre ativos financeiros ao valor justo em outros resultados abrangentes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4A44D5" w14:textId="6C8EFD8F"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(92.212)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3F5D45" w14:textId="220D6F78"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86.536</w:t>
            </w:r>
          </w:p>
        </w:tc>
      </w:tr>
      <w:tr w:rsidR="00026DE7" w:rsidRPr="00D22BFA" w14:paraId="1FBEBFBD"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58DFA0" w14:textId="7BFBDAB7"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Ganhos/(perdas) não realizados sobre hedge de fluxo de caixa</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87F65C" w14:textId="6812AB5F"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(28.212)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02FD5E" w14:textId="0E6CE03D"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(28.212)</w:t>
            </w:r>
          </w:p>
        </w:tc>
      </w:tr>
      <w:tr w:rsidR="00026DE7" w:rsidRPr="00D22BFA" w14:paraId="70D5BCE5"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CE7F29" w14:textId="07443E16"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Ganhos/(perdas) não realizados em outros resultados abrangentes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F14F5D" w14:textId="27851C6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(20.020)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7E8C35" w14:textId="2BE5770A"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(25.262)</w:t>
            </w:r>
          </w:p>
        </w:tc>
      </w:tr>
      <w:tr w:rsidR="00026DE7" w:rsidRPr="00D22BFA" w14:paraId="61B03BF7"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BC8FE8" w14:textId="373AD288" w:rsidR="00026DE7" w:rsidRPr="00026DE7" w:rsidRDefault="00026DE7" w:rsidP="00026DE7">
            <w:pPr>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Efeito tributário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E994B8" w14:textId="594C7FC9"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28.943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FB1DB9" w14:textId="3699E87C"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(20.399)</w:t>
            </w:r>
          </w:p>
        </w:tc>
      </w:tr>
      <w:tr w:rsidR="00026DE7" w:rsidRPr="00D22BFA" w14:paraId="6B8A6BAF"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F952F0"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EFA3B8" w14:textId="37353254"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689E36" w14:textId="23AF88E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D22BFA" w14:paraId="25CBA7F1"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521255" w14:textId="6F4DA1D8"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Hedge de investimento líquido no exterior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F96272A" w14:textId="08A2B007"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74.930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E693964" w14:textId="3F896D1F"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74.</w:t>
            </w:r>
            <w:r w:rsidR="00A26CE5" w:rsidRPr="00A26CE5">
              <w:rPr>
                <w:rFonts w:ascii="BancoDoBrasil Textos" w:eastAsia="BancoDoBrasil Textos" w:hAnsi="BancoDoBrasil Textos" w:cs="BancoDoBrasil Textos"/>
                <w:b/>
                <w:color w:val="000000"/>
                <w:sz w:val="14"/>
                <w:szCs w:val="14"/>
              </w:rPr>
              <w:t>930</w:t>
            </w:r>
          </w:p>
        </w:tc>
      </w:tr>
      <w:tr w:rsidR="00026DE7" w:rsidRPr="00D22BFA" w14:paraId="57EE97B3"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F690B6" w14:textId="3EA6B4F8"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Ganhos/(perdas) não realizados sobre hedge de investimento líquido no exterior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1A4685" w14:textId="7A7517E5"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136.235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104332" w14:textId="42844D21"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136.235</w:t>
            </w:r>
          </w:p>
        </w:tc>
      </w:tr>
      <w:tr w:rsidR="00026DE7" w:rsidRPr="00D22BFA" w14:paraId="5DDAB17F"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3E9341" w14:textId="703F3683" w:rsidR="00026DE7" w:rsidRPr="00026DE7" w:rsidRDefault="00026DE7" w:rsidP="00026DE7">
            <w:pPr>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Efeito tributário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A40DAA" w14:textId="5FFE9372"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(61.305)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ACFFB5" w14:textId="4EA51EC4"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(61.</w:t>
            </w:r>
            <w:r w:rsidR="00A26CE5" w:rsidRPr="00A26CE5">
              <w:rPr>
                <w:rFonts w:ascii="BancoDoBrasil Textos" w:eastAsia="BancoDoBrasil Textos" w:hAnsi="BancoDoBrasil Textos" w:cs="BancoDoBrasil Textos"/>
                <w:color w:val="000000"/>
                <w:sz w:val="14"/>
                <w:szCs w:val="14"/>
              </w:rPr>
              <w:t>305</w:t>
            </w:r>
            <w:r w:rsidRPr="00026DE7">
              <w:rPr>
                <w:rFonts w:ascii="BancoDoBrasil Textos" w:eastAsia="BancoDoBrasil Textos" w:hAnsi="BancoDoBrasil Textos" w:cs="BancoDoBrasil Textos"/>
                <w:color w:val="000000"/>
                <w:sz w:val="14"/>
                <w:szCs w:val="14"/>
              </w:rPr>
              <w:t>)</w:t>
            </w:r>
          </w:p>
        </w:tc>
      </w:tr>
      <w:tr w:rsidR="00026DE7" w:rsidRPr="00D22BFA" w14:paraId="0D1A06BF"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9D840CF"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3B1FB6" w14:textId="6DA6F62B"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3C7324" w14:textId="3650AA83"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D22BFA" w14:paraId="4EBDF19D"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81789F" w14:textId="4E5A3548"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Ajustes de conversão de investimentos no exterior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FD3E30" w14:textId="20821EB2"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(645.758)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47636B" w14:textId="4B2E8AE2"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(784.709)</w:t>
            </w:r>
          </w:p>
        </w:tc>
      </w:tr>
      <w:tr w:rsidR="00026DE7" w:rsidRPr="00D22BFA" w14:paraId="36B04566"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7EAE3AF"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2D8DA3" w14:textId="78BF23E9" w:rsidR="00026DE7" w:rsidRPr="00026DE7" w:rsidRDefault="00026DE7" w:rsidP="00026DE7">
            <w:pPr>
              <w:jc w:val="right"/>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39F709F" w14:textId="07D45B4C" w:rsidR="00026DE7" w:rsidRPr="00026DE7" w:rsidRDefault="00026DE7" w:rsidP="00026DE7">
            <w:pPr>
              <w:jc w:val="right"/>
              <w:rPr>
                <w:rFonts w:ascii="BancoDoBrasil Textos" w:eastAsia="BancoDoBrasil Textos" w:hAnsi="BancoDoBrasil Textos" w:cs="BancoDoBrasil Textos"/>
                <w:color w:val="000000"/>
                <w:sz w:val="14"/>
                <w:szCs w:val="14"/>
              </w:rPr>
            </w:pPr>
          </w:p>
        </w:tc>
      </w:tr>
      <w:tr w:rsidR="00026DE7" w:rsidRPr="0079056A" w14:paraId="4F49F33D"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633864" w14:textId="5E3A230E"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Itens que não podem ser reclassificados para a Demonstração do Resultado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077221B" w14:textId="77777777" w:rsidR="00026DE7" w:rsidRPr="00026DE7" w:rsidRDefault="00026DE7" w:rsidP="00026DE7">
            <w:pPr>
              <w:jc w:val="right"/>
              <w:rPr>
                <w:rFonts w:ascii="BancoDoBrasil Textos" w:eastAsia="BancoDoBrasil Textos" w:hAnsi="BancoDoBrasil Textos" w:cs="BancoDoBrasil Textos"/>
                <w:b/>
                <w:color w:val="000000"/>
                <w:sz w:val="14"/>
                <w:szCs w:val="14"/>
                <w:lang w:val="pt-BR"/>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5642E1D" w14:textId="77777777" w:rsidR="00026DE7" w:rsidRPr="00026DE7" w:rsidRDefault="00026DE7" w:rsidP="00026DE7">
            <w:pPr>
              <w:jc w:val="right"/>
              <w:rPr>
                <w:rFonts w:ascii="BancoDoBrasil Textos" w:eastAsia="BancoDoBrasil Textos" w:hAnsi="BancoDoBrasil Textos" w:cs="BancoDoBrasil Textos"/>
                <w:b/>
                <w:color w:val="000000"/>
                <w:sz w:val="14"/>
                <w:szCs w:val="14"/>
                <w:lang w:val="pt-BR"/>
              </w:rPr>
            </w:pPr>
          </w:p>
        </w:tc>
      </w:tr>
      <w:tr w:rsidR="00026DE7" w:rsidRPr="0079056A" w14:paraId="1543A195"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30549CB" w14:textId="77777777" w:rsidR="00026DE7" w:rsidRPr="00026DE7" w:rsidRDefault="00026DE7" w:rsidP="00026DE7">
            <w:pPr>
              <w:rPr>
                <w:rFonts w:ascii="BancoDoBrasil Textos" w:eastAsia="BancoDoBrasil Textos" w:hAnsi="BancoDoBrasil Textos" w:cs="BancoDoBrasil Textos"/>
                <w:color w:val="000000"/>
                <w:sz w:val="14"/>
                <w:szCs w:val="14"/>
                <w:lang w:val="pt-BR"/>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ECDA65" w14:textId="2BD2FD19" w:rsidR="00026DE7" w:rsidRPr="00026DE7" w:rsidRDefault="00026DE7" w:rsidP="00026DE7">
            <w:pPr>
              <w:jc w:val="right"/>
              <w:rPr>
                <w:rFonts w:ascii="BancoDoBrasil Textos" w:eastAsia="BancoDoBrasil Textos" w:hAnsi="BancoDoBrasil Textos" w:cs="BancoDoBrasil Textos"/>
                <w:color w:val="000000"/>
                <w:sz w:val="14"/>
                <w:szCs w:val="14"/>
                <w:lang w:val="pt-BR"/>
              </w:rPr>
            </w:pPr>
            <w:r w:rsidRPr="00AE7873">
              <w:rPr>
                <w:rFonts w:ascii="BancoDoBrasil Textos" w:eastAsia="BancoDoBrasil Textos" w:hAnsi="BancoDoBrasil Textos" w:cs="BancoDoBrasil Textos"/>
                <w:color w:val="000000"/>
                <w:sz w:val="14"/>
                <w:szCs w:val="14"/>
                <w:lang w:val="pt-BR"/>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8332E1" w14:textId="56C61194" w:rsidR="00026DE7" w:rsidRPr="00026DE7" w:rsidRDefault="00026DE7" w:rsidP="00026DE7">
            <w:pPr>
              <w:jc w:val="right"/>
              <w:rPr>
                <w:rFonts w:ascii="BancoDoBrasil Textos" w:eastAsia="BancoDoBrasil Textos" w:hAnsi="BancoDoBrasil Textos" w:cs="BancoDoBrasil Textos"/>
                <w:color w:val="000000"/>
                <w:sz w:val="14"/>
                <w:szCs w:val="14"/>
                <w:lang w:val="pt-BR"/>
              </w:rPr>
            </w:pPr>
            <w:r w:rsidRPr="00AE7873">
              <w:rPr>
                <w:rFonts w:ascii="BancoDoBrasil Textos" w:eastAsia="BancoDoBrasil Textos" w:hAnsi="BancoDoBrasil Textos" w:cs="BancoDoBrasil Textos"/>
                <w:color w:val="000000"/>
                <w:sz w:val="14"/>
                <w:szCs w:val="14"/>
                <w:lang w:val="pt-BR"/>
              </w:rPr>
              <w:t xml:space="preserve">  </w:t>
            </w:r>
          </w:p>
        </w:tc>
      </w:tr>
      <w:tr w:rsidR="00026DE7" w:rsidRPr="00D22BFA" w14:paraId="5D95117C"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9A7B50" w14:textId="369B9D1A"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Ativos financeiros ao valor justo em outros resultados abrangentes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7799004" w14:textId="4E9F183B"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124.937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D96CF22" w14:textId="0E8F33A9" w:rsidR="00026DE7" w:rsidRPr="00026DE7" w:rsidRDefault="00A26CE5" w:rsidP="00026DE7">
            <w:pPr>
              <w:jc w:val="right"/>
              <w:rPr>
                <w:rFonts w:ascii="BancoDoBrasil Textos" w:eastAsia="BancoDoBrasil Textos" w:hAnsi="BancoDoBrasil Textos" w:cs="BancoDoBrasil Textos"/>
                <w:b/>
                <w:color w:val="000000"/>
                <w:sz w:val="14"/>
                <w:szCs w:val="14"/>
              </w:rPr>
            </w:pPr>
            <w:r w:rsidRPr="00A26CE5">
              <w:rPr>
                <w:rFonts w:ascii="BancoDoBrasil Textos" w:eastAsia="BancoDoBrasil Textos" w:hAnsi="BancoDoBrasil Textos" w:cs="BancoDoBrasil Textos"/>
                <w:b/>
                <w:color w:val="000000"/>
                <w:sz w:val="14"/>
                <w:szCs w:val="14"/>
              </w:rPr>
              <w:t>115.129</w:t>
            </w:r>
          </w:p>
        </w:tc>
      </w:tr>
      <w:tr w:rsidR="00026DE7" w:rsidRPr="00D22BFA" w14:paraId="107120A9"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CC9C7C" w14:textId="6C81F1E4"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Ganhos/(perdas) não realizados sobre ativos financeiros ao valor justo em outros resultados abrangentes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9C241A" w14:textId="6A60A9D8"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226.549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21D83B" w14:textId="63CCD55C" w:rsidR="00026DE7" w:rsidRPr="00026DE7" w:rsidRDefault="00A26CE5" w:rsidP="00026DE7">
            <w:pPr>
              <w:jc w:val="right"/>
              <w:rPr>
                <w:rFonts w:ascii="BancoDoBrasil Textos" w:eastAsia="BancoDoBrasil Textos" w:hAnsi="BancoDoBrasil Textos" w:cs="BancoDoBrasil Textos"/>
                <w:color w:val="000000"/>
                <w:sz w:val="14"/>
                <w:szCs w:val="14"/>
              </w:rPr>
            </w:pPr>
            <w:r w:rsidRPr="00A26CE5">
              <w:rPr>
                <w:rFonts w:ascii="BancoDoBrasil Textos" w:eastAsia="BancoDoBrasil Textos" w:hAnsi="BancoDoBrasil Textos" w:cs="BancoDoBrasil Textos"/>
                <w:color w:val="000000"/>
                <w:sz w:val="14"/>
                <w:szCs w:val="14"/>
              </w:rPr>
              <w:t>206.001</w:t>
            </w:r>
          </w:p>
        </w:tc>
      </w:tr>
      <w:tr w:rsidR="00026DE7" w:rsidRPr="00D22BFA" w14:paraId="75D16B69"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FEA2F9" w14:textId="02736354" w:rsidR="00026DE7" w:rsidRPr="00026DE7" w:rsidRDefault="00026DE7" w:rsidP="00026DE7">
            <w:pPr>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Efeito tributário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BF1168" w14:textId="2BFF77EF"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(101.612)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0BB2A6" w14:textId="632D8FDB" w:rsidR="00026DE7" w:rsidRPr="00026DE7" w:rsidRDefault="00A26CE5" w:rsidP="00026DE7">
            <w:pPr>
              <w:jc w:val="right"/>
              <w:rPr>
                <w:rFonts w:ascii="BancoDoBrasil Textos" w:eastAsia="BancoDoBrasil Textos" w:hAnsi="BancoDoBrasil Textos" w:cs="BancoDoBrasil Textos"/>
                <w:color w:val="000000"/>
                <w:sz w:val="14"/>
                <w:szCs w:val="14"/>
              </w:rPr>
            </w:pPr>
            <w:r w:rsidRPr="00A26CE5">
              <w:rPr>
                <w:rFonts w:ascii="BancoDoBrasil Textos" w:eastAsia="BancoDoBrasil Textos" w:hAnsi="BancoDoBrasil Textos" w:cs="BancoDoBrasil Textos"/>
                <w:color w:val="000000"/>
                <w:sz w:val="14"/>
                <w:szCs w:val="14"/>
              </w:rPr>
              <w:t>(90.872)</w:t>
            </w:r>
          </w:p>
        </w:tc>
      </w:tr>
      <w:tr w:rsidR="00026DE7" w:rsidRPr="00D22BFA" w14:paraId="0FECD876"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E128491"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749E65" w14:textId="1C107F5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ED5BF0" w14:textId="179C4807"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D22BFA" w14:paraId="7DC50D37"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C38EB48"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A6D669" w14:textId="1ED5BD8E"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7C6F41" w14:textId="0B87578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D22BFA" w14:paraId="50FF9265"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98F9CF" w14:textId="118BE16E" w:rsidR="00026DE7" w:rsidRPr="00026DE7" w:rsidRDefault="00026DE7" w:rsidP="00026DE7">
            <w:pPr>
              <w:rPr>
                <w:rFonts w:ascii="BancoDoBrasil Textos" w:eastAsia="BancoDoBrasil Textos" w:hAnsi="BancoDoBrasil Textos" w:cs="BancoDoBrasil Textos"/>
                <w:b/>
                <w:color w:val="000000"/>
                <w:sz w:val="14"/>
                <w:szCs w:val="14"/>
                <w:lang w:val="pt-BR"/>
              </w:rPr>
            </w:pPr>
            <w:r w:rsidRPr="00C0367B">
              <w:rPr>
                <w:rFonts w:ascii="BancoDoBrasil Textos" w:eastAsia="BancoDoBrasil Textos" w:hAnsi="BancoDoBrasil Textos" w:cs="BancoDoBrasil Textos"/>
                <w:b/>
                <w:color w:val="000000"/>
                <w:sz w:val="14"/>
                <w:szCs w:val="14"/>
                <w:lang w:val="pt-BR"/>
              </w:rPr>
              <w:t>Outros resultados abrangentes líquidos de efeitos tributários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6B43360" w14:textId="3315A835"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633.605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A238DB1" w14:textId="77B51DCE"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451.715</w:t>
            </w:r>
          </w:p>
        </w:tc>
      </w:tr>
      <w:tr w:rsidR="00026DE7" w:rsidRPr="00D22BFA" w14:paraId="5994F9C0"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7A01763"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AE23FB" w14:textId="4FB007AD"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A72721" w14:textId="7C9F34F7"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D22BFA" w14:paraId="5941ED2A"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3E0FA5" w14:textId="13BC3568" w:rsidR="00026DE7" w:rsidRPr="00026DE7" w:rsidRDefault="00026DE7" w:rsidP="00026DE7">
            <w:pPr>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Resultado abrangente do período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EEAFF10" w14:textId="25927DB6"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7.432.447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847E5A6" w14:textId="54D485E2" w:rsidR="00026DE7" w:rsidRPr="00026DE7" w:rsidRDefault="00026DE7" w:rsidP="00026DE7">
            <w:pPr>
              <w:jc w:val="right"/>
              <w:rPr>
                <w:rFonts w:ascii="BancoDoBrasil Textos" w:eastAsia="BancoDoBrasil Textos" w:hAnsi="BancoDoBrasil Textos" w:cs="BancoDoBrasil Textos"/>
                <w:b/>
                <w:color w:val="000000"/>
                <w:sz w:val="14"/>
                <w:szCs w:val="14"/>
              </w:rPr>
            </w:pPr>
            <w:r w:rsidRPr="00026DE7">
              <w:rPr>
                <w:rFonts w:ascii="BancoDoBrasil Textos" w:eastAsia="BancoDoBrasil Textos" w:hAnsi="BancoDoBrasil Textos" w:cs="BancoDoBrasil Textos"/>
                <w:b/>
                <w:color w:val="000000"/>
                <w:sz w:val="14"/>
                <w:szCs w:val="14"/>
              </w:rPr>
              <w:t>7.993.307</w:t>
            </w:r>
          </w:p>
        </w:tc>
      </w:tr>
      <w:tr w:rsidR="00026DE7" w:rsidRPr="00D22BFA" w14:paraId="26D7E1DF"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134589F" w14:textId="77777777" w:rsidR="00026DE7" w:rsidRPr="00026DE7" w:rsidRDefault="00026DE7" w:rsidP="00026DE7">
            <w:pPr>
              <w:rPr>
                <w:rFonts w:ascii="BancoDoBrasil Textos" w:eastAsia="BancoDoBrasil Textos" w:hAnsi="BancoDoBrasil Textos" w:cs="BancoDoBrasil Textos"/>
                <w:color w:val="000000"/>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38A8F9" w14:textId="29E1AEE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B730CB" w14:textId="2D792F5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 xml:space="preserve">  </w:t>
            </w:r>
          </w:p>
        </w:tc>
      </w:tr>
      <w:tr w:rsidR="00026DE7" w:rsidRPr="00D22BFA" w14:paraId="0228BBA5"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00E0E2" w14:textId="5E8A6355"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Resultado abrangente atribuível aos acionistas controladores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C012C6" w14:textId="03CF8E00"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7.432.447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9CF325" w14:textId="7DB01844"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7.405.669</w:t>
            </w:r>
          </w:p>
        </w:tc>
      </w:tr>
      <w:tr w:rsidR="00026DE7" w:rsidRPr="00D22BFA" w14:paraId="001BBC4C"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6506"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6FB35D50" w14:textId="79474599" w:rsidR="00026DE7" w:rsidRPr="00026DE7" w:rsidRDefault="00026DE7" w:rsidP="00026DE7">
            <w:pPr>
              <w:rPr>
                <w:rFonts w:ascii="BancoDoBrasil Textos" w:eastAsia="BancoDoBrasil Textos" w:hAnsi="BancoDoBrasil Textos" w:cs="BancoDoBrasil Textos"/>
                <w:color w:val="000000"/>
                <w:sz w:val="14"/>
                <w:szCs w:val="14"/>
                <w:lang w:val="pt-BR"/>
              </w:rPr>
            </w:pPr>
            <w:r w:rsidRPr="00C0367B">
              <w:rPr>
                <w:rFonts w:ascii="BancoDoBrasil Textos" w:eastAsia="BancoDoBrasil Textos" w:hAnsi="BancoDoBrasil Textos" w:cs="BancoDoBrasil Textos"/>
                <w:color w:val="000000"/>
                <w:sz w:val="14"/>
                <w:szCs w:val="14"/>
                <w:lang w:val="pt-BR"/>
              </w:rPr>
              <w:t>Resultado abrangente atribuível aos acionistas não controladores</w:t>
            </w:r>
          </w:p>
        </w:tc>
        <w:tc>
          <w:tcPr>
            <w:tcW w:w="15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F0FC4FE" w14:textId="1E8893FA"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w:t>
            </w:r>
          </w:p>
        </w:tc>
        <w:tc>
          <w:tcPr>
            <w:tcW w:w="15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2B0529A7" w14:textId="6D85D1C8" w:rsidR="00026DE7" w:rsidRPr="00026DE7" w:rsidRDefault="00026DE7" w:rsidP="00026DE7">
            <w:pPr>
              <w:jc w:val="right"/>
              <w:rPr>
                <w:rFonts w:ascii="BancoDoBrasil Textos" w:eastAsia="BancoDoBrasil Textos" w:hAnsi="BancoDoBrasil Textos" w:cs="BancoDoBrasil Textos"/>
                <w:color w:val="000000"/>
                <w:sz w:val="14"/>
                <w:szCs w:val="14"/>
              </w:rPr>
            </w:pPr>
            <w:r w:rsidRPr="00026DE7">
              <w:rPr>
                <w:rFonts w:ascii="BancoDoBrasil Textos" w:eastAsia="BancoDoBrasil Textos" w:hAnsi="BancoDoBrasil Textos" w:cs="BancoDoBrasil Textos"/>
                <w:color w:val="000000"/>
                <w:sz w:val="14"/>
                <w:szCs w:val="14"/>
              </w:rPr>
              <w:t>587.638</w:t>
            </w:r>
          </w:p>
        </w:tc>
      </w:tr>
      <w:tr w:rsidR="00B518F6" w:rsidRPr="0079056A" w14:paraId="569CB965" w14:textId="77777777" w:rsidTr="00D22B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656" w:type="dxa"/>
            <w:gridSpan w:val="3"/>
            <w:tcBorders>
              <w:top w:val="single" w:sz="12" w:space="0" w:color="CCCCCC"/>
              <w:left w:val="nil"/>
              <w:bottom w:val="nil"/>
              <w:right w:val="nil"/>
              <w:tl2br w:val="nil"/>
              <w:tr2bl w:val="nil"/>
            </w:tcBorders>
            <w:shd w:val="clear" w:color="auto" w:fill="auto"/>
            <w:tcMar>
              <w:left w:w="40" w:type="dxa"/>
              <w:right w:w="40" w:type="dxa"/>
            </w:tcMar>
            <w:vAlign w:val="bottom"/>
          </w:tcPr>
          <w:p w14:paraId="43134DCE" w14:textId="0B8CF85F" w:rsidR="00B518F6" w:rsidRPr="00D22BFA" w:rsidRDefault="00E8211B">
            <w:pPr>
              <w:rPr>
                <w:rFonts w:ascii="BancoDoBrasil Textos" w:eastAsia="BancoDoBrasil Textos" w:hAnsi="BancoDoBrasil Textos" w:cs="BancoDoBrasil Textos"/>
                <w:color w:val="000000"/>
                <w:sz w:val="14"/>
                <w:szCs w:val="14"/>
                <w:lang w:val="pt-BR"/>
              </w:rPr>
            </w:pPr>
            <w:r w:rsidRPr="00D22BFA">
              <w:rPr>
                <w:rFonts w:ascii="BancoDoBrasil Textos" w:eastAsia="BancoDoBrasil Textos" w:hAnsi="BancoDoBrasil Textos" w:cs="BancoDoBrasil Textos"/>
                <w:color w:val="000000"/>
                <w:sz w:val="14"/>
                <w:szCs w:val="14"/>
                <w:lang w:val="pt-BR"/>
              </w:rPr>
              <w:t>As notas explicativas são parte integrante das demonstrações contábeis.</w:t>
            </w:r>
          </w:p>
        </w:tc>
      </w:tr>
    </w:tbl>
    <w:p w14:paraId="624DCD9B" w14:textId="77777777" w:rsidR="00B518F6" w:rsidRPr="00212748" w:rsidRDefault="00B518F6">
      <w:pPr>
        <w:rPr>
          <w:lang w:val="pt-BR"/>
        </w:rPr>
        <w:sectPr w:rsidR="00B518F6" w:rsidRPr="00212748" w:rsidSect="004C4D13">
          <w:pgSz w:w="11907" w:h="16840" w:code="9"/>
          <w:pgMar w:top="2126" w:right="851" w:bottom="1134" w:left="1418" w:header="425" w:footer="425" w:gutter="0"/>
          <w:cols w:space="720"/>
          <w:docGrid w:linePitch="360"/>
        </w:sectPr>
      </w:pPr>
    </w:p>
    <w:p w14:paraId="58633908" w14:textId="50FB122E" w:rsidR="0091018F" w:rsidRPr="00212748" w:rsidRDefault="00E8211B" w:rsidP="001D193B">
      <w:pPr>
        <w:pStyle w:val="020-TtulodeDocumento"/>
        <w:pageBreakBefore/>
        <w:pBdr>
          <w:top w:val="nil"/>
          <w:left w:val="nil"/>
          <w:bottom w:val="nil"/>
          <w:right w:val="nil"/>
          <w:between w:val="nil"/>
          <w:bar w:val="nil"/>
        </w:pBdr>
        <w:spacing w:before="0" w:after="40"/>
        <w:rPr>
          <w:rFonts w:eastAsia="Calibri" w:cs="Times New Roman"/>
          <w:bdr w:val="nil"/>
          <w:lang w:val="pt-BR"/>
        </w:rPr>
      </w:pPr>
      <w:bookmarkStart w:id="18" w:name="RG_MARKER_36501"/>
      <w:bookmarkStart w:id="19" w:name="RG_MARKER_36265"/>
      <w:bookmarkStart w:id="20" w:name="_Toc198218366"/>
      <w:r w:rsidRPr="00212748">
        <w:rPr>
          <w:rFonts w:eastAsia="Calibri" w:cs="Times New Roman"/>
          <w:lang w:val="pt-BR"/>
        </w:rPr>
        <w:lastRenderedPageBreak/>
        <w:t>Demonstração das mutações do patrimônio líquido</w:t>
      </w:r>
      <w:bookmarkEnd w:id="18"/>
      <w:bookmarkEnd w:id="19"/>
      <w:bookmarkEnd w:id="20"/>
    </w:p>
    <w:tbl>
      <w:tblPr>
        <w:tblStyle w:val="CDMRange2"/>
        <w:tblW w:w="14590" w:type="dxa"/>
        <w:tblInd w:w="-15" w:type="dxa"/>
        <w:tblLayout w:type="fixed"/>
        <w:tblLook w:val="0600" w:firstRow="0" w:lastRow="0" w:firstColumn="0" w:lastColumn="0" w:noHBand="1" w:noVBand="1"/>
      </w:tblPr>
      <w:tblGrid>
        <w:gridCol w:w="1261"/>
        <w:gridCol w:w="3969"/>
        <w:gridCol w:w="600"/>
        <w:gridCol w:w="1095"/>
        <w:gridCol w:w="1095"/>
        <w:gridCol w:w="1095"/>
        <w:gridCol w:w="1095"/>
        <w:gridCol w:w="1080"/>
        <w:gridCol w:w="1110"/>
        <w:gridCol w:w="1095"/>
        <w:gridCol w:w="1089"/>
        <w:gridCol w:w="6"/>
      </w:tblGrid>
      <w:tr w:rsidR="00B518F6" w:rsidRPr="000C3B3A" w14:paraId="1A4B5CD1" w14:textId="77777777" w:rsidTr="001D193B">
        <w:trPr>
          <w:trHeight w:val="170"/>
        </w:trPr>
        <w:tc>
          <w:tcPr>
            <w:tcW w:w="5230" w:type="dxa"/>
            <w:gridSpan w:val="2"/>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DD59816" w14:textId="3E494244" w:rsidR="00B518F6" w:rsidRPr="000C3B3A" w:rsidRDefault="00E8211B">
            <w:pPr>
              <w:jc w:val="center"/>
              <w:rPr>
                <w:rFonts w:ascii="BancoDoBrasil Textos" w:eastAsia="BancoDoBrasil Textos" w:hAnsi="BancoDoBrasil Textos" w:cs="BancoDoBrasil Textos"/>
                <w:color w:val="FFFFFF"/>
                <w:sz w:val="14"/>
                <w:szCs w:val="14"/>
              </w:rPr>
            </w:pPr>
            <w:bookmarkStart w:id="21" w:name="RG_MARKER_36502"/>
            <w:r w:rsidRPr="000C3B3A">
              <w:rPr>
                <w:rFonts w:ascii="BancoDoBrasil Textos" w:eastAsia="BancoDoBrasil Textos" w:hAnsi="BancoDoBrasil Textos" w:cs="BancoDoBrasil Textos"/>
                <w:color w:val="FFFFFF"/>
                <w:sz w:val="14"/>
                <w:szCs w:val="14"/>
              </w:rPr>
              <w:t>Banco Múltiplo</w:t>
            </w:r>
            <w:bookmarkEnd w:id="21"/>
          </w:p>
        </w:tc>
        <w:tc>
          <w:tcPr>
            <w:tcW w:w="60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6386998"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Nota</w:t>
            </w:r>
          </w:p>
        </w:tc>
        <w:tc>
          <w:tcPr>
            <w:tcW w:w="10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D37D1C0"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Capital</w:t>
            </w:r>
          </w:p>
        </w:tc>
        <w:tc>
          <w:tcPr>
            <w:tcW w:w="10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1766AF3"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Reservas de capital</w:t>
            </w:r>
          </w:p>
        </w:tc>
        <w:tc>
          <w:tcPr>
            <w:tcW w:w="2190"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6F1A898"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Reservas de lucros</w:t>
            </w:r>
          </w:p>
        </w:tc>
        <w:tc>
          <w:tcPr>
            <w:tcW w:w="108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FDDB186"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Outros resultados abrangentes</w:t>
            </w:r>
          </w:p>
        </w:tc>
        <w:tc>
          <w:tcPr>
            <w:tcW w:w="111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6F052F9"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Ações em tesouraria</w:t>
            </w:r>
          </w:p>
        </w:tc>
        <w:tc>
          <w:tcPr>
            <w:tcW w:w="10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CABE682"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Lucros ou prejuízos acumulados</w:t>
            </w:r>
          </w:p>
        </w:tc>
        <w:tc>
          <w:tcPr>
            <w:tcW w:w="1095" w:type="dxa"/>
            <w:gridSpan w:val="2"/>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9B6F114"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Total</w:t>
            </w:r>
          </w:p>
        </w:tc>
      </w:tr>
      <w:tr w:rsidR="008564AD" w:rsidRPr="000C3B3A" w14:paraId="740682E9"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58347B84" w14:textId="77777777" w:rsidR="00B518F6" w:rsidRPr="000C3B3A" w:rsidRDefault="00B518F6">
            <w:pPr>
              <w:jc w:val="center"/>
              <w:rPr>
                <w:rFonts w:ascii="BancoDoBrasil Textos" w:eastAsia="BancoDoBrasil Textos" w:hAnsi="BancoDoBrasil Textos" w:cs="BancoDoBrasil Textos"/>
                <w:color w:val="FFFFFF"/>
                <w:sz w:val="14"/>
                <w:szCs w:val="14"/>
              </w:rPr>
            </w:pPr>
          </w:p>
        </w:tc>
        <w:tc>
          <w:tcPr>
            <w:tcW w:w="60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70735CA1" w14:textId="77777777" w:rsidR="00B518F6" w:rsidRPr="000C3B3A" w:rsidRDefault="00B518F6">
            <w:pPr>
              <w:jc w:val="center"/>
              <w:rPr>
                <w:rFonts w:ascii="BancoDoBrasil Textos" w:eastAsia="BancoDoBrasil Textos" w:hAnsi="BancoDoBrasil Textos" w:cs="BancoDoBrasil Textos"/>
                <w:color w:val="FFFFFF"/>
                <w:sz w:val="14"/>
                <w:szCs w:val="14"/>
              </w:rPr>
            </w:pPr>
          </w:p>
        </w:tc>
        <w:tc>
          <w:tcPr>
            <w:tcW w:w="109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14B578FD" w14:textId="77777777" w:rsidR="00B518F6" w:rsidRPr="000C3B3A" w:rsidRDefault="00B518F6">
            <w:pPr>
              <w:jc w:val="center"/>
              <w:rPr>
                <w:rFonts w:ascii="BancoDoBrasil Textos" w:eastAsia="BancoDoBrasil Textos" w:hAnsi="BancoDoBrasil Textos" w:cs="BancoDoBrasil Textos"/>
                <w:color w:val="FFFFFF"/>
                <w:sz w:val="14"/>
                <w:szCs w:val="14"/>
              </w:rPr>
            </w:pPr>
          </w:p>
        </w:tc>
        <w:tc>
          <w:tcPr>
            <w:tcW w:w="109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10EF35FD" w14:textId="77777777" w:rsidR="00B518F6" w:rsidRPr="000C3B3A" w:rsidRDefault="00B518F6">
            <w:pPr>
              <w:jc w:val="center"/>
              <w:rPr>
                <w:rFonts w:ascii="BancoDoBrasil Textos" w:eastAsia="BancoDoBrasil Textos" w:hAnsi="BancoDoBrasil Textos" w:cs="BancoDoBrasil Textos"/>
                <w:color w:val="FFFFFF"/>
                <w:sz w:val="14"/>
                <w:szCs w:val="14"/>
              </w:rPr>
            </w:pPr>
          </w:p>
        </w:tc>
        <w:tc>
          <w:tcPr>
            <w:tcW w:w="1095"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43F6E79A"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Reserva legal</w:t>
            </w:r>
          </w:p>
        </w:tc>
        <w:tc>
          <w:tcPr>
            <w:tcW w:w="1095"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721FDDBA" w14:textId="77777777" w:rsidR="00B518F6" w:rsidRPr="000C3B3A" w:rsidRDefault="00E8211B">
            <w:pPr>
              <w:jc w:val="center"/>
              <w:rPr>
                <w:rFonts w:ascii="BancoDoBrasil Textos" w:eastAsia="BancoDoBrasil Textos" w:hAnsi="BancoDoBrasil Textos" w:cs="BancoDoBrasil Textos"/>
                <w:color w:val="FFFFFF"/>
                <w:sz w:val="14"/>
                <w:szCs w:val="14"/>
              </w:rPr>
            </w:pPr>
            <w:r w:rsidRPr="000C3B3A">
              <w:rPr>
                <w:rFonts w:ascii="BancoDoBrasil Textos" w:eastAsia="BancoDoBrasil Textos" w:hAnsi="BancoDoBrasil Textos" w:cs="BancoDoBrasil Textos"/>
                <w:color w:val="FFFFFF"/>
                <w:sz w:val="14"/>
                <w:szCs w:val="14"/>
              </w:rPr>
              <w:t>Reservas estatutárias</w:t>
            </w:r>
          </w:p>
        </w:tc>
        <w:tc>
          <w:tcPr>
            <w:tcW w:w="108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4B8A2028" w14:textId="77777777" w:rsidR="00B518F6" w:rsidRPr="000C3B3A" w:rsidRDefault="00B518F6">
            <w:pPr>
              <w:jc w:val="center"/>
              <w:rPr>
                <w:rFonts w:ascii="BancoDoBrasil Textos" w:eastAsia="BancoDoBrasil Textos" w:hAnsi="BancoDoBrasil Textos" w:cs="BancoDoBrasil Textos"/>
                <w:color w:val="FFFFFF"/>
                <w:sz w:val="14"/>
                <w:szCs w:val="14"/>
              </w:rPr>
            </w:pPr>
          </w:p>
        </w:tc>
        <w:tc>
          <w:tcPr>
            <w:tcW w:w="111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0D00747A" w14:textId="77777777" w:rsidR="00B518F6" w:rsidRPr="000C3B3A" w:rsidRDefault="00B518F6">
            <w:pPr>
              <w:jc w:val="center"/>
              <w:rPr>
                <w:rFonts w:ascii="BancoDoBrasil Textos" w:eastAsia="BancoDoBrasil Textos" w:hAnsi="BancoDoBrasil Textos" w:cs="BancoDoBrasil Textos"/>
                <w:color w:val="FFFFFF"/>
                <w:sz w:val="14"/>
                <w:szCs w:val="14"/>
              </w:rPr>
            </w:pPr>
          </w:p>
        </w:tc>
        <w:tc>
          <w:tcPr>
            <w:tcW w:w="109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65812CE8" w14:textId="77777777" w:rsidR="00B518F6" w:rsidRPr="000C3B3A" w:rsidRDefault="00B518F6">
            <w:pPr>
              <w:jc w:val="center"/>
              <w:rPr>
                <w:rFonts w:ascii="BancoDoBrasil Textos" w:eastAsia="BancoDoBrasil Textos" w:hAnsi="BancoDoBrasil Textos" w:cs="BancoDoBrasil Textos"/>
                <w:color w:val="FFFFFF"/>
                <w:sz w:val="14"/>
                <w:szCs w:val="14"/>
              </w:rPr>
            </w:pPr>
          </w:p>
        </w:tc>
        <w:tc>
          <w:tcPr>
            <w:tcW w:w="1095" w:type="dxa"/>
            <w:gridSpan w:val="2"/>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27A4B027" w14:textId="77777777" w:rsidR="00B518F6" w:rsidRPr="000C3B3A" w:rsidRDefault="00B518F6">
            <w:pPr>
              <w:jc w:val="center"/>
              <w:rPr>
                <w:rFonts w:ascii="BancoDoBrasil Textos" w:eastAsia="BancoDoBrasil Textos" w:hAnsi="BancoDoBrasil Textos" w:cs="BancoDoBrasil Textos"/>
                <w:color w:val="FFFFFF"/>
                <w:sz w:val="14"/>
                <w:szCs w:val="14"/>
              </w:rPr>
            </w:pPr>
          </w:p>
        </w:tc>
      </w:tr>
      <w:tr w:rsidR="008564AD" w:rsidRPr="000C3B3A" w14:paraId="7F27AEA9"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38D90E12" w14:textId="77777777" w:rsidR="00B518F6" w:rsidRPr="000C3B3A" w:rsidRDefault="00E8211B">
            <w:pPr>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Saldos em 31/12/2024</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79FD91E4" w14:textId="77777777" w:rsidR="00B518F6" w:rsidRPr="000C3B3A" w:rsidRDefault="00B518F6">
            <w:pPr>
              <w:rPr>
                <w:rFonts w:ascii="BancoDoBrasil Textos" w:eastAsia="BancoDoBrasil Textos" w:hAnsi="BancoDoBrasil Textos" w:cs="BancoDoBrasil Textos"/>
                <w:b/>
                <w:color w:val="000000"/>
                <w:sz w:val="14"/>
                <w:szCs w:val="14"/>
              </w:rPr>
            </w:pP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0FD2D15D"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120.000.000</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5B6A83D"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1.410.594</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B6102A0"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15.221.388</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03AEA57F"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66.401.024</w:t>
            </w:r>
          </w:p>
        </w:tc>
        <w:tc>
          <w:tcPr>
            <w:tcW w:w="108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5E0FA5DE"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(21.892.443)</w:t>
            </w:r>
          </w:p>
        </w:tc>
        <w:tc>
          <w:tcPr>
            <w:tcW w:w="111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195B2059"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(262.046)</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7F4C2FC"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95"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3E9106A"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180.878.517</w:t>
            </w:r>
          </w:p>
        </w:tc>
      </w:tr>
      <w:tr w:rsidR="008564AD" w:rsidRPr="000C3B3A" w14:paraId="0236C28D"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175" w:type="dxa"/>
              <w:right w:w="40" w:type="dxa"/>
            </w:tcMar>
            <w:vAlign w:val="center"/>
          </w:tcPr>
          <w:p w14:paraId="306488C6" w14:textId="77777777" w:rsidR="00B518F6" w:rsidRPr="000C3B3A" w:rsidRDefault="00E8211B">
            <w:pPr>
              <w:rPr>
                <w:rFonts w:ascii="BancoDoBrasil Textos" w:eastAsia="BancoDoBrasil Textos" w:hAnsi="BancoDoBrasil Textos" w:cs="BancoDoBrasil Textos"/>
                <w:b/>
                <w:color w:val="000000"/>
                <w:sz w:val="14"/>
                <w:szCs w:val="14"/>
                <w:lang w:val="pt-BR"/>
              </w:rPr>
            </w:pPr>
            <w:r w:rsidRPr="000C3B3A">
              <w:rPr>
                <w:rFonts w:ascii="BancoDoBrasil Textos" w:eastAsia="BancoDoBrasil Textos" w:hAnsi="BancoDoBrasil Textos" w:cs="BancoDoBrasil Textos"/>
                <w:b/>
                <w:color w:val="000000"/>
                <w:sz w:val="14"/>
                <w:szCs w:val="14"/>
                <w:lang w:val="pt-BR"/>
              </w:rPr>
              <w:t>Adoção da Resolução CMN n° 4.966/2021</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0" w:type="dxa"/>
              <w:right w:w="0" w:type="dxa"/>
            </w:tcMar>
            <w:vAlign w:val="center"/>
          </w:tcPr>
          <w:p w14:paraId="1BDFE5AE" w14:textId="77777777" w:rsidR="00B518F6" w:rsidRPr="000C3B3A" w:rsidRDefault="00B518F6">
            <w:pPr>
              <w:rPr>
                <w:rFonts w:ascii="BancoDoBrasil Textos" w:eastAsia="BancoDoBrasil Textos" w:hAnsi="BancoDoBrasil Textos" w:cs="BancoDoBrasil Textos"/>
                <w:b/>
                <w:color w:val="000000"/>
                <w:sz w:val="14"/>
                <w:szCs w:val="14"/>
                <w:lang w:val="pt-BR"/>
              </w:rPr>
            </w:pP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777AFE34"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4477015C"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247BF2A0"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4217B38D"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8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224FF061"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577.266</w:t>
            </w:r>
          </w:p>
        </w:tc>
        <w:tc>
          <w:tcPr>
            <w:tcW w:w="111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6FC59001"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09325D3E"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(11.530.338)</w:t>
            </w:r>
          </w:p>
        </w:tc>
        <w:tc>
          <w:tcPr>
            <w:tcW w:w="1095"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6C2FD622"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(10.953.072)</w:t>
            </w:r>
          </w:p>
        </w:tc>
      </w:tr>
      <w:tr w:rsidR="008564AD" w:rsidRPr="000C3B3A" w14:paraId="78A963CF"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09D259CB" w14:textId="77777777" w:rsidR="00B518F6" w:rsidRPr="000C3B3A" w:rsidRDefault="00E8211B">
            <w:pPr>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Saldos em 01/01/2025</w:t>
            </w:r>
          </w:p>
        </w:tc>
        <w:tc>
          <w:tcPr>
            <w:tcW w:w="600" w:type="dxa"/>
            <w:tcBorders>
              <w:top w:val="single" w:sz="4" w:space="0" w:color="000000"/>
              <w:left w:val="single" w:sz="12" w:space="0" w:color="FFFFFF"/>
              <w:bottom w:val="nil"/>
              <w:right w:val="single" w:sz="12" w:space="0" w:color="FFFFFF"/>
              <w:tl2br w:val="nil"/>
              <w:tr2bl w:val="nil"/>
            </w:tcBorders>
            <w:shd w:val="clear" w:color="FFFFFF" w:fill="F3F3F3"/>
            <w:tcMar>
              <w:left w:w="0" w:type="dxa"/>
              <w:right w:w="0" w:type="dxa"/>
            </w:tcMar>
            <w:vAlign w:val="center"/>
          </w:tcPr>
          <w:p w14:paraId="65CB678F" w14:textId="77777777" w:rsidR="00B518F6" w:rsidRPr="000C3B3A" w:rsidRDefault="00B518F6">
            <w:pPr>
              <w:rPr>
                <w:rFonts w:ascii="BancoDoBrasil Textos" w:eastAsia="BancoDoBrasil Textos" w:hAnsi="BancoDoBrasil Textos" w:cs="BancoDoBrasil Textos"/>
                <w:b/>
                <w:color w:val="000000"/>
                <w:sz w:val="14"/>
                <w:szCs w:val="14"/>
              </w:rPr>
            </w:pP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4750CD3A"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120.000.000</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01DE1765"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1.410.594</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403431B1"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15.221.388</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2D632F64"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66.401.024</w:t>
            </w:r>
          </w:p>
        </w:tc>
        <w:tc>
          <w:tcPr>
            <w:tcW w:w="1080"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511DE2DF"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(21.315.177)</w:t>
            </w:r>
          </w:p>
        </w:tc>
        <w:tc>
          <w:tcPr>
            <w:tcW w:w="1110"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02957329"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(262.046)</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3A6F9FD2"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(11.530.338)</w:t>
            </w:r>
          </w:p>
        </w:tc>
        <w:tc>
          <w:tcPr>
            <w:tcW w:w="1095" w:type="dxa"/>
            <w:gridSpan w:val="2"/>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67531068"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169.925.445</w:t>
            </w:r>
          </w:p>
        </w:tc>
      </w:tr>
      <w:tr w:rsidR="008564AD" w:rsidRPr="000C3B3A" w14:paraId="5C289ACA"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566E9F9"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Ajuste de avaliação patrimonial de ativos financeiros ao valor justo, líquidos de tributos</w:t>
            </w:r>
          </w:p>
        </w:tc>
        <w:tc>
          <w:tcPr>
            <w:tcW w:w="60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2AACFB" w14:textId="77777777" w:rsidR="00B518F6" w:rsidRPr="003108E3" w:rsidRDefault="00E8211B">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23.h</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83AE38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636F99F"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6132B38"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86DD0BE"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7EDFB37"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1.239.832</w:t>
            </w:r>
          </w:p>
        </w:tc>
        <w:tc>
          <w:tcPr>
            <w:tcW w:w="111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FCB3FEC"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36043DB"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gridSpan w:val="2"/>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1823F6"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1.239.832</w:t>
            </w:r>
          </w:p>
        </w:tc>
      </w:tr>
      <w:tr w:rsidR="008564AD" w:rsidRPr="000C3B3A" w14:paraId="2ED9B1AB"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CC70C21"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Variação cambial de investimentos no exterior</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29122D" w14:textId="77777777" w:rsidR="00B518F6" w:rsidRPr="003108E3" w:rsidRDefault="00E8211B">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1AB0711"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93ACBEC"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FAE1825"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4E0FD23"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5BFC4F"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(645.758)</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1EB3F4F"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8E8A70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5C4541"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(645.758)</w:t>
            </w:r>
          </w:p>
        </w:tc>
      </w:tr>
      <w:tr w:rsidR="008564AD" w:rsidRPr="000C3B3A" w14:paraId="49065A24"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081CBE7"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Hedge de fluxo de caixa</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785481" w14:textId="77777777" w:rsidR="00B518F6" w:rsidRPr="003108E3" w:rsidRDefault="00E8211B">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94EAECF"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A94FBC9"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08C3DE3"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F2F0E93"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4EE077"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(15.516)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C05FE82"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D01B3CA"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5B422B"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(15.516)</w:t>
            </w:r>
          </w:p>
        </w:tc>
      </w:tr>
      <w:tr w:rsidR="008564AD" w:rsidRPr="000C3B3A" w14:paraId="399F942E"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3BCEDEC"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Hedge de Investimento líquido no exterior</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003E37" w14:textId="77777777" w:rsidR="00B518F6" w:rsidRPr="003108E3" w:rsidRDefault="00E8211B">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E5FA8C2"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6DA001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441E4CB"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EF31E4D"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FDE790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74.930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4D570D6"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B56882D"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1B2F64C"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74.930</w:t>
            </w:r>
          </w:p>
        </w:tc>
      </w:tr>
      <w:tr w:rsidR="008564AD" w:rsidRPr="000C3B3A" w14:paraId="608A14A7"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A0488FF"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Variação de participação no capital de coligadas/controladas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0861C5" w14:textId="77777777" w:rsidR="00B518F6" w:rsidRPr="003108E3" w:rsidRDefault="00E8211B">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B9BB92D"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01BE1CB"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8B1F8B2"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E9E973C"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1CB91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(2.020)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9F51DC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B83B873"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480239"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(2.020)</w:t>
            </w:r>
          </w:p>
        </w:tc>
      </w:tr>
      <w:tr w:rsidR="008564AD" w:rsidRPr="000C3B3A" w14:paraId="34E5F3B5"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C47439B" w14:textId="77777777" w:rsidR="00B518F6" w:rsidRPr="000C3B3A" w:rsidRDefault="00E8211B">
            <w:pPr>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Outros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4F94B3A"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AC7D992"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FF28649"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6168CF7"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A2AAF87"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9CB90A"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(17.863)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1739D29"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B60F048"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36.300</w:t>
            </w:r>
          </w:p>
        </w:tc>
        <w:tc>
          <w:tcPr>
            <w:tcW w:w="109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0EED173"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18.437</w:t>
            </w:r>
          </w:p>
        </w:tc>
      </w:tr>
      <w:tr w:rsidR="008564AD" w:rsidRPr="000C3B3A" w14:paraId="5673DA54"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4C332CE"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Transações com pagamento baseado em ações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F80F0AF" w14:textId="77777777" w:rsidR="00B518F6" w:rsidRPr="003108E3" w:rsidRDefault="00B518F6">
            <w:pPr>
              <w:jc w:val="center"/>
              <w:rPr>
                <w:rFonts w:ascii="BancoDoBrasil Textos" w:eastAsia="BancoDoBrasil Textos" w:hAnsi="BancoDoBrasil Textos" w:cs="BancoDoBrasil Textos"/>
                <w:color w:val="002060"/>
                <w:sz w:val="14"/>
                <w:szCs w:val="14"/>
                <w:lang w:val="pt-BR"/>
              </w:rPr>
            </w:pP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09E607D"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6E8591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4.879</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AAE1A8D"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43D553C"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FBB99B"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70C753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4.381</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3F93C82"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B93215D"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9.260</w:t>
            </w:r>
          </w:p>
        </w:tc>
      </w:tr>
      <w:tr w:rsidR="008564AD" w:rsidRPr="000C3B3A" w14:paraId="781313AA"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58BB7EF" w14:textId="77777777" w:rsidR="00B518F6" w:rsidRPr="000C3B3A" w:rsidRDefault="00E8211B">
            <w:pPr>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Lucro líquido</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1C297C" w14:textId="77777777" w:rsidR="00B518F6" w:rsidRPr="003108E3" w:rsidRDefault="00E8211B">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23.g</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F7055D5"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399B9C6"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B78C242"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2C15C4E"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EFEFFC4"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7A6DD78"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78B0136"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6.798.842</w:t>
            </w:r>
          </w:p>
        </w:tc>
        <w:tc>
          <w:tcPr>
            <w:tcW w:w="109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ABA4C70"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6.798.842</w:t>
            </w:r>
          </w:p>
        </w:tc>
      </w:tr>
      <w:tr w:rsidR="008564AD" w:rsidRPr="000C3B3A" w14:paraId="6A070FD5"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261" w:type="dxa"/>
            <w:tcBorders>
              <w:top w:val="single" w:sz="12" w:space="0" w:color="FFFFFF"/>
              <w:left w:val="single" w:sz="12" w:space="0" w:color="FFFFFF"/>
              <w:bottom w:val="nil"/>
              <w:right w:val="nil"/>
              <w:tl2br w:val="nil"/>
              <w:tr2bl w:val="nil"/>
            </w:tcBorders>
            <w:shd w:val="clear" w:color="FFFFFF" w:fill="E6E6E6"/>
            <w:tcMar>
              <w:left w:w="175" w:type="dxa"/>
              <w:right w:w="40" w:type="dxa"/>
            </w:tcMar>
            <w:vAlign w:val="center"/>
          </w:tcPr>
          <w:p w14:paraId="0EE65CB1" w14:textId="15C56886" w:rsidR="00B518F6" w:rsidRPr="000C3B3A" w:rsidRDefault="00E8211B">
            <w:pPr>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Destinações</w:t>
            </w:r>
            <w:r w:rsidR="000C3B3A">
              <w:rPr>
                <w:rFonts w:ascii="BancoDoBrasil Textos" w:eastAsia="BancoDoBrasil Textos" w:hAnsi="BancoDoBrasil Textos" w:cs="BancoDoBrasil Textos"/>
                <w:color w:val="000000"/>
                <w:sz w:val="14"/>
                <w:szCs w:val="14"/>
              </w:rPr>
              <w:t>:</w:t>
            </w:r>
            <w:r w:rsidRPr="000C3B3A">
              <w:rPr>
                <w:rFonts w:ascii="BancoDoBrasil Textos" w:eastAsia="BancoDoBrasil Textos" w:hAnsi="BancoDoBrasil Textos" w:cs="BancoDoBrasil Textos"/>
                <w:color w:val="000000"/>
                <w:sz w:val="14"/>
                <w:szCs w:val="14"/>
              </w:rPr>
              <w:t xml:space="preserve">   </w:t>
            </w:r>
          </w:p>
        </w:tc>
        <w:tc>
          <w:tcPr>
            <w:tcW w:w="3969" w:type="dxa"/>
            <w:tcBorders>
              <w:top w:val="single" w:sz="12" w:space="0" w:color="FFFFFF"/>
              <w:left w:val="nil"/>
              <w:bottom w:val="nil"/>
              <w:right w:val="single" w:sz="12" w:space="0" w:color="FFFFFF"/>
              <w:tl2br w:val="nil"/>
              <w:tr2bl w:val="nil"/>
            </w:tcBorders>
            <w:shd w:val="clear" w:color="FFFFFF" w:fill="E6E6E6"/>
            <w:tcMar>
              <w:left w:w="40" w:type="dxa"/>
              <w:right w:w="40" w:type="dxa"/>
            </w:tcMar>
            <w:vAlign w:val="center"/>
          </w:tcPr>
          <w:p w14:paraId="367EB690" w14:textId="7777777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 Juros sobre o capital próprio</w:t>
            </w:r>
          </w:p>
        </w:tc>
        <w:tc>
          <w:tcPr>
            <w:tcW w:w="60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362E77FF" w14:textId="77777777" w:rsidR="00B518F6" w:rsidRPr="003108E3" w:rsidRDefault="00E8211B">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23.f</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2FBE48A1"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31F51DE8"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238929D2"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60161D47"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(2.760.569)</w:t>
            </w:r>
          </w:p>
        </w:tc>
        <w:tc>
          <w:tcPr>
            <w:tcW w:w="108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4B6E0B47"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11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57B37E81"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1C09014B"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w:t>
            </w:r>
          </w:p>
        </w:tc>
        <w:tc>
          <w:tcPr>
            <w:tcW w:w="1095" w:type="dxa"/>
            <w:gridSpan w:val="2"/>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20835957" w14:textId="77777777" w:rsidR="00B518F6" w:rsidRPr="000C3B3A" w:rsidRDefault="00E8211B">
            <w:pPr>
              <w:jc w:val="right"/>
              <w:rPr>
                <w:rFonts w:ascii="BancoDoBrasil Textos" w:eastAsia="BancoDoBrasil Textos" w:hAnsi="BancoDoBrasil Textos" w:cs="BancoDoBrasil Textos"/>
                <w:color w:val="000000"/>
                <w:sz w:val="14"/>
                <w:szCs w:val="14"/>
              </w:rPr>
            </w:pPr>
            <w:r w:rsidRPr="000C3B3A">
              <w:rPr>
                <w:rFonts w:ascii="BancoDoBrasil Textos" w:eastAsia="BancoDoBrasil Textos" w:hAnsi="BancoDoBrasil Textos" w:cs="BancoDoBrasil Textos"/>
                <w:color w:val="000000"/>
                <w:sz w:val="14"/>
                <w:szCs w:val="14"/>
              </w:rPr>
              <w:t>(2.760.569)</w:t>
            </w:r>
          </w:p>
        </w:tc>
      </w:tr>
      <w:tr w:rsidR="008564AD" w:rsidRPr="000C3B3A" w14:paraId="74BAB84C"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2BF7452F" w14:textId="77777777" w:rsidR="00B518F6" w:rsidRPr="000C3B3A" w:rsidRDefault="00E8211B">
            <w:pPr>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Saldos em 31/03/2025</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4825D7A4" w14:textId="77777777" w:rsidR="00B518F6" w:rsidRPr="000C3B3A" w:rsidRDefault="00B518F6">
            <w:pPr>
              <w:rPr>
                <w:rFonts w:ascii="BancoDoBrasil Textos" w:eastAsia="BancoDoBrasil Textos" w:hAnsi="BancoDoBrasil Textos" w:cs="BancoDoBrasil Textos"/>
                <w:b/>
                <w:color w:val="000000"/>
                <w:sz w:val="14"/>
                <w:szCs w:val="14"/>
              </w:rPr>
            </w:pP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ECE97ED"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120.000.000</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06A747C7"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1.415.473</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A794754"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15.221.388</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79B23788"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63.640.455</w:t>
            </w:r>
          </w:p>
        </w:tc>
        <w:tc>
          <w:tcPr>
            <w:tcW w:w="108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45094A53"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(20.681.572)</w:t>
            </w:r>
          </w:p>
        </w:tc>
        <w:tc>
          <w:tcPr>
            <w:tcW w:w="111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10753DFA"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(257.665)</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7CD761E7"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(4.695.196)</w:t>
            </w:r>
          </w:p>
        </w:tc>
        <w:tc>
          <w:tcPr>
            <w:tcW w:w="1095"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DD3E30F"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174.642.883</w:t>
            </w:r>
          </w:p>
        </w:tc>
      </w:tr>
      <w:tr w:rsidR="008564AD" w:rsidRPr="000C3B3A" w14:paraId="5ED890B0"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230" w:type="dxa"/>
            <w:gridSpan w:val="2"/>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3A3D3392" w14:textId="77777777" w:rsidR="00B518F6" w:rsidRPr="000C3B3A" w:rsidRDefault="00E8211B">
            <w:pPr>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Mutações do período</w:t>
            </w:r>
          </w:p>
        </w:tc>
        <w:tc>
          <w:tcPr>
            <w:tcW w:w="60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0" w:type="dxa"/>
              <w:right w:w="0" w:type="dxa"/>
            </w:tcMar>
            <w:vAlign w:val="center"/>
          </w:tcPr>
          <w:p w14:paraId="58F03A89" w14:textId="77777777" w:rsidR="00B518F6" w:rsidRPr="000C3B3A" w:rsidRDefault="00B518F6">
            <w:pPr>
              <w:rPr>
                <w:rFonts w:ascii="BancoDoBrasil Textos" w:eastAsia="BancoDoBrasil Textos" w:hAnsi="BancoDoBrasil Textos" w:cs="BancoDoBrasil Textos"/>
                <w:b/>
                <w:color w:val="000000"/>
                <w:sz w:val="14"/>
                <w:szCs w:val="14"/>
              </w:rPr>
            </w:pP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13027316"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6005DA3F"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4.879</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B92991F"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22092C3B"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(2.760.569)</w:t>
            </w:r>
          </w:p>
        </w:tc>
        <w:tc>
          <w:tcPr>
            <w:tcW w:w="108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4F29179"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633.605</w:t>
            </w:r>
          </w:p>
        </w:tc>
        <w:tc>
          <w:tcPr>
            <w:tcW w:w="111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8C3B814"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4.381</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779D167"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6.835.142</w:t>
            </w:r>
          </w:p>
        </w:tc>
        <w:tc>
          <w:tcPr>
            <w:tcW w:w="1095" w:type="dxa"/>
            <w:gridSpan w:val="2"/>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676312E4" w14:textId="77777777" w:rsidR="00B518F6" w:rsidRPr="000C3B3A" w:rsidRDefault="00E8211B">
            <w:pPr>
              <w:jc w:val="right"/>
              <w:rPr>
                <w:rFonts w:ascii="BancoDoBrasil Textos" w:eastAsia="BancoDoBrasil Textos" w:hAnsi="BancoDoBrasil Textos" w:cs="BancoDoBrasil Textos"/>
                <w:b/>
                <w:color w:val="000000"/>
                <w:sz w:val="14"/>
                <w:szCs w:val="14"/>
              </w:rPr>
            </w:pPr>
            <w:r w:rsidRPr="000C3B3A">
              <w:rPr>
                <w:rFonts w:ascii="BancoDoBrasil Textos" w:eastAsia="BancoDoBrasil Textos" w:hAnsi="BancoDoBrasil Textos" w:cs="BancoDoBrasil Textos"/>
                <w:b/>
                <w:color w:val="000000"/>
                <w:sz w:val="14"/>
                <w:szCs w:val="14"/>
              </w:rPr>
              <w:t>4.717.438</w:t>
            </w:r>
          </w:p>
        </w:tc>
      </w:tr>
      <w:tr w:rsidR="00B518F6" w:rsidRPr="0079056A" w14:paraId="1932FB30" w14:textId="77777777" w:rsidTr="001D1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170"/>
        </w:trPr>
        <w:tc>
          <w:tcPr>
            <w:tcW w:w="14584" w:type="dxa"/>
            <w:gridSpan w:val="11"/>
            <w:tcBorders>
              <w:top w:val="single" w:sz="12" w:space="0" w:color="CCCCCC"/>
              <w:left w:val="nil"/>
              <w:bottom w:val="nil"/>
              <w:right w:val="nil"/>
              <w:tl2br w:val="nil"/>
              <w:tr2bl w:val="nil"/>
            </w:tcBorders>
            <w:shd w:val="clear" w:color="auto" w:fill="auto"/>
            <w:tcMar>
              <w:left w:w="40" w:type="dxa"/>
              <w:right w:w="40" w:type="dxa"/>
            </w:tcMar>
          </w:tcPr>
          <w:p w14:paraId="3533A44D" w14:textId="4AF54447" w:rsidR="00B518F6" w:rsidRPr="000C3B3A" w:rsidRDefault="00E8211B">
            <w:pPr>
              <w:rPr>
                <w:rFonts w:ascii="BancoDoBrasil Textos" w:eastAsia="BancoDoBrasil Textos" w:hAnsi="BancoDoBrasil Textos" w:cs="BancoDoBrasil Textos"/>
                <w:color w:val="000000"/>
                <w:sz w:val="14"/>
                <w:szCs w:val="14"/>
                <w:lang w:val="pt-BR"/>
              </w:rPr>
            </w:pPr>
            <w:r w:rsidRPr="000C3B3A">
              <w:rPr>
                <w:rFonts w:ascii="BancoDoBrasil Textos" w:eastAsia="BancoDoBrasil Textos" w:hAnsi="BancoDoBrasil Textos" w:cs="BancoDoBrasil Textos"/>
                <w:color w:val="000000"/>
                <w:sz w:val="14"/>
                <w:szCs w:val="14"/>
                <w:lang w:val="pt-BR"/>
              </w:rPr>
              <w:t>As notas explicativas são parte integrante das demonstrações contábeis.</w:t>
            </w:r>
          </w:p>
        </w:tc>
      </w:tr>
    </w:tbl>
    <w:tbl>
      <w:tblPr>
        <w:tblStyle w:val="CDMRange1"/>
        <w:tblW w:w="14625" w:type="dxa"/>
        <w:tblLayout w:type="fixed"/>
        <w:tblLook w:val="0600" w:firstRow="0" w:lastRow="0" w:firstColumn="0" w:lastColumn="0" w:noHBand="1" w:noVBand="1"/>
      </w:tblPr>
      <w:tblGrid>
        <w:gridCol w:w="1005"/>
        <w:gridCol w:w="3885"/>
        <w:gridCol w:w="600"/>
        <w:gridCol w:w="915"/>
        <w:gridCol w:w="915"/>
        <w:gridCol w:w="915"/>
        <w:gridCol w:w="915"/>
        <w:gridCol w:w="900"/>
        <w:gridCol w:w="915"/>
        <w:gridCol w:w="915"/>
        <w:gridCol w:w="915"/>
        <w:gridCol w:w="915"/>
        <w:gridCol w:w="915"/>
      </w:tblGrid>
      <w:tr w:rsidR="00B518F6" w:rsidRPr="000C3B3A" w14:paraId="02C517D4" w14:textId="77777777" w:rsidTr="000C3B3A">
        <w:trPr>
          <w:trHeight w:val="170"/>
        </w:trPr>
        <w:tc>
          <w:tcPr>
            <w:tcW w:w="4890" w:type="dxa"/>
            <w:gridSpan w:val="2"/>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3DB126A" w14:textId="19DEF2CD" w:rsidR="00B518F6" w:rsidRPr="000C3B3A" w:rsidRDefault="00E8211B">
            <w:pPr>
              <w:pageBreakBefore/>
              <w:jc w:val="center"/>
              <w:rPr>
                <w:rFonts w:ascii="BancoDoBrasil Textos" w:eastAsia="BancoDoBrasil Textos" w:hAnsi="BancoDoBrasil Textos" w:cs="BancoDoBrasil Textos"/>
                <w:color w:val="FFFFFF"/>
                <w:sz w:val="12"/>
                <w:szCs w:val="12"/>
              </w:rPr>
            </w:pPr>
            <w:bookmarkStart w:id="22" w:name="RG_MARKER_36571"/>
            <w:r w:rsidRPr="000C3B3A">
              <w:rPr>
                <w:rFonts w:ascii="BancoDoBrasil Textos" w:eastAsia="BancoDoBrasil Textos" w:hAnsi="BancoDoBrasil Textos" w:cs="BancoDoBrasil Textos"/>
                <w:color w:val="FFFFFF"/>
                <w:sz w:val="12"/>
                <w:szCs w:val="12"/>
              </w:rPr>
              <w:lastRenderedPageBreak/>
              <w:t>Consolidado</w:t>
            </w:r>
            <w:bookmarkEnd w:id="22"/>
          </w:p>
        </w:tc>
        <w:tc>
          <w:tcPr>
            <w:tcW w:w="60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65E4C45"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Nota</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AA0ABCA"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Capital</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0EB2B1E" w14:textId="77777777" w:rsidR="00B518F6" w:rsidRPr="000C3B3A" w:rsidRDefault="00E8211B">
            <w:pPr>
              <w:jc w:val="center"/>
              <w:rPr>
                <w:rFonts w:ascii="BancoDoBrasil Textos" w:eastAsia="BancoDoBrasil Textos" w:hAnsi="BancoDoBrasil Textos" w:cs="BancoDoBrasil Textos"/>
                <w:color w:val="FFFFFF"/>
                <w:sz w:val="12"/>
                <w:szCs w:val="12"/>
                <w:lang w:val="pt-BR"/>
              </w:rPr>
            </w:pPr>
            <w:r w:rsidRPr="000C3B3A">
              <w:rPr>
                <w:rFonts w:ascii="BancoDoBrasil Textos" w:eastAsia="BancoDoBrasil Textos" w:hAnsi="BancoDoBrasil Textos" w:cs="BancoDoBrasil Textos"/>
                <w:color w:val="FFFFFF"/>
                <w:sz w:val="12"/>
                <w:szCs w:val="12"/>
                <w:lang w:val="pt-BR"/>
              </w:rPr>
              <w:t>Instrumento elegível ao capital principal</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8E1E35C"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Reservas de capital</w:t>
            </w:r>
          </w:p>
        </w:tc>
        <w:tc>
          <w:tcPr>
            <w:tcW w:w="1815"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CDC0283"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Reservas de lucros</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F591703"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Outros resultados abrangentes</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7D48323"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Ações em tesouraria</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EB7C6A1"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Lucros ou prejuízos acumulados</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B4C046D"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Participação dos não controladores</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E529FB1"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Total</w:t>
            </w:r>
          </w:p>
        </w:tc>
      </w:tr>
      <w:tr w:rsidR="00B518F6" w:rsidRPr="000C3B3A" w14:paraId="325183F8"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5E2FE147"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60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6DE242A6"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1C23D3B1"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257CEAAB"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444372E5"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6A9B8DAF"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Reserva legal</w:t>
            </w:r>
          </w:p>
        </w:tc>
        <w:tc>
          <w:tcPr>
            <w:tcW w:w="900"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6C977240" w14:textId="77777777" w:rsidR="00B518F6" w:rsidRPr="000C3B3A" w:rsidRDefault="00E8211B">
            <w:pPr>
              <w:jc w:val="center"/>
              <w:rPr>
                <w:rFonts w:ascii="BancoDoBrasil Textos" w:eastAsia="BancoDoBrasil Textos" w:hAnsi="BancoDoBrasil Textos" w:cs="BancoDoBrasil Textos"/>
                <w:color w:val="FFFFFF"/>
                <w:sz w:val="12"/>
                <w:szCs w:val="12"/>
              </w:rPr>
            </w:pPr>
            <w:r w:rsidRPr="000C3B3A">
              <w:rPr>
                <w:rFonts w:ascii="BancoDoBrasil Textos" w:eastAsia="BancoDoBrasil Textos" w:hAnsi="BancoDoBrasil Textos" w:cs="BancoDoBrasil Textos"/>
                <w:color w:val="FFFFFF"/>
                <w:sz w:val="12"/>
                <w:szCs w:val="12"/>
              </w:rPr>
              <w:t>Reservas estatutárias</w:t>
            </w: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0906EEE0"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6A06B0F5"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1DBF9FF1"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5B679A78" w14:textId="77777777" w:rsidR="00B518F6" w:rsidRPr="000C3B3A" w:rsidRDefault="00B518F6">
            <w:pPr>
              <w:jc w:val="center"/>
              <w:rPr>
                <w:rFonts w:ascii="BancoDoBrasil Textos" w:eastAsia="BancoDoBrasil Textos" w:hAnsi="BancoDoBrasil Textos" w:cs="BancoDoBrasil Textos"/>
                <w:color w:val="FFFFFF"/>
                <w:sz w:val="12"/>
                <w:szCs w:val="12"/>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09DD718" w14:textId="77777777" w:rsidR="00B518F6" w:rsidRPr="000C3B3A" w:rsidRDefault="00B518F6">
            <w:pPr>
              <w:jc w:val="center"/>
              <w:rPr>
                <w:rFonts w:ascii="BancoDoBrasil Textos" w:eastAsia="BancoDoBrasil Textos" w:hAnsi="BancoDoBrasil Textos" w:cs="BancoDoBrasil Textos"/>
                <w:color w:val="FFFFFF"/>
                <w:sz w:val="12"/>
                <w:szCs w:val="12"/>
              </w:rPr>
            </w:pPr>
          </w:p>
        </w:tc>
      </w:tr>
      <w:tr w:rsidR="00B518F6" w:rsidRPr="000C3B3A" w14:paraId="01E023C9"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7C40892C" w14:textId="77777777" w:rsidR="00B518F6" w:rsidRPr="000C3B3A" w:rsidRDefault="00E8211B">
            <w:pPr>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Saldos em 31/12/2024</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52DB5325" w14:textId="77777777" w:rsidR="00B518F6" w:rsidRPr="000C3B3A" w:rsidRDefault="00B518F6">
            <w:pPr>
              <w:rPr>
                <w:rFonts w:ascii="BancoDoBrasil Textos" w:eastAsia="BancoDoBrasil Textos" w:hAnsi="BancoDoBrasil Textos" w:cs="BancoDoBrasil Textos"/>
                <w:b/>
                <w:color w:val="000000"/>
                <w:sz w:val="12"/>
                <w:szCs w:val="12"/>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43119D84"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120.000.000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15D49A16"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5.100.000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1827FC43"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1.412.071</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10547A4"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15.221.388</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29A4C59"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65.994.017</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46FD025"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(21.892.443)</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5090DECD"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(263.523)</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0C043A0"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4AEF3335"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4.501.238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58C492D"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190.072.748</w:t>
            </w:r>
          </w:p>
        </w:tc>
      </w:tr>
      <w:tr w:rsidR="00B518F6" w:rsidRPr="000C3B3A" w14:paraId="1939804B"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175" w:type="dxa"/>
              <w:right w:w="40" w:type="dxa"/>
            </w:tcMar>
            <w:vAlign w:val="center"/>
          </w:tcPr>
          <w:p w14:paraId="0EC980BB" w14:textId="77777777" w:rsidR="00B518F6" w:rsidRPr="000C3B3A" w:rsidRDefault="00E8211B">
            <w:pPr>
              <w:rPr>
                <w:rFonts w:ascii="BancoDoBrasil Textos" w:eastAsia="BancoDoBrasil Textos" w:hAnsi="BancoDoBrasil Textos" w:cs="BancoDoBrasil Textos"/>
                <w:b/>
                <w:color w:val="000000"/>
                <w:sz w:val="12"/>
                <w:szCs w:val="12"/>
                <w:lang w:val="pt-BR"/>
              </w:rPr>
            </w:pPr>
            <w:r w:rsidRPr="000C3B3A">
              <w:rPr>
                <w:rFonts w:ascii="BancoDoBrasil Textos" w:eastAsia="BancoDoBrasil Textos" w:hAnsi="BancoDoBrasil Textos" w:cs="BancoDoBrasil Textos"/>
                <w:b/>
                <w:color w:val="000000"/>
                <w:sz w:val="12"/>
                <w:szCs w:val="12"/>
                <w:lang w:val="pt-BR"/>
              </w:rPr>
              <w:t>Adoção da Resolução CMN n° 4.966/2021</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0" w:type="dxa"/>
              <w:right w:w="0" w:type="dxa"/>
            </w:tcMar>
            <w:vAlign w:val="center"/>
          </w:tcPr>
          <w:p w14:paraId="635C4DF1" w14:textId="77777777" w:rsidR="00B518F6" w:rsidRPr="000C3B3A" w:rsidRDefault="00B518F6">
            <w:pPr>
              <w:rPr>
                <w:rFonts w:ascii="BancoDoBrasil Textos" w:eastAsia="BancoDoBrasil Textos" w:hAnsi="BancoDoBrasil Textos" w:cs="BancoDoBrasil Textos"/>
                <w:b/>
                <w:color w:val="000000"/>
                <w:sz w:val="12"/>
                <w:szCs w:val="12"/>
                <w:lang w:val="pt-BR"/>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6726F662"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5CC6F3A7"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577E36A4"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20031DC7"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329A19DC"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5CDEDA19"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577.266</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6C61CE5E"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7F36CB74"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(11.530.338)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74282323"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(87.858)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42D8FB9D"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(11.040.930)</w:t>
            </w:r>
          </w:p>
        </w:tc>
      </w:tr>
      <w:tr w:rsidR="00B518F6" w:rsidRPr="000C3B3A" w14:paraId="215BBD95"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4DFB70F2" w14:textId="77777777" w:rsidR="00B518F6" w:rsidRPr="000C3B3A" w:rsidRDefault="00E8211B">
            <w:pPr>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Saldos em 01/01/2025</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4228DA7E" w14:textId="77777777" w:rsidR="00B518F6" w:rsidRPr="000C3B3A" w:rsidRDefault="00B518F6">
            <w:pPr>
              <w:rPr>
                <w:rFonts w:ascii="BancoDoBrasil Textos" w:eastAsia="BancoDoBrasil Textos" w:hAnsi="BancoDoBrasil Textos" w:cs="BancoDoBrasil Textos"/>
                <w:b/>
                <w:color w:val="000000"/>
                <w:sz w:val="12"/>
                <w:szCs w:val="12"/>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3452E0CD"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120.000.000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A86E7D2"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5.100.000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4784AD7"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1.412.071</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5DBF4FF"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15.221.388</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02529AC8"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65.994.017</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36088A5A"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(21.315.177)</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0B0722C"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(263.523)</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C18B371"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(11.530.338)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AA8A509"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4.413.380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2D004FA"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179.031.818</w:t>
            </w:r>
          </w:p>
        </w:tc>
      </w:tr>
      <w:tr w:rsidR="00B518F6" w:rsidRPr="000C3B3A" w14:paraId="546D1FA1"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784B549"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Ajuste de avaliação patrimonial de ativos financeiros ao valor justo, líquidos de tributos</w:t>
            </w:r>
          </w:p>
        </w:tc>
        <w:tc>
          <w:tcPr>
            <w:tcW w:w="60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2BA3E6" w14:textId="77777777" w:rsidR="00B518F6" w:rsidRPr="003108E3" w:rsidRDefault="00E8211B">
            <w:pPr>
              <w:jc w:val="center"/>
              <w:rPr>
                <w:rFonts w:ascii="BancoDoBrasil Textos" w:eastAsia="BancoDoBrasil Textos" w:hAnsi="BancoDoBrasil Textos" w:cs="BancoDoBrasil Textos"/>
                <w:color w:val="002060"/>
                <w:sz w:val="12"/>
                <w:szCs w:val="12"/>
              </w:rPr>
            </w:pPr>
            <w:r w:rsidRPr="003108E3">
              <w:rPr>
                <w:rFonts w:ascii="BancoDoBrasil Textos" w:eastAsia="BancoDoBrasil Textos" w:hAnsi="BancoDoBrasil Textos" w:cs="BancoDoBrasil Textos"/>
                <w:color w:val="002060"/>
                <w:sz w:val="12"/>
                <w:szCs w:val="12"/>
              </w:rPr>
              <w:t>23.h</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A3B7FC7"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7A1CB3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4FEA3C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7DCC64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BAE8CB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2595844"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1.239.832</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89C1859"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75EDA89"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F28931" w14:textId="2BE7336D" w:rsidR="00B518F6" w:rsidRPr="000C3B3A" w:rsidRDefault="00577000">
            <w:pPr>
              <w:jc w:val="right"/>
              <w:rPr>
                <w:rFonts w:ascii="BancoDoBrasil Textos" w:eastAsia="BancoDoBrasil Textos" w:hAnsi="BancoDoBrasil Textos" w:cs="BancoDoBrasil Textos"/>
                <w:color w:val="000000"/>
                <w:sz w:val="12"/>
                <w:szCs w:val="12"/>
              </w:rPr>
            </w:pPr>
            <w:r>
              <w:rPr>
                <w:rFonts w:ascii="BancoDoBrasil Textos" w:eastAsia="BancoDoBrasil Textos" w:hAnsi="BancoDoBrasil Textos" w:cs="BancoDoBrasil Textos"/>
                <w:color w:val="000000"/>
                <w:sz w:val="12"/>
                <w:szCs w:val="12"/>
              </w:rPr>
              <w:t>(</w:t>
            </w:r>
            <w:r w:rsidR="00F9722F">
              <w:rPr>
                <w:rFonts w:ascii="BancoDoBrasil Textos" w:eastAsia="BancoDoBrasil Textos" w:hAnsi="BancoDoBrasil Textos" w:cs="BancoDoBrasil Textos"/>
                <w:color w:val="000000"/>
                <w:sz w:val="12"/>
                <w:szCs w:val="12"/>
              </w:rPr>
              <w:t>37.559)</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860B51" w14:textId="024F6260"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w:t>
            </w:r>
            <w:r w:rsidR="007A297C">
              <w:rPr>
                <w:rFonts w:ascii="BancoDoBrasil Textos" w:eastAsia="BancoDoBrasil Textos" w:hAnsi="BancoDoBrasil Textos" w:cs="BancoDoBrasil Textos"/>
                <w:color w:val="000000"/>
                <w:sz w:val="12"/>
                <w:szCs w:val="12"/>
              </w:rPr>
              <w:t>202</w:t>
            </w:r>
            <w:r w:rsidR="00F9722F">
              <w:rPr>
                <w:rFonts w:ascii="BancoDoBrasil Textos" w:eastAsia="BancoDoBrasil Textos" w:hAnsi="BancoDoBrasil Textos" w:cs="BancoDoBrasil Textos"/>
                <w:color w:val="000000"/>
                <w:sz w:val="12"/>
                <w:szCs w:val="12"/>
              </w:rPr>
              <w:t>.273</w:t>
            </w:r>
          </w:p>
        </w:tc>
      </w:tr>
      <w:tr w:rsidR="00B518F6" w:rsidRPr="000C3B3A" w14:paraId="0BA9BCA6"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9635168"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Variação cambial de investimentos no exterior</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36EE87" w14:textId="77777777" w:rsidR="00B518F6" w:rsidRPr="003108E3" w:rsidRDefault="00E8211B">
            <w:pPr>
              <w:jc w:val="center"/>
              <w:rPr>
                <w:rFonts w:ascii="BancoDoBrasil Textos" w:eastAsia="BancoDoBrasil Textos" w:hAnsi="BancoDoBrasil Textos" w:cs="BancoDoBrasil Textos"/>
                <w:color w:val="002060"/>
                <w:sz w:val="12"/>
                <w:szCs w:val="12"/>
              </w:rPr>
            </w:pPr>
            <w:r w:rsidRPr="003108E3">
              <w:rPr>
                <w:rFonts w:ascii="BancoDoBrasil Textos" w:eastAsia="BancoDoBrasil Textos" w:hAnsi="BancoDoBrasil Textos" w:cs="BancoDoBrasil Textos"/>
                <w:color w:val="002060"/>
                <w:sz w:val="12"/>
                <w:szCs w:val="12"/>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06992A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D2CC466"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97756D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24A80F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F436DC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D785DF"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(645.758)</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F378B49"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0E7501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4F8D474" w14:textId="4AACF673" w:rsidR="00B518F6" w:rsidRPr="000C3B3A" w:rsidRDefault="00F9722F">
            <w:pPr>
              <w:jc w:val="right"/>
              <w:rPr>
                <w:rFonts w:ascii="BancoDoBrasil Textos" w:eastAsia="BancoDoBrasil Textos" w:hAnsi="BancoDoBrasil Textos" w:cs="BancoDoBrasil Textos"/>
                <w:color w:val="000000"/>
                <w:sz w:val="12"/>
                <w:szCs w:val="12"/>
              </w:rPr>
            </w:pPr>
            <w:r>
              <w:rPr>
                <w:rFonts w:ascii="BancoDoBrasil Textos" w:eastAsia="BancoDoBrasil Textos" w:hAnsi="BancoDoBrasil Textos" w:cs="BancoDoBrasil Textos"/>
                <w:color w:val="000000"/>
                <w:sz w:val="12"/>
                <w:szCs w:val="12"/>
              </w:rPr>
              <w:t>(138.953)</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FB4C44" w14:textId="70C023B9"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r w:rsidR="00631659">
              <w:rPr>
                <w:rFonts w:ascii="BancoDoBrasil Textos" w:eastAsia="BancoDoBrasil Textos" w:hAnsi="BancoDoBrasil Textos" w:cs="BancoDoBrasil Textos"/>
                <w:color w:val="000000"/>
                <w:sz w:val="12"/>
                <w:szCs w:val="12"/>
              </w:rPr>
              <w:t>784.711</w:t>
            </w:r>
            <w:r w:rsidRPr="000C3B3A">
              <w:rPr>
                <w:rFonts w:ascii="BancoDoBrasil Textos" w:eastAsia="BancoDoBrasil Textos" w:hAnsi="BancoDoBrasil Textos" w:cs="BancoDoBrasil Textos"/>
                <w:color w:val="000000"/>
                <w:sz w:val="12"/>
                <w:szCs w:val="12"/>
              </w:rPr>
              <w:t>)</w:t>
            </w:r>
          </w:p>
        </w:tc>
      </w:tr>
      <w:tr w:rsidR="00B518F6" w:rsidRPr="000C3B3A" w14:paraId="45B345BC"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9B6EE05"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Hedge de fluxo de caixa</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D5F4C2" w14:textId="77777777" w:rsidR="00B518F6" w:rsidRPr="003108E3" w:rsidRDefault="00E8211B">
            <w:pPr>
              <w:jc w:val="center"/>
              <w:rPr>
                <w:rFonts w:ascii="BancoDoBrasil Textos" w:eastAsia="BancoDoBrasil Textos" w:hAnsi="BancoDoBrasil Textos" w:cs="BancoDoBrasil Textos"/>
                <w:color w:val="002060"/>
                <w:sz w:val="12"/>
                <w:szCs w:val="12"/>
              </w:rPr>
            </w:pPr>
            <w:r w:rsidRPr="003108E3">
              <w:rPr>
                <w:rFonts w:ascii="BancoDoBrasil Textos" w:eastAsia="BancoDoBrasil Textos" w:hAnsi="BancoDoBrasil Textos" w:cs="BancoDoBrasil Textos"/>
                <w:color w:val="002060"/>
                <w:sz w:val="12"/>
                <w:szCs w:val="12"/>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01B802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A0F6109"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B0A5117"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D5A96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0D0002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A19834"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(15.516)</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058CEC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A021BA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DEBFB0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0A5D8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(15.516)</w:t>
            </w:r>
          </w:p>
        </w:tc>
      </w:tr>
      <w:tr w:rsidR="00B518F6" w:rsidRPr="000C3B3A" w14:paraId="0C6A3784"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9870588"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Hedge de Investimento líquido no exterior</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EBE9C8" w14:textId="77777777" w:rsidR="00B518F6" w:rsidRPr="003108E3" w:rsidRDefault="00E8211B">
            <w:pPr>
              <w:jc w:val="center"/>
              <w:rPr>
                <w:rFonts w:ascii="BancoDoBrasil Textos" w:eastAsia="BancoDoBrasil Textos" w:hAnsi="BancoDoBrasil Textos" w:cs="BancoDoBrasil Textos"/>
                <w:color w:val="002060"/>
                <w:sz w:val="12"/>
                <w:szCs w:val="12"/>
              </w:rPr>
            </w:pPr>
            <w:r w:rsidRPr="003108E3">
              <w:rPr>
                <w:rFonts w:ascii="BancoDoBrasil Textos" w:eastAsia="BancoDoBrasil Textos" w:hAnsi="BancoDoBrasil Textos" w:cs="BancoDoBrasil Textos"/>
                <w:color w:val="002060"/>
                <w:sz w:val="12"/>
                <w:szCs w:val="12"/>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745A0C"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EAF67A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A27938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B54A966"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9F3565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45235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74.930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269E6F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3CDB50B"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5A74CC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E382ED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74.930</w:t>
            </w:r>
          </w:p>
        </w:tc>
      </w:tr>
      <w:tr w:rsidR="00B518F6" w:rsidRPr="000C3B3A" w14:paraId="2089D671"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1E08005"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Variação de participação no capital de coligadas/controladas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9C1B13" w14:textId="77777777" w:rsidR="00B518F6" w:rsidRPr="003108E3" w:rsidRDefault="00E8211B">
            <w:pPr>
              <w:jc w:val="center"/>
              <w:rPr>
                <w:rFonts w:ascii="BancoDoBrasil Textos" w:eastAsia="BancoDoBrasil Textos" w:hAnsi="BancoDoBrasil Textos" w:cs="BancoDoBrasil Textos"/>
                <w:color w:val="002060"/>
                <w:sz w:val="12"/>
                <w:szCs w:val="12"/>
              </w:rPr>
            </w:pPr>
            <w:r w:rsidRPr="003108E3">
              <w:rPr>
                <w:rFonts w:ascii="BancoDoBrasil Textos" w:eastAsia="BancoDoBrasil Textos" w:hAnsi="BancoDoBrasil Textos" w:cs="BancoDoBrasil Textos"/>
                <w:color w:val="002060"/>
                <w:sz w:val="12"/>
                <w:szCs w:val="12"/>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BC7B14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6E795C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D69CF9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F4E3EC1"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7CA5D09"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6003D4"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(2.020)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37FA286"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8AC599"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0CB4D08" w14:textId="2047E29A" w:rsidR="00B518F6" w:rsidRPr="000C3B3A" w:rsidRDefault="006C2DD9">
            <w:pPr>
              <w:jc w:val="right"/>
              <w:rPr>
                <w:rFonts w:ascii="BancoDoBrasil Textos" w:eastAsia="BancoDoBrasil Textos" w:hAnsi="BancoDoBrasil Textos" w:cs="BancoDoBrasil Textos"/>
                <w:color w:val="000000"/>
                <w:sz w:val="12"/>
                <w:szCs w:val="12"/>
              </w:rPr>
            </w:pPr>
            <w:r>
              <w:rPr>
                <w:rFonts w:ascii="BancoDoBrasil Textos" w:eastAsia="BancoDoBrasil Textos" w:hAnsi="BancoDoBrasil Textos" w:cs="BancoDoBrasil Textos"/>
                <w:color w:val="000000"/>
                <w:sz w:val="12"/>
                <w:szCs w:val="12"/>
              </w:rPr>
              <w:t>104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570C90" w14:textId="31D9697A"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r w:rsidR="00960BA3">
              <w:rPr>
                <w:rFonts w:ascii="BancoDoBrasil Textos" w:eastAsia="BancoDoBrasil Textos" w:hAnsi="BancoDoBrasil Textos" w:cs="BancoDoBrasil Textos"/>
                <w:color w:val="000000"/>
                <w:sz w:val="12"/>
                <w:szCs w:val="12"/>
              </w:rPr>
              <w:t>1.916</w:t>
            </w:r>
            <w:r w:rsidRPr="000C3B3A">
              <w:rPr>
                <w:rFonts w:ascii="BancoDoBrasil Textos" w:eastAsia="BancoDoBrasil Textos" w:hAnsi="BancoDoBrasil Textos" w:cs="BancoDoBrasil Textos"/>
                <w:color w:val="000000"/>
                <w:sz w:val="12"/>
                <w:szCs w:val="12"/>
              </w:rPr>
              <w:t>)</w:t>
            </w:r>
          </w:p>
        </w:tc>
      </w:tr>
      <w:tr w:rsidR="00B518F6" w:rsidRPr="000C3B3A" w14:paraId="60D0C524"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2F476A1" w14:textId="77777777" w:rsidR="00B518F6" w:rsidRPr="000C3B3A" w:rsidRDefault="00E8211B">
            <w:pPr>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Outros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777E690" w14:textId="77777777" w:rsidR="00B518F6" w:rsidRPr="003108E3" w:rsidRDefault="00B518F6">
            <w:pPr>
              <w:jc w:val="center"/>
              <w:rPr>
                <w:rFonts w:ascii="BancoDoBrasil Textos" w:eastAsia="BancoDoBrasil Textos" w:hAnsi="BancoDoBrasil Textos" w:cs="BancoDoBrasil Textos"/>
                <w:color w:val="002060"/>
                <w:sz w:val="12"/>
                <w:szCs w:val="12"/>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DD5079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092020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C659BC4"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158F63"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32A92F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5605CC"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(17.863)</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6292FC3"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51A1EB7"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36.300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61901E9" w14:textId="261339A5" w:rsidR="00B518F6" w:rsidRPr="000C3B3A" w:rsidRDefault="006C2DD9">
            <w:pPr>
              <w:jc w:val="right"/>
              <w:rPr>
                <w:rFonts w:ascii="BancoDoBrasil Textos" w:eastAsia="BancoDoBrasil Textos" w:hAnsi="BancoDoBrasil Textos" w:cs="BancoDoBrasil Textos"/>
                <w:color w:val="000000"/>
                <w:sz w:val="12"/>
                <w:szCs w:val="12"/>
              </w:rPr>
            </w:pPr>
            <w:r>
              <w:rPr>
                <w:rFonts w:ascii="BancoDoBrasil Textos" w:eastAsia="BancoDoBrasil Textos" w:hAnsi="BancoDoBrasil Textos" w:cs="BancoDoBrasil Textos"/>
                <w:color w:val="000000"/>
                <w:sz w:val="12"/>
                <w:szCs w:val="12"/>
              </w:rPr>
              <w:t>(5.482)</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86B20A9" w14:textId="5F95A950" w:rsidR="00B518F6" w:rsidRPr="000C3B3A" w:rsidRDefault="00960BA3">
            <w:pPr>
              <w:jc w:val="right"/>
              <w:rPr>
                <w:rFonts w:ascii="BancoDoBrasil Textos" w:eastAsia="BancoDoBrasil Textos" w:hAnsi="BancoDoBrasil Textos" w:cs="BancoDoBrasil Textos"/>
                <w:color w:val="000000"/>
                <w:sz w:val="12"/>
                <w:szCs w:val="12"/>
              </w:rPr>
            </w:pPr>
            <w:r>
              <w:rPr>
                <w:rFonts w:ascii="BancoDoBrasil Textos" w:eastAsia="BancoDoBrasil Textos" w:hAnsi="BancoDoBrasil Textos" w:cs="BancoDoBrasil Textos"/>
                <w:color w:val="000000"/>
                <w:sz w:val="12"/>
                <w:szCs w:val="12"/>
              </w:rPr>
              <w:t>12.955</w:t>
            </w:r>
          </w:p>
        </w:tc>
      </w:tr>
      <w:tr w:rsidR="00B518F6" w:rsidRPr="000C3B3A" w14:paraId="0DB2E0D2"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427D670"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Transações com pagamento baseado em ações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75A50CB" w14:textId="77777777" w:rsidR="00B518F6" w:rsidRPr="003108E3" w:rsidRDefault="00B518F6">
            <w:pPr>
              <w:jc w:val="center"/>
              <w:rPr>
                <w:rFonts w:ascii="BancoDoBrasil Textos" w:eastAsia="BancoDoBrasil Textos" w:hAnsi="BancoDoBrasil Textos" w:cs="BancoDoBrasil Textos"/>
                <w:color w:val="002060"/>
                <w:sz w:val="12"/>
                <w:szCs w:val="12"/>
                <w:lang w:val="pt-BR"/>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EDA47DF"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70424D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505CBBC"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4.397</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A65A24B"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80FFD86"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87DD53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E68BEFF"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4.863</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37422B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963A31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E73709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9.260</w:t>
            </w:r>
          </w:p>
        </w:tc>
      </w:tr>
      <w:tr w:rsidR="00B518F6" w:rsidRPr="000C3B3A" w14:paraId="712E5186"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2677FDA"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Variação de participação dos não controladores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7A0A46F" w14:textId="77777777" w:rsidR="00B518F6" w:rsidRPr="003108E3" w:rsidRDefault="00B518F6">
            <w:pPr>
              <w:jc w:val="center"/>
              <w:rPr>
                <w:rFonts w:ascii="BancoDoBrasil Textos" w:eastAsia="BancoDoBrasil Textos" w:hAnsi="BancoDoBrasil Textos" w:cs="BancoDoBrasil Textos"/>
                <w:color w:val="002060"/>
                <w:sz w:val="12"/>
                <w:szCs w:val="12"/>
                <w:lang w:val="pt-BR"/>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8D13926"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D8A4657"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CB941C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A1D8F1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B08365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5184851"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F9B408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207C44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029378" w14:textId="4E989D1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r w:rsidR="006C2DD9">
              <w:rPr>
                <w:rFonts w:ascii="BancoDoBrasil Textos" w:eastAsia="BancoDoBrasil Textos" w:hAnsi="BancoDoBrasil Textos" w:cs="BancoDoBrasil Textos"/>
                <w:color w:val="000000"/>
                <w:sz w:val="12"/>
                <w:szCs w:val="12"/>
              </w:rPr>
              <w:t>18.130</w:t>
            </w: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E01FBC" w14:textId="71989446"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r w:rsidR="00960BA3">
              <w:rPr>
                <w:rFonts w:ascii="BancoDoBrasil Textos" w:eastAsia="BancoDoBrasil Textos" w:hAnsi="BancoDoBrasil Textos" w:cs="BancoDoBrasil Textos"/>
                <w:color w:val="000000"/>
                <w:sz w:val="12"/>
                <w:szCs w:val="12"/>
              </w:rPr>
              <w:t>18.130</w:t>
            </w:r>
            <w:r w:rsidRPr="000C3B3A">
              <w:rPr>
                <w:rFonts w:ascii="BancoDoBrasil Textos" w:eastAsia="BancoDoBrasil Textos" w:hAnsi="BancoDoBrasil Textos" w:cs="BancoDoBrasil Textos"/>
                <w:color w:val="000000"/>
                <w:sz w:val="12"/>
                <w:szCs w:val="12"/>
              </w:rPr>
              <w:t>)</w:t>
            </w:r>
          </w:p>
        </w:tc>
      </w:tr>
      <w:tr w:rsidR="00B518F6" w:rsidRPr="000C3B3A" w14:paraId="209D5D2F"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8FA86E8" w14:textId="77777777" w:rsidR="00B518F6" w:rsidRPr="000C3B3A" w:rsidRDefault="00E8211B">
            <w:pPr>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Lucro líquido</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162442" w14:textId="77777777" w:rsidR="00B518F6" w:rsidRPr="003108E3" w:rsidRDefault="00E8211B">
            <w:pPr>
              <w:jc w:val="center"/>
              <w:rPr>
                <w:rFonts w:ascii="BancoDoBrasil Textos" w:eastAsia="BancoDoBrasil Textos" w:hAnsi="BancoDoBrasil Textos" w:cs="BancoDoBrasil Textos"/>
                <w:color w:val="002060"/>
                <w:sz w:val="12"/>
                <w:szCs w:val="12"/>
              </w:rPr>
            </w:pPr>
            <w:r w:rsidRPr="003108E3">
              <w:rPr>
                <w:rFonts w:ascii="BancoDoBrasil Textos" w:eastAsia="BancoDoBrasil Textos" w:hAnsi="BancoDoBrasil Textos" w:cs="BancoDoBrasil Textos"/>
                <w:color w:val="002060"/>
                <w:sz w:val="12"/>
                <w:szCs w:val="12"/>
              </w:rPr>
              <w:t>23.g</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79D7B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7562661"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F0B445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E495CB4"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76278C"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2D834F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B750BE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4564F8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6.772.065</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E3485F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769.527</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005265C"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7.541.592</w:t>
            </w:r>
          </w:p>
        </w:tc>
      </w:tr>
      <w:tr w:rsidR="00B518F6" w:rsidRPr="000C3B3A" w14:paraId="4C7B9D2E"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00C8BAC"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Juros sobre instrumento elegível ao capital principal</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C5716C9" w14:textId="77777777" w:rsidR="00B518F6" w:rsidRPr="003108E3" w:rsidRDefault="00B518F6">
            <w:pPr>
              <w:jc w:val="center"/>
              <w:rPr>
                <w:rFonts w:ascii="BancoDoBrasil Textos" w:eastAsia="BancoDoBrasil Textos" w:hAnsi="BancoDoBrasil Textos" w:cs="BancoDoBrasil Textos"/>
                <w:color w:val="002060"/>
                <w:sz w:val="12"/>
                <w:szCs w:val="12"/>
                <w:lang w:val="pt-BR"/>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411D39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AEE448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1C6F91B"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94F5E6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4E51D8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A9F5B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7455AFB"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C02AAC"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(102.581)</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931DA0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854A2F"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(102.581)</w:t>
            </w:r>
          </w:p>
        </w:tc>
      </w:tr>
      <w:tr w:rsidR="00B518F6" w:rsidRPr="000C3B3A" w14:paraId="27E98246"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D49B8B7" w14:textId="77777777" w:rsidR="00B518F6" w:rsidRPr="000C3B3A" w:rsidRDefault="00E8211B">
            <w:pPr>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Resultado não realizado</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0401780" w14:textId="77777777" w:rsidR="00B518F6" w:rsidRPr="003108E3" w:rsidRDefault="00B518F6">
            <w:pPr>
              <w:jc w:val="center"/>
              <w:rPr>
                <w:rFonts w:ascii="BancoDoBrasil Textos" w:eastAsia="BancoDoBrasil Textos" w:hAnsi="BancoDoBrasil Textos" w:cs="BancoDoBrasil Textos"/>
                <w:color w:val="002060"/>
                <w:sz w:val="12"/>
                <w:szCs w:val="12"/>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D26D3B"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4B5413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89360C0"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8F37F11"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5E766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(129.358)</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2F25032"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4FB8047"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F75163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129.358</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9E1D71A"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805F735"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r>
      <w:tr w:rsidR="00B518F6" w:rsidRPr="000C3B3A" w14:paraId="7CABF6F7"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005" w:type="dxa"/>
            <w:tcBorders>
              <w:top w:val="single" w:sz="12" w:space="0" w:color="FFFFFF"/>
              <w:left w:val="single" w:sz="12" w:space="0" w:color="FFFFFF"/>
              <w:bottom w:val="nil"/>
              <w:right w:val="nil"/>
              <w:tl2br w:val="nil"/>
              <w:tr2bl w:val="nil"/>
            </w:tcBorders>
            <w:shd w:val="clear" w:color="FFFFFF" w:fill="F3F3F3"/>
            <w:tcMar>
              <w:left w:w="175" w:type="dxa"/>
              <w:right w:w="40" w:type="dxa"/>
            </w:tcMar>
            <w:vAlign w:val="center"/>
          </w:tcPr>
          <w:p w14:paraId="44377EFC" w14:textId="77777777" w:rsidR="00B518F6" w:rsidRPr="000C3B3A" w:rsidRDefault="00E8211B">
            <w:pPr>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 xml:space="preserve">Destinações:   </w:t>
            </w:r>
          </w:p>
        </w:tc>
        <w:tc>
          <w:tcPr>
            <w:tcW w:w="3885" w:type="dxa"/>
            <w:tcBorders>
              <w:top w:val="single" w:sz="12" w:space="0" w:color="FFFFFF"/>
              <w:left w:val="nil"/>
              <w:bottom w:val="nil"/>
              <w:right w:val="single" w:sz="12" w:space="0" w:color="FFFFFF"/>
              <w:tl2br w:val="nil"/>
              <w:tr2bl w:val="nil"/>
            </w:tcBorders>
            <w:shd w:val="clear" w:color="FFFFFF" w:fill="F3F3F3"/>
            <w:tcMar>
              <w:left w:w="40" w:type="dxa"/>
              <w:right w:w="40" w:type="dxa"/>
            </w:tcMar>
            <w:vAlign w:val="center"/>
          </w:tcPr>
          <w:p w14:paraId="200F754C" w14:textId="77777777"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 Juros sobre o capital próprio</w:t>
            </w:r>
          </w:p>
        </w:tc>
        <w:tc>
          <w:tcPr>
            <w:tcW w:w="600"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40" w:type="dxa"/>
            </w:tcMar>
            <w:vAlign w:val="center"/>
          </w:tcPr>
          <w:p w14:paraId="0C139FBB" w14:textId="77777777" w:rsidR="00B518F6" w:rsidRPr="003108E3" w:rsidRDefault="00E8211B">
            <w:pPr>
              <w:jc w:val="center"/>
              <w:rPr>
                <w:rFonts w:ascii="BancoDoBrasil Textos" w:eastAsia="BancoDoBrasil Textos" w:hAnsi="BancoDoBrasil Textos" w:cs="BancoDoBrasil Textos"/>
                <w:color w:val="002060"/>
                <w:sz w:val="12"/>
                <w:szCs w:val="12"/>
              </w:rPr>
            </w:pPr>
            <w:r w:rsidRPr="003108E3">
              <w:rPr>
                <w:rFonts w:ascii="BancoDoBrasil Textos" w:eastAsia="BancoDoBrasil Textos" w:hAnsi="BancoDoBrasil Textos" w:cs="BancoDoBrasil Textos"/>
                <w:color w:val="002060"/>
                <w:sz w:val="12"/>
                <w:szCs w:val="12"/>
              </w:rPr>
              <w:t>23.f</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67E3887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1EF764FF"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13EA58B7"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205A224C"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00"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40" w:type="dxa"/>
            </w:tcMar>
            <w:vAlign w:val="center"/>
          </w:tcPr>
          <w:p w14:paraId="3CE291D4"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(2.760.569)</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5B015226"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5CB9575E"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4D5989A3"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70" w:type="dxa"/>
            </w:tcMar>
            <w:vAlign w:val="center"/>
          </w:tcPr>
          <w:p w14:paraId="7F021FE8"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F3F3F3"/>
            <w:tcMar>
              <w:left w:w="40" w:type="dxa"/>
              <w:right w:w="40" w:type="dxa"/>
            </w:tcMar>
            <w:vAlign w:val="center"/>
          </w:tcPr>
          <w:p w14:paraId="0F8F047D" w14:textId="77777777" w:rsidR="00B518F6" w:rsidRPr="000C3B3A" w:rsidRDefault="00E8211B">
            <w:pPr>
              <w:jc w:val="right"/>
              <w:rPr>
                <w:rFonts w:ascii="BancoDoBrasil Textos" w:eastAsia="BancoDoBrasil Textos" w:hAnsi="BancoDoBrasil Textos" w:cs="BancoDoBrasil Textos"/>
                <w:color w:val="000000"/>
                <w:sz w:val="12"/>
                <w:szCs w:val="12"/>
              </w:rPr>
            </w:pPr>
            <w:r w:rsidRPr="000C3B3A">
              <w:rPr>
                <w:rFonts w:ascii="BancoDoBrasil Textos" w:eastAsia="BancoDoBrasil Textos" w:hAnsi="BancoDoBrasil Textos" w:cs="BancoDoBrasil Textos"/>
                <w:color w:val="000000"/>
                <w:sz w:val="12"/>
                <w:szCs w:val="12"/>
              </w:rPr>
              <w:t>(2.760.569)</w:t>
            </w:r>
          </w:p>
        </w:tc>
      </w:tr>
      <w:tr w:rsidR="00B518F6" w:rsidRPr="000C3B3A" w14:paraId="52534A33"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6C2E4D7A" w14:textId="77777777" w:rsidR="00B518F6" w:rsidRPr="000C3B3A" w:rsidRDefault="00E8211B">
            <w:pPr>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Saldos em 31/03/2025</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0" w:type="dxa"/>
              <w:right w:w="0" w:type="dxa"/>
            </w:tcMar>
            <w:vAlign w:val="center"/>
          </w:tcPr>
          <w:p w14:paraId="475F22F4" w14:textId="77777777" w:rsidR="00B518F6" w:rsidRPr="000C3B3A" w:rsidRDefault="00B518F6">
            <w:pPr>
              <w:rPr>
                <w:rFonts w:ascii="BancoDoBrasil Textos" w:eastAsia="BancoDoBrasil Textos" w:hAnsi="BancoDoBrasil Textos" w:cs="BancoDoBrasil Textos"/>
                <w:b/>
                <w:color w:val="000000"/>
                <w:sz w:val="12"/>
                <w:szCs w:val="12"/>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27CCB831"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120.000.000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73C30990"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5.100.000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1C52CA62"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1.416.468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2F2AC8D3"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15.221.388</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17671B79"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63.104.090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6995BC1C"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(20.681.572)</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305E5F21"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(258.660)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2F74507A"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(4.695.196)</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1C4029D8"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4.982.887</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64920EEB"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184.189.405</w:t>
            </w:r>
          </w:p>
        </w:tc>
      </w:tr>
      <w:tr w:rsidR="00B518F6" w:rsidRPr="000C3B3A" w14:paraId="670266CC"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4890" w:type="dxa"/>
            <w:gridSpan w:val="2"/>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05277E4" w14:textId="77777777" w:rsidR="00B518F6" w:rsidRPr="000C3B3A" w:rsidRDefault="00E8211B">
            <w:pPr>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Mutações do período</w:t>
            </w:r>
          </w:p>
        </w:tc>
        <w:tc>
          <w:tcPr>
            <w:tcW w:w="600"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0" w:type="dxa"/>
              <w:right w:w="0" w:type="dxa"/>
            </w:tcMar>
            <w:vAlign w:val="center"/>
          </w:tcPr>
          <w:p w14:paraId="56CE5F36" w14:textId="77777777" w:rsidR="00B518F6" w:rsidRPr="000C3B3A" w:rsidRDefault="00B518F6">
            <w:pPr>
              <w:rPr>
                <w:rFonts w:ascii="BancoDoBrasil Textos" w:eastAsia="BancoDoBrasil Textos" w:hAnsi="BancoDoBrasil Textos" w:cs="BancoDoBrasil Textos"/>
                <w:b/>
                <w:color w:val="000000"/>
                <w:sz w:val="12"/>
                <w:szCs w:val="12"/>
              </w:rPr>
            </w:pP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46277E59"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7426ED1A"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1462F74F"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4.397</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33B644BA"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w:t>
            </w:r>
          </w:p>
        </w:tc>
        <w:tc>
          <w:tcPr>
            <w:tcW w:w="900"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727761CB"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(2.889.927)</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68EF9ADC"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633.605</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4B14DC56"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4.863</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7A55B717"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6.835.142</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455DE41E"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569.507</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3E0528FE" w14:textId="77777777" w:rsidR="00B518F6" w:rsidRPr="000C3B3A" w:rsidRDefault="00E8211B">
            <w:pPr>
              <w:jc w:val="right"/>
              <w:rPr>
                <w:rFonts w:ascii="BancoDoBrasil Textos" w:eastAsia="BancoDoBrasil Textos" w:hAnsi="BancoDoBrasil Textos" w:cs="BancoDoBrasil Textos"/>
                <w:b/>
                <w:color w:val="000000"/>
                <w:sz w:val="12"/>
                <w:szCs w:val="12"/>
              </w:rPr>
            </w:pPr>
            <w:r w:rsidRPr="000C3B3A">
              <w:rPr>
                <w:rFonts w:ascii="BancoDoBrasil Textos" w:eastAsia="BancoDoBrasil Textos" w:hAnsi="BancoDoBrasil Textos" w:cs="BancoDoBrasil Textos"/>
                <w:b/>
                <w:color w:val="000000"/>
                <w:sz w:val="12"/>
                <w:szCs w:val="12"/>
              </w:rPr>
              <w:t>5.157.587</w:t>
            </w:r>
          </w:p>
        </w:tc>
      </w:tr>
      <w:tr w:rsidR="00B518F6" w:rsidRPr="0079056A" w14:paraId="2E1A1928" w14:textId="77777777" w:rsidTr="000C3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single" w:sz="12" w:space="0" w:color="CCCCCC"/>
              <w:left w:val="nil"/>
              <w:bottom w:val="nil"/>
              <w:right w:val="nil"/>
              <w:tl2br w:val="nil"/>
              <w:tr2bl w:val="nil"/>
            </w:tcBorders>
            <w:shd w:val="clear" w:color="auto" w:fill="auto"/>
            <w:tcMar>
              <w:left w:w="40" w:type="dxa"/>
              <w:right w:w="40" w:type="dxa"/>
            </w:tcMar>
          </w:tcPr>
          <w:p w14:paraId="622E87BC" w14:textId="1B8008D1" w:rsidR="00B518F6" w:rsidRPr="000C3B3A" w:rsidRDefault="00E8211B">
            <w:pPr>
              <w:rPr>
                <w:rFonts w:ascii="BancoDoBrasil Textos" w:eastAsia="BancoDoBrasil Textos" w:hAnsi="BancoDoBrasil Textos" w:cs="BancoDoBrasil Textos"/>
                <w:color w:val="000000"/>
                <w:sz w:val="12"/>
                <w:szCs w:val="12"/>
                <w:lang w:val="pt-BR"/>
              </w:rPr>
            </w:pPr>
            <w:r w:rsidRPr="000C3B3A">
              <w:rPr>
                <w:rFonts w:ascii="BancoDoBrasil Textos" w:eastAsia="BancoDoBrasil Textos" w:hAnsi="BancoDoBrasil Textos" w:cs="BancoDoBrasil Textos"/>
                <w:color w:val="000000"/>
                <w:sz w:val="12"/>
                <w:szCs w:val="12"/>
                <w:lang w:val="pt-BR"/>
              </w:rPr>
              <w:t>As notas explicativas são parte integrante das demonstrações contábeis.</w:t>
            </w:r>
          </w:p>
        </w:tc>
      </w:tr>
    </w:tbl>
    <w:p w14:paraId="5CB2A19E" w14:textId="77777777" w:rsidR="00B518F6" w:rsidRPr="00212748" w:rsidRDefault="00B518F6">
      <w:pPr>
        <w:rPr>
          <w:lang w:val="pt-BR"/>
        </w:rPr>
        <w:sectPr w:rsidR="00B518F6" w:rsidRPr="00212748" w:rsidSect="004213DC">
          <w:headerReference w:type="even" r:id="rId23"/>
          <w:headerReference w:type="default" r:id="rId24"/>
          <w:footerReference w:type="even" r:id="rId25"/>
          <w:footerReference w:type="default" r:id="rId26"/>
          <w:headerReference w:type="first" r:id="rId27"/>
          <w:footerReference w:type="first" r:id="rId28"/>
          <w:pgSz w:w="16840" w:h="11907" w:orient="landscape" w:code="9"/>
          <w:pgMar w:top="2126" w:right="851" w:bottom="1134" w:left="1418" w:header="425" w:footer="425" w:gutter="0"/>
          <w:cols w:space="720"/>
          <w:docGrid w:linePitch="360"/>
        </w:sectPr>
      </w:pPr>
    </w:p>
    <w:p w14:paraId="655F0DC4" w14:textId="77777777" w:rsidR="00CC7D14" w:rsidRPr="00CC7D14" w:rsidRDefault="00CC7D14" w:rsidP="00CC7D14">
      <w:pPr>
        <w:pStyle w:val="020-TtulodeDocumento"/>
        <w:rPr>
          <w:bdr w:val="nil"/>
          <w:lang w:val="pt-BR"/>
        </w:rPr>
      </w:pPr>
      <w:bookmarkStart w:id="23" w:name="_Toc198218367"/>
      <w:r w:rsidRPr="00CC7D14">
        <w:rPr>
          <w:lang w:val="pt-BR"/>
        </w:rPr>
        <w:lastRenderedPageBreak/>
        <w:t>Demonstração dos fluxos de caixa</w:t>
      </w:r>
      <w:bookmarkEnd w:id="23"/>
    </w:p>
    <w:p w14:paraId="3148315C" w14:textId="77777777" w:rsidR="00CC7D14" w:rsidRPr="00CC7D14" w:rsidRDefault="00CC7D14" w:rsidP="00CC7D14">
      <w:pPr>
        <w:pStyle w:val="050-TextoPadro"/>
        <w:rPr>
          <w:bdr w:val="nil"/>
          <w:lang w:val="pt-BR"/>
        </w:rPr>
      </w:pPr>
    </w:p>
    <w:tbl>
      <w:tblPr>
        <w:tblStyle w:val="CDMRange2"/>
        <w:tblW w:w="9540" w:type="dxa"/>
        <w:tblLayout w:type="fixed"/>
        <w:tblLook w:val="0600" w:firstRow="0" w:lastRow="0" w:firstColumn="0" w:lastColumn="0" w:noHBand="1" w:noVBand="1"/>
      </w:tblPr>
      <w:tblGrid>
        <w:gridCol w:w="5514"/>
        <w:gridCol w:w="906"/>
        <w:gridCol w:w="1560"/>
        <w:gridCol w:w="1560"/>
      </w:tblGrid>
      <w:tr w:rsidR="000B11EB" w:rsidRPr="00251F25" w14:paraId="41DF3781" w14:textId="77777777" w:rsidTr="00251F25">
        <w:trPr>
          <w:trHeight w:val="170"/>
        </w:trPr>
        <w:tc>
          <w:tcPr>
            <w:tcW w:w="5514"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EF6DD28" w14:textId="77777777" w:rsidR="000B11EB" w:rsidRPr="00CC7D14" w:rsidRDefault="000B11EB">
            <w:pPr>
              <w:jc w:val="center"/>
              <w:rPr>
                <w:rFonts w:ascii="BancoDoBrasil Textos" w:eastAsia="BancoDoBrasil Textos" w:hAnsi="BancoDoBrasil Textos" w:cs="BancoDoBrasil Textos"/>
                <w:color w:val="FFFFFF"/>
                <w:sz w:val="14"/>
                <w:szCs w:val="14"/>
                <w:lang w:val="pt-BR"/>
              </w:rPr>
            </w:pPr>
          </w:p>
        </w:tc>
        <w:tc>
          <w:tcPr>
            <w:tcW w:w="906"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F8EFCCE" w14:textId="77777777" w:rsidR="000B11EB" w:rsidRPr="00251F25" w:rsidRDefault="000B11EB">
            <w:pPr>
              <w:jc w:val="center"/>
              <w:rPr>
                <w:rFonts w:ascii="BancoDoBrasil Textos" w:eastAsia="BancoDoBrasil Textos" w:hAnsi="BancoDoBrasil Textos" w:cs="BancoDoBrasil Textos"/>
                <w:color w:val="FFFFFF"/>
                <w:sz w:val="14"/>
                <w:szCs w:val="14"/>
              </w:rPr>
            </w:pPr>
            <w:r w:rsidRPr="00251F25">
              <w:rPr>
                <w:rFonts w:ascii="BancoDoBrasil Textos" w:eastAsia="BancoDoBrasil Textos" w:hAnsi="BancoDoBrasil Textos" w:cs="BancoDoBrasil Textos"/>
                <w:color w:val="FFFFFF"/>
                <w:sz w:val="14"/>
                <w:szCs w:val="14"/>
              </w:rPr>
              <w:t>Nota</w:t>
            </w:r>
          </w:p>
        </w:tc>
        <w:tc>
          <w:tcPr>
            <w:tcW w:w="1560"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1B854A4C" w14:textId="77777777" w:rsidR="000B11EB" w:rsidRPr="00251F25" w:rsidRDefault="000B11EB">
            <w:pPr>
              <w:jc w:val="center"/>
              <w:rPr>
                <w:rFonts w:ascii="BancoDoBrasil Textos" w:eastAsia="BancoDoBrasil Textos" w:hAnsi="BancoDoBrasil Textos" w:cs="BancoDoBrasil Textos"/>
                <w:color w:val="FFFFFF"/>
                <w:sz w:val="14"/>
                <w:szCs w:val="14"/>
              </w:rPr>
            </w:pPr>
            <w:r w:rsidRPr="00251F25">
              <w:rPr>
                <w:rFonts w:ascii="BancoDoBrasil Textos" w:eastAsia="BancoDoBrasil Textos" w:hAnsi="BancoDoBrasil Textos" w:cs="BancoDoBrasil Textos"/>
                <w:color w:val="FFFFFF"/>
                <w:sz w:val="14"/>
                <w:szCs w:val="14"/>
              </w:rPr>
              <w:t>Banco Múltiplo</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0" w:type="dxa"/>
              <w:right w:w="0" w:type="dxa"/>
            </w:tcMar>
            <w:vAlign w:val="center"/>
          </w:tcPr>
          <w:p w14:paraId="638008D1" w14:textId="77777777" w:rsidR="000B11EB" w:rsidRPr="00251F25" w:rsidRDefault="000B11EB">
            <w:pPr>
              <w:jc w:val="center"/>
              <w:rPr>
                <w:rFonts w:ascii="BancoDoBrasil Textos" w:eastAsia="BancoDoBrasil Textos" w:hAnsi="BancoDoBrasil Textos" w:cs="BancoDoBrasil Textos"/>
                <w:color w:val="FFFFFF"/>
                <w:sz w:val="14"/>
                <w:szCs w:val="14"/>
              </w:rPr>
            </w:pPr>
            <w:r w:rsidRPr="00251F25">
              <w:rPr>
                <w:rFonts w:ascii="BancoDoBrasil Textos" w:eastAsia="BancoDoBrasil Textos" w:hAnsi="BancoDoBrasil Textos" w:cs="BancoDoBrasil Textos"/>
                <w:color w:val="FFFFFF"/>
                <w:sz w:val="14"/>
                <w:szCs w:val="14"/>
              </w:rPr>
              <w:t>Consolidado</w:t>
            </w:r>
          </w:p>
        </w:tc>
      </w:tr>
      <w:tr w:rsidR="000B11EB" w:rsidRPr="00251F25" w14:paraId="4527DBD4"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B613A30" w14:textId="77777777" w:rsidR="000B11EB" w:rsidRPr="00251F25" w:rsidRDefault="000B11EB">
            <w:pPr>
              <w:jc w:val="center"/>
              <w:rPr>
                <w:rFonts w:ascii="BancoDoBrasil Textos" w:eastAsia="BancoDoBrasil Textos" w:hAnsi="BancoDoBrasil Textos" w:cs="BancoDoBrasil Textos"/>
                <w:color w:val="FFFFFF"/>
                <w:sz w:val="14"/>
                <w:szCs w:val="14"/>
              </w:rPr>
            </w:pPr>
          </w:p>
        </w:tc>
        <w:tc>
          <w:tcPr>
            <w:tcW w:w="906"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C02139C" w14:textId="77777777" w:rsidR="000B11EB" w:rsidRPr="00251F25" w:rsidRDefault="000B11EB">
            <w:pPr>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6B72F27" w14:textId="77777777" w:rsidR="000B11EB" w:rsidRPr="00251F25" w:rsidRDefault="000B11EB">
            <w:pPr>
              <w:jc w:val="center"/>
              <w:rPr>
                <w:rFonts w:ascii="BancoDoBrasil Textos" w:eastAsia="BancoDoBrasil Textos" w:hAnsi="BancoDoBrasil Textos" w:cs="BancoDoBrasil Textos"/>
                <w:color w:val="FFFFFF"/>
                <w:sz w:val="14"/>
                <w:szCs w:val="14"/>
              </w:rPr>
            </w:pPr>
            <w:r w:rsidRPr="00251F25">
              <w:rPr>
                <w:rFonts w:ascii="BancoDoBrasil Textos" w:eastAsia="BancoDoBrasil Textos" w:hAnsi="BancoDoBrasil Textos" w:cs="BancoDoBrasil Textos"/>
                <w:color w:val="FFFFFF"/>
                <w:sz w:val="14"/>
                <w:szCs w:val="14"/>
              </w:rPr>
              <w:t>1º Trimestre/2025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9898BA" w14:textId="77777777" w:rsidR="000B11EB" w:rsidRPr="00251F25" w:rsidRDefault="000B11EB">
            <w:pPr>
              <w:jc w:val="center"/>
              <w:rPr>
                <w:rFonts w:ascii="BancoDoBrasil Textos" w:eastAsia="BancoDoBrasil Textos" w:hAnsi="BancoDoBrasil Textos" w:cs="BancoDoBrasil Textos"/>
                <w:color w:val="FFFFFF"/>
                <w:sz w:val="14"/>
                <w:szCs w:val="14"/>
              </w:rPr>
            </w:pPr>
            <w:r w:rsidRPr="00251F25">
              <w:rPr>
                <w:rFonts w:ascii="BancoDoBrasil Textos" w:eastAsia="BancoDoBrasil Textos" w:hAnsi="BancoDoBrasil Textos" w:cs="BancoDoBrasil Textos"/>
                <w:color w:val="FFFFFF"/>
                <w:sz w:val="14"/>
                <w:szCs w:val="14"/>
              </w:rPr>
              <w:t>1º Trimestre/2025</w:t>
            </w:r>
          </w:p>
        </w:tc>
      </w:tr>
      <w:tr w:rsidR="000B11EB" w:rsidRPr="0079056A" w14:paraId="03F24A29"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294010" w14:textId="77777777" w:rsidR="000B11EB" w:rsidRPr="00691CA5" w:rsidRDefault="000B11EB">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Fluxos de Caixa Provenientes das Operações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A8B7CCE" w14:textId="77777777" w:rsidR="000B11EB" w:rsidRPr="00691CA5" w:rsidRDefault="000B11EB">
            <w:pPr>
              <w:rPr>
                <w:rFonts w:ascii="BancoDoBrasil Textos" w:eastAsia="BancoDoBrasil Textos" w:hAnsi="BancoDoBrasil Textos" w:cs="BancoDoBrasil Textos"/>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3FC042" w14:textId="77777777" w:rsidR="000B11EB" w:rsidRPr="00691CA5" w:rsidRDefault="000B11EB">
            <w:pPr>
              <w:jc w:val="right"/>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BF5A26" w14:textId="77777777" w:rsidR="000B11EB" w:rsidRPr="00691CA5" w:rsidRDefault="000B11EB">
            <w:pPr>
              <w:jc w:val="right"/>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 xml:space="preserve">  </w:t>
            </w:r>
          </w:p>
        </w:tc>
      </w:tr>
      <w:tr w:rsidR="00691CA5" w:rsidRPr="00251F25" w14:paraId="7EBF12D3"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13BF2B" w14:textId="77777777" w:rsidR="00691CA5" w:rsidRPr="00691CA5" w:rsidRDefault="00691CA5" w:rsidP="00691CA5">
            <w:pPr>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Lucro líquido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D9997E7" w14:textId="77777777" w:rsidR="00691CA5" w:rsidRPr="00691CA5" w:rsidRDefault="00691CA5" w:rsidP="00691CA5">
            <w:pPr>
              <w:rPr>
                <w:rFonts w:ascii="BancoDoBrasil Textos" w:eastAsia="BancoDoBrasil Textos" w:hAnsi="BancoDoBrasil Textos" w:cs="BancoDoBrasil Textos"/>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657D78" w14:textId="3C7C8F16"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6.798.842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8B300C" w14:textId="7897242E"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6.772.065</w:t>
            </w:r>
          </w:p>
        </w:tc>
      </w:tr>
      <w:tr w:rsidR="00691CA5" w:rsidRPr="00251F25" w14:paraId="5EFFFBEE"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3421A06" w14:textId="77777777" w:rsidR="00691CA5" w:rsidRPr="00691CA5" w:rsidRDefault="00691CA5" w:rsidP="00691CA5">
            <w:pPr>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Ajustes ao lucro líquido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9ED04EA" w14:textId="77777777" w:rsidR="00691CA5" w:rsidRPr="00691CA5" w:rsidRDefault="00691CA5" w:rsidP="00691CA5">
            <w:pPr>
              <w:rPr>
                <w:rFonts w:ascii="BancoDoBrasil Textos" w:eastAsia="BancoDoBrasil Textos" w:hAnsi="BancoDoBrasil Textos" w:cs="BancoDoBrasil Textos"/>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E24959" w14:textId="7F3E4697" w:rsidR="00691CA5" w:rsidRPr="00691CA5" w:rsidRDefault="0089261B" w:rsidP="00691CA5">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5.877.606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24989F" w14:textId="38422A02" w:rsidR="00691CA5" w:rsidRPr="00691CA5" w:rsidRDefault="0089261B" w:rsidP="00691CA5">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8.821.330</w:t>
            </w:r>
          </w:p>
        </w:tc>
      </w:tr>
      <w:tr w:rsidR="00691CA5" w:rsidRPr="00251F25" w14:paraId="2C967EB2"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1D70B015"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Perdas esperadas associadas ao risco de crédito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71FC836" w14:textId="77777777" w:rsidR="00691CA5" w:rsidRPr="003108E3" w:rsidRDefault="00691CA5" w:rsidP="00691CA5">
            <w:pPr>
              <w:jc w:val="center"/>
              <w:rPr>
                <w:rFonts w:ascii="BancoDoBrasil Textos" w:eastAsia="BancoDoBrasil Textos" w:hAnsi="BancoDoBrasil Textos" w:cs="BancoDoBrasil Textos"/>
                <w:color w:val="00206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9506408" w14:textId="24B6622D"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11.275.937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C1A6B62" w14:textId="6C47670C"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11.486.677</w:t>
            </w:r>
          </w:p>
        </w:tc>
      </w:tr>
      <w:tr w:rsidR="00691CA5" w:rsidRPr="00251F25" w14:paraId="45C220C7"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4874251" w14:textId="77777777" w:rsidR="00691CA5" w:rsidRPr="00691CA5" w:rsidRDefault="00691CA5" w:rsidP="00691CA5">
            <w:pPr>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Depreciações e amortizações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407D41F" w14:textId="77777777" w:rsidR="00691CA5" w:rsidRPr="003108E3" w:rsidRDefault="00691CA5" w:rsidP="00691CA5">
            <w:pPr>
              <w:rPr>
                <w:rFonts w:ascii="BancoDoBrasil Textos" w:eastAsia="BancoDoBrasil Textos" w:hAnsi="BancoDoBrasil Textos" w:cs="BancoDoBrasil Textos"/>
                <w:b/>
                <w:color w:val="00206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B619A07" w14:textId="30CC5BC6"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1.036.972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A5EE69F" w14:textId="5DA3FF3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1.071.986</w:t>
            </w:r>
          </w:p>
        </w:tc>
      </w:tr>
      <w:tr w:rsidR="00691CA5" w:rsidRPr="00251F25" w14:paraId="739CAA11"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37042EA"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(Ganho) Perda cambial na conversão de ativos e passivos em moeda estrangeira</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4C3F5EE" w14:textId="77777777" w:rsidR="00691CA5" w:rsidRPr="003108E3" w:rsidRDefault="00691CA5" w:rsidP="00691CA5">
            <w:pPr>
              <w:rPr>
                <w:rFonts w:ascii="BancoDoBrasil Textos" w:eastAsia="BancoDoBrasil Textos" w:hAnsi="BancoDoBrasil Textos" w:cs="BancoDoBrasil Textos"/>
                <w:b/>
                <w:color w:val="00206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BE8D05" w14:textId="1D18552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(6.633.734)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34BF53" w14:textId="7F622127"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(7.112.837)</w:t>
            </w:r>
          </w:p>
        </w:tc>
      </w:tr>
      <w:tr w:rsidR="00691CA5" w:rsidRPr="00251F25" w14:paraId="02CEDA03"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C3542FD"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Resultado de participação em controladas, coligadas e controladas em conjunto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57C4A6" w14:textId="77777777" w:rsidR="00691CA5" w:rsidRPr="003108E3" w:rsidRDefault="00691CA5" w:rsidP="00691CA5">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14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1FB485" w14:textId="4FE88C3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(3.806.784)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5D5691" w14:textId="06C9BACD"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(1.758.903)</w:t>
            </w:r>
          </w:p>
        </w:tc>
      </w:tr>
      <w:tr w:rsidR="00691CA5" w:rsidRPr="00251F25" w14:paraId="798BC83A"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548E56B1"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(Lucro) Prejuízo na alienação de valores e bens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3A0A795" w14:textId="77777777" w:rsidR="00691CA5" w:rsidRPr="003108E3" w:rsidRDefault="00691CA5" w:rsidP="00691CA5">
            <w:pPr>
              <w:rPr>
                <w:rFonts w:ascii="BancoDoBrasil Textos" w:eastAsia="BancoDoBrasil Textos" w:hAnsi="BancoDoBrasil Textos" w:cs="BancoDoBrasil Textos"/>
                <w:color w:val="00206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49E374" w14:textId="751DDE7B"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(15.741)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A7E1BC" w14:textId="4113B38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(14.242)</w:t>
            </w:r>
          </w:p>
        </w:tc>
      </w:tr>
      <w:tr w:rsidR="00691CA5" w:rsidRPr="00251F25" w14:paraId="510BD2BC"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28D5E99"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Despesas com provisões fiscais, cíveis e trabalhistas e outras provisões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72BB13" w14:textId="77777777" w:rsidR="00691CA5" w:rsidRPr="003108E3" w:rsidRDefault="00691CA5" w:rsidP="00691CA5">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21.d</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07F70D1" w14:textId="3F11FE2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2.825.246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417D323" w14:textId="32CE9CDD"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2.838.360</w:t>
            </w:r>
          </w:p>
        </w:tc>
      </w:tr>
      <w:tr w:rsidR="00691CA5" w:rsidRPr="00251F25" w14:paraId="335052E2"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DA05B3A"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Atualização de ativos/passivos atuariais e dos fundos de destinação do superávit</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D88D40" w14:textId="77777777" w:rsidR="00691CA5" w:rsidRPr="003108E3" w:rsidRDefault="00691CA5" w:rsidP="00691CA5">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29.d.4/f</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AF872C" w14:textId="1F694C41"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(1.012.174)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E1824B" w14:textId="665DA822"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(1.012.174)</w:t>
            </w:r>
          </w:p>
        </w:tc>
      </w:tr>
      <w:tr w:rsidR="00691CA5" w:rsidRPr="00251F25" w14:paraId="56CD7420"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B888790"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Efeito das mudanças das taxas de câmbio em caixa e equivalentes de caixa</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FC56286"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6185E5" w14:textId="776397F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4.470.492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25A8C84" w14:textId="673ADC08"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4.902.711</w:t>
            </w:r>
          </w:p>
        </w:tc>
      </w:tr>
      <w:tr w:rsidR="00691CA5" w:rsidRPr="00251F25" w14:paraId="316FA6E1"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2ECD71A" w14:textId="77777777" w:rsidR="00691CA5" w:rsidRPr="00691CA5" w:rsidRDefault="00691CA5" w:rsidP="00691CA5">
            <w:pPr>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Resultado dos não controladores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304D45D" w14:textId="77777777" w:rsidR="00691CA5" w:rsidRPr="00691CA5" w:rsidRDefault="00691CA5" w:rsidP="00691CA5">
            <w:pPr>
              <w:rPr>
                <w:rFonts w:ascii="BancoDoBrasil Textos" w:eastAsia="BancoDoBrasil Textos" w:hAnsi="BancoDoBrasil Textos" w:cs="BancoDoBrasil Textos"/>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B53DE69" w14:textId="2B919ED8"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B8827E6" w14:textId="46F40F59"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769.527</w:t>
            </w:r>
          </w:p>
        </w:tc>
      </w:tr>
      <w:tr w:rsidR="00691CA5" w:rsidRPr="00251F25" w14:paraId="1A550912"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361D730"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Imposto de Renda e Contribuição Social</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B8910EB"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5B0852" w14:textId="6E9A276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(1.807.031)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5B22DB" w14:textId="1A00E300"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(590.415)</w:t>
            </w:r>
          </w:p>
        </w:tc>
      </w:tr>
      <w:tr w:rsidR="00691CA5" w:rsidRPr="00251F25" w14:paraId="1AEFAADA"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B49C564" w14:textId="77777777" w:rsidR="00691CA5" w:rsidRPr="00691CA5" w:rsidRDefault="00691CA5" w:rsidP="00691CA5">
            <w:pPr>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Outros ajustes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8265C9A" w14:textId="77777777" w:rsidR="00691CA5" w:rsidRPr="00691CA5" w:rsidRDefault="00691CA5" w:rsidP="00691CA5">
            <w:pPr>
              <w:rPr>
                <w:rFonts w:ascii="BancoDoBrasil Textos" w:eastAsia="BancoDoBrasil Textos" w:hAnsi="BancoDoBrasil Textos" w:cs="BancoDoBrasil Textos"/>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2BB6088" w14:textId="68303BDB" w:rsidR="00691CA5" w:rsidRPr="00691CA5" w:rsidRDefault="0089261B" w:rsidP="00691CA5">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(455.577)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972FA0E" w14:textId="1D2688B4" w:rsidR="00691CA5" w:rsidRPr="00691CA5" w:rsidRDefault="0089261B" w:rsidP="00691CA5">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(1.759.360)</w:t>
            </w:r>
          </w:p>
        </w:tc>
      </w:tr>
      <w:tr w:rsidR="00691CA5" w:rsidRPr="00251F25" w14:paraId="6B4CC6DD"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7A36C6" w14:textId="77777777" w:rsidR="00691CA5" w:rsidRPr="00691CA5" w:rsidRDefault="00691CA5" w:rsidP="00691CA5">
            <w:pPr>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Lucro líquido ajustado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6943202"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4F35BE" w14:textId="69085CD0" w:rsidR="00691CA5" w:rsidRPr="00691CA5" w:rsidRDefault="0089261B" w:rsidP="00691CA5">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12.676.448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CD8AA5" w14:textId="00F7E706" w:rsidR="00691CA5" w:rsidRPr="00691CA5" w:rsidRDefault="0089261B" w:rsidP="00691CA5">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15.593.395</w:t>
            </w:r>
          </w:p>
        </w:tc>
      </w:tr>
      <w:tr w:rsidR="00691CA5" w:rsidRPr="00251F25" w14:paraId="4EC49FFF"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B75EDD7" w14:textId="77777777" w:rsidR="00691CA5" w:rsidRPr="00691CA5" w:rsidRDefault="00691CA5" w:rsidP="00691CA5">
            <w:pPr>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Variações Patrimoniais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6323E20"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86368F" w14:textId="2D0CEA5E" w:rsidR="00691CA5" w:rsidRPr="00691CA5" w:rsidRDefault="00CA14A1" w:rsidP="00691CA5">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29.</w:t>
            </w:r>
            <w:r w:rsidR="002A6999">
              <w:rPr>
                <w:rFonts w:ascii="BancoDoBrasil Textos" w:eastAsia="BancoDoBrasil Textos" w:hAnsi="BancoDoBrasil Textos" w:cs="BancoDoBrasil Textos"/>
                <w:b/>
                <w:color w:val="000000"/>
                <w:sz w:val="14"/>
                <w:szCs w:val="14"/>
              </w:rPr>
              <w:t>900.</w:t>
            </w:r>
            <w:r w:rsidR="00BC5371">
              <w:rPr>
                <w:rFonts w:ascii="BancoDoBrasil Textos" w:eastAsia="BancoDoBrasil Textos" w:hAnsi="BancoDoBrasil Textos" w:cs="BancoDoBrasil Textos"/>
                <w:b/>
                <w:color w:val="000000"/>
                <w:sz w:val="14"/>
                <w:szCs w:val="14"/>
              </w:rPr>
              <w:t>086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E7B2D6" w14:textId="19D78D35" w:rsidR="00691CA5" w:rsidRPr="00691CA5" w:rsidRDefault="00BC5371" w:rsidP="00691CA5">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32.073.345</w:t>
            </w:r>
          </w:p>
        </w:tc>
      </w:tr>
      <w:tr w:rsidR="00691CA5" w:rsidRPr="00251F25" w14:paraId="6D20E778"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683AE049"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(Aumento) Redução em depósitos no Banco Central do Brasil</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5BB4AE1"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D3464F7" w14:textId="7DF3CE93"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3.082.273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E123FA9" w14:textId="3C3CF0A8"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3.082.273</w:t>
            </w:r>
          </w:p>
        </w:tc>
      </w:tr>
      <w:tr w:rsidR="00691CA5" w:rsidRPr="00251F25" w14:paraId="1EF67FEE"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25CE5D3"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(Aumento) Redução em aplicações interfinanceiras de liquidez</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0E9939C"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BD0BE35" w14:textId="77D66491"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14.632.220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1DDEBC" w14:textId="176018A2"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14.393.679</w:t>
            </w:r>
          </w:p>
        </w:tc>
      </w:tr>
      <w:tr w:rsidR="00691CA5" w:rsidRPr="00251F25" w14:paraId="23853C80"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19698B0"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(Aumento) Redução em ativos financeiros ao valor justo por meio do resultado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96C7FDD"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7218BB" w14:textId="28731654"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(12.077.896)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2B7070" w14:textId="5A4550C0"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(15.416.601)</w:t>
            </w:r>
          </w:p>
        </w:tc>
      </w:tr>
      <w:tr w:rsidR="00691CA5" w:rsidRPr="00251F25" w14:paraId="61B5A97D"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96EBCBD"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(Aumento) Redução em instrumentos financeiros derivativos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84B6804"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FE234A0" w14:textId="669F5FC3"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1.085.071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409A96D" w14:textId="58F21CC2"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1.101.458</w:t>
            </w:r>
          </w:p>
        </w:tc>
      </w:tr>
      <w:tr w:rsidR="00691CA5" w:rsidRPr="00251F25" w14:paraId="77D81166"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11341A06"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(Aumento) Redução na carteira de créditos, líquida de provisões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6D70417"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C4AAC4" w14:textId="2A22B87B"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(17.265.912)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D7F4D4" w14:textId="16126B57"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(16.012.707)</w:t>
            </w:r>
          </w:p>
        </w:tc>
      </w:tr>
      <w:tr w:rsidR="00691CA5" w:rsidRPr="00251F25" w14:paraId="01CE2E79"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7207296"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(Aumento) Redução em outros ativos financeiros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2D8C586"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11E8824" w14:textId="0C02F43B"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2.191.848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597445" w14:textId="4C4DB9D1"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(6.400.993)</w:t>
            </w:r>
          </w:p>
        </w:tc>
      </w:tr>
      <w:tr w:rsidR="00691CA5" w:rsidRPr="00251F25" w14:paraId="1940A75C"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DD987CC"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(Aumento) Redução em outros ativos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D3B8944"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0E014B" w14:textId="5B750264"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(11.329.668)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54835E" w14:textId="450D5623"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(5.584.422)</w:t>
            </w:r>
          </w:p>
        </w:tc>
      </w:tr>
      <w:tr w:rsidR="00691CA5" w:rsidRPr="00251F25" w14:paraId="4AC1A0E2"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06131B6"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Imposto de renda e contribuição social pagos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BBD034A"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33DE22" w14:textId="5C40BFF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(1.542.124)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DDBDA7" w14:textId="34E640D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(5.040.874)</w:t>
            </w:r>
          </w:p>
        </w:tc>
      </w:tr>
      <w:tr w:rsidR="00691CA5" w:rsidRPr="00251F25" w14:paraId="70DFA87D"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145E9A1"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(Redução) Aumento em recursos de clientes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2206BB3"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D0A44B" w14:textId="1FBD69A1"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(4.529.213)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3BB6C6" w14:textId="07F8BD9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(5.970.029)</w:t>
            </w:r>
          </w:p>
        </w:tc>
      </w:tr>
      <w:tr w:rsidR="00691CA5" w:rsidRPr="00251F25" w14:paraId="420805B1"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F4FA617"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(Redução) Aumento em recursos de instituições financeiras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DA3A2BD"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9A6F318" w14:textId="31981898"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25.080.445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4C8AFAB" w14:textId="61DE7392"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32.286.717</w:t>
            </w:r>
          </w:p>
        </w:tc>
      </w:tr>
      <w:tr w:rsidR="00691CA5" w:rsidRPr="00251F25" w14:paraId="3EC942D3"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48CF3795"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(Redução) Aumento em recursos de emissões de títulos e valores mobiliários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09438A1"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14D48BC" w14:textId="7EE31BCD"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20.648.334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CEC42BD" w14:textId="68A03DB2"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19.517.316</w:t>
            </w:r>
          </w:p>
        </w:tc>
      </w:tr>
      <w:tr w:rsidR="00691CA5" w:rsidRPr="00251F25" w14:paraId="4E7A3B82"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A155D5C"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(Redução) Aumento em outros passivos financeiros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0AB81EB"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A3D2A3" w14:textId="3B0CB9D7"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w:t>
            </w:r>
            <w:r w:rsidR="006C159E">
              <w:rPr>
                <w:rFonts w:ascii="BancoDoBrasil Textos" w:eastAsia="BancoDoBrasil Textos" w:hAnsi="BancoDoBrasil Textos" w:cs="BancoDoBrasil Textos"/>
                <w:color w:val="000000"/>
                <w:sz w:val="14"/>
                <w:szCs w:val="14"/>
              </w:rPr>
              <w:t>1.101.245</w:t>
            </w:r>
            <w:r w:rsidRPr="00691CA5">
              <w:rPr>
                <w:rFonts w:ascii="BancoDoBrasil Textos" w:eastAsia="BancoDoBrasil Textos" w:hAnsi="BancoDoBrasil Textos" w:cs="BancoDoBrasil Textos"/>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D48EE2" w14:textId="6C2A6741" w:rsidR="00691CA5" w:rsidRPr="00691CA5" w:rsidRDefault="006C159E" w:rsidP="00691CA5">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4.233.368</w:t>
            </w:r>
          </w:p>
        </w:tc>
      </w:tr>
      <w:tr w:rsidR="00691CA5" w:rsidRPr="00251F25" w14:paraId="6E5CCE22"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4249C809"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(Redução) Aumento em outros passivos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38BEAFF"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9C2F76D" w14:textId="615696AD"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11.025.953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79AF2AD" w14:textId="7F6EADAE"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11.884.160</w:t>
            </w:r>
          </w:p>
        </w:tc>
      </w:tr>
      <w:tr w:rsidR="00691CA5" w:rsidRPr="00251F25" w14:paraId="791F1822"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5CCEC8"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CAIXA GERADO PELAS (UTILIZADO NAS) OPERAÇÕES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875C62A"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402EAB" w14:textId="7DD0231D"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42.</w:t>
            </w:r>
            <w:r w:rsidR="00946169">
              <w:rPr>
                <w:rFonts w:ascii="BancoDoBrasil Textos" w:eastAsia="BancoDoBrasil Textos" w:hAnsi="BancoDoBrasil Textos" w:cs="BancoDoBrasil Textos"/>
                <w:b/>
                <w:color w:val="000000"/>
                <w:sz w:val="14"/>
                <w:szCs w:val="14"/>
              </w:rPr>
              <w:t>576.534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4B483E" w14:textId="354EEF7F" w:rsidR="00691CA5" w:rsidRPr="00691CA5" w:rsidRDefault="00946169" w:rsidP="00691CA5">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47.666.740</w:t>
            </w:r>
          </w:p>
        </w:tc>
      </w:tr>
      <w:tr w:rsidR="00691CA5" w:rsidRPr="00251F25" w14:paraId="64801997"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8EDD799" w14:textId="77777777" w:rsidR="00691CA5" w:rsidRPr="00691CA5" w:rsidRDefault="00691CA5" w:rsidP="00691CA5">
            <w:pPr>
              <w:rPr>
                <w:rFonts w:ascii="BancoDoBrasil Textos" w:eastAsia="BancoDoBrasil Textos" w:hAnsi="BancoDoBrasil Textos" w:cs="BancoDoBrasil Textos"/>
                <w:color w:val="000000"/>
                <w:sz w:val="14"/>
                <w:szCs w:val="14"/>
              </w:rPr>
            </w:pP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774DD2E"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55E3F5" w14:textId="4B08C55B"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171B52" w14:textId="407E82BE"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 xml:space="preserve">  </w:t>
            </w:r>
          </w:p>
        </w:tc>
      </w:tr>
      <w:tr w:rsidR="00691CA5" w:rsidRPr="0079056A" w14:paraId="3EC48EC6"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6298FD"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Fluxos de Caixa Provenientes das Atividades de Investimento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E93E14C"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371412" w14:textId="2511F049" w:rsidR="00691CA5" w:rsidRPr="00691CA5" w:rsidRDefault="00691CA5" w:rsidP="00691CA5">
            <w:pPr>
              <w:jc w:val="right"/>
              <w:rPr>
                <w:rFonts w:ascii="BancoDoBrasil Textos" w:eastAsia="BancoDoBrasil Textos" w:hAnsi="BancoDoBrasil Textos" w:cs="BancoDoBrasil Textos"/>
                <w:b/>
                <w:color w:val="000000"/>
                <w:sz w:val="14"/>
                <w:szCs w:val="14"/>
                <w:lang w:val="pt-BR"/>
              </w:rPr>
            </w:pPr>
            <w:r w:rsidRPr="00CC658E">
              <w:rPr>
                <w:rFonts w:ascii="BancoDoBrasil Textos" w:eastAsia="BancoDoBrasil Textos" w:hAnsi="BancoDoBrasil Textos" w:cs="BancoDoBrasil Textos"/>
                <w:b/>
                <w:color w:val="000000"/>
                <w:sz w:val="14"/>
                <w:szCs w:val="14"/>
                <w:lang w:val="pt-BR"/>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09F338" w14:textId="5E40AF4F" w:rsidR="00691CA5" w:rsidRPr="00691CA5" w:rsidRDefault="00691CA5" w:rsidP="00691CA5">
            <w:pPr>
              <w:jc w:val="right"/>
              <w:rPr>
                <w:rFonts w:ascii="BancoDoBrasil Textos" w:eastAsia="BancoDoBrasil Textos" w:hAnsi="BancoDoBrasil Textos" w:cs="BancoDoBrasil Textos"/>
                <w:b/>
                <w:color w:val="000000"/>
                <w:sz w:val="14"/>
                <w:szCs w:val="14"/>
                <w:lang w:val="pt-BR"/>
              </w:rPr>
            </w:pPr>
            <w:r w:rsidRPr="00CC658E">
              <w:rPr>
                <w:rFonts w:ascii="BancoDoBrasil Textos" w:eastAsia="BancoDoBrasil Textos" w:hAnsi="BancoDoBrasil Textos" w:cs="BancoDoBrasil Textos"/>
                <w:b/>
                <w:color w:val="000000"/>
                <w:sz w:val="14"/>
                <w:szCs w:val="14"/>
                <w:lang w:val="pt-BR"/>
              </w:rPr>
              <w:t xml:space="preserve">  </w:t>
            </w:r>
          </w:p>
        </w:tc>
      </w:tr>
      <w:tr w:rsidR="00691CA5" w:rsidRPr="00251F25" w14:paraId="732D398A"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5A61D32"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Compra de ativos financeiros ao valor justo em outros resultados abrangentes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0BAC3C9"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F5A779" w14:textId="70249794"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(106.319.649)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26A24C" w14:textId="66C07C27"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(113.002.831)</w:t>
            </w:r>
          </w:p>
        </w:tc>
      </w:tr>
      <w:tr w:rsidR="00691CA5" w:rsidRPr="00251F25" w14:paraId="6F8A591A"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9054D9C"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Venda de ativos financeiros ao valor justo em outros resultados abrangentes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B7F117E"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4CEF4F9" w14:textId="060AAC38"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61.760.481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298EB5E" w14:textId="060A230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69.421.747</w:t>
            </w:r>
          </w:p>
        </w:tc>
      </w:tr>
      <w:tr w:rsidR="00691CA5" w:rsidRPr="00251F25" w14:paraId="5DDA2889"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9892046"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Compra de títulos e valores mobiliários ao custo amortizado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CA7F194"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EB6D92" w14:textId="7C5431E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(11.648.340)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D7335C" w14:textId="7497A115"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(13.097.167)</w:t>
            </w:r>
          </w:p>
        </w:tc>
      </w:tr>
      <w:tr w:rsidR="00691CA5" w:rsidRPr="00251F25" w14:paraId="32B8462F"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55200FD"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Resgate de títulos e valores mobiliários ao custo amortizado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5FCAEFF"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9D2323F" w14:textId="6E285D17"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168.815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FDE6AEA" w14:textId="0D64BA14"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168.815</w:t>
            </w:r>
          </w:p>
        </w:tc>
      </w:tr>
      <w:tr w:rsidR="00691CA5" w:rsidRPr="00251F25" w14:paraId="68673A2C"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269553C"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Dividendos recebidos de coligadas e controladas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DF7C8AB"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5DA3B36" w14:textId="6F45F570"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7.011.815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01E6075" w14:textId="2DE6D3F1"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3.586.758</w:t>
            </w:r>
          </w:p>
        </w:tc>
      </w:tr>
      <w:tr w:rsidR="00691CA5" w:rsidRPr="00251F25" w14:paraId="75F283D1"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B2FA9BC"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Aquisição de imobilizado de uso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E8F85E2"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102137" w14:textId="6B27BD13"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w:t>
            </w:r>
            <w:r w:rsidR="00F6377A">
              <w:rPr>
                <w:rFonts w:ascii="BancoDoBrasil Textos" w:eastAsia="BancoDoBrasil Textos" w:hAnsi="BancoDoBrasil Textos" w:cs="BancoDoBrasil Textos"/>
                <w:color w:val="000000"/>
                <w:sz w:val="14"/>
                <w:szCs w:val="14"/>
              </w:rPr>
              <w:t>799.701</w:t>
            </w:r>
            <w:r w:rsidRPr="00691CA5">
              <w:rPr>
                <w:rFonts w:ascii="BancoDoBrasil Textos" w:eastAsia="BancoDoBrasil Textos" w:hAnsi="BancoDoBrasil Textos" w:cs="BancoDoBrasil Textos"/>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D72D52" w14:textId="21D26634"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(81</w:t>
            </w:r>
            <w:r w:rsidR="00F6377A">
              <w:rPr>
                <w:rFonts w:ascii="BancoDoBrasil Textos" w:eastAsia="BancoDoBrasil Textos" w:hAnsi="BancoDoBrasil Textos" w:cs="BancoDoBrasil Textos"/>
                <w:color w:val="000000"/>
                <w:sz w:val="14"/>
                <w:szCs w:val="14"/>
              </w:rPr>
              <w:t>6</w:t>
            </w:r>
            <w:r w:rsidRPr="00691CA5">
              <w:rPr>
                <w:rFonts w:ascii="BancoDoBrasil Textos" w:eastAsia="BancoDoBrasil Textos" w:hAnsi="BancoDoBrasil Textos" w:cs="BancoDoBrasil Textos"/>
                <w:color w:val="000000"/>
                <w:sz w:val="14"/>
                <w:szCs w:val="14"/>
              </w:rPr>
              <w:t>.</w:t>
            </w:r>
            <w:r w:rsidR="00F6377A">
              <w:rPr>
                <w:rFonts w:ascii="BancoDoBrasil Textos" w:eastAsia="BancoDoBrasil Textos" w:hAnsi="BancoDoBrasil Textos" w:cs="BancoDoBrasil Textos"/>
                <w:color w:val="000000"/>
                <w:sz w:val="14"/>
                <w:szCs w:val="14"/>
              </w:rPr>
              <w:t>685</w:t>
            </w:r>
            <w:r w:rsidRPr="00691CA5">
              <w:rPr>
                <w:rFonts w:ascii="BancoDoBrasil Textos" w:eastAsia="BancoDoBrasil Textos" w:hAnsi="BancoDoBrasil Textos" w:cs="BancoDoBrasil Textos"/>
                <w:color w:val="000000"/>
                <w:sz w:val="14"/>
                <w:szCs w:val="14"/>
              </w:rPr>
              <w:t>)</w:t>
            </w:r>
          </w:p>
        </w:tc>
      </w:tr>
      <w:tr w:rsidR="00691CA5" w:rsidRPr="00251F25" w14:paraId="5408933D"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3B7F1BE"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Alienação de imobilizado de uso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2C1F9EF"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69E4608" w14:textId="417CCE0E"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9.845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0F14C4A" w14:textId="66BB137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6.854</w:t>
            </w:r>
          </w:p>
        </w:tc>
      </w:tr>
      <w:tr w:rsidR="00691CA5" w:rsidRPr="00251F25" w14:paraId="2A1CD549"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8057BA0" w14:textId="77777777" w:rsidR="00691CA5" w:rsidRPr="00691CA5" w:rsidRDefault="00691CA5" w:rsidP="00691CA5">
            <w:pPr>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Aquisição de intangíveis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5649B9E"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B2C4DA" w14:textId="244F6DE8"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(897.866)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36D1D6" w14:textId="04BBBC8B"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(898.652)</w:t>
            </w:r>
          </w:p>
        </w:tc>
      </w:tr>
      <w:tr w:rsidR="00691CA5" w:rsidRPr="00251F25" w14:paraId="21D06311"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2F237E"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CAIXA GERADO PELAS (UTILIZADO NAS) ATIVIDADES DE INVESTIMENTO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E7167AC"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A31597" w14:textId="0700D69F"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(50.</w:t>
            </w:r>
            <w:r w:rsidR="00F6377A">
              <w:rPr>
                <w:rFonts w:ascii="BancoDoBrasil Textos" w:eastAsia="BancoDoBrasil Textos" w:hAnsi="BancoDoBrasil Textos" w:cs="BancoDoBrasil Textos"/>
                <w:b/>
                <w:color w:val="000000"/>
                <w:sz w:val="14"/>
                <w:szCs w:val="14"/>
              </w:rPr>
              <w:t>714.600</w:t>
            </w:r>
            <w:r w:rsidRPr="00691CA5">
              <w:rPr>
                <w:rFonts w:ascii="BancoDoBrasil Textos" w:eastAsia="BancoDoBrasil Textos" w:hAnsi="BancoDoBrasil Textos" w:cs="BancoDoBrasil Textos"/>
                <w:b/>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800F1B" w14:textId="2843DD7B"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(54.63</w:t>
            </w:r>
            <w:r w:rsidR="00F6377A">
              <w:rPr>
                <w:rFonts w:ascii="BancoDoBrasil Textos" w:eastAsia="BancoDoBrasil Textos" w:hAnsi="BancoDoBrasil Textos" w:cs="BancoDoBrasil Textos"/>
                <w:b/>
                <w:color w:val="000000"/>
                <w:sz w:val="14"/>
                <w:szCs w:val="14"/>
              </w:rPr>
              <w:t>1</w:t>
            </w:r>
            <w:r w:rsidRPr="00691CA5">
              <w:rPr>
                <w:rFonts w:ascii="BancoDoBrasil Textos" w:eastAsia="BancoDoBrasil Textos" w:hAnsi="BancoDoBrasil Textos" w:cs="BancoDoBrasil Textos"/>
                <w:b/>
                <w:color w:val="000000"/>
                <w:sz w:val="14"/>
                <w:szCs w:val="14"/>
              </w:rPr>
              <w:t>.</w:t>
            </w:r>
            <w:r w:rsidR="00F6377A">
              <w:rPr>
                <w:rFonts w:ascii="BancoDoBrasil Textos" w:eastAsia="BancoDoBrasil Textos" w:hAnsi="BancoDoBrasil Textos" w:cs="BancoDoBrasil Textos"/>
                <w:b/>
                <w:color w:val="000000"/>
                <w:sz w:val="14"/>
                <w:szCs w:val="14"/>
              </w:rPr>
              <w:t>161</w:t>
            </w:r>
            <w:r w:rsidRPr="00691CA5">
              <w:rPr>
                <w:rFonts w:ascii="BancoDoBrasil Textos" w:eastAsia="BancoDoBrasil Textos" w:hAnsi="BancoDoBrasil Textos" w:cs="BancoDoBrasil Textos"/>
                <w:b/>
                <w:color w:val="000000"/>
                <w:sz w:val="14"/>
                <w:szCs w:val="14"/>
              </w:rPr>
              <w:t>)</w:t>
            </w:r>
          </w:p>
        </w:tc>
      </w:tr>
      <w:tr w:rsidR="00691CA5" w:rsidRPr="00251F25" w14:paraId="62B5228C"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2753800" w14:textId="77777777" w:rsidR="00691CA5" w:rsidRPr="00691CA5" w:rsidRDefault="00691CA5" w:rsidP="00691CA5">
            <w:pPr>
              <w:rPr>
                <w:rFonts w:ascii="BancoDoBrasil Textos" w:eastAsia="BancoDoBrasil Textos" w:hAnsi="BancoDoBrasil Textos" w:cs="BancoDoBrasil Textos"/>
                <w:color w:val="000000"/>
                <w:sz w:val="14"/>
                <w:szCs w:val="14"/>
              </w:rPr>
            </w:pP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5F23402"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C23306" w14:textId="0109E042"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2C6897" w14:textId="087EE793"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 xml:space="preserve">  </w:t>
            </w:r>
          </w:p>
        </w:tc>
      </w:tr>
      <w:tr w:rsidR="00691CA5" w:rsidRPr="0079056A" w14:paraId="0FC34CEF"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FB4FD1"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Fluxos de Caixa Provenientes das Atividades de Financiamento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931E18A"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A63217" w14:textId="5528E84E" w:rsidR="00691CA5" w:rsidRPr="00691CA5" w:rsidRDefault="00691CA5" w:rsidP="00691CA5">
            <w:pPr>
              <w:jc w:val="right"/>
              <w:rPr>
                <w:rFonts w:ascii="BancoDoBrasil Textos" w:eastAsia="BancoDoBrasil Textos" w:hAnsi="BancoDoBrasil Textos" w:cs="BancoDoBrasil Textos"/>
                <w:b/>
                <w:color w:val="000000"/>
                <w:sz w:val="14"/>
                <w:szCs w:val="14"/>
                <w:lang w:val="pt-BR"/>
              </w:rPr>
            </w:pPr>
            <w:r w:rsidRPr="00CC658E">
              <w:rPr>
                <w:rFonts w:ascii="BancoDoBrasil Textos" w:eastAsia="BancoDoBrasil Textos" w:hAnsi="BancoDoBrasil Textos" w:cs="BancoDoBrasil Textos"/>
                <w:b/>
                <w:color w:val="000000"/>
                <w:sz w:val="14"/>
                <w:szCs w:val="14"/>
                <w:lang w:val="pt-BR"/>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DC76B8" w14:textId="3F951D62" w:rsidR="00691CA5" w:rsidRPr="00691CA5" w:rsidRDefault="00691CA5" w:rsidP="00691CA5">
            <w:pPr>
              <w:jc w:val="right"/>
              <w:rPr>
                <w:rFonts w:ascii="BancoDoBrasil Textos" w:eastAsia="BancoDoBrasil Textos" w:hAnsi="BancoDoBrasil Textos" w:cs="BancoDoBrasil Textos"/>
                <w:b/>
                <w:color w:val="000000"/>
                <w:sz w:val="14"/>
                <w:szCs w:val="14"/>
                <w:lang w:val="pt-BR"/>
              </w:rPr>
            </w:pPr>
            <w:r w:rsidRPr="00CC658E">
              <w:rPr>
                <w:rFonts w:ascii="BancoDoBrasil Textos" w:eastAsia="BancoDoBrasil Textos" w:hAnsi="BancoDoBrasil Textos" w:cs="BancoDoBrasil Textos"/>
                <w:b/>
                <w:color w:val="000000"/>
                <w:sz w:val="14"/>
                <w:szCs w:val="14"/>
                <w:lang w:val="pt-BR"/>
              </w:rPr>
              <w:t xml:space="preserve">  </w:t>
            </w:r>
          </w:p>
        </w:tc>
      </w:tr>
      <w:tr w:rsidR="00691CA5" w:rsidRPr="00251F25" w14:paraId="0DF433F4"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26B295E"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(Redução) Aumento em obrigações por dívida subordinada</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41ECBFE"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C84CF1A" w14:textId="2EAF5935"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5.607.019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E09EDC9" w14:textId="0B3EC91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5.607.019</w:t>
            </w:r>
          </w:p>
        </w:tc>
      </w:tr>
      <w:tr w:rsidR="00691CA5" w:rsidRPr="00251F25" w14:paraId="1C857AA1"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C79DBE6"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Dividendos pagos aos acionistas não controladores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9F5F29B"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B68D517" w14:textId="0BF9BE1A"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C39059" w14:textId="6F7FFF47"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(1.429.575)</w:t>
            </w:r>
          </w:p>
        </w:tc>
      </w:tr>
      <w:tr w:rsidR="00691CA5" w:rsidRPr="00251F25" w14:paraId="2B6C96BD"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7BE333A"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Dividendos e juros sobre o capital próprio pagos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6C00F82"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1FED74" w14:textId="40F527E3"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(3.584.289)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E56550" w14:textId="07FD9FA4"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(3.584.289)</w:t>
            </w:r>
          </w:p>
        </w:tc>
      </w:tr>
      <w:tr w:rsidR="00691CA5" w:rsidRPr="00251F25" w14:paraId="505E00B4"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FDFA10E" w14:textId="77777777" w:rsidR="00691CA5" w:rsidRPr="00691CA5" w:rsidRDefault="00691CA5" w:rsidP="00691CA5">
            <w:pPr>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Liquidação de arrendamentos</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1329278"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29CD26" w14:textId="24E235A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(382.433)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B0168C" w14:textId="436ABFE2"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(382.433)</w:t>
            </w:r>
          </w:p>
        </w:tc>
      </w:tr>
      <w:tr w:rsidR="00691CA5" w:rsidRPr="00251F25" w14:paraId="7F82C8A4"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4DDF5E"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CAIXA GERADO PELAS (UTILIZADO NAS) ATIVIDADES DE FINANCIAMENTO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37EFB27"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75F77D" w14:textId="28F5836C"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1.640.297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A43499" w14:textId="6A5E96BB"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210.722</w:t>
            </w:r>
          </w:p>
        </w:tc>
      </w:tr>
      <w:tr w:rsidR="00691CA5" w:rsidRPr="00251F25" w14:paraId="1A6FA53F"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7582D78" w14:textId="77777777" w:rsidR="00691CA5" w:rsidRPr="00691CA5" w:rsidRDefault="00691CA5" w:rsidP="00691CA5">
            <w:pPr>
              <w:rPr>
                <w:rFonts w:ascii="BancoDoBrasil Textos" w:eastAsia="BancoDoBrasil Textos" w:hAnsi="BancoDoBrasil Textos" w:cs="BancoDoBrasil Textos"/>
                <w:color w:val="000000"/>
                <w:sz w:val="14"/>
                <w:szCs w:val="14"/>
              </w:rPr>
            </w:pP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CD53207"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ED23CA" w14:textId="4D9DC0E9"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82CFEE" w14:textId="3BAE8964"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 xml:space="preserve">  </w:t>
            </w:r>
          </w:p>
        </w:tc>
      </w:tr>
      <w:tr w:rsidR="00691CA5" w:rsidRPr="00251F25" w14:paraId="5C7636D6"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2315D0"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Variação Líquida de Caixa e Equivalentes de Caixa</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508A1AF"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2F773D" w14:textId="01CCAD32"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(6.497.769)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FE2FA2" w14:textId="0B16B145"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(6.753.699)</w:t>
            </w:r>
          </w:p>
        </w:tc>
      </w:tr>
      <w:tr w:rsidR="00691CA5" w:rsidRPr="00251F25" w14:paraId="38D4C604"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E22998B" w14:textId="77777777" w:rsidR="00691CA5" w:rsidRPr="00691CA5" w:rsidRDefault="00691CA5" w:rsidP="00691CA5">
            <w:pPr>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Início do período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0692F41"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E46AE92" w14:textId="645A4B92"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81.150.329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8A40EB4" w14:textId="07F3E6A5"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83.167.243</w:t>
            </w:r>
          </w:p>
        </w:tc>
      </w:tr>
      <w:tr w:rsidR="00691CA5" w:rsidRPr="00251F25" w14:paraId="6B1A5E99"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5BD4AE3" w14:textId="77777777" w:rsidR="00691CA5" w:rsidRPr="00691CA5" w:rsidRDefault="00691CA5" w:rsidP="00691CA5">
            <w:pPr>
              <w:rPr>
                <w:rFonts w:ascii="BancoDoBrasil Textos" w:eastAsia="BancoDoBrasil Textos" w:hAnsi="BancoDoBrasil Textos" w:cs="BancoDoBrasil Textos"/>
                <w:color w:val="000000"/>
                <w:sz w:val="14"/>
                <w:szCs w:val="14"/>
                <w:lang w:val="pt-BR"/>
              </w:rPr>
            </w:pPr>
            <w:r w:rsidRPr="00691CA5">
              <w:rPr>
                <w:rFonts w:ascii="BancoDoBrasil Textos" w:eastAsia="BancoDoBrasil Textos" w:hAnsi="BancoDoBrasil Textos" w:cs="BancoDoBrasil Textos"/>
                <w:color w:val="000000"/>
                <w:sz w:val="14"/>
                <w:szCs w:val="14"/>
                <w:lang w:val="pt-BR"/>
              </w:rPr>
              <w:t>Efeito das mudanças das taxas de câmbio em caixa e equivalentes de caixa</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9EED296"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11A274" w14:textId="6FBB0355"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(4.470.492)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920D70" w14:textId="4C8CC67F"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(4.902.711)</w:t>
            </w:r>
          </w:p>
        </w:tc>
      </w:tr>
      <w:tr w:rsidR="00691CA5" w:rsidRPr="00251F25" w14:paraId="66B2261C"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DABF669" w14:textId="77777777" w:rsidR="00691CA5" w:rsidRPr="00691CA5" w:rsidRDefault="00691CA5" w:rsidP="00691CA5">
            <w:pPr>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Fim do período</w:t>
            </w:r>
          </w:p>
        </w:tc>
        <w:tc>
          <w:tcPr>
            <w:tcW w:w="9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9190A75" w14:textId="77777777" w:rsidR="00691CA5" w:rsidRPr="00691CA5" w:rsidRDefault="00691CA5" w:rsidP="00691CA5">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0B3357F" w14:textId="763E2055"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70.182.068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61820E2" w14:textId="56976623" w:rsidR="00691CA5" w:rsidRPr="00691CA5" w:rsidRDefault="00691CA5" w:rsidP="00691CA5">
            <w:pPr>
              <w:jc w:val="right"/>
              <w:rPr>
                <w:rFonts w:ascii="BancoDoBrasil Textos" w:eastAsia="BancoDoBrasil Textos" w:hAnsi="BancoDoBrasil Textos" w:cs="BancoDoBrasil Textos"/>
                <w:color w:val="000000"/>
                <w:sz w:val="14"/>
                <w:szCs w:val="14"/>
              </w:rPr>
            </w:pPr>
            <w:r w:rsidRPr="00691CA5">
              <w:rPr>
                <w:rFonts w:ascii="BancoDoBrasil Textos" w:eastAsia="BancoDoBrasil Textos" w:hAnsi="BancoDoBrasil Textos" w:cs="BancoDoBrasil Textos"/>
                <w:color w:val="000000"/>
                <w:sz w:val="14"/>
                <w:szCs w:val="14"/>
              </w:rPr>
              <w:t>71.510.833</w:t>
            </w:r>
          </w:p>
        </w:tc>
      </w:tr>
      <w:tr w:rsidR="00691CA5" w:rsidRPr="00251F25" w14:paraId="4E396E34"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5B6D0039"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r w:rsidRPr="00691CA5">
              <w:rPr>
                <w:rFonts w:ascii="BancoDoBrasil Textos" w:eastAsia="BancoDoBrasil Textos" w:hAnsi="BancoDoBrasil Textos" w:cs="BancoDoBrasil Textos"/>
                <w:b/>
                <w:color w:val="000000"/>
                <w:sz w:val="14"/>
                <w:szCs w:val="14"/>
                <w:lang w:val="pt-BR"/>
              </w:rPr>
              <w:t>Aumento (Redução) de Caixa e Equivalentes de Caixa</w:t>
            </w:r>
          </w:p>
        </w:tc>
        <w:tc>
          <w:tcPr>
            <w:tcW w:w="906"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0" w:type="dxa"/>
              <w:right w:w="0" w:type="dxa"/>
            </w:tcMar>
            <w:vAlign w:val="center"/>
          </w:tcPr>
          <w:p w14:paraId="7FAE74CD" w14:textId="77777777" w:rsidR="00691CA5" w:rsidRPr="00691CA5" w:rsidRDefault="00691CA5" w:rsidP="00691CA5">
            <w:pPr>
              <w:rPr>
                <w:rFonts w:ascii="BancoDoBrasil Textos" w:eastAsia="BancoDoBrasil Textos" w:hAnsi="BancoDoBrasil Textos" w:cs="BancoDoBrasil Textos"/>
                <w:b/>
                <w:color w:val="000000"/>
                <w:sz w:val="14"/>
                <w:szCs w:val="14"/>
                <w:lang w:val="pt-BR"/>
              </w:rPr>
            </w:pP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62C3E477" w14:textId="008863B3"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(6.497.769)</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0209D26" w14:textId="4C5F1423" w:rsidR="00691CA5" w:rsidRPr="00691CA5" w:rsidRDefault="00691CA5" w:rsidP="00691CA5">
            <w:pPr>
              <w:jc w:val="right"/>
              <w:rPr>
                <w:rFonts w:ascii="BancoDoBrasil Textos" w:eastAsia="BancoDoBrasil Textos" w:hAnsi="BancoDoBrasil Textos" w:cs="BancoDoBrasil Textos"/>
                <w:b/>
                <w:color w:val="000000"/>
                <w:sz w:val="14"/>
                <w:szCs w:val="14"/>
              </w:rPr>
            </w:pPr>
            <w:r w:rsidRPr="00691CA5">
              <w:rPr>
                <w:rFonts w:ascii="BancoDoBrasil Textos" w:eastAsia="BancoDoBrasil Textos" w:hAnsi="BancoDoBrasil Textos" w:cs="BancoDoBrasil Textos"/>
                <w:b/>
                <w:color w:val="000000"/>
                <w:sz w:val="14"/>
                <w:szCs w:val="14"/>
              </w:rPr>
              <w:t>(6.753.699)</w:t>
            </w:r>
          </w:p>
        </w:tc>
      </w:tr>
      <w:tr w:rsidR="000B11EB" w:rsidRPr="0079056A" w14:paraId="68C8E183" w14:textId="77777777" w:rsidTr="00251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540" w:type="dxa"/>
            <w:gridSpan w:val="4"/>
            <w:tcBorders>
              <w:top w:val="single" w:sz="12" w:space="0" w:color="CCCCCC"/>
              <w:left w:val="nil"/>
              <w:bottom w:val="nil"/>
              <w:right w:val="nil"/>
              <w:tl2br w:val="nil"/>
              <w:tr2bl w:val="nil"/>
            </w:tcBorders>
            <w:shd w:val="clear" w:color="auto" w:fill="auto"/>
            <w:tcMar>
              <w:left w:w="40" w:type="dxa"/>
              <w:right w:w="40" w:type="dxa"/>
            </w:tcMar>
            <w:vAlign w:val="bottom"/>
          </w:tcPr>
          <w:p w14:paraId="0C45B1F6" w14:textId="77777777" w:rsidR="000B11EB" w:rsidRPr="00251F25" w:rsidRDefault="000B11EB">
            <w:pPr>
              <w:rPr>
                <w:rFonts w:ascii="BancoDoBrasil Textos" w:eastAsia="BancoDoBrasil Textos" w:hAnsi="BancoDoBrasil Textos" w:cs="BancoDoBrasil Textos"/>
                <w:color w:val="000000"/>
                <w:sz w:val="14"/>
                <w:szCs w:val="14"/>
                <w:lang w:val="pt-BR"/>
              </w:rPr>
            </w:pPr>
            <w:r w:rsidRPr="00251F25">
              <w:rPr>
                <w:rFonts w:ascii="BancoDoBrasil Textos" w:eastAsia="BancoDoBrasil Textos" w:hAnsi="BancoDoBrasil Textos" w:cs="BancoDoBrasil Textos"/>
                <w:color w:val="000000"/>
                <w:sz w:val="14"/>
                <w:szCs w:val="14"/>
                <w:lang w:val="pt-BR"/>
              </w:rPr>
              <w:t>As notas explicativas são parte integrante das demonstrações contábeis.</w:t>
            </w:r>
          </w:p>
        </w:tc>
      </w:tr>
    </w:tbl>
    <w:p w14:paraId="052ECF74" w14:textId="5BD7D24B" w:rsidR="005F6B51" w:rsidRDefault="00E8211B" w:rsidP="00ED53A3">
      <w:pPr>
        <w:pStyle w:val="020-TtulodeDocumento"/>
        <w:pageBreakBefore/>
        <w:pBdr>
          <w:top w:val="nil"/>
          <w:left w:val="nil"/>
          <w:bottom w:val="nil"/>
          <w:right w:val="nil"/>
          <w:between w:val="nil"/>
          <w:bar w:val="nil"/>
        </w:pBdr>
        <w:rPr>
          <w:rFonts w:eastAsia="Calibri" w:cs="Times New Roman"/>
          <w:bdr w:val="nil"/>
          <w:lang w:val="pt-BR"/>
        </w:rPr>
      </w:pPr>
      <w:bookmarkStart w:id="24" w:name="RG_MARKER_36536"/>
      <w:bookmarkStart w:id="25" w:name="RG_MARKER_36187"/>
      <w:bookmarkStart w:id="26" w:name="RG_MARKER_36185"/>
      <w:bookmarkStart w:id="27" w:name="_Toc198218368"/>
      <w:bookmarkEnd w:id="24"/>
      <w:r w:rsidRPr="00EE6CC3">
        <w:rPr>
          <w:rFonts w:eastAsia="Calibri" w:cs="Times New Roman"/>
          <w:lang w:val="pt-BR"/>
        </w:rPr>
        <w:lastRenderedPageBreak/>
        <w:t>Demonstração do valor adicionado</w:t>
      </w:r>
      <w:bookmarkEnd w:id="25"/>
      <w:bookmarkEnd w:id="26"/>
      <w:bookmarkEnd w:id="27"/>
    </w:p>
    <w:tbl>
      <w:tblPr>
        <w:tblStyle w:val="CDMRange1"/>
        <w:tblW w:w="9624" w:type="dxa"/>
        <w:tblLayout w:type="fixed"/>
        <w:tblLook w:val="0600" w:firstRow="0" w:lastRow="0" w:firstColumn="0" w:lastColumn="0" w:noHBand="1" w:noVBand="1"/>
      </w:tblPr>
      <w:tblGrid>
        <w:gridCol w:w="5514"/>
        <w:gridCol w:w="435"/>
        <w:gridCol w:w="1020"/>
        <w:gridCol w:w="813"/>
        <w:gridCol w:w="1020"/>
        <w:gridCol w:w="822"/>
      </w:tblGrid>
      <w:tr w:rsidR="00B518F6" w:rsidRPr="00885D1C" w14:paraId="5E75089A" w14:textId="77777777" w:rsidTr="00177AD0">
        <w:trPr>
          <w:trHeight w:val="170"/>
        </w:trPr>
        <w:tc>
          <w:tcPr>
            <w:tcW w:w="5514" w:type="dxa"/>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A92E06A" w14:textId="2AC8EBDA" w:rsidR="00B518F6" w:rsidRPr="00885D1C" w:rsidRDefault="00B518F6">
            <w:pPr>
              <w:jc w:val="center"/>
              <w:rPr>
                <w:rFonts w:ascii="BancoDoBrasil Textos" w:eastAsia="BancoDoBrasil Textos" w:hAnsi="BancoDoBrasil Textos" w:cs="BancoDoBrasil Textos"/>
                <w:color w:val="FFFFFF"/>
                <w:sz w:val="14"/>
                <w:szCs w:val="14"/>
              </w:rPr>
            </w:pPr>
            <w:bookmarkStart w:id="28" w:name="RG_MARKER_36186"/>
            <w:bookmarkEnd w:id="28"/>
          </w:p>
        </w:tc>
        <w:tc>
          <w:tcPr>
            <w:tcW w:w="4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FB83C91" w14:textId="77777777" w:rsidR="00B518F6" w:rsidRPr="00885D1C" w:rsidRDefault="00E8211B">
            <w:pPr>
              <w:jc w:val="center"/>
              <w:rPr>
                <w:rFonts w:ascii="BancoDoBrasil Textos" w:eastAsia="BancoDoBrasil Textos" w:hAnsi="BancoDoBrasil Textos" w:cs="BancoDoBrasil Textos"/>
                <w:color w:val="FFFFFF"/>
                <w:sz w:val="14"/>
                <w:szCs w:val="14"/>
              </w:rPr>
            </w:pPr>
            <w:r w:rsidRPr="00885D1C">
              <w:rPr>
                <w:rFonts w:ascii="BancoDoBrasil Textos" w:eastAsia="BancoDoBrasil Textos" w:hAnsi="BancoDoBrasil Textos" w:cs="BancoDoBrasil Textos"/>
                <w:color w:val="FFFFFF"/>
                <w:sz w:val="14"/>
                <w:szCs w:val="14"/>
              </w:rPr>
              <w:t>Nota</w:t>
            </w:r>
          </w:p>
        </w:tc>
        <w:tc>
          <w:tcPr>
            <w:tcW w:w="1833"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9F85C64" w14:textId="77777777" w:rsidR="00B518F6" w:rsidRPr="00885D1C" w:rsidRDefault="00E8211B">
            <w:pPr>
              <w:jc w:val="center"/>
              <w:rPr>
                <w:rFonts w:ascii="BancoDoBrasil Textos" w:eastAsia="BancoDoBrasil Textos" w:hAnsi="BancoDoBrasil Textos" w:cs="BancoDoBrasil Textos"/>
                <w:color w:val="FFFFFF"/>
                <w:sz w:val="14"/>
                <w:szCs w:val="14"/>
              </w:rPr>
            </w:pPr>
            <w:r w:rsidRPr="00885D1C">
              <w:rPr>
                <w:rFonts w:ascii="BancoDoBrasil Textos" w:eastAsia="BancoDoBrasil Textos" w:hAnsi="BancoDoBrasil Textos" w:cs="BancoDoBrasil Textos"/>
                <w:color w:val="FFFFFF"/>
                <w:sz w:val="14"/>
                <w:szCs w:val="14"/>
              </w:rPr>
              <w:t>Banco Múltiplo</w:t>
            </w:r>
          </w:p>
        </w:tc>
        <w:tc>
          <w:tcPr>
            <w:tcW w:w="1842"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FD60BD" w14:textId="77777777" w:rsidR="00B518F6" w:rsidRPr="00885D1C" w:rsidRDefault="00E8211B">
            <w:pPr>
              <w:jc w:val="center"/>
              <w:rPr>
                <w:rFonts w:ascii="BancoDoBrasil Textos" w:eastAsia="BancoDoBrasil Textos" w:hAnsi="BancoDoBrasil Textos" w:cs="BancoDoBrasil Textos"/>
                <w:color w:val="FFFFFF"/>
                <w:sz w:val="14"/>
                <w:szCs w:val="14"/>
              </w:rPr>
            </w:pPr>
            <w:r w:rsidRPr="00885D1C">
              <w:rPr>
                <w:rFonts w:ascii="BancoDoBrasil Textos" w:eastAsia="BancoDoBrasil Textos" w:hAnsi="BancoDoBrasil Textos" w:cs="BancoDoBrasil Textos"/>
                <w:color w:val="FFFFFF"/>
                <w:sz w:val="14"/>
                <w:szCs w:val="14"/>
              </w:rPr>
              <w:t>Consolidado</w:t>
            </w:r>
          </w:p>
        </w:tc>
      </w:tr>
      <w:tr w:rsidR="00B518F6" w:rsidRPr="00885D1C" w14:paraId="0F20F05F"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AD7E2E5" w14:textId="77777777" w:rsidR="00B518F6" w:rsidRPr="00885D1C" w:rsidRDefault="00B518F6">
            <w:pPr>
              <w:jc w:val="center"/>
              <w:rPr>
                <w:rFonts w:ascii="BancoDoBrasil Textos" w:eastAsia="BancoDoBrasil Textos" w:hAnsi="BancoDoBrasil Textos" w:cs="BancoDoBrasil Textos"/>
                <w:color w:val="FFFFFF"/>
                <w:sz w:val="14"/>
                <w:szCs w:val="14"/>
              </w:rPr>
            </w:pPr>
          </w:p>
        </w:tc>
        <w:tc>
          <w:tcPr>
            <w:tcW w:w="4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7285B0F" w14:textId="77777777" w:rsidR="00B518F6" w:rsidRPr="00885D1C" w:rsidRDefault="00B518F6">
            <w:pPr>
              <w:jc w:val="center"/>
              <w:rPr>
                <w:rFonts w:ascii="BancoDoBrasil Textos" w:eastAsia="BancoDoBrasil Textos" w:hAnsi="BancoDoBrasil Textos" w:cs="BancoDoBrasil Textos"/>
                <w:color w:val="FFFFFF"/>
                <w:sz w:val="14"/>
                <w:szCs w:val="14"/>
              </w:rPr>
            </w:pPr>
          </w:p>
        </w:tc>
        <w:tc>
          <w:tcPr>
            <w:tcW w:w="1833"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3A2F8E" w14:textId="77777777" w:rsidR="00B518F6" w:rsidRPr="00885D1C" w:rsidRDefault="00E8211B">
            <w:pPr>
              <w:jc w:val="center"/>
              <w:rPr>
                <w:rFonts w:ascii="BancoDoBrasil Textos" w:eastAsia="BancoDoBrasil Textos" w:hAnsi="BancoDoBrasil Textos" w:cs="BancoDoBrasil Textos"/>
                <w:color w:val="FFFFFF"/>
                <w:sz w:val="14"/>
                <w:szCs w:val="14"/>
              </w:rPr>
            </w:pPr>
            <w:r w:rsidRPr="00885D1C">
              <w:rPr>
                <w:rFonts w:ascii="BancoDoBrasil Textos" w:eastAsia="BancoDoBrasil Textos" w:hAnsi="BancoDoBrasil Textos" w:cs="BancoDoBrasil Textos"/>
                <w:color w:val="FFFFFF"/>
                <w:sz w:val="14"/>
                <w:szCs w:val="14"/>
              </w:rPr>
              <w:t>1º Trimestre/2025</w:t>
            </w:r>
          </w:p>
        </w:tc>
        <w:tc>
          <w:tcPr>
            <w:tcW w:w="1842"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3F4402" w14:textId="77777777" w:rsidR="00B518F6" w:rsidRPr="00885D1C" w:rsidRDefault="00E8211B">
            <w:pPr>
              <w:jc w:val="center"/>
              <w:rPr>
                <w:rFonts w:ascii="BancoDoBrasil Textos" w:eastAsia="BancoDoBrasil Textos" w:hAnsi="BancoDoBrasil Textos" w:cs="BancoDoBrasil Textos"/>
                <w:color w:val="FFFFFF"/>
                <w:sz w:val="14"/>
                <w:szCs w:val="14"/>
              </w:rPr>
            </w:pPr>
            <w:r w:rsidRPr="00885D1C">
              <w:rPr>
                <w:rFonts w:ascii="BancoDoBrasil Textos" w:eastAsia="BancoDoBrasil Textos" w:hAnsi="BancoDoBrasil Textos" w:cs="BancoDoBrasil Textos"/>
                <w:color w:val="FFFFFF"/>
                <w:sz w:val="14"/>
                <w:szCs w:val="14"/>
              </w:rPr>
              <w:t>1º Trimestre/2025</w:t>
            </w:r>
          </w:p>
        </w:tc>
      </w:tr>
      <w:tr w:rsidR="00B518F6" w:rsidRPr="00885D1C" w14:paraId="6BF61E93"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B238B6"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Receitas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93693E8"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DD4F36F"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52.426.650</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D8BE674" w14:textId="77777777" w:rsidR="00B518F6" w:rsidRPr="00885D1C" w:rsidRDefault="00B518F6">
            <w:pPr>
              <w:jc w:val="right"/>
              <w:rPr>
                <w:rFonts w:ascii="BancoDoBrasil Textos" w:eastAsia="BancoDoBrasil Textos" w:hAnsi="BancoDoBrasil Textos" w:cs="BancoDoBrasil Textos"/>
                <w:b/>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B14D72B"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58.150.096</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98F5D2B" w14:textId="77777777" w:rsidR="00B518F6" w:rsidRPr="00885D1C" w:rsidRDefault="00B518F6">
            <w:pPr>
              <w:jc w:val="right"/>
              <w:rPr>
                <w:rFonts w:ascii="BancoDoBrasil Textos" w:eastAsia="BancoDoBrasil Textos" w:hAnsi="BancoDoBrasil Textos" w:cs="BancoDoBrasil Textos"/>
                <w:b/>
                <w:color w:val="000000"/>
                <w:sz w:val="14"/>
                <w:szCs w:val="14"/>
              </w:rPr>
            </w:pPr>
          </w:p>
        </w:tc>
      </w:tr>
      <w:tr w:rsidR="00B518F6" w:rsidRPr="00885D1C" w14:paraId="58EA239E"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BFFD314"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Receitas da intermediação financeira</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05192D7"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7AFD26"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61.983.104</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D4E79BE"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A13535"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64.566.016</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182FB29"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4DFEC13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965486E" w14:textId="77777777" w:rsidR="00B518F6" w:rsidRPr="00885D1C" w:rsidRDefault="00E8211B">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Receitas de prestação de serviços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986A3F" w14:textId="77777777" w:rsidR="00B518F6" w:rsidRPr="003108E3" w:rsidRDefault="00B518F6">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30B4E6"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4.658.011</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698B65F"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9913AE"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8.361.470</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A94EAC1"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784E7F3B"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146F8F4" w14:textId="77777777" w:rsidR="00B518F6" w:rsidRPr="00885D1C" w:rsidRDefault="00E8211B">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Provisão para perdas associadas ao risco de crédito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AC9754A" w14:textId="77777777" w:rsidR="00B518F6" w:rsidRPr="003108E3" w:rsidRDefault="00B518F6">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DA5911D"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(11.275.937)</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3BD01B1"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F6BC65"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(11.486.677)</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8A6210B"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1B496FAF"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673EB46"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Ganhos de capital</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815CB8C"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2EA215"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7.831</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30CF2DF"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CE166D"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76.311</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73F1D08"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56351981"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B4E53C1"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Outras receitas/(despesas)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6F00262"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983967"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(2.946.359)</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ADEE90D"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9F8040"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(3.367.024)</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607D9A2"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1CDED52C"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205B28"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Despesas da intermediação financeira</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A55D995"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8910FA"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(39.372.267)</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75D3D95" w14:textId="77777777" w:rsidR="00B518F6" w:rsidRPr="00885D1C" w:rsidRDefault="00B518F6">
            <w:pPr>
              <w:jc w:val="right"/>
              <w:rPr>
                <w:rFonts w:ascii="BancoDoBrasil Textos" w:eastAsia="BancoDoBrasil Textos" w:hAnsi="BancoDoBrasil Textos" w:cs="BancoDoBrasil Textos"/>
                <w:b/>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105326"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(39.961.582)</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052A05D" w14:textId="77777777" w:rsidR="00B518F6" w:rsidRPr="00885D1C" w:rsidRDefault="00B518F6">
            <w:pPr>
              <w:jc w:val="right"/>
              <w:rPr>
                <w:rFonts w:ascii="BancoDoBrasil Textos" w:eastAsia="BancoDoBrasil Textos" w:hAnsi="BancoDoBrasil Textos" w:cs="BancoDoBrasil Textos"/>
                <w:b/>
                <w:color w:val="000000"/>
                <w:sz w:val="14"/>
                <w:szCs w:val="14"/>
              </w:rPr>
            </w:pPr>
          </w:p>
        </w:tc>
      </w:tr>
      <w:tr w:rsidR="00B518F6" w:rsidRPr="00885D1C" w14:paraId="669A4F86"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A4B41B"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Insumos Adquiridos de Terceiros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89E2F58"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8B445F"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(2.202.795)</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4CABE96" w14:textId="77777777" w:rsidR="00B518F6" w:rsidRPr="00885D1C" w:rsidRDefault="00B518F6">
            <w:pPr>
              <w:jc w:val="right"/>
              <w:rPr>
                <w:rFonts w:ascii="BancoDoBrasil Textos" w:eastAsia="BancoDoBrasil Textos" w:hAnsi="BancoDoBrasil Textos" w:cs="BancoDoBrasil Textos"/>
                <w:b/>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FE64AD"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(2.077.028)</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A68EEB4" w14:textId="77777777" w:rsidR="00B518F6" w:rsidRPr="00885D1C" w:rsidRDefault="00B518F6">
            <w:pPr>
              <w:jc w:val="right"/>
              <w:rPr>
                <w:rFonts w:ascii="BancoDoBrasil Textos" w:eastAsia="BancoDoBrasil Textos" w:hAnsi="BancoDoBrasil Textos" w:cs="BancoDoBrasil Textos"/>
                <w:b/>
                <w:color w:val="000000"/>
                <w:sz w:val="14"/>
                <w:szCs w:val="14"/>
              </w:rPr>
            </w:pPr>
          </w:p>
        </w:tc>
      </w:tr>
      <w:tr w:rsidR="00B518F6" w:rsidRPr="00885D1C" w14:paraId="223CF96C"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8E9AEB5" w14:textId="77777777" w:rsidR="00B518F6" w:rsidRPr="00885D1C" w:rsidRDefault="00E8211B">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Materiais, água, energia e gás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7E0263A" w14:textId="531D7E3B" w:rsidR="00B518F6" w:rsidRPr="003108E3" w:rsidRDefault="00E72121">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275C0E"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(122.098)</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A036EE2"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C1C03A"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(132.192)</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3F828AB"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885D1C" w:rsidRPr="00885D1C" w14:paraId="772F9F92"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8395AC9"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Serviços de terceiros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5C8D7C" w14:textId="63A95BAA"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ACBE4A"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(207.521)</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60CFA9D"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F76227"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(136.970)</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F7D5B98"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44B84B1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9099D92"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Comunicações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EEDBDC" w14:textId="59C228A0"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753719"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(110.225)</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9CFB26B"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FC8D3B"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(127.389)</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6C312E2"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3700352A"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D253C71"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Processamento de dados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8CB6C2" w14:textId="1B533C93"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4C061E"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(535.242)</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4939E57"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2E4998"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(409.974)</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0CA2BD5"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6D717A4A"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E045B3C"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Transporte</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2CD182" w14:textId="497E7DE0"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6E315B"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(23.223)</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06854B0"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85BB9A"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(39.075)</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E7AF0B8"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75673FF6"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56D529C" w14:textId="77777777" w:rsidR="00885D1C" w:rsidRPr="00885D1C" w:rsidRDefault="00885D1C" w:rsidP="00885D1C">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Serviços de vigilância e segurança</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06E98A" w14:textId="3A7DFBDB"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3A15D2"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(349.934)</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163E618"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7EE12A"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(358.150)</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E90D5CF"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74821A3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50DB170"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Serviços do sistema financeiro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5CCCE9" w14:textId="7795FDFB"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2DDB78"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(117.121)</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2492F62"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ABA38F"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(148.610)</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FAE8070"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36F79454"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E345512"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Propaganda e publicidade</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B06A14" w14:textId="61DDE6C8"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E2799A"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(102.117)</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55FD7FE"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EE1D51"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(111.159)</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1E7716F"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3EB2096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3022EA9" w14:textId="77777777" w:rsidR="00885D1C" w:rsidRPr="00885D1C" w:rsidRDefault="00885D1C" w:rsidP="00885D1C">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Manutenção e conservação de bens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C4E290" w14:textId="1AE442A9"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3467A2"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(330.801)</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E7889F8"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51B9F3"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(226.389)</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757645D"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B518F6" w:rsidRPr="00885D1C" w14:paraId="41C14856"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F1F37B7"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Outras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BA94104"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3038FB"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(304.513)</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006B8D9"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EE1122"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(387.120)</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41416F2"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0B706CCC"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00DFFD"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Valor Adicionado Bruto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F9DB118"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F9FCACB"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10.851.588</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033CF38" w14:textId="77777777" w:rsidR="00B518F6" w:rsidRPr="00885D1C" w:rsidRDefault="00B518F6">
            <w:pPr>
              <w:jc w:val="right"/>
              <w:rPr>
                <w:rFonts w:ascii="BancoDoBrasil Textos" w:eastAsia="BancoDoBrasil Textos" w:hAnsi="BancoDoBrasil Textos" w:cs="BancoDoBrasil Textos"/>
                <w:b/>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EA192C0"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16.111.486</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787AFCF" w14:textId="77777777" w:rsidR="00B518F6" w:rsidRPr="00885D1C" w:rsidRDefault="00B518F6">
            <w:pPr>
              <w:jc w:val="right"/>
              <w:rPr>
                <w:rFonts w:ascii="BancoDoBrasil Textos" w:eastAsia="BancoDoBrasil Textos" w:hAnsi="BancoDoBrasil Textos" w:cs="BancoDoBrasil Textos"/>
                <w:b/>
                <w:color w:val="000000"/>
                <w:sz w:val="14"/>
                <w:szCs w:val="14"/>
              </w:rPr>
            </w:pPr>
          </w:p>
        </w:tc>
      </w:tr>
      <w:tr w:rsidR="00B518F6" w:rsidRPr="00885D1C" w14:paraId="0E44E713"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30A845B"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Despesas de amortização/depreciação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5848460"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D757AC"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(1.036.972)</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B4B6AFB"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53DEA6"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(1.071.986)</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7915A60"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7BC9BF26"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618159" w14:textId="77777777" w:rsidR="00B518F6" w:rsidRPr="00885D1C" w:rsidRDefault="00E8211B">
            <w:pPr>
              <w:rPr>
                <w:rFonts w:ascii="BancoDoBrasil Textos" w:eastAsia="BancoDoBrasil Textos" w:hAnsi="BancoDoBrasil Textos" w:cs="BancoDoBrasil Textos"/>
                <w:b/>
                <w:color w:val="000000"/>
                <w:sz w:val="14"/>
                <w:szCs w:val="14"/>
                <w:lang w:val="pt-BR"/>
              </w:rPr>
            </w:pPr>
            <w:r w:rsidRPr="00885D1C">
              <w:rPr>
                <w:rFonts w:ascii="BancoDoBrasil Textos" w:eastAsia="BancoDoBrasil Textos" w:hAnsi="BancoDoBrasil Textos" w:cs="BancoDoBrasil Textos"/>
                <w:b/>
                <w:color w:val="000000"/>
                <w:sz w:val="14"/>
                <w:szCs w:val="14"/>
                <w:lang w:val="pt-BR"/>
              </w:rPr>
              <w:t>Valor Adicionado Líquido Produzido pela Entidade</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BABE4B6" w14:textId="77777777" w:rsidR="00B518F6" w:rsidRPr="003108E3" w:rsidRDefault="00B518F6">
            <w:pPr>
              <w:jc w:val="center"/>
              <w:rPr>
                <w:rFonts w:ascii="BancoDoBrasil Textos" w:eastAsia="BancoDoBrasil Textos" w:hAnsi="BancoDoBrasil Textos" w:cs="BancoDoBrasil Textos"/>
                <w:b/>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C71E87D"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9.814.616</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8F10377" w14:textId="77777777" w:rsidR="00B518F6" w:rsidRPr="00885D1C" w:rsidRDefault="00B518F6">
            <w:pPr>
              <w:jc w:val="right"/>
              <w:rPr>
                <w:rFonts w:ascii="BancoDoBrasil Textos" w:eastAsia="BancoDoBrasil Textos" w:hAnsi="BancoDoBrasil Textos" w:cs="BancoDoBrasil Textos"/>
                <w:b/>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11EB00B"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15.039.500</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154583B" w14:textId="77777777" w:rsidR="00B518F6" w:rsidRPr="00885D1C" w:rsidRDefault="00B518F6">
            <w:pPr>
              <w:jc w:val="right"/>
              <w:rPr>
                <w:rFonts w:ascii="BancoDoBrasil Textos" w:eastAsia="BancoDoBrasil Textos" w:hAnsi="BancoDoBrasil Textos" w:cs="BancoDoBrasil Textos"/>
                <w:b/>
                <w:color w:val="000000"/>
                <w:sz w:val="14"/>
                <w:szCs w:val="14"/>
              </w:rPr>
            </w:pPr>
          </w:p>
        </w:tc>
      </w:tr>
      <w:tr w:rsidR="00B518F6" w:rsidRPr="00885D1C" w14:paraId="44656D9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B70E58" w14:textId="77777777" w:rsidR="00B518F6" w:rsidRPr="00885D1C" w:rsidRDefault="00E8211B">
            <w:pPr>
              <w:rPr>
                <w:rFonts w:ascii="BancoDoBrasil Textos" w:eastAsia="BancoDoBrasil Textos" w:hAnsi="BancoDoBrasil Textos" w:cs="BancoDoBrasil Textos"/>
                <w:b/>
                <w:color w:val="000000"/>
                <w:sz w:val="14"/>
                <w:szCs w:val="14"/>
                <w:lang w:val="pt-BR"/>
              </w:rPr>
            </w:pPr>
            <w:r w:rsidRPr="00885D1C">
              <w:rPr>
                <w:rFonts w:ascii="BancoDoBrasil Textos" w:eastAsia="BancoDoBrasil Textos" w:hAnsi="BancoDoBrasil Textos" w:cs="BancoDoBrasil Textos"/>
                <w:b/>
                <w:color w:val="000000"/>
                <w:sz w:val="14"/>
                <w:szCs w:val="14"/>
                <w:lang w:val="pt-BR"/>
              </w:rPr>
              <w:t>Valor Adicionado Recebido em Transferência</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AADEB0F" w14:textId="77777777" w:rsidR="00B518F6" w:rsidRPr="003108E3" w:rsidRDefault="00B518F6">
            <w:pPr>
              <w:jc w:val="center"/>
              <w:rPr>
                <w:rFonts w:ascii="BancoDoBrasil Textos" w:eastAsia="BancoDoBrasil Textos" w:hAnsi="BancoDoBrasil Textos" w:cs="BancoDoBrasil Textos"/>
                <w:b/>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D1F74EA"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3.806.784</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AD52660" w14:textId="77777777" w:rsidR="00B518F6" w:rsidRPr="00885D1C" w:rsidRDefault="00B518F6">
            <w:pPr>
              <w:jc w:val="right"/>
              <w:rPr>
                <w:rFonts w:ascii="BancoDoBrasil Textos" w:eastAsia="BancoDoBrasil Textos" w:hAnsi="BancoDoBrasil Textos" w:cs="BancoDoBrasil Textos"/>
                <w:b/>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E2E03E4"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1.758.903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6584BEC" w14:textId="77777777" w:rsidR="00B518F6" w:rsidRPr="00885D1C" w:rsidRDefault="00B518F6">
            <w:pPr>
              <w:jc w:val="right"/>
              <w:rPr>
                <w:rFonts w:ascii="BancoDoBrasil Textos" w:eastAsia="BancoDoBrasil Textos" w:hAnsi="BancoDoBrasil Textos" w:cs="BancoDoBrasil Textos"/>
                <w:b/>
                <w:color w:val="000000"/>
                <w:sz w:val="14"/>
                <w:szCs w:val="14"/>
              </w:rPr>
            </w:pPr>
          </w:p>
        </w:tc>
      </w:tr>
      <w:tr w:rsidR="00B518F6" w:rsidRPr="00885D1C" w14:paraId="5F8563F1"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229C699" w14:textId="77777777" w:rsidR="00B518F6" w:rsidRPr="00885D1C" w:rsidRDefault="00E8211B">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Resultado de participações em controladas, coligadas e controladas em conjunto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7B48A6A" w14:textId="77777777" w:rsidR="00B518F6" w:rsidRPr="003108E3" w:rsidRDefault="00B518F6">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2ECC25"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3.806.784</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25A6470"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CBCA9F"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1.758.903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528F681"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014737E6"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57ED6B"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Valor Adicionado a Distribuir</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73BE5AF"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FE72CCF"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13.621.400</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AEF0EC"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100,00%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C5D3A9D"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16.798.403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9E91AB"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100,00%</w:t>
            </w:r>
          </w:p>
        </w:tc>
      </w:tr>
      <w:tr w:rsidR="00B518F6" w:rsidRPr="00885D1C" w14:paraId="3A4C0A73"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381FE3"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Valor Adicionado Distribuído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82C1D30"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F68719F"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13.621.400</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DBC548"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100,00%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E2C153A"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16.798.403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372325"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100,00%</w:t>
            </w:r>
          </w:p>
        </w:tc>
      </w:tr>
      <w:tr w:rsidR="00B518F6" w:rsidRPr="00885D1C" w14:paraId="0255F3B1"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39A69C"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Pessoal</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8B9776D"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E2778C0"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6.072.319</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5023A9"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44,58%</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C74CFED"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6.616.031</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59A684"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39,39%</w:t>
            </w:r>
          </w:p>
        </w:tc>
      </w:tr>
      <w:tr w:rsidR="00B518F6" w:rsidRPr="00885D1C" w14:paraId="2A8DE458"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67289B2"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Salários e honorários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3193493"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02E41C"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3.477.023</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EF5F7E9"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349B82"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3.882.636</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63E995B"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32E2EE07"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07DC4DC" w14:textId="77777777" w:rsidR="00B518F6" w:rsidRPr="00885D1C" w:rsidRDefault="00E8211B">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Participação de empregados e administradores no lucro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3F5EAF1" w14:textId="77777777" w:rsidR="00B518F6" w:rsidRPr="003108E3" w:rsidRDefault="00B518F6">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42C9CF"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865.457</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944F520"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7C87D2"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869.297</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57349CD"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04059658"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6D250FE"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Benefícios e treinamentos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D7A00EF"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829071"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1.027.125</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7EBFAB1"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FD489F"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1.086.262</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9D7B9F4"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0A83D92D"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5655322"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FGTS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B331CC9"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E43843"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206.984</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84F5C40"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92CB1B"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216.775</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586AC11"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7CE8162C"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F2F5462"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Outros encargos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5C526EA"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772CDD5"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495.730</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A4F0A4B"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4AB5A4"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561.061</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E27189D"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11E3439B"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A79FB3" w14:textId="77777777" w:rsidR="00B518F6" w:rsidRPr="00885D1C" w:rsidRDefault="00E8211B">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Impostos, Taxas e Contribuições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FA690D6" w14:textId="77777777" w:rsidR="00B518F6" w:rsidRPr="003108E3" w:rsidRDefault="00B518F6">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40F307E"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431.130</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C427F0"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3,17%</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13D1E0C"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2.318.697</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B66F94"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13,80%</w:t>
            </w:r>
          </w:p>
        </w:tc>
      </w:tr>
      <w:tr w:rsidR="00B518F6" w:rsidRPr="00885D1C" w14:paraId="4F2747A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6A5512F"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Federais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F285F4A"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DC688E"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149.160</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4A40527"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665C7E"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1.752.303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8F737DF"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4A3AF04B"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0F4526B"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Estaduais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80AA5AB"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825FF2"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463</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3A7A40E"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4D5819"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463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F397499"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3066B94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213780" w14:textId="77777777" w:rsidR="00B518F6" w:rsidRPr="00885D1C" w:rsidRDefault="00E8211B">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Municipais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5B0390" w14:textId="77777777" w:rsidR="00B518F6" w:rsidRPr="003108E3" w:rsidRDefault="00B518F6">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A491E4"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281.507</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17DA4DA" w14:textId="77777777" w:rsidR="00B518F6" w:rsidRPr="00885D1C" w:rsidRDefault="00B518F6">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2A34E9" w14:textId="77777777" w:rsidR="00B518F6" w:rsidRPr="00885D1C" w:rsidRDefault="00E8211B">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565.931</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A3C8FD4" w14:textId="77777777" w:rsidR="00B518F6" w:rsidRPr="00885D1C" w:rsidRDefault="00B518F6">
            <w:pPr>
              <w:jc w:val="right"/>
              <w:rPr>
                <w:rFonts w:ascii="BancoDoBrasil Textos" w:eastAsia="BancoDoBrasil Textos" w:hAnsi="BancoDoBrasil Textos" w:cs="BancoDoBrasil Textos"/>
                <w:color w:val="000000"/>
                <w:sz w:val="14"/>
                <w:szCs w:val="14"/>
              </w:rPr>
            </w:pPr>
          </w:p>
        </w:tc>
      </w:tr>
      <w:tr w:rsidR="00B518F6" w:rsidRPr="00885D1C" w14:paraId="3AB2DE4B"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DE4C34" w14:textId="77777777" w:rsidR="00B518F6" w:rsidRPr="00885D1C" w:rsidRDefault="00E8211B">
            <w:pPr>
              <w:rPr>
                <w:rFonts w:ascii="BancoDoBrasil Textos" w:eastAsia="BancoDoBrasil Textos" w:hAnsi="BancoDoBrasil Textos" w:cs="BancoDoBrasil Textos"/>
                <w:b/>
                <w:color w:val="000000"/>
                <w:sz w:val="14"/>
                <w:szCs w:val="14"/>
                <w:lang w:val="pt-BR"/>
              </w:rPr>
            </w:pPr>
            <w:r w:rsidRPr="00885D1C">
              <w:rPr>
                <w:rFonts w:ascii="BancoDoBrasil Textos" w:eastAsia="BancoDoBrasil Textos" w:hAnsi="BancoDoBrasil Textos" w:cs="BancoDoBrasil Textos"/>
                <w:b/>
                <w:color w:val="000000"/>
                <w:sz w:val="14"/>
                <w:szCs w:val="14"/>
                <w:lang w:val="pt-BR"/>
              </w:rPr>
              <w:t>Remuneração de Capitais de Terceiros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E1E5350" w14:textId="77777777" w:rsidR="00B518F6" w:rsidRPr="003108E3" w:rsidRDefault="00B518F6">
            <w:pPr>
              <w:jc w:val="center"/>
              <w:rPr>
                <w:rFonts w:ascii="BancoDoBrasil Textos" w:eastAsia="BancoDoBrasil Textos" w:hAnsi="BancoDoBrasil Textos" w:cs="BancoDoBrasil Textos"/>
                <w:b/>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C6EF79C"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319.109</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1DE374"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2,34%</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DABB36D"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322.083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0F5814" w14:textId="77777777" w:rsidR="00B518F6" w:rsidRPr="00885D1C" w:rsidRDefault="00E8211B">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1,92%</w:t>
            </w:r>
          </w:p>
        </w:tc>
      </w:tr>
      <w:tr w:rsidR="00885D1C" w:rsidRPr="00885D1C" w14:paraId="394CCEC3"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B06B3CA"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Aluguéis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2C56B3" w14:textId="55BD9B56" w:rsidR="00885D1C" w:rsidRPr="003108E3" w:rsidRDefault="00885D1C" w:rsidP="00885D1C">
            <w:pPr>
              <w:jc w:val="center"/>
              <w:rPr>
                <w:rFonts w:ascii="BancoDoBrasil Textos" w:eastAsia="BancoDoBrasil Textos" w:hAnsi="BancoDoBrasil Textos" w:cs="BancoDoBrasil Textos"/>
                <w:color w:val="002060"/>
                <w:sz w:val="14"/>
                <w:szCs w:val="14"/>
              </w:rPr>
            </w:pPr>
            <w:r w:rsidRPr="003108E3">
              <w:rPr>
                <w:rFonts w:ascii="BancoDoBrasil Textos" w:eastAsia="BancoDoBrasil Textos" w:hAnsi="BancoDoBrasil Textos" w:cs="BancoDoBrasil Textos"/>
                <w:color w:val="002060"/>
                <w:sz w:val="14"/>
                <w:szCs w:val="14"/>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06F6DA"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319.109</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3903A1"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4D09D6"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322.083</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57F221F"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04C9CB3B"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A4DDF7" w14:textId="77777777" w:rsidR="00885D1C" w:rsidRPr="00885D1C" w:rsidRDefault="00885D1C" w:rsidP="00885D1C">
            <w:pPr>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Remuneração de Capitais Próprios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9E41F61" w14:textId="77777777" w:rsidR="00885D1C" w:rsidRPr="003108E3" w:rsidRDefault="00885D1C" w:rsidP="00885D1C">
            <w:pPr>
              <w:jc w:val="center"/>
              <w:rPr>
                <w:rFonts w:ascii="BancoDoBrasil Textos" w:eastAsia="BancoDoBrasil Textos" w:hAnsi="BancoDoBrasil Textos" w:cs="BancoDoBrasil Textos"/>
                <w:b/>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F948D20" w14:textId="77777777" w:rsidR="00885D1C" w:rsidRPr="00885D1C" w:rsidRDefault="00885D1C" w:rsidP="00885D1C">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6.798.842</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F6EA00" w14:textId="77777777" w:rsidR="00885D1C" w:rsidRPr="00885D1C" w:rsidRDefault="00885D1C" w:rsidP="00885D1C">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49,91%</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B7BF8FC" w14:textId="77777777" w:rsidR="00885D1C" w:rsidRPr="00885D1C" w:rsidRDefault="00885D1C" w:rsidP="00885D1C">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7.541.592</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0BC678" w14:textId="77777777" w:rsidR="00885D1C" w:rsidRPr="00885D1C" w:rsidRDefault="00885D1C" w:rsidP="00885D1C">
            <w:pPr>
              <w:jc w:val="right"/>
              <w:rPr>
                <w:rFonts w:ascii="BancoDoBrasil Textos" w:eastAsia="BancoDoBrasil Textos" w:hAnsi="BancoDoBrasil Textos" w:cs="BancoDoBrasil Textos"/>
                <w:b/>
                <w:color w:val="000000"/>
                <w:sz w:val="14"/>
                <w:szCs w:val="14"/>
              </w:rPr>
            </w:pPr>
            <w:r w:rsidRPr="00885D1C">
              <w:rPr>
                <w:rFonts w:ascii="BancoDoBrasil Textos" w:eastAsia="BancoDoBrasil Textos" w:hAnsi="BancoDoBrasil Textos" w:cs="BancoDoBrasil Textos"/>
                <w:b/>
                <w:color w:val="000000"/>
                <w:sz w:val="14"/>
                <w:szCs w:val="14"/>
              </w:rPr>
              <w:t>44,89%</w:t>
            </w:r>
          </w:p>
        </w:tc>
      </w:tr>
      <w:tr w:rsidR="00885D1C" w:rsidRPr="00885D1C" w14:paraId="7EB07640"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C863D8C" w14:textId="77777777" w:rsidR="00885D1C" w:rsidRPr="00885D1C" w:rsidRDefault="00885D1C" w:rsidP="00885D1C">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Juros sobre capital próprio da União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4F3F6A7" w14:textId="77777777" w:rsidR="00885D1C" w:rsidRPr="003108E3" w:rsidRDefault="00885D1C" w:rsidP="00885D1C">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4A59DB"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1.380.285</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56603B1"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A89509"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1.380.285</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F6A5E4D"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325DA185"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2B583FD" w14:textId="77777777" w:rsidR="00885D1C" w:rsidRPr="00885D1C" w:rsidRDefault="00885D1C" w:rsidP="00885D1C">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Juros sobre capital próprio de outros acionistas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8955BCD" w14:textId="77777777" w:rsidR="00885D1C" w:rsidRPr="003108E3" w:rsidRDefault="00885D1C" w:rsidP="00885D1C">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EF879D"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1.380.284</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4325817"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6A6430"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1.380.284</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E926C9D"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5CD30D03"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D0A4707" w14:textId="77777777" w:rsidR="00885D1C" w:rsidRPr="00885D1C" w:rsidRDefault="00885D1C" w:rsidP="00885D1C">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Juros sobre o instrumento elegível ao capital da União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E53BDF9" w14:textId="77777777" w:rsidR="00885D1C" w:rsidRPr="003108E3" w:rsidRDefault="00885D1C" w:rsidP="00885D1C">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ABB88D" w14:textId="77981694" w:rsidR="00885D1C" w:rsidRPr="00885D1C" w:rsidRDefault="006E681F" w:rsidP="00885D1C">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lang w:val="pt-BR"/>
              </w:rPr>
              <w:t>--</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FD3AA74"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3EE494"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102.581</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5D3E3B2"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2687E798"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7A714EB" w14:textId="77777777" w:rsidR="00885D1C" w:rsidRPr="00885D1C" w:rsidRDefault="00885D1C" w:rsidP="00885D1C">
            <w:pPr>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Lucro retido</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FDA3344" w14:textId="77777777" w:rsidR="00885D1C" w:rsidRPr="003108E3" w:rsidRDefault="00885D1C" w:rsidP="00885D1C">
            <w:pPr>
              <w:jc w:val="center"/>
              <w:rPr>
                <w:rFonts w:ascii="BancoDoBrasil Textos" w:eastAsia="BancoDoBrasil Textos" w:hAnsi="BancoDoBrasil Textos" w:cs="BancoDoBrasil Textos"/>
                <w:color w:val="00206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EDA4E1"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4.038.273</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7DAF1CD"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7B29CD"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3.908.915</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0FF8B18"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885D1C" w14:paraId="25FD485E"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55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6CC7DD2" w14:textId="77777777" w:rsidR="00885D1C" w:rsidRPr="00885D1C" w:rsidRDefault="00885D1C" w:rsidP="00885D1C">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Participação dos não controladores nos lucros retidos</w:t>
            </w:r>
          </w:p>
        </w:tc>
        <w:tc>
          <w:tcPr>
            <w:tcW w:w="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E03C5B2" w14:textId="77777777" w:rsidR="00885D1C" w:rsidRPr="003108E3" w:rsidRDefault="00885D1C" w:rsidP="00885D1C">
            <w:pPr>
              <w:jc w:val="center"/>
              <w:rPr>
                <w:rFonts w:ascii="BancoDoBrasil Textos" w:eastAsia="BancoDoBrasil Textos" w:hAnsi="BancoDoBrasil Textos" w:cs="BancoDoBrasil Textos"/>
                <w:color w:val="002060"/>
                <w:sz w:val="14"/>
                <w:szCs w:val="14"/>
                <w:lang w:val="pt-BR"/>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C4006C" w14:textId="17602B75" w:rsidR="00885D1C" w:rsidRPr="00885D1C" w:rsidRDefault="00885D1C" w:rsidP="00885D1C">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lang w:val="pt-BR"/>
              </w:rPr>
              <w:t>--</w:t>
            </w:r>
          </w:p>
        </w:tc>
        <w:tc>
          <w:tcPr>
            <w:tcW w:w="8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51295E"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ACD7D6"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r w:rsidRPr="00885D1C">
              <w:rPr>
                <w:rFonts w:ascii="BancoDoBrasil Textos" w:eastAsia="BancoDoBrasil Textos" w:hAnsi="BancoDoBrasil Textos" w:cs="BancoDoBrasil Textos"/>
                <w:color w:val="000000"/>
                <w:sz w:val="14"/>
                <w:szCs w:val="14"/>
              </w:rPr>
              <w:t>769.527</w:t>
            </w:r>
          </w:p>
        </w:tc>
        <w:tc>
          <w:tcPr>
            <w:tcW w:w="8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4E0FAAA" w14:textId="77777777" w:rsidR="00885D1C" w:rsidRPr="00885D1C" w:rsidRDefault="00885D1C" w:rsidP="00885D1C">
            <w:pPr>
              <w:jc w:val="right"/>
              <w:rPr>
                <w:rFonts w:ascii="BancoDoBrasil Textos" w:eastAsia="BancoDoBrasil Textos" w:hAnsi="BancoDoBrasil Textos" w:cs="BancoDoBrasil Textos"/>
                <w:color w:val="000000"/>
                <w:sz w:val="14"/>
                <w:szCs w:val="14"/>
              </w:rPr>
            </w:pPr>
          </w:p>
        </w:tc>
      </w:tr>
      <w:tr w:rsidR="00885D1C" w:rsidRPr="0079056A" w14:paraId="781FF444" w14:textId="77777777" w:rsidTr="00885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24" w:type="dxa"/>
            <w:gridSpan w:val="6"/>
            <w:tcBorders>
              <w:top w:val="single" w:sz="12" w:space="0" w:color="CCCCCC"/>
              <w:left w:val="nil"/>
              <w:bottom w:val="nil"/>
              <w:right w:val="nil"/>
              <w:tl2br w:val="nil"/>
              <w:tr2bl w:val="nil"/>
            </w:tcBorders>
            <w:shd w:val="clear" w:color="auto" w:fill="auto"/>
            <w:tcMar>
              <w:left w:w="40" w:type="dxa"/>
              <w:right w:w="40" w:type="dxa"/>
            </w:tcMar>
          </w:tcPr>
          <w:p w14:paraId="00CDF440" w14:textId="01AB7C37" w:rsidR="00885D1C" w:rsidRPr="00885D1C" w:rsidRDefault="00885D1C" w:rsidP="00885D1C">
            <w:pPr>
              <w:rPr>
                <w:rFonts w:ascii="BancoDoBrasil Textos" w:eastAsia="BancoDoBrasil Textos" w:hAnsi="BancoDoBrasil Textos" w:cs="BancoDoBrasil Textos"/>
                <w:color w:val="000000"/>
                <w:sz w:val="14"/>
                <w:szCs w:val="14"/>
                <w:lang w:val="pt-BR"/>
              </w:rPr>
            </w:pPr>
            <w:r w:rsidRPr="00885D1C">
              <w:rPr>
                <w:rFonts w:ascii="BancoDoBrasil Textos" w:eastAsia="BancoDoBrasil Textos" w:hAnsi="BancoDoBrasil Textos" w:cs="BancoDoBrasil Textos"/>
                <w:color w:val="000000"/>
                <w:sz w:val="14"/>
                <w:szCs w:val="14"/>
                <w:lang w:val="pt-BR"/>
              </w:rPr>
              <w:t>As notas explicativas são parte integrante das demonstrações contábeis.</w:t>
            </w:r>
          </w:p>
        </w:tc>
      </w:tr>
    </w:tbl>
    <w:p w14:paraId="5C657EFE" w14:textId="77777777" w:rsidR="00354F9B" w:rsidRPr="00447B46" w:rsidRDefault="00354F9B">
      <w:pPr>
        <w:rPr>
          <w:highlight w:val="lightGray"/>
          <w:lang w:val="pt-BR"/>
        </w:rPr>
        <w:sectPr w:rsidR="00354F9B" w:rsidRPr="00447B46" w:rsidSect="00222AA8">
          <w:headerReference w:type="even" r:id="rId29"/>
          <w:headerReference w:type="default" r:id="rId30"/>
          <w:footerReference w:type="even" r:id="rId31"/>
          <w:footerReference w:type="default" r:id="rId32"/>
          <w:headerReference w:type="first" r:id="rId33"/>
          <w:footerReference w:type="first" r:id="rId34"/>
          <w:pgSz w:w="11907" w:h="16840" w:code="9"/>
          <w:pgMar w:top="2126" w:right="851" w:bottom="1134" w:left="1418" w:header="425" w:footer="425" w:gutter="0"/>
          <w:cols w:space="720"/>
          <w:docGrid w:linePitch="360"/>
        </w:sectPr>
      </w:pPr>
      <w:bookmarkStart w:id="29" w:name="RG_MARKER_36176"/>
      <w:bookmarkStart w:id="30" w:name="RG_MARKER_36153"/>
      <w:bookmarkStart w:id="31" w:name="RG_MARKER_36175"/>
    </w:p>
    <w:p w14:paraId="63E73181" w14:textId="01544A5E" w:rsidR="001D700E" w:rsidRPr="001D700E" w:rsidRDefault="00E8211B" w:rsidP="001D700E">
      <w:pPr>
        <w:pStyle w:val="010-Grupo"/>
        <w:framePr w:wrap="notBeside"/>
      </w:pPr>
      <w:r w:rsidRPr="00290A56">
        <w:rPr>
          <w:rFonts w:eastAsia="Calibri"/>
        </w:rPr>
        <w:lastRenderedPageBreak/>
        <w:t xml:space="preserve"> </w:t>
      </w:r>
      <w:bookmarkStart w:id="32" w:name="_Toc198218369"/>
      <w:r w:rsidR="001D700E" w:rsidRPr="001D700E">
        <w:t>Notas Explicativas às demonstrações Contábeis</w:t>
      </w:r>
      <w:bookmarkEnd w:id="32"/>
    </w:p>
    <w:p w14:paraId="34818630" w14:textId="796AD16E" w:rsidR="00023CA1" w:rsidRPr="00167853" w:rsidRDefault="00E8211B" w:rsidP="00167853">
      <w:pPr>
        <w:pStyle w:val="020-TtulodeDocumento"/>
        <w:rPr>
          <w:lang w:val="pt-BR"/>
        </w:rPr>
      </w:pPr>
      <w:bookmarkStart w:id="33" w:name="_Toc198218370"/>
      <w:r w:rsidRPr="00290A56">
        <w:rPr>
          <w:lang w:val="pt-BR"/>
        </w:rPr>
        <w:t>1 – O Banco e suas operações</w:t>
      </w:r>
      <w:bookmarkEnd w:id="29"/>
      <w:bookmarkEnd w:id="30"/>
      <w:bookmarkEnd w:id="31"/>
      <w:bookmarkEnd w:id="33"/>
    </w:p>
    <w:p w14:paraId="6805B78D" w14:textId="77777777" w:rsidR="00B026E9" w:rsidRPr="00C84F06" w:rsidRDefault="00E8211B" w:rsidP="00964338">
      <w:pPr>
        <w:pStyle w:val="050-TextoPadro"/>
        <w:keepNext w:val="0"/>
        <w:keepLines w:val="0"/>
        <w:pBdr>
          <w:top w:val="nil"/>
          <w:left w:val="nil"/>
          <w:bottom w:val="nil"/>
          <w:right w:val="nil"/>
          <w:between w:val="nil"/>
          <w:bar w:val="nil"/>
        </w:pBdr>
        <w:spacing w:before="240"/>
        <w:rPr>
          <w:rFonts w:eastAsia="Calibri" w:cs="Times New Roman"/>
          <w:szCs w:val="18"/>
          <w:bdr w:val="nil"/>
          <w:lang w:val="pt-BR"/>
        </w:rPr>
      </w:pPr>
      <w:r w:rsidRPr="00C84F06">
        <w:rPr>
          <w:rFonts w:eastAsia="Calibri" w:cs="Times New Roman"/>
          <w:szCs w:val="18"/>
          <w:lang w:val="pt-BR"/>
        </w:rPr>
        <w:t>O Banco do Brasil S.A. (</w:t>
      </w:r>
      <w:r w:rsidR="00B51B63" w:rsidRPr="00C84F06">
        <w:rPr>
          <w:rFonts w:eastAsia="Calibri" w:cs="Times New Roman"/>
          <w:szCs w:val="18"/>
          <w:lang w:val="pt-BR"/>
        </w:rPr>
        <w:t>"</w:t>
      </w:r>
      <w:r w:rsidRPr="00C84F06">
        <w:rPr>
          <w:rFonts w:eastAsia="Calibri" w:cs="Times New Roman"/>
          <w:szCs w:val="18"/>
          <w:lang w:val="pt-BR"/>
        </w:rPr>
        <w:t>Banco do Brasil</w:t>
      </w:r>
      <w:r w:rsidR="00B51B63" w:rsidRPr="00C84F06">
        <w:rPr>
          <w:rFonts w:eastAsia="Calibri" w:cs="Times New Roman"/>
          <w:szCs w:val="18"/>
          <w:lang w:val="pt-BR"/>
        </w:rPr>
        <w:t>"</w:t>
      </w:r>
      <w:r w:rsidRPr="00C84F06">
        <w:rPr>
          <w:rFonts w:eastAsia="Calibri" w:cs="Times New Roman"/>
          <w:szCs w:val="18"/>
          <w:lang w:val="pt-BR"/>
        </w:rPr>
        <w:t xml:space="preserve"> ou </w:t>
      </w:r>
      <w:r w:rsidR="00B51B63" w:rsidRPr="00C84F06">
        <w:rPr>
          <w:rFonts w:eastAsia="Calibri" w:cs="Times New Roman"/>
          <w:szCs w:val="18"/>
          <w:lang w:val="pt-BR"/>
        </w:rPr>
        <w:t>"</w:t>
      </w:r>
      <w:r w:rsidRPr="00C84F06">
        <w:rPr>
          <w:rFonts w:eastAsia="Calibri" w:cs="Times New Roman"/>
          <w:szCs w:val="18"/>
          <w:lang w:val="pt-BR"/>
        </w:rPr>
        <w:t>Banco</w:t>
      </w:r>
      <w:r w:rsidR="00B51B63" w:rsidRPr="00C84F06">
        <w:rPr>
          <w:rFonts w:eastAsia="Calibri" w:cs="Times New Roman"/>
          <w:szCs w:val="18"/>
          <w:lang w:val="pt-BR"/>
        </w:rPr>
        <w:t>"</w:t>
      </w:r>
      <w:r w:rsidRPr="00C84F06">
        <w:rPr>
          <w:rFonts w:eastAsia="Calibri" w:cs="Times New Roman"/>
          <w:szCs w:val="18"/>
          <w:lang w:val="pt-BR"/>
        </w:rPr>
        <w:t>) é uma companhia aberta de direito privado, de economia mista, controlada pelo Governo Federal, que explora atividade econômica, na forma do art. 173 da Constituição Federal, regida, sobretudo, pela legislação aplicável às sociedades por ações e pelas Leis nº 4.595/1964, nº 13.303/2016 e seu respectivo Decreto regulamentador.</w:t>
      </w:r>
      <w:r>
        <w:rPr>
          <w:rFonts w:eastAsia="Calibri" w:cs="Times New Roman"/>
          <w:szCs w:val="18"/>
          <w:lang w:val="pt-BR"/>
        </w:rPr>
        <w:t xml:space="preserve"> </w:t>
      </w:r>
      <w:r w:rsidRPr="00C84F06">
        <w:rPr>
          <w:rFonts w:eastAsia="Calibri" w:cs="Times New Roman"/>
          <w:szCs w:val="18"/>
          <w:lang w:val="pt-BR"/>
        </w:rPr>
        <w:t>Sua matriz tem sede e domicílio localizados no Setor de Autarquias Norte, Quadra 5, Lote B, Edifício Banco do Brasil, Brasília, Distrito Federal, Brasil.</w:t>
      </w:r>
    </w:p>
    <w:p w14:paraId="3E5F8D71" w14:textId="77777777" w:rsidR="00B026E9" w:rsidRPr="00C84F06"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O Banco tem suas ações negociadas no segmento denominado Novo Mercado da B3 S.A. – Brasil, Bolsa, Balcão (B3), sob o código "BBAS3" e suas ADRs (American Depositary Receipts) no mercado de balcão dos Estados Unidos da América sob o código "BDORY". Seus acionistas, administradores e membros do Conselho Fiscal sujeitam-se às disposições do regulamento do Novo Mercado da B3. Este regulamento prevalecerá sobre as disposições estatutárias, nas hipóteses de prejuízo aos direitos dos destinatários das ofertas públicas previstas no Estatuto Social.</w:t>
      </w:r>
    </w:p>
    <w:p w14:paraId="72C1ED22" w14:textId="77777777" w:rsidR="00B026E9" w:rsidRPr="00C84F06"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O Banco do Brasil é um banco múltiplo com atuação em todo o território nacional, desenvolvendo também atividades em importantes centros financeiros mundiais. Tem por objeto</w:t>
      </w:r>
      <w:r w:rsidR="00565378">
        <w:rPr>
          <w:rFonts w:eastAsia="Calibri" w:cs="Times New Roman"/>
          <w:szCs w:val="18"/>
          <w:lang w:val="pt-BR"/>
        </w:rPr>
        <w:t>, em conjunto com suas controladas,</w:t>
      </w:r>
      <w:r w:rsidRPr="00C84F06">
        <w:rPr>
          <w:rFonts w:eastAsia="Calibri" w:cs="Times New Roman"/>
          <w:szCs w:val="18"/>
          <w:lang w:val="pt-BR"/>
        </w:rPr>
        <w:t xml:space="preserve">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14B31D54" w14:textId="77777777" w:rsidR="00B026E9" w:rsidRPr="00C84F06"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Como agente de execução da política creditícia e financeira do Governo Federal, compete ao Banco, de modo a contribuir para o interesse público que justifica sua criação, exercer as seguintes funções atribuídas nas leis brasileiras, 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w:t>
      </w:r>
      <w:r>
        <w:rPr>
          <w:rFonts w:eastAsia="Calibri" w:cs="Times New Roman"/>
          <w:szCs w:val="18"/>
          <w:lang w:val="pt-BR"/>
        </w:rPr>
        <w:t>v</w:t>
      </w:r>
      <w:r w:rsidRPr="00C84F06">
        <w:rPr>
          <w:rFonts w:eastAsia="Calibri" w:cs="Times New Roman"/>
          <w:szCs w:val="18"/>
          <w:lang w:val="pt-BR"/>
        </w:rPr>
        <w:t xml:space="preserve">) realizar operações de compra e venda de moeda estrangeira por conta própria e, nas condições estabelecidas pelo Conselho Monetário Nacional (CMN), por conta do Bacen; (v) realizar recebimentos ou pagamentos e outros serviços de interesse do Banco Central do Brasil; (vi) financiar a aquisição e instalação da pequena e média propriedade rural; (vii) difundir e orientar o crédito; entre outras atribuições. </w:t>
      </w:r>
    </w:p>
    <w:p w14:paraId="3678C940" w14:textId="597CA059" w:rsidR="00B026E9" w:rsidRPr="00C84F06"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Com 21</w:t>
      </w:r>
      <w:r>
        <w:rPr>
          <w:rFonts w:eastAsia="Calibri" w:cs="Times New Roman"/>
          <w:szCs w:val="18"/>
          <w:lang w:val="pt-BR"/>
        </w:rPr>
        <w:t xml:space="preserve">6 </w:t>
      </w:r>
      <w:r w:rsidRPr="00C84F06">
        <w:rPr>
          <w:rFonts w:eastAsia="Calibri" w:cs="Times New Roman"/>
          <w:szCs w:val="18"/>
          <w:lang w:val="pt-BR"/>
        </w:rPr>
        <w:t xml:space="preserve">anos, o Banco atua de forma responsável para promover a inclusão social por meio da geração de emprego e renda. </w:t>
      </w:r>
    </w:p>
    <w:p w14:paraId="52CD7CC2" w14:textId="77777777" w:rsidR="00B026E9" w:rsidRPr="00C84F06"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3037F685" w14:textId="77777777" w:rsidR="00B026E9" w:rsidRPr="00C84F06"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6DF91033" w14:textId="77777777" w:rsidR="00B026E9"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06EF6419" w14:textId="77777777" w:rsidR="007829B8" w:rsidRDefault="00E8211B" w:rsidP="007829B8">
      <w:pPr>
        <w:pStyle w:val="050-TextoPadro"/>
        <w:keepNext w:val="0"/>
        <w:keepLines w:val="0"/>
        <w:pBdr>
          <w:top w:val="nil"/>
          <w:left w:val="nil"/>
          <w:bottom w:val="nil"/>
          <w:right w:val="nil"/>
          <w:between w:val="nil"/>
          <w:bar w:val="nil"/>
        </w:pBdr>
        <w:rPr>
          <w:rFonts w:eastAsia="Calibri" w:cs="Times New Roman"/>
          <w:szCs w:val="18"/>
          <w:bdr w:val="nil"/>
          <w:lang w:val="pt-BR"/>
        </w:rPr>
      </w:pPr>
      <w:r>
        <w:rPr>
          <w:rFonts w:eastAsia="Calibri" w:cs="Times New Roman"/>
          <w:szCs w:val="18"/>
          <w:lang w:val="pt-BR"/>
        </w:rPr>
        <w:t>O Banco do Brasil também atua como Instituição Operadora de Sistema do Mercado Financeiro (IOSMF) executando os serviços de compensação de cheques por meio da Centralizadora da Compensação de Cheques (Compe), Infraestrutura do Mercado Financeiro (IMF), integrante do Sistema de Pagamentos Brasileiro (SPB), na forma das Resoluções BCB nº 304 e 314/2023.</w:t>
      </w:r>
    </w:p>
    <w:p w14:paraId="28DFD864" w14:textId="790CC191" w:rsidR="009C2319" w:rsidRPr="00C84F06" w:rsidRDefault="00E8211B" w:rsidP="00964338">
      <w:pPr>
        <w:pStyle w:val="050-TextoPadro"/>
        <w:keepNext w:val="0"/>
        <w:keepLines w:val="0"/>
        <w:pBdr>
          <w:top w:val="nil"/>
          <w:left w:val="nil"/>
          <w:bottom w:val="nil"/>
          <w:right w:val="nil"/>
          <w:between w:val="nil"/>
          <w:bar w:val="nil"/>
        </w:pBdr>
        <w:rPr>
          <w:rFonts w:eastAsia="Calibri" w:cs="Times New Roman"/>
          <w:szCs w:val="18"/>
          <w:bdr w:val="nil"/>
          <w:lang w:val="pt-BR"/>
        </w:rPr>
      </w:pPr>
      <w:r w:rsidRPr="00C84F06">
        <w:rPr>
          <w:rFonts w:eastAsia="Calibri" w:cs="Times New Roman"/>
          <w:szCs w:val="18"/>
          <w:lang w:val="pt-BR"/>
        </w:rPr>
        <w:t>Outras informações a respeito das empresas que compõem o Conglomerado Banco do Brasil e a descrição dos segmentos de negócio em que o Banco opera estão relacionadas nas Notas 2 e 6, respectivamente.</w:t>
      </w:r>
    </w:p>
    <w:p w14:paraId="35D39346" w14:textId="765376E1" w:rsidR="00740FEE" w:rsidRPr="00740FEE" w:rsidRDefault="00E8211B" w:rsidP="00BB21F7">
      <w:pPr>
        <w:pStyle w:val="020-TtulodeDocumento"/>
        <w:rPr>
          <w:rFonts w:eastAsia="Calibri" w:cs="Times New Roman"/>
          <w:b w:val="0"/>
          <w:sz w:val="20"/>
          <w:bdr w:val="nil"/>
          <w:lang w:val="pt-BR"/>
        </w:rPr>
      </w:pPr>
      <w:bookmarkStart w:id="34" w:name="RG_MARKER_36178"/>
      <w:bookmarkStart w:id="35" w:name="RG_MARKER_36177"/>
      <w:bookmarkStart w:id="36" w:name="RG_DOC_RAj1vNyJ_aC"/>
      <w:bookmarkStart w:id="37" w:name="RG_MARKER_33437"/>
      <w:bookmarkStart w:id="38" w:name="RG_MARKER_33444"/>
      <w:bookmarkStart w:id="39" w:name="RG_MARKER_33468"/>
      <w:bookmarkStart w:id="40" w:name="RG_MARKER_33469"/>
      <w:bookmarkStart w:id="41" w:name="_Toc198218371"/>
      <w:bookmarkStart w:id="42" w:name="OLE_LINK4"/>
      <w:r w:rsidRPr="00740FEE">
        <w:rPr>
          <w:lang w:val="pt-BR"/>
        </w:rPr>
        <w:lastRenderedPageBreak/>
        <w:t>2</w:t>
      </w:r>
      <w:bookmarkEnd w:id="34"/>
      <w:bookmarkEnd w:id="35"/>
      <w:bookmarkEnd w:id="36"/>
      <w:r w:rsidRPr="00740FEE">
        <w:rPr>
          <w:lang w:val="pt-BR"/>
        </w:rPr>
        <w:t xml:space="preserve"> – Apresentação das demonstrações contábeis</w:t>
      </w:r>
      <w:bookmarkEnd w:id="37"/>
      <w:bookmarkEnd w:id="38"/>
      <w:bookmarkEnd w:id="39"/>
      <w:bookmarkEnd w:id="40"/>
      <w:bookmarkEnd w:id="41"/>
    </w:p>
    <w:p w14:paraId="10C5B3A2" w14:textId="18401208" w:rsidR="00740FEE" w:rsidRPr="00845BA3" w:rsidRDefault="003D006A" w:rsidP="00381AB7">
      <w:pPr>
        <w:pStyle w:val="030-SubttulodeDocumento"/>
      </w:pPr>
      <w:r>
        <w:t>a</w:t>
      </w:r>
      <w:r w:rsidR="00E8211B" w:rsidRPr="00845BA3">
        <w:t>) Declaração de conformidade</w:t>
      </w:r>
    </w:p>
    <w:p w14:paraId="0B89011B" w14:textId="77777777" w:rsidR="00740FEE" w:rsidRPr="00740FEE" w:rsidRDefault="00E8211B" w:rsidP="00740FEE">
      <w:pPr>
        <w:keepNext/>
        <w:keepLines/>
        <w:pBdr>
          <w:top w:val="nil"/>
          <w:left w:val="nil"/>
          <w:bottom w:val="nil"/>
          <w:right w:val="nil"/>
          <w:between w:val="nil"/>
          <w:bar w:val="nil"/>
        </w:pBdr>
        <w:spacing w:before="24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As demonstrações contábeis individuais e consolidadas foram elaboradas de acordo com o padrão contábil das instituições reguladas pelo Banco Central do Brasil (Cosif),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w:t>
      </w:r>
    </w:p>
    <w:p w14:paraId="21FC2594"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As demonstrações contábeis consolidadas, elaboradas e divulgadas no padrão contábil “Cosif”, conforme permitido pelo artigo 77 da Resolução CMN nº 4.966/2021, estão sendo apresentadas “adicionalmente” às demonstrações contábeis consolidadas no padrão contábil internacional – IFRS, as quais foram elaboradas segundo o disposto na Resolução CMN nº 4.818/2020 e estão sendo emitidas e divulgadas simultaneamente.</w:t>
      </w:r>
    </w:p>
    <w:p w14:paraId="613A5E27" w14:textId="77777777" w:rsidR="00BC6AB9"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bookmarkStart w:id="43" w:name="_Hlk155702689"/>
      <w:r w:rsidRPr="00BC6AB9">
        <w:rPr>
          <w:rFonts w:ascii="BancoDoBrasil Textos" w:eastAsia="Calibri" w:hAnsi="BancoDoBrasil Textos" w:cs="Times New Roman"/>
          <w:sz w:val="18"/>
          <w:szCs w:val="18"/>
          <w:lang w:val="pt-BR"/>
        </w:rPr>
        <w:t xml:space="preserve">As demonstrações contábeis individuais e consolidadas referentes aos períodos do ano de 2025, elaboradas conforme o padrão contábil “Cosif”, não apresentam informações comparativas de períodos anteriores, conforme dispensa do artigo </w:t>
      </w:r>
      <w:r w:rsidR="00934975">
        <w:rPr>
          <w:rFonts w:ascii="BancoDoBrasil Textos" w:eastAsia="Calibri" w:hAnsi="BancoDoBrasil Textos" w:cs="Times New Roman"/>
          <w:sz w:val="18"/>
          <w:szCs w:val="18"/>
          <w:lang w:val="pt-BR"/>
        </w:rPr>
        <w:t>79</w:t>
      </w:r>
      <w:r w:rsidRPr="00BC6AB9">
        <w:rPr>
          <w:rFonts w:ascii="BancoDoBrasil Textos" w:eastAsia="Calibri" w:hAnsi="BancoDoBrasil Textos" w:cs="Times New Roman"/>
          <w:sz w:val="18"/>
          <w:szCs w:val="18"/>
          <w:lang w:val="pt-BR"/>
        </w:rPr>
        <w:t xml:space="preserve"> da Resolução CMN nº 4.966/2021.</w:t>
      </w:r>
    </w:p>
    <w:p w14:paraId="173AF1A3" w14:textId="2EA76160"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 xml:space="preserve">Estas demonstrações contábeis individuais e consolidadas foram aprovadas e autorizadas para emissão pelo Conselho de Administração do Banco do Brasil </w:t>
      </w:r>
      <w:r w:rsidRPr="00BC6AB9">
        <w:rPr>
          <w:rFonts w:ascii="BancoDoBrasil Textos" w:eastAsia="Calibri" w:hAnsi="BancoDoBrasil Textos" w:cs="Times New Roman"/>
          <w:sz w:val="18"/>
          <w:szCs w:val="18"/>
          <w:lang w:val="pt-BR"/>
        </w:rPr>
        <w:t xml:space="preserve">em </w:t>
      </w:r>
      <w:r>
        <w:rPr>
          <w:rFonts w:ascii="BancoDoBrasil Textos" w:eastAsia="Calibri" w:hAnsi="BancoDoBrasil Textos" w:cs="Times New Roman"/>
          <w:sz w:val="18"/>
          <w:szCs w:val="18"/>
          <w:lang w:val="pt-BR"/>
        </w:rPr>
        <w:t>1</w:t>
      </w:r>
      <w:r w:rsidR="00CF4936">
        <w:rPr>
          <w:rFonts w:ascii="BancoDoBrasil Textos" w:eastAsia="Calibri" w:hAnsi="BancoDoBrasil Textos" w:cs="Times New Roman"/>
          <w:sz w:val="18"/>
          <w:szCs w:val="18"/>
          <w:lang w:val="pt-BR"/>
        </w:rPr>
        <w:t>5</w:t>
      </w:r>
      <w:r w:rsidR="00BC6AB9" w:rsidRPr="00BC6AB9">
        <w:rPr>
          <w:rFonts w:ascii="BancoDoBrasil Textos" w:eastAsia="Calibri" w:hAnsi="BancoDoBrasil Textos" w:cs="Times New Roman"/>
          <w:sz w:val="18"/>
          <w:szCs w:val="18"/>
          <w:lang w:val="pt-BR"/>
        </w:rPr>
        <w:t>/05</w:t>
      </w:r>
      <w:r w:rsidRPr="00BC6AB9">
        <w:rPr>
          <w:rFonts w:ascii="BancoDoBrasil Textos" w:eastAsia="Calibri" w:hAnsi="BancoDoBrasil Textos" w:cs="Times New Roman"/>
          <w:sz w:val="18"/>
          <w:szCs w:val="18"/>
          <w:lang w:val="pt-BR"/>
        </w:rPr>
        <w:t>/202</w:t>
      </w:r>
      <w:r w:rsidR="002D3645" w:rsidRPr="00BC6AB9">
        <w:rPr>
          <w:rFonts w:ascii="BancoDoBrasil Textos" w:eastAsia="Calibri" w:hAnsi="BancoDoBrasil Textos" w:cs="Times New Roman"/>
          <w:sz w:val="18"/>
          <w:szCs w:val="18"/>
          <w:lang w:val="pt-BR"/>
        </w:rPr>
        <w:t>5</w:t>
      </w:r>
      <w:r w:rsidRPr="00BC6AB9">
        <w:rPr>
          <w:rFonts w:ascii="BancoDoBrasil Textos" w:eastAsia="Calibri" w:hAnsi="BancoDoBrasil Textos" w:cs="Times New Roman"/>
          <w:sz w:val="18"/>
          <w:szCs w:val="18"/>
          <w:lang w:val="pt-BR"/>
        </w:rPr>
        <w:t>.</w:t>
      </w:r>
      <w:bookmarkEnd w:id="43"/>
    </w:p>
    <w:p w14:paraId="4B54AA2B" w14:textId="4BC187DC" w:rsidR="00740FEE" w:rsidRPr="00B04418" w:rsidRDefault="00725042" w:rsidP="00381AB7">
      <w:pPr>
        <w:pStyle w:val="030-SubttulodeDocumento"/>
      </w:pPr>
      <w:r>
        <w:t>b</w:t>
      </w:r>
      <w:r w:rsidR="00E8211B" w:rsidRPr="00B04418">
        <w:t xml:space="preserve">) Moeda funcional e de apresentação </w:t>
      </w:r>
    </w:p>
    <w:p w14:paraId="0A11170E"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4CAE28FC" w14:textId="5A85EFB7" w:rsidR="00740FEE" w:rsidRPr="00B04418" w:rsidRDefault="00725042" w:rsidP="00381AB7">
      <w:pPr>
        <w:pStyle w:val="030-SubttulodeDocumento"/>
      </w:pPr>
      <w:r>
        <w:t>c</w:t>
      </w:r>
      <w:r w:rsidR="00E8211B" w:rsidRPr="00B04418">
        <w:t>) Continuidade</w:t>
      </w:r>
    </w:p>
    <w:p w14:paraId="50672E87"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2170C8DC" w14:textId="0A6726B6" w:rsidR="00740FEE" w:rsidRPr="00B04418" w:rsidRDefault="00725042" w:rsidP="00381AB7">
      <w:pPr>
        <w:pStyle w:val="030-SubttulodeDocumento"/>
      </w:pPr>
      <w:r>
        <w:t>d</w:t>
      </w:r>
      <w:r w:rsidR="00E8211B" w:rsidRPr="00B04418">
        <w:t>) Alterações nas políticas contábeis</w:t>
      </w:r>
    </w:p>
    <w:p w14:paraId="7ED67543" w14:textId="77777777" w:rsidR="00740FEE" w:rsidRPr="00740FEE" w:rsidRDefault="00E8211B" w:rsidP="00740FEE">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As políticas e os métodos contábeis utilizados na preparação destas demonstrações contábeis individuais e consolidadas equivalem-se àqueles aplicados às demonstrações contábeis individuais e consolidadas referentes ao exercício encerrado em 31/12/202</w:t>
      </w:r>
      <w:r w:rsidR="002D3645">
        <w:rPr>
          <w:rFonts w:ascii="BancoDoBrasil Textos" w:eastAsia="Calibri" w:hAnsi="BancoDoBrasil Textos" w:cs="Times New Roman"/>
          <w:sz w:val="18"/>
          <w:szCs w:val="18"/>
          <w:lang w:val="pt-BR"/>
        </w:rPr>
        <w:t>4</w:t>
      </w:r>
      <w:r w:rsidR="008814B5">
        <w:rPr>
          <w:rFonts w:ascii="BancoDoBrasil Textos" w:eastAsia="Calibri" w:hAnsi="BancoDoBrasil Textos" w:cs="Times New Roman"/>
          <w:sz w:val="18"/>
          <w:szCs w:val="18"/>
          <w:lang w:val="pt-BR"/>
        </w:rPr>
        <w:t xml:space="preserve">, </w:t>
      </w:r>
      <w:r w:rsidR="008814B5" w:rsidRPr="008814B5">
        <w:rPr>
          <w:rFonts w:ascii="BancoDoBrasil Textos" w:eastAsia="Calibri" w:hAnsi="BancoDoBrasil Textos" w:cs="Times New Roman"/>
          <w:sz w:val="18"/>
          <w:szCs w:val="18"/>
          <w:lang w:val="pt-BR"/>
        </w:rPr>
        <w:t>exceto nos casos indicados no item “g” desta Nota.</w:t>
      </w:r>
    </w:p>
    <w:p w14:paraId="045D8746" w14:textId="3244D741" w:rsidR="00740FEE" w:rsidRPr="00BB21F7" w:rsidRDefault="00725042" w:rsidP="00381AB7">
      <w:pPr>
        <w:pStyle w:val="030-SubttulodeDocumento"/>
      </w:pPr>
      <w:r>
        <w:t>e</w:t>
      </w:r>
      <w:r w:rsidR="00E8211B" w:rsidRPr="00BB21F7">
        <w:t>) Demonstrações contábeis consolidadas</w:t>
      </w:r>
    </w:p>
    <w:p w14:paraId="131B4CB1" w14:textId="77777777" w:rsidR="00740FEE" w:rsidRPr="00740FEE" w:rsidRDefault="00E8211B" w:rsidP="00740FEE">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1959E7FD" w14:textId="77777777" w:rsidR="00740FEE" w:rsidRPr="00740FEE" w:rsidRDefault="00E8211B" w:rsidP="00740FEE">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 xml:space="preserve">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w:t>
      </w:r>
    </w:p>
    <w:p w14:paraId="2925858A" w14:textId="77777777" w:rsidR="00740FEE" w:rsidRDefault="00E8211B" w:rsidP="00740FEE">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Nas demonstrações contábeis consolidadas, houve a reclassificação do instrumento elegível ao capital principal - IHCD para o patrimônio líquido. Esse procedimento também é adotado para as demonstrações contábeis elaboradas de acordo com as Normas Internacionais de Relatório Financeiro - IFRS, com o objetivo de melhorar a qualidade e transparência dessas demonstrações contábeis consolidadas.</w:t>
      </w:r>
    </w:p>
    <w:p w14:paraId="1F80D48E" w14:textId="77777777" w:rsidR="00934975" w:rsidRPr="00934975" w:rsidRDefault="00E8211B" w:rsidP="00934975">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934975">
        <w:rPr>
          <w:rFonts w:ascii="BancoDoBrasil Textos" w:eastAsia="Calibri" w:hAnsi="BancoDoBrasil Textos" w:cs="Times New Roman"/>
          <w:sz w:val="18"/>
          <w:szCs w:val="18"/>
          <w:lang w:val="pt-BR"/>
        </w:rPr>
        <w:t>As participações de acionistas não controladores são apresentadas no balanço patrimonial como um componente segregado do patrimônio líquido. O resultado atribuível a acionistas não controladores é evidenciado separadamente na demonstração do resultado e na demonstração do resultado abrangente.</w:t>
      </w:r>
    </w:p>
    <w:p w14:paraId="2C6701C3" w14:textId="57A1114E" w:rsidR="00BF7967" w:rsidRDefault="00E8211B" w:rsidP="00BF7967">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934975">
        <w:rPr>
          <w:rFonts w:ascii="BancoDoBrasil Textos" w:eastAsia="Calibri" w:hAnsi="BancoDoBrasil Textos" w:cs="Times New Roman"/>
          <w:sz w:val="18"/>
          <w:szCs w:val="18"/>
          <w:lang w:val="pt-BR"/>
        </w:rPr>
        <w:lastRenderedPageBreak/>
        <w:t xml:space="preserve">Os fundos não exclusivos e abertos, oriundos de aplicação inicial de recursos próprios da BB Asset, são destinados a investidores externos, não tendo a referida entidade a intenção de assumir ou reter substancialmente os riscos e benefícios nesses fundos de investimento, sendo consolidados apenas nos meses em que a </w:t>
      </w:r>
      <w:r w:rsidR="00AB71D8">
        <w:rPr>
          <w:rFonts w:ascii="BancoDoBrasil Textos" w:eastAsia="Calibri" w:hAnsi="BancoDoBrasil Textos" w:cs="Times New Roman"/>
          <w:sz w:val="18"/>
          <w:szCs w:val="18"/>
          <w:lang w:val="pt-BR"/>
        </w:rPr>
        <w:t>BB Asset</w:t>
      </w:r>
      <w:r w:rsidRPr="00934975">
        <w:rPr>
          <w:rFonts w:ascii="BancoDoBrasil Textos" w:eastAsia="Calibri" w:hAnsi="BancoDoBrasil Textos" w:cs="Times New Roman"/>
          <w:sz w:val="18"/>
          <w:szCs w:val="18"/>
          <w:lang w:val="pt-BR"/>
        </w:rPr>
        <w:t xml:space="preserve"> ainda </w:t>
      </w:r>
      <w:r w:rsidR="00AB71D8">
        <w:rPr>
          <w:rFonts w:ascii="BancoDoBrasil Textos" w:eastAsia="Calibri" w:hAnsi="BancoDoBrasil Textos" w:cs="Times New Roman"/>
          <w:sz w:val="18"/>
          <w:szCs w:val="18"/>
          <w:lang w:val="pt-BR"/>
        </w:rPr>
        <w:t>detém o controle.</w:t>
      </w:r>
      <w:r w:rsidRPr="00934975">
        <w:rPr>
          <w:rFonts w:ascii="BancoDoBrasil Textos" w:eastAsia="Calibri" w:hAnsi="BancoDoBrasil Textos" w:cs="Times New Roman"/>
          <w:sz w:val="18"/>
          <w:szCs w:val="18"/>
          <w:lang w:val="pt-BR"/>
        </w:rPr>
        <w:t xml:space="preserve"> </w:t>
      </w:r>
      <w:r w:rsidR="00AB71D8">
        <w:rPr>
          <w:rFonts w:ascii="BancoDoBrasil Textos" w:eastAsia="Calibri" w:hAnsi="BancoDoBrasil Textos" w:cs="Times New Roman"/>
          <w:sz w:val="18"/>
          <w:szCs w:val="18"/>
          <w:lang w:val="pt-BR"/>
        </w:rPr>
        <w:t>D</w:t>
      </w:r>
      <w:r w:rsidRPr="00934975">
        <w:rPr>
          <w:rFonts w:ascii="BancoDoBrasil Textos" w:eastAsia="Calibri" w:hAnsi="BancoDoBrasil Textos" w:cs="Times New Roman"/>
          <w:sz w:val="18"/>
          <w:szCs w:val="18"/>
          <w:lang w:val="pt-BR"/>
        </w:rPr>
        <w:t>este modo, não estão apresentados no quadro a seguir.</w:t>
      </w:r>
      <w:bookmarkStart w:id="44" w:name="_Hlk134622145"/>
    </w:p>
    <w:p w14:paraId="06BB55D5" w14:textId="77777777" w:rsidR="00740FEE" w:rsidRPr="00740FEE" w:rsidRDefault="00E8211B" w:rsidP="00BF7967">
      <w:pPr>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szCs w:val="18"/>
          <w:bdr w:val="nil"/>
          <w:lang w:val="pt-BR"/>
        </w:rPr>
      </w:pPr>
      <w:r w:rsidRPr="00740FEE">
        <w:rPr>
          <w:rFonts w:ascii="BancoDoBrasil Textos" w:eastAsia="Calibri" w:hAnsi="BancoDoBrasil Textos" w:cs="Times New Roman"/>
          <w:b/>
          <w:bCs/>
          <w:sz w:val="18"/>
          <w:szCs w:val="18"/>
          <w:lang w:val="pt-BR"/>
        </w:rPr>
        <w:t>Participações societárias e fundos de investimento incluídos nas demonstrações contábeis consolidadas, segregadas por segmentos de negócios:</w:t>
      </w:r>
    </w:p>
    <w:tbl>
      <w:tblPr>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4815"/>
        <w:gridCol w:w="1559"/>
        <w:gridCol w:w="1134"/>
        <w:gridCol w:w="1134"/>
        <w:gridCol w:w="992"/>
      </w:tblGrid>
      <w:tr w:rsidR="00B518F6" w14:paraId="4BA6FE35" w14:textId="77777777" w:rsidTr="001A6D48">
        <w:trPr>
          <w:cantSplit/>
          <w:trHeight w:val="284"/>
        </w:trPr>
        <w:tc>
          <w:tcPr>
            <w:tcW w:w="4815" w:type="dxa"/>
            <w:vMerge w:val="restart"/>
            <w:tcBorders>
              <w:top w:val="single" w:sz="4" w:space="0" w:color="FFFFFF"/>
              <w:left w:val="single" w:sz="4" w:space="0" w:color="FFFFFF"/>
              <w:bottom w:val="single" w:sz="4" w:space="0" w:color="FFFFFF"/>
              <w:right w:val="single" w:sz="4" w:space="0" w:color="FFFFFF"/>
            </w:tcBorders>
            <w:shd w:val="clear" w:color="auto" w:fill="132B4A"/>
            <w:vAlign w:val="center"/>
          </w:tcPr>
          <w:p w14:paraId="5BD88480" w14:textId="77777777" w:rsidR="001A6D48" w:rsidRPr="00740FEE" w:rsidRDefault="001A6D48"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lang w:val="pt-BR"/>
              </w:rPr>
            </w:pPr>
            <w:bookmarkStart w:id="45" w:name="_Hlk157001265"/>
            <w:bookmarkStart w:id="46" w:name="_Hlk165289194"/>
          </w:p>
        </w:tc>
        <w:tc>
          <w:tcPr>
            <w:tcW w:w="1559" w:type="dxa"/>
            <w:vMerge w:val="restart"/>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1C5FFE37" w14:textId="77777777" w:rsidR="001A6D48" w:rsidRPr="00740FEE" w:rsidRDefault="00E8211B" w:rsidP="00740FEE">
            <w:pPr>
              <w:keepNext/>
              <w:keepLines/>
              <w:pBdr>
                <w:top w:val="nil"/>
                <w:left w:val="nil"/>
                <w:bottom w:val="nil"/>
                <w:right w:val="nil"/>
                <w:between w:val="nil"/>
                <w:bar w:val="nil"/>
              </w:pBdr>
              <w:spacing w:before="14" w:after="14" w:line="276" w:lineRule="auto"/>
              <w:jc w:val="center"/>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Atividade</w:t>
            </w:r>
          </w:p>
        </w:tc>
        <w:tc>
          <w:tcPr>
            <w:tcW w:w="1134" w:type="dxa"/>
            <w:vMerge w:val="restart"/>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29A8440C" w14:textId="77777777" w:rsidR="001A6D48" w:rsidRPr="00740FEE" w:rsidRDefault="00E8211B" w:rsidP="00740FEE">
            <w:pPr>
              <w:keepNext/>
              <w:keepLines/>
              <w:pBdr>
                <w:top w:val="nil"/>
                <w:left w:val="nil"/>
                <w:bottom w:val="nil"/>
                <w:right w:val="nil"/>
                <w:between w:val="nil"/>
                <w:bar w:val="nil"/>
              </w:pBdr>
              <w:spacing w:before="14" w:after="14" w:line="276" w:lineRule="auto"/>
              <w:jc w:val="center"/>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País de constituição</w:t>
            </w:r>
          </w:p>
        </w:tc>
        <w:tc>
          <w:tcPr>
            <w:tcW w:w="1134" w:type="dxa"/>
            <w:vMerge w:val="restart"/>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37473F73" w14:textId="77777777" w:rsidR="001A6D48" w:rsidRPr="00740FEE" w:rsidRDefault="00E8211B" w:rsidP="00740FEE">
            <w:pPr>
              <w:keepNext/>
              <w:keepLines/>
              <w:pBdr>
                <w:top w:val="nil"/>
                <w:left w:val="nil"/>
                <w:bottom w:val="nil"/>
                <w:right w:val="nil"/>
                <w:between w:val="nil"/>
                <w:bar w:val="nil"/>
              </w:pBdr>
              <w:spacing w:before="14" w:after="14" w:line="276" w:lineRule="auto"/>
              <w:jc w:val="center"/>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Moeda</w:t>
            </w:r>
          </w:p>
          <w:p w14:paraId="4359F65E" w14:textId="77777777" w:rsidR="001A6D48" w:rsidRPr="00740FEE" w:rsidRDefault="00E8211B" w:rsidP="00740FEE">
            <w:pPr>
              <w:keepNext/>
              <w:keepLines/>
              <w:pBdr>
                <w:top w:val="nil"/>
                <w:left w:val="nil"/>
                <w:bottom w:val="nil"/>
                <w:right w:val="nil"/>
                <w:between w:val="nil"/>
                <w:bar w:val="nil"/>
              </w:pBdr>
              <w:spacing w:before="14" w:after="14" w:line="276" w:lineRule="auto"/>
              <w:jc w:val="center"/>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funcional</w:t>
            </w:r>
          </w:p>
        </w:tc>
        <w:tc>
          <w:tcPr>
            <w:tcW w:w="992" w:type="dxa"/>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6D4D5AF3" w14:textId="77777777" w:rsidR="001A6D48" w:rsidRPr="00740FEE" w:rsidRDefault="00E8211B" w:rsidP="00740FEE">
            <w:pPr>
              <w:keepNext/>
              <w:keepLines/>
              <w:pBdr>
                <w:top w:val="nil"/>
                <w:left w:val="nil"/>
                <w:bottom w:val="nil"/>
                <w:right w:val="nil"/>
                <w:between w:val="nil"/>
                <w:bar w:val="nil"/>
              </w:pBdr>
              <w:spacing w:before="14" w:after="14" w:line="276" w:lineRule="auto"/>
              <w:jc w:val="center"/>
              <w:rPr>
                <w:rFonts w:ascii="BancoDoBrasil Textos" w:eastAsia="Calibri" w:hAnsi="BancoDoBrasil Textos" w:cs="Times New Roman"/>
                <w:sz w:val="12"/>
                <w:szCs w:val="12"/>
                <w:bdr w:val="nil"/>
                <w:lang w:val="pt-BR"/>
              </w:rPr>
            </w:pPr>
            <w:r>
              <w:rPr>
                <w:rFonts w:ascii="BancoDoBrasil Textos" w:eastAsia="Calibri" w:hAnsi="BancoDoBrasil Textos" w:cs="Times New Roman"/>
                <w:sz w:val="12"/>
                <w:szCs w:val="12"/>
                <w:lang w:val="pt-BR"/>
              </w:rPr>
              <w:t>31/03</w:t>
            </w:r>
            <w:r w:rsidR="004A0225" w:rsidRPr="00740FEE">
              <w:rPr>
                <w:rFonts w:ascii="BancoDoBrasil Textos" w:eastAsia="Calibri" w:hAnsi="BancoDoBrasil Textos" w:cs="Times New Roman"/>
                <w:sz w:val="12"/>
                <w:szCs w:val="12"/>
                <w:lang w:val="pt-BR"/>
              </w:rPr>
              <w:t>/202</w:t>
            </w:r>
            <w:r>
              <w:rPr>
                <w:rFonts w:ascii="BancoDoBrasil Textos" w:eastAsia="Calibri" w:hAnsi="BancoDoBrasil Textos" w:cs="Times New Roman"/>
                <w:sz w:val="12"/>
                <w:szCs w:val="12"/>
                <w:lang w:val="pt-BR"/>
              </w:rPr>
              <w:t>5</w:t>
            </w:r>
          </w:p>
        </w:tc>
      </w:tr>
      <w:tr w:rsidR="00B518F6" w14:paraId="31D6C4C4" w14:textId="77777777" w:rsidTr="001A6D48">
        <w:trPr>
          <w:cantSplit/>
          <w:trHeight w:val="227"/>
        </w:trPr>
        <w:tc>
          <w:tcPr>
            <w:tcW w:w="4815" w:type="dxa"/>
            <w:vMerge/>
            <w:tcBorders>
              <w:top w:val="single" w:sz="4" w:space="0" w:color="FFFFFF"/>
              <w:left w:val="single" w:sz="4" w:space="0" w:color="FFFFFF"/>
              <w:bottom w:val="single" w:sz="4" w:space="0" w:color="FFFFFF"/>
              <w:right w:val="single" w:sz="4" w:space="0" w:color="FFFFFF"/>
            </w:tcBorders>
            <w:vAlign w:val="center"/>
            <w:hideMark/>
          </w:tcPr>
          <w:p w14:paraId="607320AD" w14:textId="77777777" w:rsidR="001A6D48" w:rsidRPr="00740FEE" w:rsidRDefault="001A6D48" w:rsidP="00740FEE">
            <w:pPr>
              <w:spacing w:after="0" w:line="256" w:lineRule="auto"/>
              <w:rPr>
                <w:rFonts w:ascii="BancoDoBrasil Textos" w:eastAsia="Calibri" w:hAnsi="BancoDoBrasil Textos" w:cs="Times New Roman"/>
                <w:sz w:val="12"/>
                <w:szCs w:val="12"/>
                <w:bdr w:val="nil"/>
                <w:lang w:val="pt-BR"/>
              </w:rPr>
            </w:pPr>
          </w:p>
        </w:tc>
        <w:tc>
          <w:tcPr>
            <w:tcW w:w="1559" w:type="dxa"/>
            <w:vMerge/>
            <w:tcBorders>
              <w:top w:val="single" w:sz="4" w:space="0" w:color="FFFFFF"/>
              <w:left w:val="single" w:sz="4" w:space="0" w:color="FFFFFF"/>
              <w:bottom w:val="single" w:sz="4" w:space="0" w:color="FFFFFF"/>
              <w:right w:val="single" w:sz="4" w:space="0" w:color="FFFFFF"/>
            </w:tcBorders>
            <w:vAlign w:val="center"/>
            <w:hideMark/>
          </w:tcPr>
          <w:p w14:paraId="3BB97C7E" w14:textId="77777777" w:rsidR="001A6D48" w:rsidRPr="00740FEE" w:rsidRDefault="001A6D48" w:rsidP="00740FEE">
            <w:pPr>
              <w:spacing w:after="0" w:line="256" w:lineRule="auto"/>
              <w:rPr>
                <w:rFonts w:ascii="BancoDoBrasil Textos" w:eastAsia="Calibri" w:hAnsi="BancoDoBrasil Textos" w:cs="Times New Roman"/>
                <w:sz w:val="12"/>
                <w:szCs w:val="12"/>
                <w:bdr w:val="nil"/>
              </w:rPr>
            </w:pPr>
          </w:p>
        </w:tc>
        <w:tc>
          <w:tcPr>
            <w:tcW w:w="1134" w:type="dxa"/>
            <w:vMerge/>
            <w:tcBorders>
              <w:top w:val="single" w:sz="4" w:space="0" w:color="FFFFFF"/>
              <w:left w:val="single" w:sz="4" w:space="0" w:color="FFFFFF"/>
              <w:bottom w:val="single" w:sz="4" w:space="0" w:color="FFFFFF"/>
              <w:right w:val="single" w:sz="4" w:space="0" w:color="FFFFFF"/>
            </w:tcBorders>
            <w:vAlign w:val="center"/>
            <w:hideMark/>
          </w:tcPr>
          <w:p w14:paraId="55E9B9F9" w14:textId="77777777" w:rsidR="001A6D48" w:rsidRPr="00740FEE" w:rsidRDefault="001A6D48" w:rsidP="00740FEE">
            <w:pPr>
              <w:spacing w:after="0" w:line="256" w:lineRule="auto"/>
              <w:rPr>
                <w:rFonts w:ascii="BancoDoBrasil Textos" w:eastAsia="Calibri" w:hAnsi="BancoDoBrasil Textos" w:cs="Times New Roman"/>
                <w:sz w:val="12"/>
                <w:szCs w:val="12"/>
                <w:bdr w:val="nil"/>
              </w:rPr>
            </w:pPr>
          </w:p>
        </w:tc>
        <w:tc>
          <w:tcPr>
            <w:tcW w:w="1134" w:type="dxa"/>
            <w:vMerge/>
            <w:tcBorders>
              <w:top w:val="single" w:sz="4" w:space="0" w:color="FFFFFF"/>
              <w:left w:val="single" w:sz="4" w:space="0" w:color="FFFFFF"/>
              <w:bottom w:val="single" w:sz="4" w:space="0" w:color="FFFFFF"/>
              <w:right w:val="single" w:sz="4" w:space="0" w:color="FFFFFF"/>
            </w:tcBorders>
            <w:vAlign w:val="center"/>
            <w:hideMark/>
          </w:tcPr>
          <w:p w14:paraId="02907B40" w14:textId="77777777" w:rsidR="001A6D48" w:rsidRPr="00740FEE" w:rsidRDefault="001A6D48" w:rsidP="00740FEE">
            <w:pPr>
              <w:spacing w:after="0" w:line="256" w:lineRule="auto"/>
              <w:rPr>
                <w:rFonts w:ascii="BancoDoBrasil Textos" w:eastAsia="Calibri" w:hAnsi="BancoDoBrasil Textos" w:cs="Times New Roman"/>
                <w:sz w:val="12"/>
                <w:szCs w:val="12"/>
                <w:bdr w:val="nil"/>
              </w:rPr>
            </w:pPr>
          </w:p>
        </w:tc>
        <w:tc>
          <w:tcPr>
            <w:tcW w:w="992" w:type="dxa"/>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7BD4E80A" w14:textId="77777777" w:rsidR="001A6D48" w:rsidRPr="00740FEE" w:rsidRDefault="00E8211B" w:rsidP="00740FEE">
            <w:pPr>
              <w:keepNext/>
              <w:keepLines/>
              <w:pBdr>
                <w:top w:val="nil"/>
                <w:left w:val="nil"/>
                <w:bottom w:val="nil"/>
                <w:right w:val="nil"/>
                <w:between w:val="nil"/>
                <w:bar w:val="nil"/>
              </w:pBdr>
              <w:spacing w:before="14" w:after="14" w:line="240" w:lineRule="auto"/>
              <w:jc w:val="center"/>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 de Participação</w:t>
            </w:r>
          </w:p>
        </w:tc>
      </w:tr>
      <w:tr w:rsidR="00B518F6" w14:paraId="4B13E4BC"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7476ACC"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rPr>
            </w:pPr>
            <w:r w:rsidRPr="00740FEE">
              <w:rPr>
                <w:rFonts w:ascii="BancoDoBrasil Textos" w:eastAsia="Calibri" w:hAnsi="BancoDoBrasil Textos" w:cs="Times New Roman"/>
                <w:b/>
                <w:sz w:val="12"/>
                <w:szCs w:val="12"/>
              </w:rPr>
              <w:t>Segmento bancário</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29D8D48D" w14:textId="77777777" w:rsidR="001A6D48" w:rsidRPr="00740FEE" w:rsidRDefault="001A6D48" w:rsidP="00740FEE">
            <w:pPr>
              <w:keepNext/>
              <w:keepLines/>
              <w:spacing w:before="14" w:after="14" w:line="276" w:lineRule="auto"/>
              <w:jc w:val="right"/>
              <w:rPr>
                <w:rFonts w:ascii="BancoDoBrasil Textos" w:eastAsia="Calibri" w:hAnsi="BancoDoBrasil Textos" w:cs="Times New Roman"/>
                <w:sz w:val="12"/>
                <w:szCs w:val="12"/>
                <w:bdr w:val="nil"/>
              </w:rPr>
            </w:pP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14:paraId="7E5EE0CA"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14:paraId="18E28EBC"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468A84C2"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bookmarkEnd w:id="45"/>
      </w:tr>
      <w:tr w:rsidR="00B518F6" w14:paraId="1AE30945"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53AED77"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 xml:space="preserve">Banco </w:t>
            </w:r>
            <w:proofErr w:type="gramStart"/>
            <w:r w:rsidRPr="00740FEE">
              <w:rPr>
                <w:rFonts w:ascii="BancoDoBrasil Textos" w:eastAsia="Calibri" w:hAnsi="BancoDoBrasil Textos" w:cs="Times New Roman"/>
                <w:sz w:val="12"/>
                <w:szCs w:val="12"/>
              </w:rPr>
              <w:t>do</w:t>
            </w:r>
            <w:proofErr w:type="gramEnd"/>
            <w:r w:rsidRPr="00740FEE">
              <w:rPr>
                <w:rFonts w:ascii="BancoDoBrasil Textos" w:eastAsia="Calibri" w:hAnsi="BancoDoBrasil Textos" w:cs="Times New Roman"/>
                <w:sz w:val="12"/>
                <w:szCs w:val="12"/>
              </w:rPr>
              <w:t xml:space="preserve"> Brasil AG</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0B4E105"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Bancária</w:t>
            </w:r>
          </w:p>
        </w:tc>
        <w:tc>
          <w:tcPr>
            <w:tcW w:w="1134" w:type="dxa"/>
            <w:tcBorders>
              <w:top w:val="single" w:sz="4" w:space="0" w:color="FFFFFF"/>
              <w:left w:val="single" w:sz="4" w:space="0" w:color="FFFFFF"/>
              <w:bottom w:val="single" w:sz="4" w:space="0" w:color="FFFFFF"/>
              <w:right w:val="single" w:sz="4" w:space="0" w:color="FFFFFF"/>
            </w:tcBorders>
            <w:shd w:val="clear" w:color="auto" w:fill="E6E6E6"/>
            <w:hideMark/>
          </w:tcPr>
          <w:p w14:paraId="46296125"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Áustria</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3C80AA99"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2F1D8779"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372D3744"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2E76D84"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 xml:space="preserve">BB Leasing S.A. - Arrendamento Mercantil </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53612570"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Arrendamento</w:t>
            </w:r>
          </w:p>
        </w:tc>
        <w:tc>
          <w:tcPr>
            <w:tcW w:w="1134" w:type="dxa"/>
            <w:tcBorders>
              <w:top w:val="single" w:sz="4" w:space="0" w:color="FFFFFF"/>
              <w:left w:val="single" w:sz="4" w:space="0" w:color="FFFFFF"/>
              <w:bottom w:val="single" w:sz="4" w:space="0" w:color="FFFFFF"/>
              <w:right w:val="single" w:sz="4" w:space="0" w:color="FFFFFF"/>
            </w:tcBorders>
            <w:shd w:val="clear" w:color="auto" w:fill="F3F3F3"/>
            <w:hideMark/>
          </w:tcPr>
          <w:p w14:paraId="50E61446"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25A4B26C"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3A5DAFC7"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3BB10259"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CADFA9A"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Banco do Brasil Securities LLC.</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973CA0D"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Corretora</w:t>
            </w:r>
          </w:p>
        </w:tc>
        <w:tc>
          <w:tcPr>
            <w:tcW w:w="1134" w:type="dxa"/>
            <w:tcBorders>
              <w:top w:val="single" w:sz="4" w:space="0" w:color="FFFFFF"/>
              <w:left w:val="single" w:sz="4" w:space="0" w:color="FFFFFF"/>
              <w:bottom w:val="single" w:sz="4" w:space="0" w:color="FFFFFF"/>
              <w:right w:val="single" w:sz="4" w:space="0" w:color="FFFFFF"/>
            </w:tcBorders>
            <w:shd w:val="clear" w:color="auto" w:fill="E6E6E6"/>
            <w:hideMark/>
          </w:tcPr>
          <w:p w14:paraId="0A1B21FA"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Estados Unidos</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4DF331B6"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05C6EE4F"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34FB611F"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0B3EC46"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BB Securities Ltd.</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617BE809"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Corretora</w:t>
            </w:r>
          </w:p>
        </w:tc>
        <w:tc>
          <w:tcPr>
            <w:tcW w:w="1134" w:type="dxa"/>
            <w:tcBorders>
              <w:top w:val="single" w:sz="4" w:space="0" w:color="FFFFFF"/>
              <w:left w:val="single" w:sz="4" w:space="0" w:color="FFFFFF"/>
              <w:bottom w:val="single" w:sz="4" w:space="0" w:color="FFFFFF"/>
              <w:right w:val="single" w:sz="4" w:space="0" w:color="FFFFFF"/>
            </w:tcBorders>
            <w:shd w:val="clear" w:color="auto" w:fill="F3F3F3"/>
            <w:hideMark/>
          </w:tcPr>
          <w:p w14:paraId="69817A5B"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Inglaterra</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273FF424"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5B85BEF3"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080E1499"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2AC9AADE"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BB USA Holding Company, Inc.</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5ACE0DD"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rPr>
              <w:t>Holding</w:t>
            </w:r>
          </w:p>
        </w:tc>
        <w:tc>
          <w:tcPr>
            <w:tcW w:w="1134" w:type="dxa"/>
            <w:tcBorders>
              <w:top w:val="single" w:sz="4" w:space="0" w:color="FFFFFF"/>
              <w:left w:val="single" w:sz="4" w:space="0" w:color="FFFFFF"/>
              <w:bottom w:val="single" w:sz="4" w:space="0" w:color="FFFFFF"/>
              <w:right w:val="single" w:sz="4" w:space="0" w:color="FFFFFF"/>
            </w:tcBorders>
            <w:shd w:val="clear" w:color="auto" w:fill="E6E6E6"/>
            <w:hideMark/>
          </w:tcPr>
          <w:p w14:paraId="243B4C70"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Estados Unidos</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1F0297A"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4573D70E"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42DAC223"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F38E343"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BB Cayman Islands Holding</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64734539"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Holding</w:t>
            </w:r>
          </w:p>
        </w:tc>
        <w:tc>
          <w:tcPr>
            <w:tcW w:w="1134" w:type="dxa"/>
            <w:tcBorders>
              <w:top w:val="single" w:sz="4" w:space="0" w:color="FFFFFF"/>
              <w:left w:val="single" w:sz="4" w:space="0" w:color="FFFFFF"/>
              <w:bottom w:val="single" w:sz="4" w:space="0" w:color="FFFFFF"/>
              <w:right w:val="single" w:sz="4" w:space="0" w:color="FFFFFF"/>
            </w:tcBorders>
            <w:shd w:val="clear" w:color="auto" w:fill="F3F3F3"/>
            <w:hideMark/>
          </w:tcPr>
          <w:p w14:paraId="35338B47"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Ilhas Cayman</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572E808"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743C2816"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47D801B8"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D569327"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 xml:space="preserve">Banco </w:t>
            </w:r>
            <w:proofErr w:type="gramStart"/>
            <w:r w:rsidRPr="00740FEE">
              <w:rPr>
                <w:rFonts w:ascii="BancoDoBrasil Textos" w:eastAsia="Calibri" w:hAnsi="BancoDoBrasil Textos" w:cs="Times New Roman"/>
                <w:sz w:val="12"/>
                <w:szCs w:val="12"/>
              </w:rPr>
              <w:t>do</w:t>
            </w:r>
            <w:proofErr w:type="gramEnd"/>
            <w:r w:rsidRPr="00740FEE">
              <w:rPr>
                <w:rFonts w:ascii="BancoDoBrasil Textos" w:eastAsia="Calibri" w:hAnsi="BancoDoBrasil Textos" w:cs="Times New Roman"/>
                <w:sz w:val="12"/>
                <w:szCs w:val="12"/>
              </w:rPr>
              <w:t xml:space="preserve"> Brasil Americas</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D582239"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Bancária</w:t>
            </w:r>
          </w:p>
        </w:tc>
        <w:tc>
          <w:tcPr>
            <w:tcW w:w="1134" w:type="dxa"/>
            <w:tcBorders>
              <w:top w:val="single" w:sz="4" w:space="0" w:color="FFFFFF"/>
              <w:left w:val="single" w:sz="4" w:space="0" w:color="FFFFFF"/>
              <w:bottom w:val="single" w:sz="4" w:space="0" w:color="FFFFFF"/>
              <w:right w:val="single" w:sz="4" w:space="0" w:color="FFFFFF"/>
            </w:tcBorders>
            <w:shd w:val="clear" w:color="auto" w:fill="E6E6E6"/>
            <w:hideMark/>
          </w:tcPr>
          <w:p w14:paraId="1925C37E"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Estados Unidos</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8C989FF"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Dólar Americano</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46BFD194"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625E3669"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4C6B959"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Banco Patagonia S.A.</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6C16C71"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Bancária</w:t>
            </w:r>
          </w:p>
        </w:tc>
        <w:tc>
          <w:tcPr>
            <w:tcW w:w="1134" w:type="dxa"/>
            <w:tcBorders>
              <w:top w:val="single" w:sz="4" w:space="0" w:color="FFFFFF"/>
              <w:left w:val="single" w:sz="4" w:space="0" w:color="FFFFFF"/>
              <w:bottom w:val="single" w:sz="4" w:space="0" w:color="FFFFFF"/>
              <w:right w:val="single" w:sz="4" w:space="0" w:color="FFFFFF"/>
            </w:tcBorders>
            <w:shd w:val="clear" w:color="auto" w:fill="F3F3F3"/>
            <w:hideMark/>
          </w:tcPr>
          <w:p w14:paraId="1569EE1D"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Argentina</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BE097D1"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Peso Argentino</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22CF922"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80,39%</w:t>
            </w:r>
          </w:p>
        </w:tc>
      </w:tr>
      <w:tr w:rsidR="00B518F6" w14:paraId="2593477B"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35A48AA"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rPr>
            </w:pPr>
            <w:r w:rsidRPr="00740FEE">
              <w:rPr>
                <w:rFonts w:ascii="BancoDoBrasil Textos" w:eastAsia="Calibri" w:hAnsi="BancoDoBrasil Textos" w:cs="Times New Roman"/>
                <w:b/>
                <w:sz w:val="12"/>
                <w:szCs w:val="12"/>
              </w:rPr>
              <w:t>Segmento investimentos</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49A27886" w14:textId="77777777" w:rsidR="001A6D48" w:rsidRPr="00740FEE" w:rsidRDefault="001A6D48" w:rsidP="00740FEE">
            <w:pPr>
              <w:keepNext/>
              <w:keepLines/>
              <w:spacing w:before="14" w:after="14" w:line="276" w:lineRule="auto"/>
              <w:jc w:val="right"/>
              <w:rPr>
                <w:rFonts w:ascii="BancoDoBrasil Textos" w:eastAsia="Calibri" w:hAnsi="BancoDoBrasil Textos" w:cs="Times New Roman"/>
                <w:sz w:val="12"/>
                <w:szCs w:val="12"/>
                <w:bdr w:val="nil"/>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78F6938E"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2687977D"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3ACB5547"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r>
      <w:tr w:rsidR="00B518F6" w14:paraId="4638F66A"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E2A067D"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BB Banco de Investimento S.A.</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D47A3DB"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Banco de Investimento</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5065D61C"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6DD3C9EF"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70F6C6E3"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641EDF76"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2521568"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rPr>
            </w:pPr>
            <w:r w:rsidRPr="00740FEE">
              <w:rPr>
                <w:rFonts w:ascii="BancoDoBrasil Textos" w:eastAsia="Calibri" w:hAnsi="BancoDoBrasil Textos" w:cs="Times New Roman"/>
                <w:b/>
                <w:sz w:val="12"/>
                <w:szCs w:val="12"/>
              </w:rPr>
              <w:t>Segmento gestão de recursos</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720BE289" w14:textId="77777777" w:rsidR="001A6D48" w:rsidRPr="00740FEE" w:rsidRDefault="001A6D48" w:rsidP="00740FEE">
            <w:pPr>
              <w:keepNext/>
              <w:keepLines/>
              <w:spacing w:before="14" w:after="14" w:line="276" w:lineRule="auto"/>
              <w:jc w:val="right"/>
              <w:rPr>
                <w:rFonts w:ascii="BancoDoBrasil Textos" w:eastAsia="Calibri" w:hAnsi="BancoDoBrasil Textos" w:cs="Times New Roman"/>
                <w:sz w:val="12"/>
                <w:szCs w:val="12"/>
                <w:bdr w:val="nil"/>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4CFEA4F8"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600B9A07"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3820F9E0"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r>
      <w:tr w:rsidR="00B518F6" w14:paraId="0AC71C13"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0F6FB0F3"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 xml:space="preserve">BB Gestão de Recursos - Distribuidora de Títulos e Valores Mobiliários S.A. – BB Asset </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AE41027"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Administração de Ativos</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2A4C72A6"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51D712E9"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2FD4EDC"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rsidRPr="0079056A" w14:paraId="153E4232"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38CC9B1"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lang w:val="pt-BR"/>
              </w:rPr>
            </w:pPr>
            <w:r w:rsidRPr="00740FEE">
              <w:rPr>
                <w:rFonts w:ascii="BancoDoBrasil Textos" w:eastAsia="Calibri" w:hAnsi="BancoDoBrasil Textos" w:cs="Times New Roman"/>
                <w:b/>
                <w:sz w:val="12"/>
                <w:szCs w:val="12"/>
                <w:lang w:val="pt-BR"/>
              </w:rPr>
              <w:t>Segmento seguros, previdência e capitalização</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1B22350A" w14:textId="77777777" w:rsidR="001A6D48" w:rsidRPr="00740FEE" w:rsidRDefault="001A6D48" w:rsidP="00740FEE">
            <w:pPr>
              <w:keepNext/>
              <w:keepLines/>
              <w:spacing w:before="14" w:after="14" w:line="276" w:lineRule="auto"/>
              <w:jc w:val="right"/>
              <w:rPr>
                <w:rFonts w:ascii="BancoDoBrasil Textos" w:eastAsia="Calibri" w:hAnsi="BancoDoBrasil Textos" w:cs="Times New Roman"/>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0A597AC8"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25C7FC56"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04283322"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r>
      <w:tr w:rsidR="00B518F6" w14:paraId="1E5ABCA9"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07E3D67"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 xml:space="preserve">BB Seguridade Participações S.A. </w:t>
            </w:r>
            <w:r w:rsidRPr="00740FEE">
              <w:rPr>
                <w:rFonts w:ascii="BancoDoBrasil Textos" w:eastAsia="Calibri" w:hAnsi="BancoDoBrasil Textos" w:cs="Arial"/>
                <w:sz w:val="12"/>
                <w:szCs w:val="12"/>
                <w:vertAlign w:val="superscript"/>
                <w:lang w:val="pt-BR"/>
              </w:rPr>
              <w:t>1</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56064599"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Holding</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9A8ECBA"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708E75DB"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244C4E0B"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68,26%</w:t>
            </w:r>
          </w:p>
        </w:tc>
      </w:tr>
      <w:tr w:rsidR="00B518F6" w14:paraId="05619666"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A046FDF"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 xml:space="preserve">BB Corretora de Seguros e Administradora de Bens S.A. </w:t>
            </w:r>
            <w:r w:rsidRPr="00740FEE">
              <w:rPr>
                <w:rFonts w:ascii="BancoDoBrasil Textos" w:eastAsia="Calibri" w:hAnsi="BancoDoBrasil Textos" w:cs="Arial"/>
                <w:sz w:val="12"/>
                <w:szCs w:val="12"/>
                <w:vertAlign w:val="superscript"/>
                <w:lang w:val="pt-BR"/>
              </w:rPr>
              <w:t>1</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374474A3"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Corretora</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83B54A6"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772B506C"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3B9438F"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68,26%</w:t>
            </w:r>
          </w:p>
        </w:tc>
      </w:tr>
      <w:tr w:rsidR="00B518F6" w14:paraId="213D98AD"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0BD38B8B"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 xml:space="preserve">BB Seguros Participações S.A. </w:t>
            </w:r>
            <w:r w:rsidRPr="00740FEE">
              <w:rPr>
                <w:rFonts w:ascii="BancoDoBrasil Textos" w:eastAsia="Calibri" w:hAnsi="BancoDoBrasil Textos" w:cs="Arial"/>
                <w:sz w:val="12"/>
                <w:szCs w:val="12"/>
                <w:vertAlign w:val="superscript"/>
                <w:lang w:val="pt-BR"/>
              </w:rPr>
              <w:t>1</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D9D07B8"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Holding</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C3E0ED7"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3CBFE4A"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3E7087E"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68,26%</w:t>
            </w:r>
          </w:p>
        </w:tc>
      </w:tr>
      <w:tr w:rsidR="00B518F6" w14:paraId="6A85DBE5"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316E296"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rPr>
            </w:pPr>
            <w:r w:rsidRPr="00740FEE">
              <w:rPr>
                <w:rFonts w:ascii="BancoDoBrasil Textos" w:eastAsia="Calibri" w:hAnsi="BancoDoBrasil Textos" w:cs="Times New Roman"/>
                <w:b/>
                <w:sz w:val="12"/>
                <w:szCs w:val="12"/>
              </w:rPr>
              <w:t>Segmento meios de pagamento</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2FFF881C" w14:textId="77777777" w:rsidR="001A6D48" w:rsidRPr="00740FEE" w:rsidRDefault="001A6D48" w:rsidP="00740FEE">
            <w:pPr>
              <w:keepNext/>
              <w:keepLines/>
              <w:spacing w:before="14" w:after="14" w:line="276" w:lineRule="auto"/>
              <w:jc w:val="right"/>
              <w:rPr>
                <w:rFonts w:ascii="BancoDoBrasil Textos" w:eastAsia="Calibri" w:hAnsi="BancoDoBrasil Textos" w:cs="Times New Roman"/>
                <w:sz w:val="12"/>
                <w:szCs w:val="12"/>
                <w:bdr w:val="nil"/>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7915580F"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42E03900"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2EF79117"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r>
      <w:tr w:rsidR="00B518F6" w14:paraId="3FA981BC"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2C51D767"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BB Administradora de Cartões de Crédito S.A.</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5AC163E2"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Prestação de Serviços</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821AA4B"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E8EED3E"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5C302FE0"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0795BCC5"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64E2EF92"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BB Elo Cartões Participações S.A.</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710DB1EA"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Holding</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356F6435"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0D640505"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1215A65"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6D4E30DF"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6779082"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rPr>
            </w:pPr>
            <w:r w:rsidRPr="00740FEE">
              <w:rPr>
                <w:rFonts w:ascii="BancoDoBrasil Textos" w:eastAsia="Calibri" w:hAnsi="BancoDoBrasil Textos" w:cs="Times New Roman"/>
                <w:b/>
                <w:sz w:val="12"/>
                <w:szCs w:val="12"/>
              </w:rPr>
              <w:t>Outros segmentos</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03EF94E3" w14:textId="77777777" w:rsidR="001A6D48" w:rsidRPr="00740FEE" w:rsidRDefault="001A6D48" w:rsidP="00740FEE">
            <w:pPr>
              <w:keepNext/>
              <w:keepLines/>
              <w:spacing w:before="14" w:after="14" w:line="276" w:lineRule="auto"/>
              <w:jc w:val="right"/>
              <w:rPr>
                <w:rFonts w:ascii="BancoDoBrasil Textos" w:eastAsia="Calibri" w:hAnsi="BancoDoBrasil Textos" w:cs="Times New Roman"/>
                <w:sz w:val="12"/>
                <w:szCs w:val="12"/>
                <w:bdr w:val="nil"/>
              </w:rPr>
            </w:pP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192F6AC9"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4B205BD6" w14:textId="77777777" w:rsidR="001A6D48" w:rsidRPr="00740FEE" w:rsidRDefault="001A6D48" w:rsidP="00740FEE">
            <w:pPr>
              <w:keepNext/>
              <w:keepLines/>
              <w:spacing w:before="14" w:after="14" w:line="240" w:lineRule="auto"/>
              <w:jc w:val="right"/>
              <w:rPr>
                <w:rFonts w:ascii="BancoDoBrasil Textos" w:eastAsia="Calibri" w:hAnsi="BancoDoBrasil Textos" w:cs="Arial"/>
                <w:b/>
                <w:bCs/>
                <w:sz w:val="12"/>
                <w:szCs w:val="12"/>
                <w:bdr w:val="nil"/>
                <w:lang w:val="pt-BR"/>
              </w:rPr>
            </w:pP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33701123"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r>
      <w:tr w:rsidR="00B518F6" w14:paraId="19F0076D"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6BB5CDF3"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Ativos S.A. Securitizadora de Créditos Financeiros</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38AAD5B2"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Aquisição de Créditos</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0CD4CF3B"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B1EBB6F"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45098996"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45A42CA2"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2859A276"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Ativos S.A. Gestão de Cobrança e Recuperação de Crédito</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1BA55BF"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Gestão de Cobrança</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347841CD"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04811EE8"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688B5E0E"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0E922FC2"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46510BC2"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BB Administradora de Consórcios S.A.</w:t>
            </w:r>
          </w:p>
        </w:tc>
        <w:tc>
          <w:tcPr>
            <w:tcW w:w="1559"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2E3CE134"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Consórcio</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7098458E"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CB1453C"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57B9D0F5"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30211C14"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93ED668"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lang w:val="pt-BR"/>
              </w:rPr>
            </w:pPr>
            <w:r w:rsidRPr="00740FEE">
              <w:rPr>
                <w:rFonts w:ascii="BancoDoBrasil Textos" w:eastAsia="Calibri" w:hAnsi="BancoDoBrasil Textos" w:cs="Times New Roman"/>
                <w:sz w:val="12"/>
                <w:szCs w:val="12"/>
                <w:lang w:val="pt-BR"/>
              </w:rPr>
              <w:t xml:space="preserve">BB Tur Viagens e Turismo Ltda. </w:t>
            </w:r>
          </w:p>
        </w:tc>
        <w:tc>
          <w:tcPr>
            <w:tcW w:w="1559"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AB41EB6"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Turismo</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0B0AF82C"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3EDF7179"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1D10FF5C"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100,00%</w:t>
            </w:r>
          </w:p>
        </w:tc>
      </w:tr>
      <w:tr w:rsidR="00B518F6" w14:paraId="066B071B"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013EF2D4"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 xml:space="preserve">BB Tecnologia e Serviços </w:t>
            </w:r>
            <w:r w:rsidRPr="00740FEE">
              <w:rPr>
                <w:rFonts w:ascii="BancoDoBrasil Textos" w:eastAsia="Calibri" w:hAnsi="BancoDoBrasil Textos" w:cs="Arial"/>
                <w:sz w:val="12"/>
                <w:szCs w:val="12"/>
                <w:vertAlign w:val="superscript"/>
              </w:rPr>
              <w:t>1</w:t>
            </w:r>
          </w:p>
        </w:tc>
        <w:tc>
          <w:tcPr>
            <w:tcW w:w="1559"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66F64E09"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rPr>
            </w:pPr>
            <w:r w:rsidRPr="00740FEE">
              <w:rPr>
                <w:rFonts w:ascii="BancoDoBrasil Textos" w:eastAsia="Calibri" w:hAnsi="BancoDoBrasil Textos" w:cs="Times New Roman"/>
                <w:sz w:val="12"/>
                <w:szCs w:val="12"/>
              </w:rPr>
              <w:t>Tecnologia da informação</w:t>
            </w:r>
          </w:p>
        </w:tc>
        <w:tc>
          <w:tcPr>
            <w:tcW w:w="1134"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121C90C1"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6CEA071D"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Arial"/>
                <w:sz w:val="12"/>
                <w:szCs w:val="12"/>
                <w:lang w:val="pt-BR"/>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691FDCEB"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Times New Roman"/>
                <w:sz w:val="12"/>
                <w:szCs w:val="12"/>
                <w:lang w:val="pt-BR"/>
              </w:rPr>
              <w:t>99,99%</w:t>
            </w:r>
          </w:p>
        </w:tc>
      </w:tr>
      <w:tr w:rsidR="00B518F6" w14:paraId="45C596C7"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52FC4138"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rPr>
            </w:pPr>
            <w:r w:rsidRPr="00740FEE">
              <w:rPr>
                <w:rFonts w:ascii="BancoDoBrasil Textos" w:eastAsia="Calibri" w:hAnsi="BancoDoBrasil Textos" w:cs="Times New Roman"/>
                <w:b/>
                <w:sz w:val="12"/>
                <w:szCs w:val="12"/>
              </w:rPr>
              <w:t xml:space="preserve">Fundos de investimento </w:t>
            </w:r>
          </w:p>
        </w:tc>
        <w:tc>
          <w:tcPr>
            <w:tcW w:w="1559"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325ED3D7" w14:textId="77777777" w:rsidR="001A6D48" w:rsidRPr="00740FEE" w:rsidRDefault="001A6D48" w:rsidP="00740FEE">
            <w:pPr>
              <w:keepNext/>
              <w:keepLines/>
              <w:spacing w:before="14" w:after="14" w:line="276" w:lineRule="auto"/>
              <w:jc w:val="right"/>
              <w:rPr>
                <w:rFonts w:ascii="BancoDoBrasil Textos" w:eastAsia="Calibri" w:hAnsi="BancoDoBrasil Textos" w:cs="Times New Roman"/>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7AF1B86B"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c>
          <w:tcPr>
            <w:tcW w:w="1134"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263CCE7E"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c>
          <w:tcPr>
            <w:tcW w:w="992"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05CA87BA" w14:textId="77777777" w:rsidR="001A6D48" w:rsidRPr="00740FEE" w:rsidRDefault="001A6D48" w:rsidP="00740FEE">
            <w:pPr>
              <w:keepNext/>
              <w:keepLines/>
              <w:spacing w:before="14" w:after="14" w:line="240" w:lineRule="auto"/>
              <w:jc w:val="right"/>
              <w:rPr>
                <w:rFonts w:ascii="BancoDoBrasil Textos" w:eastAsia="Calibri" w:hAnsi="BancoDoBrasil Textos" w:cs="Arial"/>
                <w:sz w:val="12"/>
                <w:szCs w:val="12"/>
                <w:bdr w:val="nil"/>
                <w:lang w:val="pt-BR"/>
              </w:rPr>
            </w:pPr>
          </w:p>
        </w:tc>
      </w:tr>
      <w:tr w:rsidR="00B518F6" w14:paraId="15E86883"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48363093"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lang w:val="pt-BR"/>
              </w:rPr>
            </w:pPr>
            <w:r w:rsidRPr="00740FEE">
              <w:rPr>
                <w:rFonts w:ascii="BancoDoBrasil Textos" w:eastAsia="Calibri" w:hAnsi="BancoDoBrasil Textos" w:cs="Calibri"/>
                <w:color w:val="000000"/>
                <w:sz w:val="12"/>
                <w:szCs w:val="12"/>
                <w:lang w:val="pt-BR"/>
              </w:rPr>
              <w:t xml:space="preserve">Fundo de Investimento em Direitos Creditórios – Bancos Emissores de Cartão de Crédito V </w:t>
            </w:r>
            <w:r w:rsidRPr="00740FEE">
              <w:rPr>
                <w:rFonts w:ascii="BancoDoBrasil Textos" w:eastAsia="Calibri" w:hAnsi="BancoDoBrasil Textos" w:cs="Calibri"/>
                <w:color w:val="000000"/>
                <w:sz w:val="12"/>
                <w:szCs w:val="12"/>
                <w:vertAlign w:val="superscript"/>
                <w:lang w:val="pt-BR"/>
              </w:rPr>
              <w:t>2</w:t>
            </w:r>
          </w:p>
        </w:tc>
        <w:tc>
          <w:tcPr>
            <w:tcW w:w="1559"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61F260E6"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lang w:val="pt-BR"/>
              </w:rPr>
            </w:pPr>
            <w:r w:rsidRPr="00740FEE">
              <w:rPr>
                <w:rFonts w:ascii="BancoDoBrasil Textos" w:eastAsia="Calibri" w:hAnsi="BancoDoBrasil Textos" w:cs="Calibri"/>
                <w:color w:val="000000"/>
                <w:sz w:val="12"/>
                <w:szCs w:val="12"/>
              </w:rPr>
              <w:t>Fundos de Investimento</w:t>
            </w:r>
          </w:p>
        </w:tc>
        <w:tc>
          <w:tcPr>
            <w:tcW w:w="1134"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2A7C4E2B"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7DCF8FB3"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1EC8BC31"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Pr>
                <w:rFonts w:ascii="BancoDoBrasil Textos" w:eastAsia="Calibri" w:hAnsi="BancoDoBrasil Textos" w:cs="Calibri"/>
                <w:color w:val="000000"/>
                <w:sz w:val="12"/>
                <w:szCs w:val="12"/>
              </w:rPr>
              <w:t>74,80</w:t>
            </w:r>
            <w:r w:rsidR="004A0225" w:rsidRPr="00740FEE">
              <w:rPr>
                <w:rFonts w:ascii="BancoDoBrasil Textos" w:eastAsia="Calibri" w:hAnsi="BancoDoBrasil Textos" w:cs="Calibri"/>
                <w:color w:val="000000"/>
                <w:sz w:val="12"/>
                <w:szCs w:val="12"/>
              </w:rPr>
              <w:t>%</w:t>
            </w:r>
          </w:p>
        </w:tc>
      </w:tr>
      <w:tr w:rsidR="00B518F6" w14:paraId="16F4F8B6" w14:textId="77777777" w:rsidTr="001A6D48">
        <w:trPr>
          <w:cantSplit/>
          <w:trHeight w:val="221"/>
        </w:trPr>
        <w:tc>
          <w:tcPr>
            <w:tcW w:w="4815"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0FFE32B9"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lang w:val="pt-BR"/>
              </w:rPr>
            </w:pPr>
            <w:r w:rsidRPr="00740FEE">
              <w:rPr>
                <w:rFonts w:ascii="BancoDoBrasil Textos" w:eastAsia="Calibri" w:hAnsi="BancoDoBrasil Textos" w:cs="Calibri"/>
                <w:color w:val="000000"/>
                <w:sz w:val="12"/>
                <w:szCs w:val="12"/>
                <w:lang w:val="pt-BR"/>
              </w:rPr>
              <w:t xml:space="preserve">BB Impacto ASG I Fundo em Investimento em Multiestratégia Investimento no Exterior </w:t>
            </w:r>
            <w:r w:rsidRPr="00740FEE">
              <w:rPr>
                <w:rFonts w:ascii="BancoDoBrasil Textos" w:eastAsia="Calibri" w:hAnsi="BancoDoBrasil Textos" w:cs="Calibri"/>
                <w:color w:val="000000"/>
                <w:sz w:val="12"/>
                <w:szCs w:val="12"/>
                <w:vertAlign w:val="superscript"/>
                <w:lang w:val="pt-BR"/>
              </w:rPr>
              <w:t>2</w:t>
            </w:r>
          </w:p>
        </w:tc>
        <w:tc>
          <w:tcPr>
            <w:tcW w:w="1559"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25ECA179"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lang w:val="pt-BR"/>
              </w:rPr>
            </w:pPr>
            <w:r w:rsidRPr="00740FEE">
              <w:rPr>
                <w:rFonts w:ascii="BancoDoBrasil Textos" w:eastAsia="Calibri" w:hAnsi="BancoDoBrasil Textos" w:cs="Calibri"/>
                <w:color w:val="000000"/>
                <w:sz w:val="12"/>
                <w:szCs w:val="12"/>
              </w:rPr>
              <w:t>Fundos de Investimento</w:t>
            </w:r>
          </w:p>
        </w:tc>
        <w:tc>
          <w:tcPr>
            <w:tcW w:w="1134"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01FB76A1"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Brasil</w:t>
            </w:r>
          </w:p>
        </w:tc>
        <w:tc>
          <w:tcPr>
            <w:tcW w:w="1134"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27029F89"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Real</w:t>
            </w:r>
          </w:p>
        </w:tc>
        <w:tc>
          <w:tcPr>
            <w:tcW w:w="992"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2AAF0238"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100,00%</w:t>
            </w:r>
          </w:p>
        </w:tc>
      </w:tr>
      <w:tr w:rsidR="00B518F6" w14:paraId="3561B5EB" w14:textId="77777777" w:rsidTr="001108F7">
        <w:trPr>
          <w:cantSplit/>
          <w:trHeight w:val="221"/>
        </w:trPr>
        <w:tc>
          <w:tcPr>
            <w:tcW w:w="4815" w:type="dxa"/>
            <w:tcBorders>
              <w:top w:val="single" w:sz="4" w:space="0" w:color="FFFFFF"/>
              <w:left w:val="single" w:sz="4" w:space="0" w:color="FFFFFF"/>
              <w:bottom w:val="nil"/>
              <w:right w:val="single" w:sz="4" w:space="0" w:color="FFFFFF"/>
            </w:tcBorders>
            <w:shd w:val="clear" w:color="auto" w:fill="E7E6E6"/>
            <w:vAlign w:val="center"/>
            <w:hideMark/>
          </w:tcPr>
          <w:p w14:paraId="4EF613D7"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lang w:val="pt-BR"/>
              </w:rPr>
            </w:pPr>
            <w:r w:rsidRPr="00740FEE">
              <w:rPr>
                <w:rFonts w:ascii="BancoDoBrasil Textos" w:eastAsia="Calibri" w:hAnsi="BancoDoBrasil Textos" w:cs="Calibri"/>
                <w:color w:val="000000"/>
                <w:sz w:val="12"/>
                <w:szCs w:val="12"/>
                <w:lang w:val="pt-BR"/>
              </w:rPr>
              <w:t xml:space="preserve">BB Ventures I Fundo de Investimento em Participações Multiestratégia – Investimento no Exterior </w:t>
            </w:r>
            <w:r w:rsidRPr="00740FEE">
              <w:rPr>
                <w:rFonts w:ascii="BancoDoBrasil Textos" w:eastAsia="Calibri" w:hAnsi="BancoDoBrasil Textos" w:cs="Calibri"/>
                <w:color w:val="000000"/>
                <w:sz w:val="12"/>
                <w:szCs w:val="12"/>
                <w:vertAlign w:val="superscript"/>
                <w:lang w:val="pt-BR"/>
              </w:rPr>
              <w:t>2</w:t>
            </w:r>
          </w:p>
        </w:tc>
        <w:tc>
          <w:tcPr>
            <w:tcW w:w="1559" w:type="dxa"/>
            <w:tcBorders>
              <w:top w:val="single" w:sz="4" w:space="0" w:color="FFFFFF"/>
              <w:left w:val="single" w:sz="4" w:space="0" w:color="FFFFFF"/>
              <w:bottom w:val="nil"/>
              <w:right w:val="single" w:sz="4" w:space="0" w:color="FFFFFF"/>
            </w:tcBorders>
            <w:shd w:val="clear" w:color="auto" w:fill="E7E6E6"/>
            <w:vAlign w:val="center"/>
            <w:hideMark/>
          </w:tcPr>
          <w:p w14:paraId="51640203"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lang w:val="pt-BR"/>
              </w:rPr>
            </w:pPr>
            <w:r w:rsidRPr="00740FEE">
              <w:rPr>
                <w:rFonts w:ascii="BancoDoBrasil Textos" w:eastAsia="Calibri" w:hAnsi="BancoDoBrasil Textos" w:cs="Calibri"/>
                <w:color w:val="000000"/>
                <w:sz w:val="12"/>
                <w:szCs w:val="12"/>
              </w:rPr>
              <w:t>Fundos de Investimento</w:t>
            </w:r>
          </w:p>
        </w:tc>
        <w:tc>
          <w:tcPr>
            <w:tcW w:w="1134" w:type="dxa"/>
            <w:tcBorders>
              <w:top w:val="single" w:sz="4" w:space="0" w:color="FFFFFF"/>
              <w:left w:val="single" w:sz="4" w:space="0" w:color="FFFFFF"/>
              <w:bottom w:val="nil"/>
              <w:right w:val="single" w:sz="4" w:space="0" w:color="FFFFFF"/>
            </w:tcBorders>
            <w:shd w:val="clear" w:color="auto" w:fill="E7E6E6"/>
            <w:vAlign w:val="center"/>
            <w:hideMark/>
          </w:tcPr>
          <w:p w14:paraId="04ADFDF1"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Brasil</w:t>
            </w:r>
          </w:p>
        </w:tc>
        <w:tc>
          <w:tcPr>
            <w:tcW w:w="1134" w:type="dxa"/>
            <w:tcBorders>
              <w:top w:val="single" w:sz="4" w:space="0" w:color="FFFFFF"/>
              <w:left w:val="single" w:sz="4" w:space="0" w:color="FFFFFF"/>
              <w:bottom w:val="nil"/>
              <w:right w:val="single" w:sz="4" w:space="0" w:color="FFFFFF"/>
            </w:tcBorders>
            <w:shd w:val="clear" w:color="auto" w:fill="E7E6E6"/>
            <w:vAlign w:val="center"/>
            <w:hideMark/>
          </w:tcPr>
          <w:p w14:paraId="21F3B9A7"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Real</w:t>
            </w:r>
          </w:p>
        </w:tc>
        <w:tc>
          <w:tcPr>
            <w:tcW w:w="992" w:type="dxa"/>
            <w:tcBorders>
              <w:top w:val="single" w:sz="4" w:space="0" w:color="FFFFFF"/>
              <w:left w:val="single" w:sz="4" w:space="0" w:color="FFFFFF"/>
              <w:bottom w:val="nil"/>
              <w:right w:val="single" w:sz="4" w:space="0" w:color="FFFFFF"/>
            </w:tcBorders>
            <w:shd w:val="clear" w:color="auto" w:fill="E7E6E6"/>
            <w:vAlign w:val="center"/>
            <w:hideMark/>
          </w:tcPr>
          <w:p w14:paraId="1E2610DD"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Times New Roman"/>
                <w:sz w:val="12"/>
                <w:szCs w:val="12"/>
                <w:bdr w:val="nil"/>
                <w:lang w:val="pt-BR"/>
              </w:rPr>
            </w:pPr>
            <w:r w:rsidRPr="00740FEE">
              <w:rPr>
                <w:rFonts w:ascii="BancoDoBrasil Textos" w:eastAsia="Calibri" w:hAnsi="BancoDoBrasil Textos" w:cs="Calibri"/>
                <w:color w:val="000000"/>
                <w:sz w:val="12"/>
                <w:szCs w:val="12"/>
              </w:rPr>
              <w:t>100,00%</w:t>
            </w:r>
          </w:p>
        </w:tc>
      </w:tr>
      <w:tr w:rsidR="00B518F6" w14:paraId="181FAC18" w14:textId="77777777" w:rsidTr="001108F7">
        <w:trPr>
          <w:cantSplit/>
          <w:trHeight w:val="221"/>
        </w:trPr>
        <w:tc>
          <w:tcPr>
            <w:tcW w:w="4815" w:type="dxa"/>
            <w:tcBorders>
              <w:top w:val="nil"/>
              <w:left w:val="nil"/>
              <w:bottom w:val="single" w:sz="4" w:space="0" w:color="D0CECE" w:themeColor="background2" w:themeShade="E6"/>
              <w:right w:val="single" w:sz="4" w:space="0" w:color="FFFFFF" w:themeColor="background1"/>
            </w:tcBorders>
            <w:shd w:val="clear" w:color="auto" w:fill="F2F2F2"/>
            <w:vAlign w:val="center"/>
            <w:hideMark/>
          </w:tcPr>
          <w:p w14:paraId="008CC4BA" w14:textId="77777777" w:rsidR="001A6D48" w:rsidRPr="00740FEE" w:rsidRDefault="00E8211B" w:rsidP="00740FEE">
            <w:pPr>
              <w:keepNext/>
              <w:keepLines/>
              <w:pBdr>
                <w:top w:val="nil"/>
                <w:left w:val="nil"/>
                <w:bottom w:val="nil"/>
                <w:right w:val="nil"/>
                <w:between w:val="nil"/>
                <w:bar w:val="nil"/>
              </w:pBdr>
              <w:spacing w:before="14" w:after="14" w:line="276" w:lineRule="auto"/>
              <w:rPr>
                <w:rFonts w:ascii="BancoDoBrasil Textos" w:eastAsia="Calibri" w:hAnsi="BancoDoBrasil Textos" w:cs="Times New Roman"/>
                <w:b/>
                <w:sz w:val="12"/>
                <w:szCs w:val="12"/>
                <w:bdr w:val="nil"/>
                <w:lang w:val="pt-BR"/>
              </w:rPr>
            </w:pPr>
            <w:r w:rsidRPr="00740FEE">
              <w:rPr>
                <w:rFonts w:ascii="BancoDoBrasil Textos" w:eastAsia="Calibri" w:hAnsi="BancoDoBrasil Textos" w:cs="Calibri"/>
                <w:color w:val="000000"/>
                <w:sz w:val="12"/>
                <w:szCs w:val="12"/>
              </w:rPr>
              <w:t xml:space="preserve">FIP Agventures II Multiestratégias </w:t>
            </w:r>
            <w:r w:rsidRPr="00740FEE">
              <w:rPr>
                <w:rFonts w:ascii="BancoDoBrasil Textos" w:eastAsia="Calibri" w:hAnsi="BancoDoBrasil Textos" w:cs="Calibri"/>
                <w:color w:val="000000"/>
                <w:sz w:val="12"/>
                <w:szCs w:val="12"/>
                <w:vertAlign w:val="superscript"/>
              </w:rPr>
              <w:t>2</w:t>
            </w:r>
          </w:p>
        </w:tc>
        <w:tc>
          <w:tcPr>
            <w:tcW w:w="1559" w:type="dxa"/>
            <w:tcBorders>
              <w:top w:val="nil"/>
              <w:left w:val="single" w:sz="4" w:space="0" w:color="FFFFFF" w:themeColor="background1"/>
              <w:bottom w:val="single" w:sz="4" w:space="0" w:color="D0CECE" w:themeColor="background2" w:themeShade="E6"/>
              <w:right w:val="single" w:sz="4" w:space="0" w:color="FFFFFF" w:themeColor="background1"/>
            </w:tcBorders>
            <w:shd w:val="clear" w:color="auto" w:fill="F2F2F2"/>
            <w:vAlign w:val="center"/>
            <w:hideMark/>
          </w:tcPr>
          <w:p w14:paraId="3363CA92" w14:textId="77777777" w:rsidR="001A6D48" w:rsidRPr="00740FEE" w:rsidRDefault="00E8211B" w:rsidP="00740FEE">
            <w:pPr>
              <w:keepNext/>
              <w:keepLines/>
              <w:pBdr>
                <w:top w:val="nil"/>
                <w:left w:val="nil"/>
                <w:bottom w:val="nil"/>
                <w:right w:val="nil"/>
                <w:between w:val="nil"/>
                <w:bar w:val="nil"/>
              </w:pBdr>
              <w:spacing w:before="14" w:after="14" w:line="276" w:lineRule="auto"/>
              <w:jc w:val="right"/>
              <w:rPr>
                <w:rFonts w:ascii="BancoDoBrasil Textos" w:eastAsia="Calibri" w:hAnsi="BancoDoBrasil Textos" w:cs="Times New Roman"/>
                <w:sz w:val="12"/>
                <w:szCs w:val="12"/>
                <w:bdr w:val="nil"/>
                <w:lang w:val="pt-BR"/>
              </w:rPr>
            </w:pPr>
            <w:r w:rsidRPr="00740FEE">
              <w:rPr>
                <w:rFonts w:ascii="BancoDoBrasil Textos" w:eastAsia="Calibri" w:hAnsi="BancoDoBrasil Textos" w:cs="Calibri"/>
                <w:color w:val="000000"/>
                <w:sz w:val="12"/>
                <w:szCs w:val="12"/>
              </w:rPr>
              <w:t>Fundos de Investimento</w:t>
            </w:r>
          </w:p>
        </w:tc>
        <w:tc>
          <w:tcPr>
            <w:tcW w:w="1134" w:type="dxa"/>
            <w:tcBorders>
              <w:top w:val="nil"/>
              <w:left w:val="single" w:sz="4" w:space="0" w:color="FFFFFF" w:themeColor="background1"/>
              <w:bottom w:val="single" w:sz="4" w:space="0" w:color="D0CECE" w:themeColor="background2" w:themeShade="E6"/>
              <w:right w:val="single" w:sz="4" w:space="0" w:color="FFFFFF" w:themeColor="background1"/>
            </w:tcBorders>
            <w:shd w:val="clear" w:color="auto" w:fill="F2F2F2"/>
            <w:vAlign w:val="center"/>
            <w:hideMark/>
          </w:tcPr>
          <w:p w14:paraId="165F02F5"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Brasil</w:t>
            </w:r>
          </w:p>
        </w:tc>
        <w:tc>
          <w:tcPr>
            <w:tcW w:w="1134" w:type="dxa"/>
            <w:tcBorders>
              <w:top w:val="nil"/>
              <w:left w:val="single" w:sz="4" w:space="0" w:color="FFFFFF" w:themeColor="background1"/>
              <w:bottom w:val="single" w:sz="4" w:space="0" w:color="D0CECE" w:themeColor="background2" w:themeShade="E6"/>
              <w:right w:val="single" w:sz="4" w:space="0" w:color="FFFFFF" w:themeColor="background1"/>
            </w:tcBorders>
            <w:shd w:val="clear" w:color="auto" w:fill="F2F2F2"/>
            <w:vAlign w:val="center"/>
            <w:hideMark/>
          </w:tcPr>
          <w:p w14:paraId="56012DA8"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sidRPr="00740FEE">
              <w:rPr>
                <w:rFonts w:ascii="BancoDoBrasil Textos" w:eastAsia="Calibri" w:hAnsi="BancoDoBrasil Textos" w:cs="Calibri"/>
                <w:color w:val="000000"/>
                <w:sz w:val="12"/>
                <w:szCs w:val="12"/>
              </w:rPr>
              <w:t>Real</w:t>
            </w:r>
          </w:p>
        </w:tc>
        <w:tc>
          <w:tcPr>
            <w:tcW w:w="992" w:type="dxa"/>
            <w:tcBorders>
              <w:top w:val="nil"/>
              <w:left w:val="single" w:sz="4" w:space="0" w:color="FFFFFF" w:themeColor="background1"/>
              <w:bottom w:val="single" w:sz="4" w:space="0" w:color="D0CECE" w:themeColor="background2" w:themeShade="E6"/>
              <w:right w:val="nil"/>
            </w:tcBorders>
            <w:shd w:val="clear" w:color="auto" w:fill="F2F2F2"/>
            <w:vAlign w:val="center"/>
            <w:hideMark/>
          </w:tcPr>
          <w:p w14:paraId="06417484" w14:textId="77777777" w:rsidR="001A6D48" w:rsidRPr="00740FEE" w:rsidRDefault="00E8211B" w:rsidP="00740FEE">
            <w:pPr>
              <w:keepNext/>
              <w:keepLines/>
              <w:pBdr>
                <w:top w:val="nil"/>
                <w:left w:val="nil"/>
                <w:bottom w:val="nil"/>
                <w:right w:val="nil"/>
                <w:between w:val="nil"/>
                <w:bar w:val="nil"/>
              </w:pBdr>
              <w:spacing w:before="14" w:after="14" w:line="240" w:lineRule="auto"/>
              <w:jc w:val="right"/>
              <w:rPr>
                <w:rFonts w:ascii="BancoDoBrasil Textos" w:eastAsia="Calibri" w:hAnsi="BancoDoBrasil Textos" w:cs="Arial"/>
                <w:sz w:val="12"/>
                <w:szCs w:val="12"/>
                <w:bdr w:val="nil"/>
                <w:lang w:val="pt-BR"/>
              </w:rPr>
            </w:pPr>
            <w:r>
              <w:rPr>
                <w:rFonts w:ascii="BancoDoBrasil Textos" w:eastAsia="Calibri" w:hAnsi="BancoDoBrasil Textos" w:cs="Calibri"/>
                <w:color w:val="000000"/>
                <w:sz w:val="12"/>
                <w:szCs w:val="12"/>
              </w:rPr>
              <w:t>55,08</w:t>
            </w:r>
            <w:r w:rsidRPr="00740FEE">
              <w:rPr>
                <w:rFonts w:ascii="BancoDoBrasil Textos" w:eastAsia="Calibri" w:hAnsi="BancoDoBrasil Textos" w:cs="Calibri"/>
                <w:color w:val="000000"/>
                <w:sz w:val="12"/>
                <w:szCs w:val="12"/>
              </w:rPr>
              <w:t>%</w:t>
            </w:r>
          </w:p>
        </w:tc>
      </w:tr>
    </w:tbl>
    <w:bookmarkEnd w:id="46"/>
    <w:p w14:paraId="1219DAC8" w14:textId="77777777" w:rsidR="00342C78" w:rsidRPr="00342C78" w:rsidRDefault="00E8211B" w:rsidP="00342C78">
      <w:pPr>
        <w:pBdr>
          <w:top w:val="nil"/>
          <w:left w:val="nil"/>
          <w:bottom w:val="nil"/>
          <w:right w:val="nil"/>
          <w:between w:val="nil"/>
          <w:bar w:val="nil"/>
        </w:pBdr>
        <w:tabs>
          <w:tab w:val="left" w:pos="0"/>
          <w:tab w:val="left" w:pos="284"/>
        </w:tabs>
        <w:spacing w:before="40" w:after="0" w:line="240" w:lineRule="auto"/>
        <w:jc w:val="both"/>
        <w:rPr>
          <w:rFonts w:ascii="BancoDoBrasil Textos" w:eastAsia="Calibri" w:hAnsi="BancoDoBrasil Textos" w:cs="Times New Roman"/>
          <w:sz w:val="12"/>
          <w:szCs w:val="12"/>
          <w:bdr w:val="nil"/>
          <w:lang w:val="pt-BR"/>
        </w:rPr>
      </w:pPr>
      <w:r w:rsidRPr="00342C78">
        <w:rPr>
          <w:rFonts w:ascii="BancoDoBrasil Textos" w:eastAsia="Calibri" w:hAnsi="BancoDoBrasil Textos" w:cs="Times New Roman"/>
          <w:sz w:val="12"/>
          <w:szCs w:val="12"/>
          <w:lang w:val="pt-BR"/>
        </w:rPr>
        <w:t>1 - Refere-se ao percentual de participação efetiva, considerando as aquisições de ações pela própria investida, mantidas em tesouraria.</w:t>
      </w:r>
    </w:p>
    <w:p w14:paraId="04EAD7C4" w14:textId="77777777" w:rsidR="00342C78" w:rsidRPr="00342C78" w:rsidRDefault="00E8211B" w:rsidP="00342C78">
      <w:pPr>
        <w:pBdr>
          <w:top w:val="nil"/>
          <w:left w:val="nil"/>
          <w:bottom w:val="nil"/>
          <w:right w:val="nil"/>
          <w:between w:val="nil"/>
          <w:bar w:val="nil"/>
        </w:pBdr>
        <w:tabs>
          <w:tab w:val="left" w:pos="0"/>
          <w:tab w:val="left" w:pos="284"/>
        </w:tabs>
        <w:spacing w:before="40" w:after="0" w:line="240" w:lineRule="auto"/>
        <w:jc w:val="both"/>
        <w:rPr>
          <w:rFonts w:ascii="BancoDoBrasil Textos" w:eastAsia="Calibri" w:hAnsi="BancoDoBrasil Textos" w:cs="Times New Roman"/>
          <w:sz w:val="12"/>
          <w:szCs w:val="12"/>
          <w:bdr w:val="nil"/>
          <w:lang w:val="pt-BR"/>
        </w:rPr>
      </w:pPr>
      <w:r w:rsidRPr="00342C78">
        <w:rPr>
          <w:rFonts w:ascii="BancoDoBrasil Textos" w:eastAsia="Calibri" w:hAnsi="BancoDoBrasil Textos" w:cs="Times New Roman"/>
          <w:sz w:val="12"/>
          <w:szCs w:val="12"/>
          <w:lang w:val="pt-BR"/>
        </w:rPr>
        <w:t xml:space="preserve">2 - Fundo de investimento no qual o Banco assume ou retém, substancialmente, riscos e benefícios. </w:t>
      </w:r>
    </w:p>
    <w:p w14:paraId="6A4326C7" w14:textId="473A1E58" w:rsidR="00F12705" w:rsidRPr="00F12705" w:rsidRDefault="00F12705" w:rsidP="00740FEE">
      <w:pPr>
        <w:keepNext/>
        <w:keepLines/>
        <w:pBdr>
          <w:top w:val="nil"/>
          <w:left w:val="nil"/>
          <w:bottom w:val="nil"/>
          <w:right w:val="nil"/>
          <w:between w:val="nil"/>
          <w:bar w:val="nil"/>
        </w:pBdr>
        <w:spacing w:before="240" w:after="120" w:line="276" w:lineRule="auto"/>
        <w:jc w:val="both"/>
        <w:rPr>
          <w:rFonts w:ascii="BancoDoBrasil Textos" w:eastAsia="Calibri" w:hAnsi="BancoDoBrasil Textos" w:cs="Times New Roman"/>
          <w:sz w:val="18"/>
          <w:szCs w:val="18"/>
          <w:lang w:val="pt-BR"/>
        </w:rPr>
      </w:pPr>
      <w:r w:rsidRPr="00F12705">
        <w:rPr>
          <w:rFonts w:ascii="BancoDoBrasil Textos" w:eastAsia="Calibri" w:hAnsi="BancoDoBrasil Textos" w:cs="Times New Roman"/>
          <w:sz w:val="18"/>
          <w:szCs w:val="18"/>
          <w:lang w:val="pt-BR"/>
        </w:rPr>
        <w:lastRenderedPageBreak/>
        <w:t>As demonstrações contábeis consolidadas incluem também os veículos de securitização controlados pelo Banco, direta ou indiretamente, descritos a seguir.</w:t>
      </w:r>
    </w:p>
    <w:p w14:paraId="40643B04" w14:textId="346037A3" w:rsidR="00740FEE" w:rsidRPr="00740FEE" w:rsidRDefault="00E8211B" w:rsidP="00740FEE">
      <w:pPr>
        <w:keepNext/>
        <w:keepLines/>
        <w:pBdr>
          <w:top w:val="nil"/>
          <w:left w:val="nil"/>
          <w:bottom w:val="nil"/>
          <w:right w:val="nil"/>
          <w:between w:val="nil"/>
          <w:bar w:val="nil"/>
        </w:pBdr>
        <w:spacing w:before="240" w:after="120" w:line="276" w:lineRule="auto"/>
        <w:jc w:val="both"/>
        <w:rPr>
          <w:rFonts w:ascii="BancoDoBrasil Textos" w:eastAsia="Calibri" w:hAnsi="BancoDoBrasil Textos" w:cs="Times New Roman"/>
          <w:b/>
          <w:sz w:val="18"/>
          <w:szCs w:val="18"/>
          <w:bdr w:val="nil"/>
        </w:rPr>
      </w:pPr>
      <w:r w:rsidRPr="00740FEE">
        <w:rPr>
          <w:rFonts w:ascii="BancoDoBrasil Textos" w:eastAsia="Calibri" w:hAnsi="BancoDoBrasil Textos" w:cs="Times New Roman"/>
          <w:b/>
          <w:sz w:val="18"/>
          <w:szCs w:val="18"/>
        </w:rPr>
        <w:t>Dollar Diversified Payment Rights Finance Company (EPE Dollar)</w:t>
      </w:r>
    </w:p>
    <w:p w14:paraId="6038E6DC"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 Dollar foi constituída sob as leis das Ilhas Cayman com os seguintes propósitos:</w:t>
      </w:r>
    </w:p>
    <w:p w14:paraId="01FD8108" w14:textId="77777777" w:rsidR="00740FEE" w:rsidRPr="00740FEE" w:rsidRDefault="00E8211B" w:rsidP="00740FEE">
      <w:pPr>
        <w:keepNext/>
        <w:keepLines/>
        <w:numPr>
          <w:ilvl w:val="0"/>
          <w:numId w:val="3"/>
        </w:numPr>
        <w:pBdr>
          <w:top w:val="nil"/>
          <w:left w:val="nil"/>
          <w:bottom w:val="nil"/>
          <w:right w:val="nil"/>
          <w:between w:val="nil"/>
          <w:bar w:val="nil"/>
        </w:pBdr>
        <w:spacing w:before="40" w:after="40" w:line="276" w:lineRule="auto"/>
        <w:ind w:left="1145" w:hanging="357"/>
        <w:jc w:val="both"/>
        <w:rPr>
          <w:rFonts w:ascii="BancoDoBrasil Textos" w:eastAsia="Times New Roman" w:hAnsi="BancoDoBrasil Textos" w:cs="Times New Roman"/>
          <w:sz w:val="18"/>
          <w:szCs w:val="18"/>
          <w:bdr w:val="nil"/>
          <w:lang w:val="pt-BR" w:eastAsia="pt-BR"/>
        </w:rPr>
      </w:pPr>
      <w:r w:rsidRPr="00740FEE">
        <w:rPr>
          <w:rFonts w:ascii="BancoDoBrasil Textos" w:eastAsia="Times New Roman" w:hAnsi="BancoDoBrasil Textos" w:cs="Times New Roman"/>
          <w:sz w:val="18"/>
          <w:szCs w:val="18"/>
          <w:lang w:val="pt-BR" w:eastAsia="pt-BR"/>
        </w:rPr>
        <w:t xml:space="preserve">emissão e venda de valores mobiliários no mercado internacional; </w:t>
      </w:r>
    </w:p>
    <w:p w14:paraId="754BD417" w14:textId="77777777" w:rsidR="00740FEE" w:rsidRPr="00740FEE" w:rsidRDefault="00E8211B" w:rsidP="00740FEE">
      <w:pPr>
        <w:keepNext/>
        <w:keepLines/>
        <w:numPr>
          <w:ilvl w:val="0"/>
          <w:numId w:val="3"/>
        </w:numPr>
        <w:pBdr>
          <w:top w:val="nil"/>
          <w:left w:val="nil"/>
          <w:bottom w:val="nil"/>
          <w:right w:val="nil"/>
          <w:between w:val="nil"/>
          <w:bar w:val="nil"/>
        </w:pBdr>
        <w:spacing w:before="40" w:after="40" w:line="276" w:lineRule="auto"/>
        <w:ind w:left="1145" w:hanging="357"/>
        <w:jc w:val="both"/>
        <w:rPr>
          <w:rFonts w:ascii="BancoDoBrasil Textos" w:eastAsia="Times New Roman" w:hAnsi="BancoDoBrasil Textos" w:cs="Times New Roman"/>
          <w:sz w:val="18"/>
          <w:szCs w:val="18"/>
          <w:bdr w:val="nil"/>
          <w:lang w:val="pt-BR" w:eastAsia="pt-BR"/>
        </w:rPr>
      </w:pPr>
      <w:r w:rsidRPr="00740FEE">
        <w:rPr>
          <w:rFonts w:ascii="BancoDoBrasil Textos" w:eastAsia="Times New Roman" w:hAnsi="BancoDoBrasil Textos" w:cs="Times New Roman"/>
          <w:sz w:val="18"/>
          <w:szCs w:val="18"/>
          <w:lang w:val="pt-BR" w:eastAsia="pt-BR"/>
        </w:rPr>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79145B6F" w14:textId="77777777" w:rsidR="00740FEE" w:rsidRPr="00740FEE" w:rsidRDefault="00E8211B" w:rsidP="00740FEE">
      <w:pPr>
        <w:keepNext/>
        <w:keepLines/>
        <w:numPr>
          <w:ilvl w:val="0"/>
          <w:numId w:val="3"/>
        </w:numPr>
        <w:pBdr>
          <w:top w:val="nil"/>
          <w:left w:val="nil"/>
          <w:bottom w:val="nil"/>
          <w:right w:val="nil"/>
          <w:between w:val="nil"/>
          <w:bar w:val="nil"/>
        </w:pBdr>
        <w:spacing w:before="40" w:after="40" w:line="276" w:lineRule="auto"/>
        <w:ind w:left="1145" w:hanging="357"/>
        <w:jc w:val="both"/>
        <w:rPr>
          <w:rFonts w:ascii="BancoDoBrasil Textos" w:eastAsia="Times New Roman" w:hAnsi="BancoDoBrasil Textos" w:cs="Times New Roman"/>
          <w:sz w:val="18"/>
          <w:szCs w:val="18"/>
          <w:bdr w:val="nil"/>
          <w:lang w:val="pt-BR" w:eastAsia="pt-BR"/>
        </w:rPr>
      </w:pPr>
      <w:r w:rsidRPr="00740FEE">
        <w:rPr>
          <w:rFonts w:ascii="BancoDoBrasil Textos" w:eastAsia="Times New Roman" w:hAnsi="BancoDoBrasil Textos" w:cs="Times New Roman"/>
          <w:sz w:val="18"/>
          <w:szCs w:val="18"/>
          <w:lang w:val="pt-BR" w:eastAsia="pt-BR"/>
        </w:rPr>
        <w:t>realização de pagamentos de principal e juros dos valores mobiliários e demais pagamentos previstos nos contratos de emissão desses títulos.</w:t>
      </w:r>
    </w:p>
    <w:p w14:paraId="1D04A371"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55FEF21A" w14:textId="77777777" w:rsidR="00740FEE" w:rsidRPr="00740FEE" w:rsidRDefault="00E8211B" w:rsidP="00740FEE">
      <w:pPr>
        <w:keepNext/>
        <w:keepLines/>
        <w:pBdr>
          <w:top w:val="nil"/>
          <w:left w:val="nil"/>
          <w:bottom w:val="nil"/>
          <w:right w:val="nil"/>
          <w:between w:val="nil"/>
          <w:bar w:val="nil"/>
        </w:pBdr>
        <w:spacing w:before="240" w:after="120" w:line="276" w:lineRule="auto"/>
        <w:jc w:val="both"/>
        <w:rPr>
          <w:rFonts w:ascii="BancoDoBrasil Textos" w:eastAsia="Calibri" w:hAnsi="BancoDoBrasil Textos" w:cs="Times New Roman"/>
          <w:b/>
          <w:sz w:val="18"/>
          <w:szCs w:val="18"/>
          <w:bdr w:val="nil"/>
        </w:rPr>
      </w:pPr>
      <w:r w:rsidRPr="00740FEE">
        <w:rPr>
          <w:rFonts w:ascii="BancoDoBrasil Textos" w:eastAsia="Calibri" w:hAnsi="BancoDoBrasil Textos" w:cs="Times New Roman"/>
          <w:b/>
          <w:sz w:val="18"/>
          <w:szCs w:val="18"/>
        </w:rPr>
        <w:t>Loans Finance Company Limited (EPE Loans)</w:t>
      </w:r>
    </w:p>
    <w:p w14:paraId="309AB74C"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 xml:space="preserve">A Loans foi constituída sob as leis das Ilhas Cayman, com os seguintes propósitos: </w:t>
      </w:r>
    </w:p>
    <w:p w14:paraId="3A76AF02" w14:textId="77777777" w:rsidR="00740FEE" w:rsidRPr="00740FEE" w:rsidRDefault="00E8211B" w:rsidP="00740FEE">
      <w:pPr>
        <w:keepNext/>
        <w:keepLines/>
        <w:numPr>
          <w:ilvl w:val="0"/>
          <w:numId w:val="3"/>
        </w:numPr>
        <w:pBdr>
          <w:top w:val="nil"/>
          <w:left w:val="nil"/>
          <w:bottom w:val="nil"/>
          <w:right w:val="nil"/>
          <w:between w:val="nil"/>
          <w:bar w:val="nil"/>
        </w:pBdr>
        <w:tabs>
          <w:tab w:val="left" w:pos="708"/>
        </w:tabs>
        <w:spacing w:before="40" w:after="40" w:line="276" w:lineRule="auto"/>
        <w:ind w:left="1145" w:hanging="357"/>
        <w:jc w:val="both"/>
        <w:rPr>
          <w:rFonts w:ascii="BancoDoBrasil Textos" w:eastAsia="Times New Roman" w:hAnsi="BancoDoBrasil Textos" w:cs="Times New Roman"/>
          <w:sz w:val="18"/>
          <w:szCs w:val="18"/>
          <w:bdr w:val="nil"/>
          <w:lang w:val="pt-BR" w:eastAsia="pt-BR"/>
        </w:rPr>
      </w:pPr>
      <w:r w:rsidRPr="00740FEE">
        <w:rPr>
          <w:rFonts w:ascii="BancoDoBrasil Textos" w:eastAsia="Times New Roman" w:hAnsi="BancoDoBrasil Textos" w:cs="Times New Roman"/>
          <w:sz w:val="18"/>
          <w:szCs w:val="18"/>
          <w:lang w:val="pt-BR" w:eastAsia="pt-BR"/>
        </w:rPr>
        <w:t xml:space="preserve">captação de recursos por meio da emissão de valores mobiliários no mercado internacional; </w:t>
      </w:r>
    </w:p>
    <w:p w14:paraId="7624B5BE" w14:textId="77777777" w:rsidR="00740FEE" w:rsidRPr="00740FEE" w:rsidRDefault="00E8211B" w:rsidP="00740FEE">
      <w:pPr>
        <w:keepNext/>
        <w:keepLines/>
        <w:numPr>
          <w:ilvl w:val="0"/>
          <w:numId w:val="3"/>
        </w:numPr>
        <w:pBdr>
          <w:top w:val="nil"/>
          <w:left w:val="nil"/>
          <w:bottom w:val="nil"/>
          <w:right w:val="nil"/>
          <w:between w:val="nil"/>
          <w:bar w:val="nil"/>
        </w:pBdr>
        <w:tabs>
          <w:tab w:val="left" w:pos="708"/>
        </w:tabs>
        <w:spacing w:before="40" w:after="40" w:line="276" w:lineRule="auto"/>
        <w:ind w:left="1145" w:hanging="357"/>
        <w:jc w:val="both"/>
        <w:rPr>
          <w:rFonts w:ascii="BancoDoBrasil Textos" w:eastAsia="Times New Roman" w:hAnsi="BancoDoBrasil Textos" w:cs="Times New Roman"/>
          <w:sz w:val="18"/>
          <w:szCs w:val="18"/>
          <w:bdr w:val="nil"/>
          <w:lang w:val="pt-BR" w:eastAsia="pt-BR"/>
        </w:rPr>
      </w:pPr>
      <w:r w:rsidRPr="00740FEE">
        <w:rPr>
          <w:rFonts w:ascii="BancoDoBrasil Textos" w:eastAsia="Times New Roman" w:hAnsi="BancoDoBrasil Textos" w:cs="Times New Roman"/>
          <w:sz w:val="18"/>
          <w:szCs w:val="18"/>
          <w:lang w:val="pt-BR" w:eastAsia="pt-BR"/>
        </w:rPr>
        <w:t xml:space="preserve">contratação de operações compromissadas com o Banco, por meio da sua agência nas Ilhas Cayman, para utilização dos recursos captados; e </w:t>
      </w:r>
    </w:p>
    <w:p w14:paraId="795D27F1" w14:textId="77777777" w:rsidR="00740FEE" w:rsidRPr="00740FEE" w:rsidRDefault="00E8211B" w:rsidP="00740FEE">
      <w:pPr>
        <w:keepNext/>
        <w:keepLines/>
        <w:numPr>
          <w:ilvl w:val="0"/>
          <w:numId w:val="3"/>
        </w:numPr>
        <w:pBdr>
          <w:top w:val="nil"/>
          <w:left w:val="nil"/>
          <w:bottom w:val="nil"/>
          <w:right w:val="nil"/>
          <w:between w:val="nil"/>
          <w:bar w:val="nil"/>
        </w:pBdr>
        <w:tabs>
          <w:tab w:val="left" w:pos="708"/>
        </w:tabs>
        <w:spacing w:before="40" w:after="40" w:line="276" w:lineRule="auto"/>
        <w:ind w:left="1145" w:hanging="357"/>
        <w:jc w:val="both"/>
        <w:rPr>
          <w:rFonts w:ascii="BancoDoBrasil Textos" w:eastAsia="Times New Roman" w:hAnsi="BancoDoBrasil Textos" w:cs="Times New Roman"/>
          <w:sz w:val="18"/>
          <w:szCs w:val="18"/>
          <w:bdr w:val="nil"/>
          <w:lang w:val="pt-BR" w:eastAsia="pt-BR"/>
        </w:rPr>
      </w:pPr>
      <w:r w:rsidRPr="00740FEE">
        <w:rPr>
          <w:rFonts w:ascii="BancoDoBrasil Textos" w:eastAsia="Times New Roman" w:hAnsi="BancoDoBrasil Textos" w:cs="Times New Roman"/>
          <w:sz w:val="18"/>
          <w:szCs w:val="18"/>
          <w:lang w:val="pt-BR" w:eastAsia="pt-BR"/>
        </w:rPr>
        <w:t xml:space="preserve">contratação de proteção contra o risco de crédito do Banco, por meio de um derivativo de crédito denominado de basis swap, que é acionável somente em caso de default de alguma obrigação do Banco nas operações compromissadas. </w:t>
      </w:r>
    </w:p>
    <w:p w14:paraId="05D23460"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6C300909" w14:textId="77777777" w:rsidR="00740FEE" w:rsidRPr="00740FEE" w:rsidRDefault="00E8211B" w:rsidP="00740FEE">
      <w:pPr>
        <w:keepNext/>
        <w:keepLines/>
        <w:pBdr>
          <w:top w:val="nil"/>
          <w:left w:val="nil"/>
          <w:bottom w:val="nil"/>
          <w:right w:val="nil"/>
          <w:between w:val="nil"/>
          <w:bar w:val="nil"/>
        </w:pBdr>
        <w:spacing w:before="240" w:after="120" w:line="240" w:lineRule="auto"/>
        <w:jc w:val="both"/>
        <w:outlineLvl w:val="2"/>
        <w:rPr>
          <w:rFonts w:ascii="BancoDoBrasil Textos" w:eastAsia="Times New Roman" w:hAnsi="BancoDoBrasil Textos" w:cs="Times New Roman"/>
          <w:b/>
          <w:sz w:val="20"/>
          <w:szCs w:val="18"/>
          <w:bdr w:val="nil"/>
          <w:lang w:val="pt-BR" w:eastAsia="pt-BR"/>
        </w:rPr>
      </w:pPr>
      <w:r w:rsidRPr="00740FEE">
        <w:rPr>
          <w:rFonts w:ascii="BancoDoBrasil Textos" w:eastAsia="Times New Roman" w:hAnsi="BancoDoBrasil Textos" w:cs="Times New Roman"/>
          <w:b/>
          <w:sz w:val="20"/>
          <w:szCs w:val="18"/>
          <w:lang w:val="pt-BR" w:eastAsia="pt-BR"/>
        </w:rPr>
        <w:t>f) Convergência às normas internacionais de contabilidade</w:t>
      </w:r>
    </w:p>
    <w:p w14:paraId="09D78706" w14:textId="77777777" w:rsidR="00740FEE" w:rsidRPr="00740FEE" w:rsidRDefault="00E8211B" w:rsidP="00740FEE">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737"/>
        <w:gridCol w:w="2998"/>
      </w:tblGrid>
      <w:tr w:rsidR="00B518F6" w14:paraId="192BA048" w14:textId="77777777" w:rsidTr="00740FEE">
        <w:trPr>
          <w:cantSplit/>
          <w:trHeight w:val="254"/>
          <w:tblHeader/>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C63A242"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rPr>
              <w:t>Pronunciamento CPC</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55496D8"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Resoluções</w:t>
            </w:r>
          </w:p>
        </w:tc>
      </w:tr>
      <w:tr w:rsidR="00B518F6" w14:paraId="27EE6788" w14:textId="77777777" w:rsidTr="00740FEE">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9B0AC65"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00 (R2) - Estrutura Conceitual para Relatório Financeiro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9D2680C"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4.924/2021</w:t>
            </w:r>
          </w:p>
        </w:tc>
      </w:tr>
      <w:tr w:rsidR="00B518F6" w14:paraId="766E588C" w14:textId="77777777" w:rsidTr="00740FEE">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00697B7"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01 (R1) - Redução ao Valor Recuperável de Ativos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7F6E9A7"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4.924/2021</w:t>
            </w:r>
          </w:p>
        </w:tc>
      </w:tr>
      <w:tr w:rsidR="00B518F6" w14:paraId="679077F5" w14:textId="77777777" w:rsidTr="00740FEE">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247F927"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03 (R2) - Demonstração dos Fluxos de Caixa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E2E0C09"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4.818/2020</w:t>
            </w:r>
          </w:p>
        </w:tc>
      </w:tr>
      <w:tr w:rsidR="00B518F6" w14:paraId="533614ED" w14:textId="77777777" w:rsidTr="00740FEE">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C56D5CF"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05 (R1) - Divulgação sobre Partes Relacionadas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A553DF1"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4.818/2020</w:t>
            </w:r>
          </w:p>
        </w:tc>
      </w:tr>
      <w:tr w:rsidR="00B518F6" w14:paraId="295A0E88" w14:textId="77777777" w:rsidTr="00740FEE">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CCDA1C9" w14:textId="77777777" w:rsidR="00C31A52"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Pr>
                <w:rFonts w:ascii="BancoDoBrasil Textos" w:eastAsia="Calibri" w:hAnsi="BancoDoBrasil Textos" w:cs="Times New Roman"/>
                <w:sz w:val="14"/>
                <w:szCs w:val="14"/>
                <w:lang w:val="pt-BR"/>
              </w:rPr>
              <w:t>CPC 06 (R2) – Arrendamentos</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7C4861E" w14:textId="77777777" w:rsidR="00C31A52"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C31A52">
              <w:rPr>
                <w:rFonts w:ascii="BancoDoBrasil Textos" w:eastAsia="Calibri" w:hAnsi="BancoDoBrasil Textos" w:cs="Times New Roman"/>
                <w:sz w:val="14"/>
                <w:szCs w:val="14"/>
              </w:rPr>
              <w:t>Resolução CMN n° 4.975/2021</w:t>
            </w:r>
          </w:p>
        </w:tc>
      </w:tr>
      <w:tr w:rsidR="00B518F6" w14:paraId="3AFA9A74" w14:textId="77777777" w:rsidTr="00FA7831">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EEC44E1"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10 (R1) - Pagamento Baseado em Ações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91B64E6"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3.989/2011</w:t>
            </w:r>
          </w:p>
        </w:tc>
      </w:tr>
      <w:tr w:rsidR="00B518F6" w14:paraId="7B02A0F7" w14:textId="77777777" w:rsidTr="00FA7831">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B04383F"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23 - Políticas Contábeis, Mudança de Estimativa e Retificação de Erro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BEE9624"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4.924/2021</w:t>
            </w:r>
          </w:p>
        </w:tc>
      </w:tr>
      <w:tr w:rsidR="00B518F6" w14:paraId="4C55886E" w14:textId="77777777" w:rsidTr="00FA7831">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EE62548"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 xml:space="preserve">CPC 24 - Evento Subsequente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E31173E"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4.818/2020</w:t>
            </w:r>
          </w:p>
        </w:tc>
      </w:tr>
      <w:tr w:rsidR="00B518F6" w14:paraId="041248F5" w14:textId="77777777" w:rsidTr="00FA7831">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5FB4D0"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25 - Provisões, Passivos Contingentes e Ativos Contingentes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AA842AA"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3.823/2009</w:t>
            </w:r>
          </w:p>
        </w:tc>
      </w:tr>
      <w:tr w:rsidR="00B518F6" w14:paraId="0BC7DB05" w14:textId="77777777" w:rsidTr="00FA7831">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C858046"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CPC 28 – Propriedade para Investimento</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896C9C8"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4.967/2021</w:t>
            </w:r>
          </w:p>
        </w:tc>
      </w:tr>
      <w:tr w:rsidR="00B518F6" w14:paraId="5E1F629C" w14:textId="77777777" w:rsidTr="00FA7831">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D2A0EBC"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33 (R1) - Benefícios a Empregados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183F374"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4.877/2020</w:t>
            </w:r>
          </w:p>
        </w:tc>
      </w:tr>
      <w:tr w:rsidR="00B518F6" w14:paraId="73388AFB" w14:textId="77777777" w:rsidTr="00FA7831">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16E0B9"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highlight w:val="yellow"/>
                <w:bdr w:val="nil"/>
              </w:rPr>
            </w:pPr>
            <w:r w:rsidRPr="00740FEE">
              <w:rPr>
                <w:rFonts w:ascii="BancoDoBrasil Textos" w:eastAsia="Calibri" w:hAnsi="BancoDoBrasil Textos" w:cs="Times New Roman"/>
                <w:sz w:val="14"/>
                <w:szCs w:val="14"/>
              </w:rPr>
              <w:t xml:space="preserve">CPC 41 - Resultado por Ação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9B8022F"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4.818/2020</w:t>
            </w:r>
          </w:p>
        </w:tc>
      </w:tr>
      <w:tr w:rsidR="00B518F6" w14:paraId="5801D03C" w14:textId="77777777" w:rsidTr="001108F7">
        <w:trPr>
          <w:cantSplit/>
          <w:trHeight w:val="254"/>
        </w:trPr>
        <w:tc>
          <w:tcPr>
            <w:tcW w:w="6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B38AB14"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 xml:space="preserve">CPC 46 - Mensuração do Valor Justo </w:t>
            </w:r>
          </w:p>
        </w:tc>
        <w:tc>
          <w:tcPr>
            <w:tcW w:w="2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8080DB0"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4.924/2021</w:t>
            </w:r>
          </w:p>
        </w:tc>
      </w:tr>
      <w:tr w:rsidR="00B518F6" w14:paraId="117B0404" w14:textId="77777777" w:rsidTr="001108F7">
        <w:trPr>
          <w:cantSplit/>
          <w:trHeight w:val="254"/>
        </w:trPr>
        <w:tc>
          <w:tcPr>
            <w:tcW w:w="673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hideMark/>
          </w:tcPr>
          <w:p w14:paraId="589E6995" w14:textId="77777777" w:rsidR="00740FEE" w:rsidRPr="00740FEE" w:rsidRDefault="00E8211B" w:rsidP="00740FEE">
            <w:pPr>
              <w:keepNext/>
              <w:keepLines/>
              <w:pBdr>
                <w:top w:val="nil"/>
                <w:left w:val="nil"/>
                <w:bottom w:val="nil"/>
                <w:right w:val="nil"/>
                <w:between w:val="nil"/>
                <w:bar w:val="nil"/>
              </w:pBdr>
              <w:spacing w:before="10" w:after="10" w:line="240"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CPC 47 - Receita de Contrato com Cliente</w:t>
            </w:r>
          </w:p>
        </w:tc>
        <w:tc>
          <w:tcPr>
            <w:tcW w:w="299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hideMark/>
          </w:tcPr>
          <w:p w14:paraId="50456686" w14:textId="77777777" w:rsidR="00740FEE" w:rsidRPr="00740FEE" w:rsidRDefault="00E8211B" w:rsidP="00740FEE">
            <w:pPr>
              <w:keepNext/>
              <w:keepLines/>
              <w:pBdr>
                <w:top w:val="nil"/>
                <w:left w:val="nil"/>
                <w:bottom w:val="nil"/>
                <w:right w:val="nil"/>
                <w:between w:val="nil"/>
                <w:bar w:val="nil"/>
              </w:pBdr>
              <w:spacing w:before="10" w:after="10" w:line="240"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Resolução CMN nº 4.924/2021</w:t>
            </w:r>
          </w:p>
        </w:tc>
      </w:tr>
    </w:tbl>
    <w:p w14:paraId="6AA37393" w14:textId="77777777" w:rsidR="00885D1C" w:rsidRDefault="00885D1C">
      <w:pPr>
        <w:rPr>
          <w:rFonts w:ascii="BancoDoBrasil Textos" w:eastAsia="Calibri" w:hAnsi="BancoDoBrasil Textos" w:cs="Times New Roman"/>
          <w:sz w:val="18"/>
          <w:szCs w:val="18"/>
          <w:lang w:val="pt-BR"/>
        </w:rPr>
      </w:pPr>
      <w:r>
        <w:rPr>
          <w:rFonts w:ascii="BancoDoBrasil Textos" w:eastAsia="Calibri" w:hAnsi="BancoDoBrasil Textos" w:cs="Times New Roman"/>
          <w:sz w:val="18"/>
          <w:szCs w:val="18"/>
          <w:lang w:val="pt-BR"/>
        </w:rPr>
        <w:br w:type="page"/>
      </w:r>
    </w:p>
    <w:p w14:paraId="3755BF0E" w14:textId="602AF26F" w:rsidR="00740FEE" w:rsidRPr="00740FEE" w:rsidRDefault="00E8211B" w:rsidP="00740FEE">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740FEE">
        <w:rPr>
          <w:rFonts w:ascii="BancoDoBrasil Textos" w:eastAsia="Calibri" w:hAnsi="BancoDoBrasil Textos" w:cs="Times New Roman"/>
          <w:sz w:val="18"/>
          <w:szCs w:val="18"/>
          <w:lang w:val="pt-BR"/>
        </w:rPr>
        <w:lastRenderedPageBreak/>
        <w:t>O CMN também editou normas proprietárias que incorporam parcialmente os pronunciamentos emitidos pelo CPC e são aplicáveis às demonstrações contábeis individuais e consolidadas: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933"/>
        <w:gridCol w:w="1817"/>
      </w:tblGrid>
      <w:tr w:rsidR="00B518F6" w14:paraId="0D018AC8" w14:textId="77777777" w:rsidTr="00740FEE">
        <w:trPr>
          <w:cantSplit/>
          <w:trHeight w:val="323"/>
          <w:tblHeader/>
        </w:trPr>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F8F5F5D" w14:textId="77777777" w:rsidR="00740FEE" w:rsidRPr="00740FEE"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rPr>
              <w:t>Norma CMN</w:t>
            </w:r>
          </w:p>
        </w:tc>
        <w:tc>
          <w:tcPr>
            <w:tcW w:w="1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A4A6679" w14:textId="77777777" w:rsidR="00740FEE" w:rsidRPr="00740FEE"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Pronunciamento CPC</w:t>
            </w:r>
          </w:p>
          <w:p w14:paraId="434A1B2E" w14:textId="77777777" w:rsidR="00740FEE" w:rsidRPr="00740FEE"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Equivalente</w:t>
            </w:r>
          </w:p>
        </w:tc>
      </w:tr>
      <w:tr w:rsidR="00B518F6" w14:paraId="1AFA8FDB" w14:textId="77777777" w:rsidTr="00740FEE">
        <w:trPr>
          <w:cantSplit/>
          <w:trHeight w:val="221"/>
        </w:trPr>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F35D0AF" w14:textId="77777777" w:rsidR="00740FEE" w:rsidRPr="00740FEE"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Res. CMN nº 4.524/2016 – Reconhecimento das operações de hedge de variação cambial de investimentos no exterior.</w:t>
            </w:r>
          </w:p>
        </w:tc>
        <w:tc>
          <w:tcPr>
            <w:tcW w:w="1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E937BA1" w14:textId="77777777" w:rsidR="00740FEE" w:rsidRPr="00740FEE"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CPC 48</w:t>
            </w:r>
          </w:p>
        </w:tc>
      </w:tr>
      <w:tr w:rsidR="00B518F6" w14:paraId="503DA54D" w14:textId="77777777" w:rsidTr="00740FEE">
        <w:trPr>
          <w:cantSplit/>
          <w:trHeight w:val="221"/>
        </w:trPr>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6D7929" w14:textId="77777777" w:rsidR="00740FEE" w:rsidRPr="00740FEE"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Res. CMN nº 4.534/2016 – Reconhecimento contábil e mensuração dos componentes do ativo intangível.</w:t>
            </w:r>
          </w:p>
        </w:tc>
        <w:tc>
          <w:tcPr>
            <w:tcW w:w="1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CDE101" w14:textId="77777777" w:rsidR="00740FEE" w:rsidRPr="00740FEE"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CPC 04 (R1)</w:t>
            </w:r>
          </w:p>
        </w:tc>
      </w:tr>
      <w:tr w:rsidR="00B518F6" w14:paraId="68F69CEE" w14:textId="77777777" w:rsidTr="00740FEE">
        <w:trPr>
          <w:cantSplit/>
          <w:trHeight w:val="221"/>
        </w:trPr>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FB4ED1" w14:textId="77777777" w:rsidR="00740FEE" w:rsidRPr="00740FEE"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Res. CMN nº 4.535/2016 – Reconhecimento e registro contábil dos componentes do ativo imobilizado de uso.</w:t>
            </w:r>
          </w:p>
        </w:tc>
        <w:tc>
          <w:tcPr>
            <w:tcW w:w="1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0B8B95" w14:textId="77777777" w:rsidR="00740FEE" w:rsidRPr="00740FEE"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CPC 27</w:t>
            </w:r>
          </w:p>
        </w:tc>
      </w:tr>
      <w:tr w:rsidR="00B518F6" w14:paraId="08BD510E" w14:textId="77777777" w:rsidTr="001108F7">
        <w:trPr>
          <w:cantSplit/>
          <w:trHeight w:val="221"/>
        </w:trPr>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EF5371" w14:textId="77777777" w:rsidR="00740FEE" w:rsidRPr="00740FEE"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lang w:val="pt-BR"/>
              </w:rPr>
            </w:pPr>
            <w:r w:rsidRPr="00740FEE">
              <w:rPr>
                <w:rFonts w:ascii="BancoDoBrasil Textos" w:eastAsia="Calibri" w:hAnsi="BancoDoBrasil Textos" w:cs="Times New Roman"/>
                <w:sz w:val="14"/>
                <w:szCs w:val="14"/>
                <w:lang w:val="pt-BR"/>
              </w:rPr>
              <w:t>Res. CMN nº 4.817/2020 – Mensuração e reconhecimento contábeis de investimentos em coligadas, controladas e controladas em conjunto.</w:t>
            </w:r>
          </w:p>
        </w:tc>
        <w:tc>
          <w:tcPr>
            <w:tcW w:w="1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360EEFE" w14:textId="77777777" w:rsidR="00740FEE" w:rsidRPr="00740FEE"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rPr>
            </w:pPr>
            <w:r w:rsidRPr="00740FEE">
              <w:rPr>
                <w:rFonts w:ascii="BancoDoBrasil Textos" w:eastAsia="Calibri" w:hAnsi="BancoDoBrasil Textos" w:cs="Times New Roman"/>
                <w:sz w:val="14"/>
                <w:szCs w:val="14"/>
              </w:rPr>
              <w:t>CPC 18 (R2) e CPC 45</w:t>
            </w:r>
          </w:p>
        </w:tc>
      </w:tr>
      <w:tr w:rsidR="00B518F6" w14:paraId="71F2CB68" w14:textId="77777777" w:rsidTr="001108F7">
        <w:trPr>
          <w:cantSplit/>
          <w:trHeight w:val="221"/>
        </w:trPr>
        <w:tc>
          <w:tcPr>
            <w:tcW w:w="793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1DB4433" w14:textId="77777777" w:rsidR="00FA7831" w:rsidRPr="00740FEE"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lang w:val="pt-BR"/>
              </w:rPr>
            </w:pPr>
            <w:r w:rsidRPr="00FA7831">
              <w:rPr>
                <w:rFonts w:ascii="BancoDoBrasil Textos" w:eastAsia="Calibri" w:hAnsi="BancoDoBrasil Textos" w:cs="Times New Roman"/>
                <w:sz w:val="14"/>
                <w:szCs w:val="14"/>
                <w:lang w:val="pt-BR"/>
              </w:rPr>
              <w:t>Res. CMN nº 4.966/2021 – Conceitos e critérios contábeis aplicáveis a instrumentos financeiros, bem como para designação e reconhecimento das relações de proteção (contabilidade de hedge).</w:t>
            </w:r>
          </w:p>
        </w:tc>
        <w:tc>
          <w:tcPr>
            <w:tcW w:w="181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3D4489F" w14:textId="77777777" w:rsidR="00FA7831" w:rsidRPr="00FA7831"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lang w:val="pt-BR"/>
              </w:rPr>
            </w:pPr>
            <w:r w:rsidRPr="00FA7831">
              <w:rPr>
                <w:rFonts w:ascii="BancoDoBrasil Textos" w:eastAsia="Calibri" w:hAnsi="BancoDoBrasil Textos" w:cs="Times New Roman"/>
                <w:sz w:val="14"/>
                <w:szCs w:val="14"/>
                <w:lang w:val="pt-BR"/>
              </w:rPr>
              <w:t>CPC 48</w:t>
            </w:r>
          </w:p>
        </w:tc>
      </w:tr>
    </w:tbl>
    <w:p w14:paraId="0A725836" w14:textId="77777777" w:rsidR="00740FEE" w:rsidRPr="00FA7831" w:rsidRDefault="00740FEE" w:rsidP="00740FEE">
      <w:pPr>
        <w:widowControl w:val="0"/>
        <w:numPr>
          <w:ilvl w:val="0"/>
          <w:numId w:val="2"/>
        </w:numPr>
        <w:pBdr>
          <w:top w:val="nil"/>
          <w:left w:val="nil"/>
          <w:bottom w:val="nil"/>
          <w:right w:val="nil"/>
          <w:between w:val="nil"/>
          <w:bar w:val="nil"/>
        </w:pBdr>
        <w:tabs>
          <w:tab w:val="left" w:pos="284"/>
        </w:tabs>
        <w:spacing w:before="40" w:after="0" w:line="240" w:lineRule="auto"/>
        <w:ind w:left="284" w:hanging="284"/>
        <w:jc w:val="both"/>
        <w:rPr>
          <w:rFonts w:ascii="BancoDoBrasil Textos" w:eastAsia="Calibri" w:hAnsi="BancoDoBrasil Textos" w:cs="Times New Roman"/>
          <w:sz w:val="14"/>
          <w:bdr w:val="nil"/>
          <w:lang w:val="pt-BR"/>
        </w:rPr>
      </w:pPr>
    </w:p>
    <w:p w14:paraId="5FAEB3CE" w14:textId="77777777" w:rsidR="00740FEE" w:rsidRPr="009D3AEA" w:rsidRDefault="00E8211B" w:rsidP="00740FEE">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9D3AEA">
        <w:rPr>
          <w:rFonts w:ascii="BancoDoBrasil Textos" w:eastAsia="Calibri" w:hAnsi="BancoDoBrasil Textos" w:cs="Times New Roman"/>
          <w:sz w:val="18"/>
          <w:szCs w:val="18"/>
          <w:lang w:val="pt-BR"/>
        </w:rPr>
        <w:t>O Banco aplicou, ainda, os seguintes pronunciamentos que não são conflitantes com as normas do Bacen, conforme determina o art. 22, § 2º, da Lei nº 6.385/1976:</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0"/>
      </w:tblGrid>
      <w:tr w:rsidR="00B518F6" w14:paraId="22E01106" w14:textId="77777777" w:rsidTr="00740FEE">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C34DBC6" w14:textId="77777777" w:rsidR="00740FEE" w:rsidRPr="009D3AEA" w:rsidRDefault="00E8211B" w:rsidP="00740FEE">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sz w:val="14"/>
                <w:szCs w:val="14"/>
                <w:bdr w:val="nil"/>
                <w:lang w:val="pt-BR"/>
              </w:rPr>
            </w:pPr>
            <w:r w:rsidRPr="009D3AEA">
              <w:rPr>
                <w:rFonts w:ascii="BancoDoBrasil Textos" w:eastAsia="Calibri" w:hAnsi="BancoDoBrasil Textos" w:cs="Times New Roman"/>
                <w:sz w:val="14"/>
                <w:szCs w:val="14"/>
              </w:rPr>
              <w:t>Pronunciamento CPC</w:t>
            </w:r>
          </w:p>
        </w:tc>
      </w:tr>
      <w:tr w:rsidR="00B518F6" w:rsidRPr="0079056A" w14:paraId="75549E03" w14:textId="77777777" w:rsidTr="00740FEE">
        <w:trPr>
          <w:cantSplit/>
          <w:trHeight w:val="221"/>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F9E1B5" w14:textId="77777777" w:rsidR="00740FEE" w:rsidRPr="009D3AEA"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lang w:val="pt-BR"/>
              </w:rPr>
            </w:pPr>
            <w:r w:rsidRPr="009D3AEA">
              <w:rPr>
                <w:rFonts w:ascii="BancoDoBrasil Textos" w:eastAsia="Calibri" w:hAnsi="BancoDoBrasil Textos" w:cs="Times New Roman"/>
                <w:sz w:val="14"/>
                <w:szCs w:val="14"/>
                <w:lang w:val="pt-BR"/>
              </w:rPr>
              <w:t>CPC 09 (R1) – Demonstração do Valor Adicionado (DVA)</w:t>
            </w:r>
          </w:p>
        </w:tc>
      </w:tr>
      <w:tr w:rsidR="00B518F6" w:rsidRPr="0079056A" w14:paraId="6956763A" w14:textId="77777777" w:rsidTr="00740FEE">
        <w:trPr>
          <w:cantSplit/>
          <w:trHeight w:val="221"/>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3EE14F" w14:textId="77777777" w:rsidR="00740FEE" w:rsidRPr="009D3AEA"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lang w:val="pt-BR"/>
              </w:rPr>
            </w:pPr>
            <w:r w:rsidRPr="009D3AEA">
              <w:rPr>
                <w:rFonts w:ascii="BancoDoBrasil Textos" w:eastAsia="Calibri" w:hAnsi="BancoDoBrasil Textos" w:cs="Times New Roman"/>
                <w:sz w:val="14"/>
                <w:szCs w:val="14"/>
                <w:lang w:val="pt-BR"/>
              </w:rPr>
              <w:t>CPC 12 – Ajuste a Valor Presente</w:t>
            </w:r>
          </w:p>
        </w:tc>
      </w:tr>
      <w:tr w:rsidR="00B518F6" w14:paraId="3D6D6B8B" w14:textId="77777777" w:rsidTr="001108F7">
        <w:trPr>
          <w:cantSplit/>
          <w:trHeight w:val="221"/>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0289CE" w14:textId="77777777" w:rsidR="00740FEE" w:rsidRPr="009D3AEA"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rPr>
            </w:pPr>
            <w:r w:rsidRPr="009D3AEA">
              <w:rPr>
                <w:rFonts w:ascii="BancoDoBrasil Textos" w:eastAsia="Calibri" w:hAnsi="BancoDoBrasil Textos" w:cs="Times New Roman"/>
                <w:sz w:val="14"/>
                <w:szCs w:val="14"/>
              </w:rPr>
              <w:t>CPC 22 – Informações por Segmento</w:t>
            </w:r>
          </w:p>
        </w:tc>
      </w:tr>
      <w:tr w:rsidR="00B518F6" w14:paraId="4D17D92A" w14:textId="77777777" w:rsidTr="001108F7">
        <w:trPr>
          <w:cantSplit/>
          <w:trHeight w:val="221"/>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vAlign w:val="center"/>
            <w:hideMark/>
          </w:tcPr>
          <w:p w14:paraId="29C386D1" w14:textId="77777777" w:rsidR="00740FEE" w:rsidRPr="009D3AEA" w:rsidRDefault="00E8211B" w:rsidP="00740FEE">
            <w:pPr>
              <w:widowControl w:val="0"/>
              <w:pBdr>
                <w:top w:val="nil"/>
                <w:left w:val="nil"/>
                <w:bottom w:val="nil"/>
                <w:right w:val="nil"/>
                <w:between w:val="nil"/>
                <w:bar w:val="nil"/>
              </w:pBdr>
              <w:spacing w:after="0" w:line="256" w:lineRule="auto"/>
              <w:rPr>
                <w:rFonts w:ascii="BancoDoBrasil Textos" w:eastAsia="Calibri" w:hAnsi="BancoDoBrasil Textos" w:cs="Times New Roman"/>
                <w:sz w:val="14"/>
                <w:szCs w:val="14"/>
                <w:bdr w:val="nil"/>
              </w:rPr>
            </w:pPr>
            <w:r w:rsidRPr="009D3AEA">
              <w:rPr>
                <w:rFonts w:ascii="BancoDoBrasil Textos" w:eastAsia="Calibri" w:hAnsi="BancoDoBrasil Textos" w:cs="Times New Roman"/>
                <w:sz w:val="14"/>
                <w:szCs w:val="14"/>
              </w:rPr>
              <w:t>CPC 36 (R3) – Demonstrações Consolidadas</w:t>
            </w:r>
          </w:p>
        </w:tc>
      </w:tr>
    </w:tbl>
    <w:p w14:paraId="26F306E9" w14:textId="77777777" w:rsidR="00740FEE" w:rsidRPr="009D3AEA" w:rsidRDefault="00740FEE" w:rsidP="00740FEE">
      <w:pPr>
        <w:widowControl w:val="0"/>
        <w:numPr>
          <w:ilvl w:val="0"/>
          <w:numId w:val="2"/>
        </w:numPr>
        <w:pBdr>
          <w:top w:val="nil"/>
          <w:left w:val="nil"/>
          <w:bottom w:val="nil"/>
          <w:right w:val="nil"/>
          <w:between w:val="nil"/>
          <w:bar w:val="nil"/>
        </w:pBdr>
        <w:tabs>
          <w:tab w:val="left" w:pos="284"/>
        </w:tabs>
        <w:spacing w:before="40" w:after="0" w:line="240" w:lineRule="auto"/>
        <w:ind w:left="284" w:hanging="284"/>
        <w:jc w:val="both"/>
        <w:rPr>
          <w:rFonts w:ascii="BancoDoBrasil Textos" w:eastAsia="Calibri" w:hAnsi="BancoDoBrasil Textos" w:cs="Times New Roman"/>
          <w:sz w:val="14"/>
          <w:bdr w:val="nil"/>
        </w:rPr>
      </w:pPr>
    </w:p>
    <w:p w14:paraId="545CECA3" w14:textId="77777777" w:rsidR="00740FEE" w:rsidRPr="00740FEE" w:rsidRDefault="00E8211B" w:rsidP="00740FEE">
      <w:pPr>
        <w:keepNext/>
        <w:keepLines/>
        <w:pBdr>
          <w:top w:val="nil"/>
          <w:left w:val="nil"/>
          <w:bottom w:val="nil"/>
          <w:right w:val="nil"/>
          <w:between w:val="nil"/>
          <w:bar w:val="nil"/>
        </w:pBdr>
        <w:spacing w:before="120" w:after="120" w:line="240" w:lineRule="auto"/>
        <w:jc w:val="both"/>
        <w:outlineLvl w:val="2"/>
        <w:rPr>
          <w:rFonts w:ascii="BancoDoBrasil Textos" w:eastAsia="Times New Roman" w:hAnsi="BancoDoBrasil Textos" w:cs="Times New Roman"/>
          <w:b/>
          <w:sz w:val="20"/>
          <w:szCs w:val="18"/>
          <w:bdr w:val="nil"/>
          <w:lang w:val="pt-BR" w:eastAsia="pt-BR"/>
        </w:rPr>
      </w:pPr>
      <w:r w:rsidRPr="00740FEE">
        <w:rPr>
          <w:rFonts w:ascii="BancoDoBrasil Textos" w:eastAsia="Times New Roman" w:hAnsi="BancoDoBrasil Textos" w:cs="Times New Roman"/>
          <w:b/>
          <w:sz w:val="20"/>
          <w:szCs w:val="18"/>
          <w:lang w:val="pt-BR" w:eastAsia="pt-BR"/>
        </w:rPr>
        <w:t>g) Normas recentemente emitidas, aplicáveis ou a serem aplicadas em períodos futuros</w:t>
      </w:r>
    </w:p>
    <w:p w14:paraId="6EE438C2" w14:textId="77777777" w:rsidR="00BF7967" w:rsidRPr="006D21C2" w:rsidRDefault="00E8211B" w:rsidP="006D21C2">
      <w:pPr>
        <w:pBdr>
          <w:top w:val="nil"/>
          <w:left w:val="nil"/>
          <w:bottom w:val="nil"/>
          <w:right w:val="nil"/>
          <w:between w:val="nil"/>
          <w:bar w:val="nil"/>
        </w:pBdr>
        <w:spacing w:before="120" w:line="257" w:lineRule="auto"/>
        <w:jc w:val="both"/>
        <w:rPr>
          <w:rFonts w:ascii="BancoDoBrasil Textos" w:eastAsia="MS Mincho" w:hAnsi="BancoDoBrasil Textos" w:cs="Times New Roman"/>
          <w:b/>
          <w:bCs/>
          <w:sz w:val="20"/>
          <w:szCs w:val="20"/>
          <w:bdr w:val="nil"/>
          <w:lang w:val="pt-BR" w:eastAsia="pt-BR"/>
        </w:rPr>
      </w:pPr>
      <w:r w:rsidRPr="006D21C2">
        <w:rPr>
          <w:rFonts w:ascii="BancoDoBrasil Textos" w:eastAsia="MS Mincho" w:hAnsi="BancoDoBrasil Textos" w:cs="Times New Roman"/>
          <w:b/>
          <w:bCs/>
          <w:sz w:val="20"/>
          <w:szCs w:val="20"/>
          <w:lang w:val="pt-BR" w:eastAsia="pt-BR"/>
        </w:rPr>
        <w:t xml:space="preserve">Normas </w:t>
      </w:r>
      <w:r w:rsidR="005D7A3E" w:rsidRPr="006D21C2">
        <w:rPr>
          <w:rFonts w:ascii="BancoDoBrasil Textos" w:eastAsia="MS Mincho" w:hAnsi="BancoDoBrasil Textos" w:cs="Times New Roman"/>
          <w:b/>
          <w:bCs/>
          <w:sz w:val="20"/>
          <w:szCs w:val="20"/>
          <w:lang w:val="pt-BR" w:eastAsia="pt-BR"/>
        </w:rPr>
        <w:t>a</w:t>
      </w:r>
      <w:r w:rsidRPr="006D21C2">
        <w:rPr>
          <w:rFonts w:ascii="BancoDoBrasil Textos" w:eastAsia="MS Mincho" w:hAnsi="BancoDoBrasil Textos" w:cs="Times New Roman"/>
          <w:b/>
          <w:bCs/>
          <w:sz w:val="20"/>
          <w:szCs w:val="20"/>
          <w:lang w:val="pt-BR" w:eastAsia="pt-BR"/>
        </w:rPr>
        <w:t>plicáveis a partir de 01/01/2025</w:t>
      </w:r>
    </w:p>
    <w:p w14:paraId="44626835" w14:textId="1EDDF87A" w:rsidR="00BF7967" w:rsidRDefault="00085F6F" w:rsidP="00841AB6">
      <w:pPr>
        <w:pStyle w:val="031-SubttulodeDocumentoLista"/>
        <w:rPr>
          <w:rFonts w:eastAsia="Calibri"/>
          <w:bdr w:val="nil"/>
        </w:rPr>
      </w:pPr>
      <w:r>
        <w:rPr>
          <w:rFonts w:eastAsia="Calibri"/>
        </w:rPr>
        <w:t>g.</w:t>
      </w:r>
      <w:r w:rsidR="00E8211B" w:rsidRPr="002D3645">
        <w:rPr>
          <w:rFonts w:eastAsia="Calibri"/>
        </w:rPr>
        <w:t>1) Resolução CMN nº 4.966, de 25 de novembro de 2021</w:t>
      </w:r>
    </w:p>
    <w:p w14:paraId="0E448B4E" w14:textId="77777777" w:rsidR="00BF7967" w:rsidRDefault="00E8211B" w:rsidP="00BF7967">
      <w:pPr>
        <w:pBdr>
          <w:top w:val="nil"/>
          <w:left w:val="nil"/>
          <w:bottom w:val="nil"/>
          <w:right w:val="nil"/>
          <w:between w:val="nil"/>
          <w:bar w:val="nil"/>
        </w:pBdr>
        <w:spacing w:line="256" w:lineRule="auto"/>
        <w:jc w:val="both"/>
        <w:rPr>
          <w:rFonts w:ascii="BancoDoBrasil Textos" w:eastAsia="Aptos" w:hAnsi="BancoDoBrasil Textos" w:cs="Times New Roman"/>
          <w:sz w:val="18"/>
          <w:szCs w:val="18"/>
          <w:bdr w:val="nil"/>
          <w:lang w:val="pt-BR"/>
        </w:rPr>
      </w:pPr>
      <w:r w:rsidRPr="002D3645">
        <w:rPr>
          <w:rFonts w:ascii="BancoDoBrasil Textos" w:eastAsia="Aptos" w:hAnsi="BancoDoBrasil Textos" w:cs="Times New Roman"/>
          <w:sz w:val="18"/>
          <w:szCs w:val="18"/>
          <w:lang w:val="pt-BR"/>
        </w:rPr>
        <w:t>A Resolução dispõe sobre os conceitos e os critérios contábeis aplicáveis a instrumentos financeiros, bem como para a designação e o reconhecimento das relações de proteção (contabilidade de hedge) pelas instituições financeiras e demais instituições autorizadas a funcionar pelo Bacen, buscando reduzir as assimetrias das normas contábeis previstas no Cosif em relação aos padrões internacionais.</w:t>
      </w:r>
    </w:p>
    <w:p w14:paraId="76A0DED6" w14:textId="77777777" w:rsidR="00BF7967" w:rsidRDefault="00E8211B" w:rsidP="00BF7967">
      <w:pPr>
        <w:pBdr>
          <w:top w:val="nil"/>
          <w:left w:val="nil"/>
          <w:bottom w:val="nil"/>
          <w:right w:val="nil"/>
          <w:between w:val="nil"/>
          <w:bar w:val="nil"/>
        </w:pBdr>
        <w:spacing w:line="256" w:lineRule="auto"/>
        <w:jc w:val="both"/>
        <w:rPr>
          <w:rFonts w:ascii="BancoDoBrasil Textos" w:eastAsia="Calibri" w:hAnsi="BancoDoBrasil Textos" w:cs="Times New Roman"/>
          <w:sz w:val="18"/>
          <w:szCs w:val="18"/>
          <w:bdr w:val="nil"/>
          <w:lang w:val="pt-BR"/>
        </w:rPr>
      </w:pPr>
      <w:r w:rsidRPr="00F91462">
        <w:rPr>
          <w:rFonts w:ascii="BancoDoBrasil Textos" w:eastAsia="Calibri" w:hAnsi="BancoDoBrasil Textos" w:cs="Times New Roman"/>
          <w:sz w:val="18"/>
          <w:szCs w:val="18"/>
          <w:lang w:val="pt-BR"/>
        </w:rPr>
        <w:t>Os critérios contábeis estabelecidos pela normativa foram aplicados de for</w:t>
      </w:r>
      <w:r>
        <w:rPr>
          <w:rFonts w:ascii="BancoDoBrasil Textos" w:eastAsia="Calibri" w:hAnsi="BancoDoBrasil Textos" w:cs="Times New Roman"/>
          <w:sz w:val="18"/>
          <w:szCs w:val="18"/>
          <w:lang w:val="pt-BR"/>
        </w:rPr>
        <w:t>ma</w:t>
      </w:r>
      <w:r w:rsidRPr="00F91462">
        <w:rPr>
          <w:rFonts w:ascii="BancoDoBrasil Textos" w:eastAsia="Calibri" w:hAnsi="BancoDoBrasil Textos" w:cs="Times New Roman"/>
          <w:sz w:val="18"/>
          <w:szCs w:val="18"/>
          <w:lang w:val="pt-BR"/>
        </w:rPr>
        <w:t xml:space="preserve"> prospectiva e os efeitos dos ajustes decorrentes foram reconhecidos em contrapartida à conta de lucros </w:t>
      </w:r>
      <w:r>
        <w:rPr>
          <w:rFonts w:ascii="BancoDoBrasil Textos" w:eastAsia="Calibri" w:hAnsi="BancoDoBrasil Textos" w:cs="Times New Roman"/>
          <w:sz w:val="18"/>
          <w:szCs w:val="18"/>
          <w:lang w:val="pt-BR"/>
        </w:rPr>
        <w:t>ou prejuízos acumulados em 1º de janeiro de 2025, líquidos dos respectivos efeitos tributários.</w:t>
      </w:r>
    </w:p>
    <w:p w14:paraId="1491BE17" w14:textId="4A4FE9B1" w:rsidR="00BF7967" w:rsidRDefault="008D752E" w:rsidP="00BF7967">
      <w:pPr>
        <w:pBdr>
          <w:top w:val="nil"/>
          <w:left w:val="nil"/>
          <w:bottom w:val="nil"/>
          <w:right w:val="nil"/>
          <w:between w:val="nil"/>
          <w:bar w:val="nil"/>
        </w:pBdr>
        <w:spacing w:line="256" w:lineRule="auto"/>
        <w:jc w:val="both"/>
        <w:rPr>
          <w:rFonts w:ascii="BancoDoBrasil Textos" w:eastAsia="Calibri" w:hAnsi="BancoDoBrasil Textos" w:cs="Times New Roman"/>
          <w:b/>
          <w:bCs/>
          <w:sz w:val="18"/>
          <w:szCs w:val="18"/>
          <w:bdr w:val="nil"/>
          <w:lang w:val="pt-BR"/>
        </w:rPr>
      </w:pPr>
      <w:r>
        <w:rPr>
          <w:rFonts w:ascii="BancoDoBrasil Textos" w:eastAsia="Calibri" w:hAnsi="BancoDoBrasil Textos" w:cs="Times New Roman"/>
          <w:b/>
          <w:bCs/>
          <w:sz w:val="18"/>
          <w:szCs w:val="18"/>
          <w:lang w:val="pt-BR"/>
        </w:rPr>
        <w:t xml:space="preserve">(i) </w:t>
      </w:r>
      <w:r w:rsidR="00E8211B" w:rsidRPr="005D7A3E">
        <w:rPr>
          <w:rFonts w:ascii="BancoDoBrasil Textos" w:eastAsia="Calibri" w:hAnsi="BancoDoBrasil Textos" w:cs="Times New Roman"/>
          <w:b/>
          <w:bCs/>
          <w:sz w:val="18"/>
          <w:szCs w:val="18"/>
          <w:lang w:val="pt-BR"/>
        </w:rPr>
        <w:t>Classificação e mensuração de ativos e passivos financeiros</w:t>
      </w:r>
    </w:p>
    <w:p w14:paraId="3636460F" w14:textId="77777777" w:rsidR="00BF7967" w:rsidRDefault="00E8211B" w:rsidP="00BF7967">
      <w:pPr>
        <w:pBdr>
          <w:top w:val="nil"/>
          <w:left w:val="nil"/>
          <w:bottom w:val="nil"/>
          <w:right w:val="nil"/>
          <w:between w:val="nil"/>
          <w:bar w:val="nil"/>
        </w:pBdr>
        <w:spacing w:line="25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 xml:space="preserve">A Resolução CMN nº 4.966/2021 aborda uma nova classificação </w:t>
      </w:r>
      <w:r w:rsidR="002D779D">
        <w:rPr>
          <w:rFonts w:ascii="BancoDoBrasil Textos" w:eastAsia="Calibri" w:hAnsi="BancoDoBrasil Textos" w:cs="Times New Roman"/>
          <w:sz w:val="18"/>
          <w:szCs w:val="18"/>
          <w:lang w:val="pt-BR"/>
        </w:rPr>
        <w:t xml:space="preserve">e mensuração </w:t>
      </w:r>
      <w:r w:rsidRPr="002D3645">
        <w:rPr>
          <w:rFonts w:ascii="BancoDoBrasil Textos" w:eastAsia="Calibri" w:hAnsi="BancoDoBrasil Textos" w:cs="Times New Roman"/>
          <w:sz w:val="18"/>
          <w:szCs w:val="18"/>
          <w:lang w:val="pt-BR"/>
        </w:rPr>
        <w:t>para os ativos financeiros com base nas características contratuais dos fluxos de caixa do ativo, além do modelo de negócios pelo qual os ativos são administrados pela entidade. A norma estabelece três categorias de classificação para ativos financeiros:</w:t>
      </w:r>
    </w:p>
    <w:p w14:paraId="5B2A6EC9" w14:textId="76C54255" w:rsidR="00BF7967" w:rsidRDefault="00E8211B" w:rsidP="00BF7967">
      <w:pPr>
        <w:pBdr>
          <w:top w:val="nil"/>
          <w:left w:val="nil"/>
          <w:bottom w:val="nil"/>
          <w:right w:val="nil"/>
          <w:between w:val="nil"/>
          <w:bar w:val="nil"/>
        </w:pBdr>
        <w:spacing w:line="25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u w:val="single"/>
          <w:lang w:val="pt-BR"/>
        </w:rPr>
        <w:t>Custo amortizado (CA):</w:t>
      </w:r>
      <w:r w:rsidRPr="002D3645">
        <w:rPr>
          <w:rFonts w:ascii="BancoDoBrasil Textos" w:eastAsia="Calibri" w:hAnsi="BancoDoBrasil Textos" w:cs="Times New Roman"/>
          <w:sz w:val="18"/>
          <w:szCs w:val="18"/>
          <w:lang w:val="pt-BR"/>
        </w:rPr>
        <w:t xml:space="preserve"> Quando os fluxos de caixa contratuais possuem característica</w:t>
      </w:r>
      <w:r w:rsidR="002D779D">
        <w:rPr>
          <w:rFonts w:ascii="BancoDoBrasil Textos" w:eastAsia="Calibri" w:hAnsi="BancoDoBrasil Textos" w:cs="Times New Roman"/>
          <w:sz w:val="18"/>
          <w:szCs w:val="18"/>
          <w:lang w:val="pt-BR"/>
        </w:rPr>
        <w:t>s</w:t>
      </w:r>
      <w:r w:rsidRPr="002D3645">
        <w:rPr>
          <w:rFonts w:ascii="BancoDoBrasil Textos" w:eastAsia="Calibri" w:hAnsi="BancoDoBrasil Textos" w:cs="Times New Roman"/>
          <w:sz w:val="18"/>
          <w:szCs w:val="18"/>
          <w:lang w:val="pt-BR"/>
        </w:rPr>
        <w:t xml:space="preserve"> de “</w:t>
      </w:r>
      <w:r w:rsidR="002D779D" w:rsidRPr="002D3645">
        <w:rPr>
          <w:rFonts w:ascii="BancoDoBrasil Textos" w:eastAsia="Calibri" w:hAnsi="BancoDoBrasil Textos" w:cs="Times New Roman"/>
          <w:sz w:val="18"/>
          <w:szCs w:val="18"/>
          <w:lang w:val="pt-BR"/>
        </w:rPr>
        <w:t>somente pagamento de principal e juros</w:t>
      </w:r>
      <w:r w:rsidR="002D779D">
        <w:rPr>
          <w:rFonts w:ascii="BancoDoBrasil Textos" w:eastAsia="Calibri" w:hAnsi="BancoDoBrasil Textos" w:cs="Times New Roman"/>
          <w:sz w:val="18"/>
          <w:szCs w:val="18"/>
          <w:lang w:val="pt-BR"/>
        </w:rPr>
        <w:t xml:space="preserve"> sobre o valor do principal</w:t>
      </w:r>
      <w:r w:rsidRPr="002D3645">
        <w:rPr>
          <w:rFonts w:ascii="BancoDoBrasil Textos" w:eastAsia="Calibri" w:hAnsi="BancoDoBrasil Textos" w:cs="Times New Roman"/>
          <w:sz w:val="18"/>
          <w:szCs w:val="18"/>
          <w:lang w:val="pt-BR"/>
        </w:rPr>
        <w:t xml:space="preserve">” e o objetivo do modelo de negócios é </w:t>
      </w:r>
      <w:r w:rsidR="00516691">
        <w:rPr>
          <w:rFonts w:ascii="BancoDoBrasil Textos" w:eastAsia="Calibri" w:hAnsi="BancoDoBrasil Textos" w:cs="Times New Roman"/>
          <w:sz w:val="18"/>
          <w:szCs w:val="18"/>
          <w:lang w:val="pt-BR"/>
        </w:rPr>
        <w:t>coletar</w:t>
      </w:r>
      <w:r w:rsidR="002D779D">
        <w:rPr>
          <w:rFonts w:ascii="BancoDoBrasil Textos" w:eastAsia="Calibri" w:hAnsi="BancoDoBrasil Textos" w:cs="Times New Roman"/>
          <w:sz w:val="18"/>
          <w:szCs w:val="18"/>
          <w:lang w:val="pt-BR"/>
        </w:rPr>
        <w:t xml:space="preserve"> os respectivos</w:t>
      </w:r>
      <w:r w:rsidRPr="002D3645">
        <w:rPr>
          <w:rFonts w:ascii="BancoDoBrasil Textos" w:eastAsia="Calibri" w:hAnsi="BancoDoBrasil Textos" w:cs="Times New Roman"/>
          <w:sz w:val="18"/>
          <w:szCs w:val="18"/>
          <w:lang w:val="pt-BR"/>
        </w:rPr>
        <w:t xml:space="preserve"> fluxos de caixa contratuais.</w:t>
      </w:r>
    </w:p>
    <w:p w14:paraId="05E8FDD9" w14:textId="77777777" w:rsidR="00BF7967" w:rsidRDefault="00E8211B" w:rsidP="00BF7967">
      <w:pPr>
        <w:pBdr>
          <w:top w:val="nil"/>
          <w:left w:val="nil"/>
          <w:bottom w:val="nil"/>
          <w:right w:val="nil"/>
          <w:between w:val="nil"/>
          <w:bar w:val="nil"/>
        </w:pBdr>
        <w:spacing w:line="25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u w:val="single"/>
          <w:lang w:val="pt-BR"/>
        </w:rPr>
        <w:t>Valor Justo em outros resultados abrangentes (VJORA):</w:t>
      </w:r>
      <w:r w:rsidRPr="002D3645">
        <w:rPr>
          <w:rFonts w:ascii="BancoDoBrasil Textos" w:eastAsia="Calibri" w:hAnsi="BancoDoBrasil Textos" w:cs="Times New Roman"/>
          <w:sz w:val="18"/>
          <w:szCs w:val="18"/>
          <w:lang w:val="pt-BR"/>
        </w:rPr>
        <w:t xml:space="preserve"> Quando os fluxos de caixa contratuais possuem característica de “somente pagamento de principal e juros</w:t>
      </w:r>
      <w:r w:rsidR="002D779D">
        <w:rPr>
          <w:rFonts w:ascii="BancoDoBrasil Textos" w:eastAsia="Calibri" w:hAnsi="BancoDoBrasil Textos" w:cs="Times New Roman"/>
          <w:sz w:val="18"/>
          <w:szCs w:val="18"/>
          <w:lang w:val="pt-BR"/>
        </w:rPr>
        <w:t xml:space="preserve"> sobre o valor do principal</w:t>
      </w:r>
      <w:r w:rsidRPr="002D3645">
        <w:rPr>
          <w:rFonts w:ascii="BancoDoBrasil Textos" w:eastAsia="Calibri" w:hAnsi="BancoDoBrasil Textos" w:cs="Times New Roman"/>
          <w:sz w:val="18"/>
          <w:szCs w:val="18"/>
          <w:lang w:val="pt-BR"/>
        </w:rPr>
        <w:t xml:space="preserve">” e o objetivo do modelo de negócios é </w:t>
      </w:r>
      <w:r w:rsidR="002D779D">
        <w:rPr>
          <w:rFonts w:ascii="BancoDoBrasil Textos" w:eastAsia="Calibri" w:hAnsi="BancoDoBrasil Textos" w:cs="Times New Roman"/>
          <w:sz w:val="18"/>
          <w:szCs w:val="18"/>
          <w:lang w:val="pt-BR"/>
        </w:rPr>
        <w:t xml:space="preserve">gerar retorno </w:t>
      </w:r>
      <w:r w:rsidRPr="002D3645">
        <w:rPr>
          <w:rFonts w:ascii="BancoDoBrasil Textos" w:eastAsia="Calibri" w:hAnsi="BancoDoBrasil Textos" w:cs="Times New Roman"/>
          <w:sz w:val="18"/>
          <w:szCs w:val="18"/>
          <w:lang w:val="pt-BR"/>
        </w:rPr>
        <w:t xml:space="preserve">tanto </w:t>
      </w:r>
      <w:r w:rsidR="002D779D">
        <w:rPr>
          <w:rFonts w:ascii="BancoDoBrasil Textos" w:eastAsia="Calibri" w:hAnsi="BancoDoBrasil Textos" w:cs="Times New Roman"/>
          <w:sz w:val="18"/>
          <w:szCs w:val="18"/>
          <w:lang w:val="pt-BR"/>
        </w:rPr>
        <w:t>pelo recebimento d</w:t>
      </w:r>
      <w:r w:rsidRPr="002D3645">
        <w:rPr>
          <w:rFonts w:ascii="BancoDoBrasil Textos" w:eastAsia="Calibri" w:hAnsi="BancoDoBrasil Textos" w:cs="Times New Roman"/>
          <w:sz w:val="18"/>
          <w:szCs w:val="18"/>
          <w:lang w:val="pt-BR"/>
        </w:rPr>
        <w:t xml:space="preserve">os fluxos de caixa contratuais quanto </w:t>
      </w:r>
      <w:r w:rsidR="002D779D">
        <w:rPr>
          <w:rFonts w:ascii="BancoDoBrasil Textos" w:eastAsia="Calibri" w:hAnsi="BancoDoBrasil Textos" w:cs="Times New Roman"/>
          <w:sz w:val="18"/>
          <w:szCs w:val="18"/>
          <w:lang w:val="pt-BR"/>
        </w:rPr>
        <w:t>pela venda d</w:t>
      </w:r>
      <w:r w:rsidRPr="002D3645">
        <w:rPr>
          <w:rFonts w:ascii="BancoDoBrasil Textos" w:eastAsia="Calibri" w:hAnsi="BancoDoBrasil Textos" w:cs="Times New Roman"/>
          <w:sz w:val="18"/>
          <w:szCs w:val="18"/>
          <w:lang w:val="pt-BR"/>
        </w:rPr>
        <w:t>o ativo</w:t>
      </w:r>
      <w:r w:rsidR="002D779D">
        <w:rPr>
          <w:rFonts w:ascii="BancoDoBrasil Textos" w:eastAsia="Calibri" w:hAnsi="BancoDoBrasil Textos" w:cs="Times New Roman"/>
          <w:sz w:val="18"/>
          <w:szCs w:val="18"/>
          <w:lang w:val="pt-BR"/>
        </w:rPr>
        <w:t xml:space="preserve"> financeiro com transferência substancial de riscos e benefícios</w:t>
      </w:r>
      <w:r w:rsidRPr="002D3645">
        <w:rPr>
          <w:rFonts w:ascii="BancoDoBrasil Textos" w:eastAsia="Calibri" w:hAnsi="BancoDoBrasil Textos" w:cs="Times New Roman"/>
          <w:sz w:val="18"/>
          <w:szCs w:val="18"/>
          <w:lang w:val="pt-BR"/>
        </w:rPr>
        <w:t>.</w:t>
      </w:r>
    </w:p>
    <w:p w14:paraId="565F25BA" w14:textId="77777777" w:rsidR="00BF7967" w:rsidRDefault="00E8211B" w:rsidP="00BF7967">
      <w:pPr>
        <w:pBdr>
          <w:top w:val="nil"/>
          <w:left w:val="nil"/>
          <w:bottom w:val="nil"/>
          <w:right w:val="nil"/>
          <w:between w:val="nil"/>
          <w:bar w:val="nil"/>
        </w:pBdr>
        <w:spacing w:line="256" w:lineRule="auto"/>
        <w:jc w:val="both"/>
        <w:rPr>
          <w:rFonts w:ascii="BancoDoBrasil Textos" w:eastAsia="Calibri" w:hAnsi="BancoDoBrasil Textos" w:cs="Times New Roman"/>
          <w:sz w:val="18"/>
          <w:szCs w:val="18"/>
          <w:bdr w:val="nil"/>
          <w:lang w:val="pt-BR"/>
        </w:rPr>
      </w:pPr>
      <w:r w:rsidRPr="002D779D">
        <w:rPr>
          <w:rFonts w:ascii="BancoDoBrasil Textos" w:eastAsia="Calibri" w:hAnsi="BancoDoBrasil Textos" w:cs="Times New Roman"/>
          <w:sz w:val="18"/>
          <w:szCs w:val="18"/>
          <w:u w:val="single"/>
          <w:lang w:val="pt-BR"/>
        </w:rPr>
        <w:t>Valor Justo no resultado (VJR):</w:t>
      </w:r>
      <w:r w:rsidRPr="002D779D">
        <w:rPr>
          <w:rFonts w:ascii="BancoDoBrasil Textos" w:eastAsia="Calibri" w:hAnsi="BancoDoBrasil Textos" w:cs="Times New Roman"/>
          <w:sz w:val="18"/>
          <w:szCs w:val="18"/>
          <w:lang w:val="pt-BR"/>
        </w:rPr>
        <w:t xml:space="preserve"> Ativos que não atendam aos critérios de classificação das categorias anteriores. Estão relacionados, de forma geral, aos ativos financeiros cujos fluxos de caixa contratuais não possuem características de “somente pagamento de principal e juros sobre o valor do principal” ou quando o modelo de negócios possui o objetivo de realizar fluxos de caixa por meio da venda dos ativos.</w:t>
      </w:r>
    </w:p>
    <w:p w14:paraId="7180D99F" w14:textId="77777777" w:rsidR="00905CF8" w:rsidRDefault="00905CF8">
      <w:pPr>
        <w:rPr>
          <w:rFonts w:ascii="BancoDoBrasil Textos" w:eastAsia="Calibri" w:hAnsi="BancoDoBrasil Textos" w:cs="Times New Roman"/>
          <w:sz w:val="18"/>
          <w:szCs w:val="18"/>
          <w:lang w:val="pt-BR"/>
        </w:rPr>
      </w:pPr>
      <w:r>
        <w:rPr>
          <w:rFonts w:ascii="BancoDoBrasil Textos" w:eastAsia="Calibri" w:hAnsi="BancoDoBrasil Textos" w:cs="Times New Roman"/>
          <w:sz w:val="18"/>
          <w:szCs w:val="18"/>
          <w:lang w:val="pt-BR"/>
        </w:rPr>
        <w:br w:type="page"/>
      </w:r>
    </w:p>
    <w:p w14:paraId="1B373DBE" w14:textId="5343F7A8" w:rsidR="002D779D" w:rsidRPr="002D779D" w:rsidRDefault="00E8211B" w:rsidP="00BF7967">
      <w:pPr>
        <w:pBdr>
          <w:top w:val="nil"/>
          <w:left w:val="nil"/>
          <w:bottom w:val="nil"/>
          <w:right w:val="nil"/>
          <w:between w:val="nil"/>
          <w:bar w:val="nil"/>
        </w:pBdr>
        <w:spacing w:line="256" w:lineRule="auto"/>
        <w:jc w:val="both"/>
        <w:rPr>
          <w:rFonts w:ascii="BancoDoBrasil Textos" w:eastAsia="Calibri" w:hAnsi="BancoDoBrasil Textos" w:cs="Times New Roman"/>
          <w:sz w:val="18"/>
          <w:szCs w:val="18"/>
          <w:bdr w:val="nil"/>
          <w:lang w:val="pt-BR"/>
        </w:rPr>
      </w:pPr>
      <w:r w:rsidRPr="002D779D">
        <w:rPr>
          <w:rFonts w:ascii="BancoDoBrasil Textos" w:eastAsia="Calibri" w:hAnsi="BancoDoBrasil Textos" w:cs="Times New Roman"/>
          <w:sz w:val="18"/>
          <w:szCs w:val="18"/>
          <w:lang w:val="pt-BR"/>
        </w:rPr>
        <w:lastRenderedPageBreak/>
        <w:t>O Banco analisou as diversas modalidades de produtos financeiros (operações de crédito e outras operações com características de concessão de crédito) que constam no portifólio oferecido aos seus clientes (pessoas físicas e pessoas jurídicas), para identificar as características contratuais dos fluxos de caixa, além do objetivo da Administração (modelo de negócio) diante desses produtos. A Administração pretende manter esses ativos para recebimento dos seus fluxos de caixa contratuais, ou seja, continuarão sendo mensurados ao custo amortizado. Os demais ativos financeiros adquiridos pelo Banco possuem variadas finalidades, mediante as necessidades da atividade bancária. Esses produtos incluem aplicações interfinanceiras de liquidez, títulos públicos, cotas de fundos de investimento, dentre outros. Esses produtos foram analisados, tanto em relação às características contratuais dos fluxos de caixa, quanto ao objetivo da Administração diante desses ativos. As novas classificações e mensurações foram efetuadas em conformidade com essas análises.</w:t>
      </w:r>
    </w:p>
    <w:p w14:paraId="31486E74" w14:textId="77777777" w:rsidR="002D779D" w:rsidRPr="002D779D" w:rsidRDefault="00E8211B" w:rsidP="002D779D">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779D">
        <w:rPr>
          <w:rFonts w:ascii="BancoDoBrasil Textos" w:eastAsia="Calibri" w:hAnsi="BancoDoBrasil Textos" w:cs="Times New Roman"/>
          <w:sz w:val="18"/>
          <w:szCs w:val="18"/>
          <w:lang w:val="pt-BR"/>
        </w:rPr>
        <w:t>O Banco concluiu que os novos requerimentos não apresentaram impacto significativo na classificação e mensuração de seus ativos financeiros. As categorias que eram mensuradas ao custo amortizado de acordo com as normas anteriores (aplicações interfinanceiras de liquidez, títulos e valores mobiliários mantidos até o vencimento, carteira de crédito e outros ativos financeiros), substancialmente continuam a ser mensuradas desta forma. Igualmente para as categorias que são mensuradas ao valor justo no resultado (títulos para negociação e derivativos) e ao valor justo em outros resultados abrangentes (títulos disponíveis para venda).</w:t>
      </w:r>
    </w:p>
    <w:p w14:paraId="42C2161B" w14:textId="77777777" w:rsidR="002D779D" w:rsidRPr="002D779D" w:rsidRDefault="00E8211B" w:rsidP="002D779D">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779D">
        <w:rPr>
          <w:rFonts w:ascii="BancoDoBrasil Textos" w:eastAsia="Calibri" w:hAnsi="BancoDoBrasil Textos" w:cs="Times New Roman"/>
          <w:sz w:val="18"/>
          <w:szCs w:val="18"/>
          <w:lang w:val="pt-BR"/>
        </w:rPr>
        <w:t>O Banco classificou determinadas operações com característica de concessão de crédito (essencialmente títulos e valores mobiliários na forma de debêntures, notas promissórias, cédulas de produto rural, certificados de direitos creditórios do agronegócio e certificados de recebíveis imobiliários) na categoria custo amortizado, em uma classe denominada “Títulos com característica de concessão de crédito”, vinculada à carteira de crédito. Em 1º de janeiro de 2025, o montante de R$ 58.383 milhões anteriormente classificado como “Títulos disponíveis para venda” passou a ser classificado na categoria “Custo amortizado”, com consequente reversão dos ajustes de marcação a mercado na ordem de R$ 114 milhões, líquidos de efeitos tributários.</w:t>
      </w:r>
    </w:p>
    <w:p w14:paraId="2AD6EBF7" w14:textId="5B199AF2" w:rsidR="002D779D" w:rsidRPr="002D779D" w:rsidRDefault="00E8211B" w:rsidP="002D779D">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779D">
        <w:rPr>
          <w:rFonts w:ascii="BancoDoBrasil Textos" w:eastAsia="Calibri" w:hAnsi="BancoDoBrasil Textos" w:cs="Times New Roman"/>
          <w:sz w:val="18"/>
          <w:szCs w:val="18"/>
          <w:lang w:val="pt-BR"/>
        </w:rPr>
        <w:t xml:space="preserve">O Banco optou por designar ao VJORA, de forma irrevogável, alguns instrumentos patrimoniais de outras entidades, dado que para esse grupo de instrumentos financeiros o Banco não atua em um modelo de negócios cujo objetivo seja gerar retorno pela venda do instrumento, contemplando ativos que já compunham a carteira da instituição há um longo período (principalmente cotas de fundos de investimentos e ações). </w:t>
      </w:r>
    </w:p>
    <w:p w14:paraId="12273AA0" w14:textId="77777777" w:rsidR="002D779D" w:rsidRPr="002D779D" w:rsidRDefault="00E8211B" w:rsidP="002D779D">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779D">
        <w:rPr>
          <w:rFonts w:ascii="BancoDoBrasil Textos" w:eastAsia="Calibri" w:hAnsi="BancoDoBrasil Textos" w:cs="Times New Roman"/>
          <w:sz w:val="18"/>
          <w:szCs w:val="18"/>
          <w:lang w:val="pt-BR"/>
        </w:rPr>
        <w:t>A Resolução também estabeleceu novos critérios contábeis para a classificação, reconhecimento e mensuração dos contratos de câmbio, os quais passaram a seguir o regramento contábil aplicável aos instrumentos financeiros derivativos. Nesse sentido, os valores anteriormente registrados no ativo e passivo do Banco como direitos e obrigações relacionadas às operações de câmbio (valores nocionais) passaram a compor contas de compensação, e nas posições patrimoniais e de resultado passam a ser apresentados unicamente os ajustes a valor justo da carteira de câmbio.</w:t>
      </w:r>
    </w:p>
    <w:p w14:paraId="0600C214" w14:textId="26B5187F" w:rsidR="002D3645" w:rsidRPr="002D3645" w:rsidRDefault="00EC33EB" w:rsidP="00EC33EB">
      <w:pPr>
        <w:keepNext/>
        <w:keepLines/>
        <w:pBdr>
          <w:top w:val="nil"/>
          <w:left w:val="nil"/>
          <w:bottom w:val="nil"/>
          <w:right w:val="nil"/>
          <w:between w:val="nil"/>
          <w:bar w:val="nil"/>
        </w:pBdr>
        <w:spacing w:before="120" w:after="120" w:line="276" w:lineRule="auto"/>
        <w:ind w:left="360" w:hanging="360"/>
        <w:jc w:val="both"/>
        <w:rPr>
          <w:rFonts w:ascii="BancoDoBrasil Textos" w:eastAsia="Calibri" w:hAnsi="BancoDoBrasil Textos" w:cs="Times New Roman"/>
          <w:b/>
          <w:bCs/>
          <w:sz w:val="18"/>
          <w:szCs w:val="18"/>
          <w:bdr w:val="nil"/>
          <w:lang w:val="pt-BR"/>
        </w:rPr>
      </w:pPr>
      <w:r>
        <w:rPr>
          <w:rFonts w:ascii="BancoDoBrasil Textos" w:eastAsia="Calibri" w:hAnsi="BancoDoBrasil Textos" w:cs="Times New Roman"/>
          <w:b/>
          <w:bCs/>
          <w:sz w:val="18"/>
          <w:szCs w:val="18"/>
          <w:lang w:val="pt-BR"/>
        </w:rPr>
        <w:t>(i</w:t>
      </w:r>
      <w:r w:rsidR="008D752E">
        <w:rPr>
          <w:rFonts w:ascii="BancoDoBrasil Textos" w:eastAsia="Calibri" w:hAnsi="BancoDoBrasil Textos" w:cs="Times New Roman"/>
          <w:b/>
          <w:bCs/>
          <w:sz w:val="18"/>
          <w:szCs w:val="18"/>
          <w:lang w:val="pt-BR"/>
        </w:rPr>
        <w:t>i</w:t>
      </w:r>
      <w:r>
        <w:rPr>
          <w:rFonts w:ascii="BancoDoBrasil Textos" w:eastAsia="Calibri" w:hAnsi="BancoDoBrasil Textos" w:cs="Times New Roman"/>
          <w:b/>
          <w:bCs/>
          <w:sz w:val="18"/>
          <w:szCs w:val="18"/>
          <w:lang w:val="pt-BR"/>
        </w:rPr>
        <w:t xml:space="preserve">) </w:t>
      </w:r>
      <w:r w:rsidR="00E8211B" w:rsidRPr="002D3645">
        <w:rPr>
          <w:rFonts w:ascii="BancoDoBrasil Textos" w:eastAsia="Calibri" w:hAnsi="BancoDoBrasil Textos" w:cs="Times New Roman"/>
          <w:b/>
          <w:bCs/>
          <w:sz w:val="18"/>
          <w:szCs w:val="18"/>
          <w:lang w:val="pt-BR"/>
        </w:rPr>
        <w:t>Perdas esperadas associadas ao risco de crédito</w:t>
      </w:r>
    </w:p>
    <w:p w14:paraId="66222459" w14:textId="77777777" w:rsidR="002D3645" w:rsidRPr="002D3645" w:rsidRDefault="00E8211B" w:rsidP="002D3645">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 xml:space="preserve">De acordo com os novos requerimentos, as perdas </w:t>
      </w:r>
      <w:r w:rsidR="001372FD">
        <w:rPr>
          <w:rFonts w:ascii="BancoDoBrasil Textos" w:eastAsia="Calibri" w:hAnsi="BancoDoBrasil Textos" w:cs="Times New Roman"/>
          <w:sz w:val="18"/>
          <w:szCs w:val="18"/>
          <w:lang w:val="pt-BR"/>
        </w:rPr>
        <w:t xml:space="preserve">esperadas associadas ao risco de crédito </w:t>
      </w:r>
      <w:r w:rsidRPr="002D3645">
        <w:rPr>
          <w:rFonts w:ascii="BancoDoBrasil Textos" w:eastAsia="Calibri" w:hAnsi="BancoDoBrasil Textos" w:cs="Times New Roman"/>
          <w:sz w:val="18"/>
          <w:szCs w:val="18"/>
          <w:lang w:val="pt-BR"/>
        </w:rPr>
        <w:t>deverão ser apuradas com base em modelos internos, incluindo fatores prospectivos que considerem a situação econômica atual e futura.</w:t>
      </w:r>
    </w:p>
    <w:p w14:paraId="46D9552E" w14:textId="77777777" w:rsidR="002D3645" w:rsidRPr="002D3645" w:rsidRDefault="00E8211B" w:rsidP="002D3645">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A metodologia para cálculo das perdas esperadas associadas ao risco de crédito no Banco do Brasil engloba a avaliação dos instrumentos financeiros em três estágios:</w:t>
      </w:r>
    </w:p>
    <w:p w14:paraId="1AA5A04D" w14:textId="77777777" w:rsidR="002D3645" w:rsidRPr="002D3645" w:rsidRDefault="00E8211B" w:rsidP="002D3645">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2D3645">
        <w:rPr>
          <w:rFonts w:ascii="BancoDoBrasil Textos" w:eastAsia="BancoDoBrasil Textos" w:hAnsi="BancoDoBrasil Textos" w:cs="BancoDoBrasil Textos"/>
          <w:sz w:val="18"/>
          <w:szCs w:val="18"/>
          <w:u w:val="single"/>
          <w:lang w:val="pt-BR"/>
        </w:rPr>
        <w:t>Estágio 1 – Operações em normalidade</w:t>
      </w:r>
      <w:r w:rsidRPr="002D3645">
        <w:rPr>
          <w:rFonts w:ascii="BancoDoBrasil Textos" w:eastAsia="BancoDoBrasil Textos" w:hAnsi="BancoDoBrasil Textos" w:cs="BancoDoBrasil Textos"/>
          <w:sz w:val="18"/>
          <w:szCs w:val="18"/>
          <w:lang w:val="pt-BR"/>
        </w:rPr>
        <w:t xml:space="preserve"> – </w:t>
      </w:r>
      <w:r w:rsidR="001372FD" w:rsidRPr="001372FD">
        <w:rPr>
          <w:rFonts w:ascii="BancoDoBrasil Textos" w:eastAsia="BancoDoBrasil Textos" w:hAnsi="BancoDoBrasil Textos" w:cs="BancoDoBrasil Textos"/>
          <w:sz w:val="18"/>
          <w:szCs w:val="18"/>
          <w:lang w:val="pt-BR"/>
        </w:rPr>
        <w:t xml:space="preserve">Os ativos enquadrados nesse estágio são considerados operações em situação de normalidade, com atraso inferior ou igual a 30 dias, e que não tenham incorrido em aumento significativo do risco de crédito desde a contratação. </w:t>
      </w:r>
      <w:r w:rsidRPr="002D3645">
        <w:rPr>
          <w:rFonts w:ascii="BancoDoBrasil Textos" w:eastAsia="BancoDoBrasil Textos" w:hAnsi="BancoDoBrasil Textos" w:cs="BancoDoBrasil Textos"/>
          <w:sz w:val="18"/>
          <w:szCs w:val="18"/>
          <w:lang w:val="pt-BR"/>
        </w:rPr>
        <w:t>A perda esperada é calculada considerando a probabilidade</w:t>
      </w:r>
      <w:r w:rsidRPr="002D3645">
        <w:rPr>
          <w:rFonts w:ascii="BancoDoBrasil Textos" w:eastAsia="Aptos" w:hAnsi="BancoDoBrasil Textos" w:cs="Times New Roman"/>
          <w:lang w:val="pt-BR"/>
        </w:rPr>
        <w:t xml:space="preserve"> </w:t>
      </w:r>
      <w:r w:rsidRPr="002D3645">
        <w:rPr>
          <w:rFonts w:ascii="BancoDoBrasil Textos" w:eastAsia="BancoDoBrasil Textos" w:hAnsi="BancoDoBrasil Textos" w:cs="BancoDoBrasil Textos"/>
          <w:sz w:val="18"/>
          <w:szCs w:val="18"/>
          <w:lang w:val="pt-BR"/>
        </w:rPr>
        <w:t>de o instrumento se tornar um ativo com problema de recuperação de crédito nos próximos 12 meses.</w:t>
      </w:r>
    </w:p>
    <w:p w14:paraId="5F03749A" w14:textId="0AF9B49D" w:rsidR="002D3645" w:rsidRPr="002D3645" w:rsidRDefault="00E8211B" w:rsidP="002D3645">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2D3645">
        <w:rPr>
          <w:rFonts w:ascii="BancoDoBrasil Textos" w:eastAsia="BancoDoBrasil Textos" w:hAnsi="BancoDoBrasil Textos" w:cs="BancoDoBrasil Textos"/>
          <w:sz w:val="18"/>
          <w:szCs w:val="18"/>
          <w:u w:val="single"/>
          <w:lang w:val="pt-BR"/>
        </w:rPr>
        <w:t>Estágio 2 – Operações com aumento significativo d</w:t>
      </w:r>
      <w:r w:rsidR="002017F9">
        <w:rPr>
          <w:rFonts w:ascii="BancoDoBrasil Textos" w:eastAsia="BancoDoBrasil Textos" w:hAnsi="BancoDoBrasil Textos" w:cs="BancoDoBrasil Textos"/>
          <w:sz w:val="18"/>
          <w:szCs w:val="18"/>
          <w:u w:val="single"/>
          <w:lang w:val="pt-BR"/>
        </w:rPr>
        <w:t>o</w:t>
      </w:r>
      <w:r w:rsidRPr="002D3645">
        <w:rPr>
          <w:rFonts w:ascii="BancoDoBrasil Textos" w:eastAsia="BancoDoBrasil Textos" w:hAnsi="BancoDoBrasil Textos" w:cs="BancoDoBrasil Textos"/>
          <w:sz w:val="18"/>
          <w:szCs w:val="18"/>
          <w:u w:val="single"/>
          <w:lang w:val="pt-BR"/>
        </w:rPr>
        <w:t xml:space="preserve"> risco de crédito (ASR)</w:t>
      </w:r>
      <w:r w:rsidRPr="002D3645">
        <w:rPr>
          <w:rFonts w:ascii="BancoDoBrasil Textos" w:eastAsia="BancoDoBrasil Textos" w:hAnsi="BancoDoBrasil Textos" w:cs="BancoDoBrasil Textos"/>
          <w:sz w:val="18"/>
          <w:szCs w:val="18"/>
          <w:lang w:val="pt-BR"/>
        </w:rPr>
        <w:t xml:space="preserve"> –</w:t>
      </w:r>
      <w:r>
        <w:rPr>
          <w:rFonts w:ascii="BancoDoBrasil Textos" w:eastAsia="BancoDoBrasil Textos" w:hAnsi="BancoDoBrasil Textos" w:cs="BancoDoBrasil Textos"/>
          <w:sz w:val="18"/>
          <w:szCs w:val="18"/>
          <w:lang w:val="pt-BR"/>
        </w:rPr>
        <w:t xml:space="preserve"> </w:t>
      </w:r>
      <w:r w:rsidRPr="002D3645">
        <w:rPr>
          <w:rFonts w:ascii="BancoDoBrasil Textos" w:eastAsia="BancoDoBrasil Textos" w:hAnsi="BancoDoBrasil Textos" w:cs="BancoDoBrasil Textos"/>
          <w:sz w:val="18"/>
          <w:szCs w:val="18"/>
          <w:lang w:val="pt-BR"/>
        </w:rPr>
        <w:t xml:space="preserve">Os ativos enquadrados nesse estágio apresentam atraso superior a 30 dias </w:t>
      </w:r>
      <w:r w:rsidR="001A5A10">
        <w:rPr>
          <w:rFonts w:ascii="BancoDoBrasil Textos" w:eastAsia="BancoDoBrasil Textos" w:hAnsi="BancoDoBrasil Textos" w:cs="BancoDoBrasil Textos"/>
          <w:sz w:val="18"/>
          <w:szCs w:val="18"/>
          <w:lang w:val="pt-BR"/>
        </w:rPr>
        <w:t xml:space="preserve">no pagamento do principal ou de encargos </w:t>
      </w:r>
      <w:r w:rsidRPr="002D3645">
        <w:rPr>
          <w:rFonts w:ascii="BancoDoBrasil Textos" w:eastAsia="BancoDoBrasil Textos" w:hAnsi="BancoDoBrasil Textos" w:cs="BancoDoBrasil Textos"/>
          <w:sz w:val="18"/>
          <w:szCs w:val="18"/>
          <w:lang w:val="pt-BR"/>
        </w:rPr>
        <w:t>ou outro critério indicativo de aumento significativo no risco de crédito em relação ao apurado na alocação original do instrumento. Neste caso, a perda esperada é calculada considerando a probabilidade de o instrumento se tornar um ativo com problema de recuperação de crédito até o final da vida do ativo.</w:t>
      </w:r>
    </w:p>
    <w:p w14:paraId="229D0E7D" w14:textId="77777777" w:rsidR="002D3645" w:rsidRPr="002D3645" w:rsidRDefault="00E8211B" w:rsidP="002D3645">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2D3645">
        <w:rPr>
          <w:rFonts w:ascii="BancoDoBrasil Textos" w:eastAsia="BancoDoBrasil Textos" w:hAnsi="BancoDoBrasil Textos" w:cs="BancoDoBrasil Textos"/>
          <w:sz w:val="18"/>
          <w:szCs w:val="18"/>
          <w:u w:val="single"/>
          <w:lang w:val="pt-BR"/>
        </w:rPr>
        <w:t xml:space="preserve">Estágio 3 </w:t>
      </w:r>
      <w:r w:rsidRPr="002D3645">
        <w:rPr>
          <w:rFonts w:ascii="BancoDoBrasil Textos" w:eastAsia="BancoDoBrasil Textos" w:hAnsi="BancoDoBrasil Textos" w:cs="BancoDoBrasil Textos"/>
          <w:sz w:val="18"/>
          <w:szCs w:val="18"/>
          <w:u w:val="single"/>
          <w:lang w:val="pt-BR" w:eastAsia="zh-CN"/>
        </w:rPr>
        <w:t>–</w:t>
      </w:r>
      <w:r w:rsidRPr="002D3645">
        <w:rPr>
          <w:rFonts w:ascii="BancoDoBrasil Textos" w:eastAsia="BancoDoBrasil Textos" w:hAnsi="BancoDoBrasil Textos" w:cs="BancoDoBrasil Textos"/>
          <w:sz w:val="18"/>
          <w:szCs w:val="18"/>
          <w:u w:val="single"/>
          <w:lang w:val="pt-BR"/>
        </w:rPr>
        <w:t xml:space="preserve"> Ativos problemáticos</w:t>
      </w:r>
      <w:r w:rsidRPr="002D3645">
        <w:rPr>
          <w:rFonts w:ascii="BancoDoBrasil Textos" w:eastAsia="BancoDoBrasil Textos" w:hAnsi="BancoDoBrasil Textos" w:cs="BancoDoBrasil Textos"/>
          <w:b/>
          <w:bCs/>
          <w:sz w:val="18"/>
          <w:szCs w:val="18"/>
          <w:lang w:val="pt-BR" w:eastAsia="zh-CN"/>
        </w:rPr>
        <w:t xml:space="preserve"> </w:t>
      </w:r>
      <w:r w:rsidRPr="002D3645">
        <w:rPr>
          <w:rFonts w:ascii="BancoDoBrasil Textos" w:eastAsia="BancoDoBrasil Textos" w:hAnsi="BancoDoBrasil Textos" w:cs="BancoDoBrasil Textos"/>
          <w:sz w:val="18"/>
          <w:szCs w:val="18"/>
          <w:lang w:val="pt-BR" w:eastAsia="zh-CN"/>
        </w:rPr>
        <w:t>–</w:t>
      </w:r>
      <w:r w:rsidRPr="002D3645">
        <w:rPr>
          <w:rFonts w:ascii="BancoDoBrasil Textos" w:eastAsia="BancoDoBrasil Textos" w:hAnsi="BancoDoBrasil Textos" w:cs="BancoDoBrasil Textos"/>
          <w:sz w:val="18"/>
          <w:szCs w:val="18"/>
          <w:lang w:val="pt-BR"/>
        </w:rPr>
        <w:t xml:space="preserve"> Os ativos enquadrados nesse estágio são os instrumentos financeiros com problema de recuperação de crédito, enquadrando-se, ou em descumprimento quantitativo (avaliado em função dos dias de atraso – </w:t>
      </w:r>
      <w:r w:rsidR="001A5A10">
        <w:rPr>
          <w:rFonts w:ascii="BancoDoBrasil Textos" w:eastAsia="BancoDoBrasil Textos" w:hAnsi="BancoDoBrasil Textos" w:cs="BancoDoBrasil Textos"/>
          <w:sz w:val="18"/>
          <w:szCs w:val="18"/>
          <w:lang w:val="pt-BR"/>
        </w:rPr>
        <w:t>superior a</w:t>
      </w:r>
      <w:r w:rsidRPr="002D3645">
        <w:rPr>
          <w:rFonts w:ascii="BancoDoBrasil Textos" w:eastAsia="BancoDoBrasil Textos" w:hAnsi="BancoDoBrasil Textos" w:cs="BancoDoBrasil Textos"/>
          <w:sz w:val="18"/>
          <w:szCs w:val="18"/>
          <w:lang w:val="pt-BR"/>
        </w:rPr>
        <w:t xml:space="preserve"> 90 dias) ou qualitativo, caracterizado por indicativos que o cliente não honrará integralmente o instrumento financeiro sem que seja necessário recorrer a garantias ou a colaterais. São incluídas também as operações reestruturadas. Neste caso, a perda esperada é calculada considerando </w:t>
      </w:r>
      <w:r w:rsidR="001A5A10" w:rsidRPr="001A5A10">
        <w:rPr>
          <w:rFonts w:ascii="BancoDoBrasil Textos" w:eastAsia="BancoDoBrasil Textos" w:hAnsi="BancoDoBrasil Textos" w:cs="BancoDoBrasil Textos"/>
          <w:sz w:val="18"/>
          <w:szCs w:val="18"/>
          <w:lang w:val="pt-BR"/>
        </w:rPr>
        <w:t>que o instrumento se caracteriza como um ativo com problema de recuperação de crédito</w:t>
      </w:r>
      <w:r w:rsidRPr="002D3645">
        <w:rPr>
          <w:rFonts w:ascii="BancoDoBrasil Textos" w:eastAsia="BancoDoBrasil Textos" w:hAnsi="BancoDoBrasil Textos" w:cs="BancoDoBrasil Textos"/>
          <w:sz w:val="18"/>
          <w:szCs w:val="18"/>
          <w:lang w:val="pt-BR"/>
        </w:rPr>
        <w:t xml:space="preserve">. </w:t>
      </w:r>
    </w:p>
    <w:p w14:paraId="7E41A361" w14:textId="77777777" w:rsidR="002D3645" w:rsidRDefault="00E8211B" w:rsidP="002D3645">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2D3645">
        <w:rPr>
          <w:rFonts w:ascii="BancoDoBrasil Textos" w:eastAsia="BancoDoBrasil Textos" w:hAnsi="BancoDoBrasil Textos" w:cs="BancoDoBrasil Textos"/>
          <w:sz w:val="18"/>
          <w:szCs w:val="18"/>
          <w:lang w:val="pt-BR"/>
        </w:rPr>
        <w:lastRenderedPageBreak/>
        <w:t>Os impactos observados sobre as provisões decorrem das diferenças entre a metodologia anterior de cálculo das provisões para créditos de liquidação duvidosa (PCLD) e a nova metodologia de cálculo da provisão com base em perdas esperadas associadas ao risco de crédito (PEARC). Os principais fatores que contribuem para essa diferença são a ampliação do escopo de instrumentos passíveis de apuração de provisão com base em perdas esperadas e a incorporação da reestruturação como critério de marcação de ativo problemático.</w:t>
      </w:r>
    </w:p>
    <w:p w14:paraId="3725B580" w14:textId="77777777" w:rsidR="001A5A10" w:rsidRDefault="00E8211B" w:rsidP="001A5A10">
      <w:pPr>
        <w:keepNext/>
        <w:keepLines/>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1A5A10">
        <w:rPr>
          <w:rFonts w:ascii="BancoDoBrasil Textos" w:eastAsia="BancoDoBrasil Textos" w:hAnsi="BancoDoBrasil Textos" w:cs="BancoDoBrasil Textos"/>
          <w:sz w:val="18"/>
          <w:szCs w:val="18"/>
          <w:lang w:val="pt-BR"/>
        </w:rPr>
        <w:t>Na adoção inicial da norma, o incremento das perdas esperadas associadas ao risco de crédito sobre os instrumentos financeiros, líquido dos efeitos fiscais, foi de R$ 8.832 milhões.</w:t>
      </w:r>
    </w:p>
    <w:p w14:paraId="3CB0D3AE" w14:textId="249DA294" w:rsidR="001A5A10" w:rsidRPr="002B2CBA" w:rsidRDefault="008D752E" w:rsidP="008D752E">
      <w:pPr>
        <w:pStyle w:val="057-Listanrromano"/>
        <w:pBdr>
          <w:top w:val="nil"/>
          <w:left w:val="nil"/>
          <w:bottom w:val="nil"/>
          <w:right w:val="nil"/>
          <w:between w:val="nil"/>
          <w:bar w:val="nil"/>
        </w:pBdr>
        <w:spacing w:before="120" w:after="120" w:line="276" w:lineRule="auto"/>
        <w:ind w:left="568" w:hanging="568"/>
        <w:rPr>
          <w:rFonts w:eastAsia="Calibri"/>
          <w:b/>
          <w:bCs/>
          <w:bdr w:val="nil"/>
        </w:rPr>
      </w:pPr>
      <w:r>
        <w:rPr>
          <w:rFonts w:eastAsia="Calibri"/>
          <w:b/>
        </w:rPr>
        <w:t xml:space="preserve">(iii) </w:t>
      </w:r>
      <w:r w:rsidR="00E8211B" w:rsidRPr="002B2CBA">
        <w:rPr>
          <w:rFonts w:eastAsia="Calibri"/>
          <w:b/>
        </w:rPr>
        <w:t xml:space="preserve">Taxa efetiva de juros </w:t>
      </w:r>
    </w:p>
    <w:p w14:paraId="66B58E6E" w14:textId="77777777" w:rsidR="001A5A10" w:rsidRPr="001A5A10" w:rsidRDefault="00E8211B" w:rsidP="001A5A10">
      <w:pPr>
        <w:keepNext/>
        <w:keepLines/>
        <w:numPr>
          <w:ilvl w:val="0"/>
          <w:numId w:val="2"/>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1A5A10">
        <w:rPr>
          <w:rFonts w:ascii="BancoDoBrasil Textos" w:eastAsia="BancoDoBrasil Textos" w:hAnsi="BancoDoBrasil Textos" w:cs="BancoDoBrasil Textos"/>
          <w:sz w:val="18"/>
          <w:szCs w:val="18"/>
          <w:lang w:val="pt-BR"/>
        </w:rPr>
        <w:t xml:space="preserve">O Banco adotou a metodologia diferenciada para as operações de crédito e para as outras operações com característica de concessão de crédito classificadas como custo amortizado, aplicando-a prospectivamente a partir de 1º de janeiro de 2025, assim, os custos de transação e os valores recebidos passaram a ser incorporados aos instrumentos financeiros somente a partir daquela data. </w:t>
      </w:r>
    </w:p>
    <w:p w14:paraId="5E25F218" w14:textId="77777777" w:rsidR="001A5A10" w:rsidRPr="001A5A10" w:rsidRDefault="00E8211B" w:rsidP="001A5A10">
      <w:pPr>
        <w:keepNext/>
        <w:keepLines/>
        <w:numPr>
          <w:ilvl w:val="0"/>
          <w:numId w:val="2"/>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1A5A10">
        <w:rPr>
          <w:rFonts w:ascii="BancoDoBrasil Textos" w:eastAsia="BancoDoBrasil Textos" w:hAnsi="BancoDoBrasil Textos" w:cs="BancoDoBrasil Textos"/>
          <w:sz w:val="18"/>
          <w:szCs w:val="18"/>
          <w:lang w:val="pt-BR"/>
        </w:rPr>
        <w:t xml:space="preserve">Não foram adotados conceitos de materialidade nessa temática, assim, todas as receitas e custos vinculados aos ativos financeiros, independente dos valores, serão considerados na taxa efetiva de juros. </w:t>
      </w:r>
    </w:p>
    <w:p w14:paraId="70C55E47" w14:textId="5C605C69" w:rsidR="001A5A10" w:rsidRPr="002B2CBA" w:rsidRDefault="002B2CBA" w:rsidP="00E44634">
      <w:pPr>
        <w:pStyle w:val="057-Listanrromano"/>
        <w:pBdr>
          <w:top w:val="nil"/>
          <w:left w:val="nil"/>
          <w:bottom w:val="nil"/>
          <w:right w:val="nil"/>
          <w:between w:val="nil"/>
          <w:bar w:val="nil"/>
        </w:pBdr>
        <w:spacing w:before="120" w:after="120" w:line="276" w:lineRule="auto"/>
        <w:ind w:hanging="425"/>
        <w:rPr>
          <w:rFonts w:eastAsia="Calibri"/>
          <w:b/>
          <w:bCs/>
          <w:bdr w:val="nil"/>
        </w:rPr>
      </w:pPr>
      <w:r>
        <w:rPr>
          <w:rFonts w:eastAsia="Calibri"/>
          <w:b/>
        </w:rPr>
        <w:t>(i</w:t>
      </w:r>
      <w:r w:rsidR="008D752E">
        <w:rPr>
          <w:rFonts w:eastAsia="Calibri"/>
          <w:b/>
        </w:rPr>
        <w:t>V</w:t>
      </w:r>
      <w:r>
        <w:rPr>
          <w:rFonts w:eastAsia="Calibri"/>
          <w:b/>
        </w:rPr>
        <w:t xml:space="preserve">) </w:t>
      </w:r>
      <w:r w:rsidR="00E8211B" w:rsidRPr="002B2CBA">
        <w:rPr>
          <w:rFonts w:eastAsia="Calibri"/>
          <w:b/>
        </w:rPr>
        <w:t>Cessação do reconhecimento de juros (</w:t>
      </w:r>
      <w:r w:rsidR="00E8211B" w:rsidRPr="002B2CBA">
        <w:rPr>
          <w:rFonts w:eastAsia="Calibri"/>
          <w:b/>
          <w:bCs/>
          <w:i/>
          <w:iCs/>
        </w:rPr>
        <w:t>stop accrual</w:t>
      </w:r>
      <w:r w:rsidR="00E8211B" w:rsidRPr="002B2CBA">
        <w:rPr>
          <w:rFonts w:eastAsia="Calibri"/>
          <w:b/>
          <w:bCs/>
        </w:rPr>
        <w:t xml:space="preserve">) </w:t>
      </w:r>
    </w:p>
    <w:p w14:paraId="5EBEC8A5" w14:textId="77777777" w:rsidR="001A5A10" w:rsidRPr="001A5A10" w:rsidRDefault="00E8211B" w:rsidP="001A5A10">
      <w:pPr>
        <w:keepNext/>
        <w:keepLines/>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1A5A10">
        <w:rPr>
          <w:rFonts w:ascii="BancoDoBrasil Textos" w:eastAsia="BancoDoBrasil Textos" w:hAnsi="BancoDoBrasil Textos" w:cs="BancoDoBrasil Textos"/>
          <w:sz w:val="18"/>
          <w:szCs w:val="18"/>
          <w:lang w:val="pt-BR"/>
        </w:rPr>
        <w:t>A Resolução CMN nº 2.682/1999, vigente até 31/12/2024, vedava o reconhecimento, no resultado do período, de receitas e encargos de qualquer natureza relativos a operações de crédito que apresentassem atraso igual ou superior a 60 dias no pagamento de parcela de principal ou encargos. A Resolução CMN nº 4.966/2021 veda o reconhecimento, no resultado do período, de receita de qualquer natureza ainda não recebida relativa a ativos financeiros com problema de recuperação de crédito (estágio 3), ou seja, quando estiver em atraso superior a 90 dias no pagamento de principal ou de encargos, ou indicativo de que a respectiva obrigação não será integralmente honrada nas condições pactuadas, sem que seja necessário recorrer a garantias ou a colaterais.</w:t>
      </w:r>
    </w:p>
    <w:p w14:paraId="58244FB6" w14:textId="77C61EFA" w:rsidR="00181BDB" w:rsidRPr="005D7A3E" w:rsidRDefault="00502B97" w:rsidP="00502B97">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szCs w:val="18"/>
          <w:bdr w:val="nil"/>
          <w:lang w:val="pt-BR"/>
        </w:rPr>
      </w:pPr>
      <w:r>
        <w:rPr>
          <w:rFonts w:ascii="BancoDoBrasil Textos" w:eastAsia="Calibri" w:hAnsi="BancoDoBrasil Textos" w:cs="Times New Roman"/>
          <w:b/>
          <w:bCs/>
          <w:sz w:val="18"/>
          <w:szCs w:val="18"/>
          <w:lang w:val="pt-BR"/>
        </w:rPr>
        <w:t xml:space="preserve">(v) </w:t>
      </w:r>
      <w:r w:rsidR="00E8211B" w:rsidRPr="005D7A3E">
        <w:rPr>
          <w:rFonts w:ascii="BancoDoBrasil Textos" w:eastAsia="Calibri" w:hAnsi="BancoDoBrasil Textos" w:cs="Times New Roman"/>
          <w:b/>
          <w:bCs/>
          <w:sz w:val="18"/>
          <w:szCs w:val="18"/>
          <w:lang w:val="pt-BR"/>
        </w:rPr>
        <w:t xml:space="preserve">Contabilização de </w:t>
      </w:r>
      <w:r w:rsidR="005D7A3E" w:rsidRPr="005D7A3E">
        <w:rPr>
          <w:rFonts w:ascii="BancoDoBrasil Textos" w:eastAsia="Calibri" w:hAnsi="BancoDoBrasil Textos" w:cs="Times New Roman"/>
          <w:b/>
          <w:bCs/>
          <w:i/>
          <w:iCs/>
          <w:sz w:val="18"/>
          <w:szCs w:val="18"/>
          <w:lang w:val="pt-BR"/>
        </w:rPr>
        <w:t>H</w:t>
      </w:r>
      <w:r w:rsidR="00E8211B" w:rsidRPr="005D7A3E">
        <w:rPr>
          <w:rFonts w:ascii="BancoDoBrasil Textos" w:eastAsia="Calibri" w:hAnsi="BancoDoBrasil Textos" w:cs="Times New Roman"/>
          <w:b/>
          <w:bCs/>
          <w:i/>
          <w:iCs/>
          <w:sz w:val="18"/>
          <w:szCs w:val="18"/>
          <w:lang w:val="pt-BR"/>
        </w:rPr>
        <w:t>edge</w:t>
      </w:r>
      <w:r w:rsidR="005D7A3E" w:rsidRPr="005D7A3E">
        <w:rPr>
          <w:rFonts w:ascii="BancoDoBrasil Textos" w:eastAsia="Calibri" w:hAnsi="BancoDoBrasil Textos" w:cs="Times New Roman"/>
          <w:b/>
          <w:bCs/>
          <w:i/>
          <w:iCs/>
          <w:sz w:val="18"/>
          <w:szCs w:val="18"/>
          <w:lang w:val="pt-BR"/>
        </w:rPr>
        <w:t xml:space="preserve"> (hedge accounting)</w:t>
      </w:r>
    </w:p>
    <w:p w14:paraId="0412D6EE" w14:textId="77777777" w:rsidR="00181BDB" w:rsidRPr="00FA7831" w:rsidRDefault="00E8211B" w:rsidP="00181BDB">
      <w:pPr>
        <w:pBdr>
          <w:top w:val="nil"/>
          <w:left w:val="nil"/>
          <w:bottom w:val="nil"/>
          <w:right w:val="nil"/>
          <w:between w:val="nil"/>
          <w:bar w:val="nil"/>
        </w:pBdr>
        <w:spacing w:line="256" w:lineRule="auto"/>
        <w:jc w:val="both"/>
        <w:rPr>
          <w:rFonts w:ascii="BancoDoBrasil Textos" w:eastAsia="MS Mincho" w:hAnsi="BancoDoBrasil Textos" w:cs="Times New Roman"/>
          <w:sz w:val="18"/>
          <w:szCs w:val="18"/>
          <w:bdr w:val="nil"/>
          <w:lang w:val="pt-BR" w:eastAsia="pt-BR"/>
        </w:rPr>
      </w:pPr>
      <w:r w:rsidRPr="00FA7831">
        <w:rPr>
          <w:rFonts w:ascii="BancoDoBrasil Textos" w:eastAsia="MS Mincho" w:hAnsi="BancoDoBrasil Textos" w:cs="Times New Roman"/>
          <w:sz w:val="18"/>
          <w:szCs w:val="18"/>
          <w:lang w:val="pt-BR" w:eastAsia="pt-BR"/>
        </w:rPr>
        <w:t xml:space="preserve">O Banco aplicará os novos requerimentos de </w:t>
      </w:r>
      <w:r w:rsidRPr="00FA7831">
        <w:rPr>
          <w:rFonts w:ascii="BancoDoBrasil Textos" w:eastAsia="MS Mincho" w:hAnsi="BancoDoBrasil Textos" w:cs="Times New Roman"/>
          <w:i/>
          <w:sz w:val="18"/>
          <w:szCs w:val="18"/>
          <w:lang w:val="pt-BR" w:eastAsia="pt-BR"/>
        </w:rPr>
        <w:t>hedge</w:t>
      </w:r>
      <w:r w:rsidRPr="00FA7831">
        <w:rPr>
          <w:rFonts w:ascii="BancoDoBrasil Textos" w:eastAsia="MS Mincho" w:hAnsi="BancoDoBrasil Textos" w:cs="Times New Roman"/>
          <w:sz w:val="18"/>
          <w:szCs w:val="18"/>
          <w:lang w:val="pt-BR" w:eastAsia="pt-BR"/>
        </w:rPr>
        <w:t xml:space="preserve"> contábil somente a partir de </w:t>
      </w:r>
      <w:r w:rsidR="001A5A10">
        <w:rPr>
          <w:rFonts w:ascii="BancoDoBrasil Textos" w:eastAsia="MS Mincho" w:hAnsi="BancoDoBrasil Textos" w:cs="Times New Roman"/>
          <w:sz w:val="18"/>
          <w:szCs w:val="18"/>
          <w:lang w:val="pt-BR" w:eastAsia="pt-BR"/>
        </w:rPr>
        <w:t xml:space="preserve">1º de janeiro de </w:t>
      </w:r>
      <w:r w:rsidRPr="00FA7831">
        <w:rPr>
          <w:rFonts w:ascii="BancoDoBrasil Textos" w:eastAsia="MS Mincho" w:hAnsi="BancoDoBrasil Textos" w:cs="Times New Roman"/>
          <w:sz w:val="18"/>
          <w:szCs w:val="18"/>
          <w:lang w:val="pt-BR" w:eastAsia="pt-BR"/>
        </w:rPr>
        <w:t>2027, conforme</w:t>
      </w:r>
      <w:r w:rsidR="001A5A10">
        <w:rPr>
          <w:rFonts w:ascii="BancoDoBrasil Textos" w:eastAsia="MS Mincho" w:hAnsi="BancoDoBrasil Textos" w:cs="Times New Roman"/>
          <w:sz w:val="18"/>
          <w:szCs w:val="18"/>
          <w:lang w:val="pt-BR" w:eastAsia="pt-BR"/>
        </w:rPr>
        <w:t xml:space="preserve"> </w:t>
      </w:r>
      <w:r w:rsidRPr="00FA7831">
        <w:rPr>
          <w:rFonts w:ascii="BancoDoBrasil Textos" w:eastAsia="MS Mincho" w:hAnsi="BancoDoBrasil Textos" w:cs="Times New Roman"/>
          <w:sz w:val="18"/>
          <w:szCs w:val="18"/>
          <w:lang w:val="pt-BR" w:eastAsia="pt-BR"/>
        </w:rPr>
        <w:t>art. 75 da Resolução CMN nº 4.966/2021.</w:t>
      </w:r>
    </w:p>
    <w:p w14:paraId="61CC2BD2" w14:textId="069F602C" w:rsidR="0095502A" w:rsidRPr="00082E81" w:rsidRDefault="00502B97" w:rsidP="00502B97">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szCs w:val="18"/>
          <w:bdr w:val="nil"/>
          <w:lang w:val="pt-BR"/>
        </w:rPr>
      </w:pPr>
      <w:r>
        <w:rPr>
          <w:rFonts w:ascii="BancoDoBrasil Textos" w:eastAsia="Calibri" w:hAnsi="BancoDoBrasil Textos" w:cs="Times New Roman"/>
          <w:b/>
          <w:bCs/>
          <w:sz w:val="18"/>
          <w:szCs w:val="18"/>
          <w:lang w:val="pt-BR"/>
        </w:rPr>
        <w:t>(v</w:t>
      </w:r>
      <w:r w:rsidR="008D752E">
        <w:rPr>
          <w:rFonts w:ascii="BancoDoBrasil Textos" w:eastAsia="Calibri" w:hAnsi="BancoDoBrasil Textos" w:cs="Times New Roman"/>
          <w:b/>
          <w:bCs/>
          <w:sz w:val="18"/>
          <w:szCs w:val="18"/>
          <w:lang w:val="pt-BR"/>
        </w:rPr>
        <w:t>i</w:t>
      </w:r>
      <w:r>
        <w:rPr>
          <w:rFonts w:ascii="BancoDoBrasil Textos" w:eastAsia="Calibri" w:hAnsi="BancoDoBrasil Textos" w:cs="Times New Roman"/>
          <w:b/>
          <w:bCs/>
          <w:sz w:val="18"/>
          <w:szCs w:val="18"/>
          <w:lang w:val="pt-BR"/>
        </w:rPr>
        <w:t xml:space="preserve">) </w:t>
      </w:r>
      <w:r w:rsidR="00E8211B" w:rsidRPr="00082E81">
        <w:rPr>
          <w:rFonts w:ascii="BancoDoBrasil Textos" w:eastAsia="Calibri" w:hAnsi="BancoDoBrasil Textos" w:cs="Times New Roman"/>
          <w:b/>
          <w:bCs/>
          <w:sz w:val="18"/>
          <w:szCs w:val="18"/>
          <w:lang w:val="pt-BR"/>
        </w:rPr>
        <w:t xml:space="preserve">Ajuste a valor presente de </w:t>
      </w:r>
      <w:r w:rsidR="001A5A10" w:rsidRPr="00082E81">
        <w:rPr>
          <w:rFonts w:ascii="BancoDoBrasil Textos" w:eastAsia="Calibri" w:hAnsi="BancoDoBrasil Textos" w:cs="Times New Roman"/>
          <w:b/>
          <w:bCs/>
          <w:sz w:val="18"/>
          <w:szCs w:val="18"/>
          <w:lang w:val="pt-BR"/>
        </w:rPr>
        <w:t>ativos financeiros r</w:t>
      </w:r>
      <w:r w:rsidR="00E8211B" w:rsidRPr="00082E81">
        <w:rPr>
          <w:rFonts w:ascii="BancoDoBrasil Textos" w:eastAsia="Calibri" w:hAnsi="BancoDoBrasil Textos" w:cs="Times New Roman"/>
          <w:b/>
          <w:bCs/>
          <w:sz w:val="18"/>
          <w:szCs w:val="18"/>
          <w:lang w:val="pt-BR"/>
        </w:rPr>
        <w:t>eestruturad</w:t>
      </w:r>
      <w:r w:rsidR="001A5A10" w:rsidRPr="00082E81">
        <w:rPr>
          <w:rFonts w:ascii="BancoDoBrasil Textos" w:eastAsia="Calibri" w:hAnsi="BancoDoBrasil Textos" w:cs="Times New Roman"/>
          <w:b/>
          <w:bCs/>
          <w:sz w:val="18"/>
          <w:szCs w:val="18"/>
          <w:lang w:val="pt-BR"/>
        </w:rPr>
        <w:t>o</w:t>
      </w:r>
      <w:r w:rsidR="00E8211B" w:rsidRPr="00082E81">
        <w:rPr>
          <w:rFonts w:ascii="BancoDoBrasil Textos" w:eastAsia="Calibri" w:hAnsi="BancoDoBrasil Textos" w:cs="Times New Roman"/>
          <w:b/>
          <w:bCs/>
          <w:sz w:val="18"/>
          <w:szCs w:val="18"/>
          <w:lang w:val="pt-BR"/>
        </w:rPr>
        <w:t>s</w:t>
      </w:r>
    </w:p>
    <w:p w14:paraId="70B9FC71" w14:textId="77777777" w:rsidR="0095502A" w:rsidRDefault="00E8211B" w:rsidP="0095502A">
      <w:pPr>
        <w:pBdr>
          <w:top w:val="nil"/>
          <w:left w:val="nil"/>
          <w:bottom w:val="nil"/>
          <w:right w:val="nil"/>
          <w:between w:val="nil"/>
          <w:bar w:val="nil"/>
        </w:pBdr>
        <w:spacing w:line="256" w:lineRule="auto"/>
        <w:jc w:val="both"/>
        <w:rPr>
          <w:rFonts w:ascii="BancoDoBrasil Textos" w:eastAsia="MS Mincho" w:hAnsi="BancoDoBrasil Textos" w:cs="Times New Roman"/>
          <w:sz w:val="18"/>
          <w:szCs w:val="18"/>
          <w:bdr w:val="nil"/>
          <w:lang w:val="pt-BR" w:eastAsia="pt-BR"/>
        </w:rPr>
      </w:pPr>
      <w:r w:rsidRPr="00FA7831">
        <w:rPr>
          <w:rFonts w:ascii="BancoDoBrasil Textos" w:eastAsia="MS Mincho" w:hAnsi="BancoDoBrasil Textos" w:cs="Times New Roman"/>
          <w:sz w:val="18"/>
          <w:szCs w:val="18"/>
          <w:lang w:val="pt-BR" w:eastAsia="pt-BR"/>
        </w:rPr>
        <w:t xml:space="preserve">O Banco </w:t>
      </w:r>
      <w:r>
        <w:rPr>
          <w:rFonts w:ascii="BancoDoBrasil Textos" w:eastAsia="MS Mincho" w:hAnsi="BancoDoBrasil Textos" w:cs="Times New Roman"/>
          <w:sz w:val="18"/>
          <w:szCs w:val="18"/>
          <w:lang w:val="pt-BR" w:eastAsia="pt-BR"/>
        </w:rPr>
        <w:t>utilizará a taxa de juros efetiva repactuada para a apuração do valor presente dos fluxos de caixa contratuais reestruturados até 31</w:t>
      </w:r>
      <w:r w:rsidR="001A5A10">
        <w:rPr>
          <w:rFonts w:ascii="BancoDoBrasil Textos" w:eastAsia="MS Mincho" w:hAnsi="BancoDoBrasil Textos" w:cs="Times New Roman"/>
          <w:sz w:val="18"/>
          <w:szCs w:val="18"/>
          <w:lang w:val="pt-BR" w:eastAsia="pt-BR"/>
        </w:rPr>
        <w:t xml:space="preserve"> de dezembro de </w:t>
      </w:r>
      <w:r>
        <w:rPr>
          <w:rFonts w:ascii="BancoDoBrasil Textos" w:eastAsia="MS Mincho" w:hAnsi="BancoDoBrasil Textos" w:cs="Times New Roman"/>
          <w:sz w:val="18"/>
          <w:szCs w:val="18"/>
          <w:lang w:val="pt-BR" w:eastAsia="pt-BR"/>
        </w:rPr>
        <w:t>2026, conforme faculta o</w:t>
      </w:r>
      <w:r w:rsidRPr="00FA7831">
        <w:rPr>
          <w:rFonts w:ascii="BancoDoBrasil Textos" w:eastAsia="MS Mincho" w:hAnsi="BancoDoBrasil Textos" w:cs="Times New Roman"/>
          <w:sz w:val="18"/>
          <w:szCs w:val="18"/>
          <w:lang w:val="pt-BR" w:eastAsia="pt-BR"/>
        </w:rPr>
        <w:t xml:space="preserve"> art. 7</w:t>
      </w:r>
      <w:r>
        <w:rPr>
          <w:rFonts w:ascii="BancoDoBrasil Textos" w:eastAsia="MS Mincho" w:hAnsi="BancoDoBrasil Textos" w:cs="Times New Roman"/>
          <w:sz w:val="18"/>
          <w:szCs w:val="18"/>
          <w:lang w:val="pt-BR" w:eastAsia="pt-BR"/>
        </w:rPr>
        <w:t>1-A</w:t>
      </w:r>
      <w:r w:rsidRPr="00FA7831">
        <w:rPr>
          <w:rFonts w:ascii="BancoDoBrasil Textos" w:eastAsia="MS Mincho" w:hAnsi="BancoDoBrasil Textos" w:cs="Times New Roman"/>
          <w:sz w:val="18"/>
          <w:szCs w:val="18"/>
          <w:lang w:val="pt-BR" w:eastAsia="pt-BR"/>
        </w:rPr>
        <w:t xml:space="preserve"> da Resolução CMN nº 4.966/2021.</w:t>
      </w:r>
    </w:p>
    <w:p w14:paraId="2A165D22" w14:textId="2B393B7F" w:rsidR="001A5A10" w:rsidRPr="00BF7967" w:rsidRDefault="00502B97" w:rsidP="00502B97">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szCs w:val="18"/>
          <w:bdr w:val="nil"/>
          <w:lang w:val="pt-BR"/>
        </w:rPr>
      </w:pPr>
      <w:r>
        <w:rPr>
          <w:rFonts w:ascii="BancoDoBrasil Textos" w:eastAsia="Calibri" w:hAnsi="BancoDoBrasil Textos" w:cs="Times New Roman"/>
          <w:b/>
          <w:bCs/>
          <w:sz w:val="18"/>
          <w:szCs w:val="18"/>
          <w:lang w:val="pt-BR"/>
        </w:rPr>
        <w:t>(vi</w:t>
      </w:r>
      <w:r w:rsidR="008D752E">
        <w:rPr>
          <w:rFonts w:ascii="BancoDoBrasil Textos" w:eastAsia="Calibri" w:hAnsi="BancoDoBrasil Textos" w:cs="Times New Roman"/>
          <w:b/>
          <w:bCs/>
          <w:sz w:val="18"/>
          <w:szCs w:val="18"/>
          <w:lang w:val="pt-BR"/>
        </w:rPr>
        <w:t>i</w:t>
      </w:r>
      <w:r>
        <w:rPr>
          <w:rFonts w:ascii="BancoDoBrasil Textos" w:eastAsia="Calibri" w:hAnsi="BancoDoBrasil Textos" w:cs="Times New Roman"/>
          <w:b/>
          <w:bCs/>
          <w:sz w:val="18"/>
          <w:szCs w:val="18"/>
          <w:lang w:val="pt-BR"/>
        </w:rPr>
        <w:t xml:space="preserve">) </w:t>
      </w:r>
      <w:r w:rsidR="00E8211B">
        <w:rPr>
          <w:rFonts w:ascii="BancoDoBrasil Textos" w:eastAsia="Calibri" w:hAnsi="BancoDoBrasil Textos" w:cs="Times New Roman"/>
          <w:b/>
          <w:bCs/>
          <w:sz w:val="18"/>
          <w:szCs w:val="18"/>
          <w:lang w:val="pt-BR"/>
        </w:rPr>
        <w:t xml:space="preserve">Conciliação do </w:t>
      </w:r>
      <w:r w:rsidR="00E8211B" w:rsidRPr="002D3645">
        <w:rPr>
          <w:rFonts w:ascii="BancoDoBrasil Textos" w:eastAsia="Calibri" w:hAnsi="BancoDoBrasil Textos" w:cs="Times New Roman"/>
          <w:b/>
          <w:bCs/>
          <w:sz w:val="18"/>
          <w:szCs w:val="18"/>
          <w:lang w:val="pt-BR"/>
        </w:rPr>
        <w:t xml:space="preserve">Patrimônio Líquido </w:t>
      </w:r>
      <w:r w:rsidR="00E8211B">
        <w:rPr>
          <w:rFonts w:ascii="BancoDoBrasil Textos" w:eastAsia="Calibri" w:hAnsi="BancoDoBrasil Textos" w:cs="Times New Roman"/>
          <w:b/>
          <w:bCs/>
          <w:sz w:val="18"/>
          <w:szCs w:val="18"/>
          <w:lang w:val="pt-BR"/>
        </w:rPr>
        <w:t xml:space="preserve">– Adoção inicial da </w:t>
      </w:r>
      <w:r w:rsidR="00E8211B" w:rsidRPr="00BF7967">
        <w:rPr>
          <w:rFonts w:ascii="BancoDoBrasil Textos" w:eastAsia="Calibri" w:hAnsi="BancoDoBrasil Textos" w:cs="Times New Roman"/>
          <w:b/>
          <w:bCs/>
          <w:sz w:val="18"/>
          <w:szCs w:val="18"/>
          <w:lang w:val="pt-BR"/>
        </w:rPr>
        <w:t>Resolução CMN 4.966/2021</w:t>
      </w:r>
    </w:p>
    <w:tbl>
      <w:tblPr>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5807"/>
        <w:gridCol w:w="1843"/>
        <w:gridCol w:w="1984"/>
      </w:tblGrid>
      <w:tr w:rsidR="00B518F6" w14:paraId="43A033A1" w14:textId="77777777" w:rsidTr="00D1234B">
        <w:trPr>
          <w:cantSplit/>
          <w:trHeight w:val="221"/>
        </w:trPr>
        <w:tc>
          <w:tcPr>
            <w:tcW w:w="5807" w:type="dxa"/>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36FFB25A" w14:textId="77777777" w:rsidR="00D1234B" w:rsidRPr="002D3645" w:rsidRDefault="00E8211B" w:rsidP="00835D53">
            <w:pPr>
              <w:widowControl w:val="0"/>
              <w:pBdr>
                <w:top w:val="nil"/>
                <w:left w:val="nil"/>
                <w:bottom w:val="nil"/>
                <w:right w:val="nil"/>
                <w:between w:val="nil"/>
                <w:bar w:val="nil"/>
              </w:pBdr>
              <w:spacing w:after="0" w:line="256" w:lineRule="auto"/>
              <w:jc w:val="center"/>
              <w:rPr>
                <w:rFonts w:ascii="BancoDoBrasil Textos" w:eastAsia="Aptos" w:hAnsi="BancoDoBrasil Textos" w:cs="Times New Roman"/>
                <w:b/>
                <w:color w:val="FFFFFF"/>
                <w:kern w:val="2"/>
                <w:sz w:val="14"/>
                <w:szCs w:val="14"/>
                <w:bdr w:val="nil"/>
                <w14:ligatures w14:val="standardContextual"/>
              </w:rPr>
            </w:pPr>
            <w:r w:rsidRPr="002D3645">
              <w:rPr>
                <w:rFonts w:ascii="BancoDoBrasil Textos" w:eastAsia="Calibri" w:hAnsi="BancoDoBrasil Textos" w:cs="Times New Roman"/>
                <w:kern w:val="2"/>
                <w:sz w:val="14"/>
                <w:szCs w:val="14"/>
                <w:lang w:val="pt-BR"/>
                <w14:ligatures w14:val="standardContextual"/>
              </w:rPr>
              <w:t>Conciliação do Patrimônio Líquido</w:t>
            </w:r>
          </w:p>
        </w:tc>
        <w:tc>
          <w:tcPr>
            <w:tcW w:w="1843" w:type="dxa"/>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0A69E7BD" w14:textId="77777777" w:rsidR="00D1234B" w:rsidRPr="002D3645" w:rsidRDefault="00E8211B" w:rsidP="00835D53">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color w:val="FFFFFF"/>
                <w:kern w:val="2"/>
                <w:sz w:val="14"/>
                <w:szCs w:val="14"/>
                <w:bdr w:val="nil"/>
                <w14:ligatures w14:val="standardContextual"/>
              </w:rPr>
            </w:pPr>
            <w:r>
              <w:rPr>
                <w:rFonts w:ascii="BancoDoBrasil Textos" w:eastAsia="Calibri" w:hAnsi="BancoDoBrasil Textos" w:cs="Times New Roman"/>
                <w:color w:val="FFFFFF"/>
                <w:kern w:val="2"/>
                <w:sz w:val="14"/>
                <w:szCs w:val="14"/>
                <w14:ligatures w14:val="standardContextual"/>
              </w:rPr>
              <w:t>Banco Múltiplo</w:t>
            </w:r>
          </w:p>
        </w:tc>
        <w:tc>
          <w:tcPr>
            <w:tcW w:w="1984" w:type="dxa"/>
            <w:tcBorders>
              <w:top w:val="single" w:sz="4" w:space="0" w:color="FFFFFF"/>
              <w:left w:val="single" w:sz="4" w:space="0" w:color="FFFFFF"/>
              <w:bottom w:val="single" w:sz="4" w:space="0" w:color="FFFFFF"/>
              <w:right w:val="single" w:sz="4" w:space="0" w:color="FFFFFF"/>
            </w:tcBorders>
            <w:shd w:val="clear" w:color="auto" w:fill="132B4A"/>
          </w:tcPr>
          <w:p w14:paraId="1BEBE440" w14:textId="77777777" w:rsidR="00D1234B" w:rsidRPr="002D3645" w:rsidRDefault="00E8211B" w:rsidP="00835D53">
            <w:pPr>
              <w:widowControl w:val="0"/>
              <w:pBdr>
                <w:top w:val="nil"/>
                <w:left w:val="nil"/>
                <w:bottom w:val="nil"/>
                <w:right w:val="nil"/>
                <w:between w:val="nil"/>
                <w:bar w:val="nil"/>
              </w:pBdr>
              <w:spacing w:after="0" w:line="256" w:lineRule="auto"/>
              <w:jc w:val="center"/>
              <w:rPr>
                <w:rFonts w:ascii="BancoDoBrasil Textos" w:eastAsia="Calibri" w:hAnsi="BancoDoBrasil Textos" w:cs="Times New Roman"/>
                <w:color w:val="FFFFFF"/>
                <w:kern w:val="2"/>
                <w:sz w:val="14"/>
                <w:szCs w:val="14"/>
                <w:bdr w:val="nil"/>
                <w14:ligatures w14:val="standardContextual"/>
              </w:rPr>
            </w:pPr>
            <w:r>
              <w:rPr>
                <w:rFonts w:ascii="BancoDoBrasil Textos" w:eastAsia="Calibri" w:hAnsi="BancoDoBrasil Textos" w:cs="Times New Roman"/>
                <w:color w:val="FFFFFF"/>
                <w:kern w:val="2"/>
                <w:sz w:val="14"/>
                <w:szCs w:val="14"/>
                <w14:ligatures w14:val="standardContextual"/>
              </w:rPr>
              <w:t>Consolidado</w:t>
            </w:r>
          </w:p>
        </w:tc>
      </w:tr>
      <w:tr w:rsidR="00B518F6" w:rsidRPr="00905CF8" w14:paraId="1FF4F280" w14:textId="77777777" w:rsidTr="001108F7">
        <w:trPr>
          <w:cantSplit/>
          <w:trHeight w:val="221"/>
        </w:trPr>
        <w:tc>
          <w:tcPr>
            <w:tcW w:w="5807"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73E99328" w14:textId="77777777" w:rsidR="00D1234B" w:rsidRPr="00905CF8" w:rsidRDefault="00E8211B" w:rsidP="00835D53">
            <w:pPr>
              <w:widowControl w:val="0"/>
              <w:pBdr>
                <w:top w:val="nil"/>
                <w:left w:val="nil"/>
                <w:bottom w:val="nil"/>
                <w:right w:val="nil"/>
                <w:between w:val="nil"/>
                <w:bar w:val="nil"/>
              </w:pBdr>
              <w:spacing w:after="0" w:line="256" w:lineRule="auto"/>
              <w:jc w:val="both"/>
              <w:rPr>
                <w:rFonts w:ascii="BancoDoBrasil Textos" w:eastAsia="Calibri" w:hAnsi="BancoDoBrasil Textos" w:cs="Times New Roman"/>
                <w:b/>
                <w:kern w:val="2"/>
                <w:sz w:val="14"/>
                <w:szCs w:val="14"/>
                <w:bdr w:val="nil"/>
                <w:lang w:val="pt-BR"/>
                <w14:ligatures w14:val="standardContextual"/>
              </w:rPr>
            </w:pPr>
            <w:r w:rsidRPr="00905CF8">
              <w:rPr>
                <w:rFonts w:ascii="BancoDoBrasil Textos" w:eastAsia="Aptos" w:hAnsi="BancoDoBrasil Textos" w:cs="Times New Roman"/>
                <w:b/>
                <w:kern w:val="2"/>
                <w:sz w:val="14"/>
                <w:szCs w:val="14"/>
                <w14:ligatures w14:val="standardContextual"/>
              </w:rPr>
              <w:t>Patrimônio líquido em 31/12/2024</w:t>
            </w:r>
          </w:p>
        </w:tc>
        <w:tc>
          <w:tcPr>
            <w:tcW w:w="1843"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62BF6668" w14:textId="77777777" w:rsidR="00D1234B" w:rsidRPr="00905CF8"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b/>
                <w:kern w:val="2"/>
                <w:sz w:val="14"/>
                <w:szCs w:val="14"/>
                <w:bdr w:val="nil"/>
                <w14:ligatures w14:val="standardContextual"/>
              </w:rPr>
            </w:pPr>
            <w:r w:rsidRPr="00905CF8">
              <w:rPr>
                <w:rFonts w:ascii="BancoDoBrasil Textos" w:eastAsia="Calibri" w:hAnsi="BancoDoBrasil Textos" w:cs="Times New Roman"/>
                <w:b/>
                <w:kern w:val="2"/>
                <w:sz w:val="14"/>
                <w:szCs w:val="14"/>
                <w14:ligatures w14:val="standardContextual"/>
              </w:rPr>
              <w:t>180.878.517</w:t>
            </w:r>
          </w:p>
        </w:tc>
        <w:tc>
          <w:tcPr>
            <w:tcW w:w="1984"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63C88DCE" w14:textId="77777777" w:rsidR="00D1234B" w:rsidRPr="00905CF8"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b/>
                <w:kern w:val="2"/>
                <w:sz w:val="14"/>
                <w:szCs w:val="14"/>
                <w:bdr w:val="nil"/>
                <w14:ligatures w14:val="standardContextual"/>
              </w:rPr>
            </w:pPr>
            <w:r w:rsidRPr="00905CF8">
              <w:rPr>
                <w:rFonts w:ascii="BancoDoBrasil Textos" w:eastAsia="Calibri" w:hAnsi="BancoDoBrasil Textos" w:cs="Times New Roman"/>
                <w:b/>
                <w:kern w:val="2"/>
                <w:sz w:val="14"/>
                <w:szCs w:val="14"/>
                <w14:ligatures w14:val="standardContextual"/>
              </w:rPr>
              <w:t>190.072.748</w:t>
            </w:r>
          </w:p>
        </w:tc>
      </w:tr>
      <w:tr w:rsidR="00B518F6" w:rsidRPr="0079056A" w14:paraId="519378FF" w14:textId="77777777" w:rsidTr="001108F7">
        <w:trPr>
          <w:cantSplit/>
          <w:trHeight w:val="221"/>
        </w:trPr>
        <w:tc>
          <w:tcPr>
            <w:tcW w:w="5807"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1307EA1A" w14:textId="77777777" w:rsidR="00D1234B" w:rsidRPr="00D1234B" w:rsidRDefault="00E8211B" w:rsidP="00835D53">
            <w:pPr>
              <w:widowControl w:val="0"/>
              <w:pBdr>
                <w:top w:val="nil"/>
                <w:left w:val="nil"/>
                <w:bottom w:val="nil"/>
                <w:right w:val="nil"/>
                <w:between w:val="nil"/>
                <w:bar w:val="nil"/>
              </w:pBdr>
              <w:spacing w:after="0" w:line="256" w:lineRule="auto"/>
              <w:jc w:val="both"/>
              <w:rPr>
                <w:rFonts w:ascii="BancoDoBrasil Textos" w:eastAsia="Calibri" w:hAnsi="BancoDoBrasil Textos" w:cs="Times New Roman"/>
                <w:b/>
                <w:kern w:val="2"/>
                <w:sz w:val="14"/>
                <w:szCs w:val="14"/>
                <w:bdr w:val="nil"/>
                <w:lang w:val="pt-BR"/>
                <w14:ligatures w14:val="standardContextual"/>
              </w:rPr>
            </w:pPr>
            <w:r w:rsidRPr="00D1234B">
              <w:rPr>
                <w:rFonts w:ascii="BancoDoBrasil Textos" w:eastAsia="Aptos" w:hAnsi="BancoDoBrasil Textos" w:cs="Times New Roman"/>
                <w:b/>
                <w:kern w:val="2"/>
                <w:sz w:val="14"/>
                <w:szCs w:val="14"/>
                <w:lang w:val="pt-BR"/>
                <w14:ligatures w14:val="standardContextual"/>
              </w:rPr>
              <w:t>Ajustes decorrentes da adoção inicial, líquidos de efeitos fiscais</w:t>
            </w:r>
          </w:p>
        </w:tc>
        <w:tc>
          <w:tcPr>
            <w:tcW w:w="1843"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31AC9381" w14:textId="77777777" w:rsidR="00D1234B" w:rsidRPr="00D1234B" w:rsidRDefault="00D1234B" w:rsidP="00835D53">
            <w:pPr>
              <w:widowControl w:val="0"/>
              <w:spacing w:after="0" w:line="256" w:lineRule="auto"/>
              <w:jc w:val="right"/>
              <w:rPr>
                <w:rFonts w:ascii="BancoDoBrasil Textos" w:eastAsia="Calibri" w:hAnsi="BancoDoBrasil Textos" w:cs="Times New Roman"/>
                <w:b/>
                <w:kern w:val="2"/>
                <w:sz w:val="14"/>
                <w:szCs w:val="14"/>
                <w:bdr w:val="nil"/>
                <w:lang w:val="pt-BR"/>
                <w14:ligatures w14:val="standardContextual"/>
              </w:rPr>
            </w:pPr>
          </w:p>
        </w:tc>
        <w:tc>
          <w:tcPr>
            <w:tcW w:w="198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44A38E36" w14:textId="77777777" w:rsidR="00D1234B" w:rsidRPr="00D1234B" w:rsidRDefault="00D1234B" w:rsidP="00835D53">
            <w:pPr>
              <w:widowControl w:val="0"/>
              <w:spacing w:after="0" w:line="256" w:lineRule="auto"/>
              <w:jc w:val="right"/>
              <w:rPr>
                <w:rFonts w:ascii="BancoDoBrasil Textos" w:eastAsia="Calibri" w:hAnsi="BancoDoBrasil Textos" w:cs="Times New Roman"/>
                <w:b/>
                <w:kern w:val="2"/>
                <w:sz w:val="14"/>
                <w:szCs w:val="14"/>
                <w:bdr w:val="nil"/>
                <w:lang w:val="pt-BR"/>
                <w14:ligatures w14:val="standardContextual"/>
              </w:rPr>
            </w:pPr>
          </w:p>
        </w:tc>
      </w:tr>
      <w:tr w:rsidR="00B518F6" w14:paraId="37239A01" w14:textId="77777777" w:rsidTr="001108F7">
        <w:trPr>
          <w:cantSplit/>
          <w:trHeight w:val="221"/>
        </w:trPr>
        <w:tc>
          <w:tcPr>
            <w:tcW w:w="5807"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21959E23" w14:textId="77777777" w:rsidR="00D1234B" w:rsidRPr="002D3645" w:rsidRDefault="00E8211B" w:rsidP="00835D53">
            <w:pPr>
              <w:widowControl w:val="0"/>
              <w:pBdr>
                <w:top w:val="nil"/>
                <w:left w:val="nil"/>
                <w:bottom w:val="nil"/>
                <w:right w:val="nil"/>
                <w:between w:val="nil"/>
                <w:bar w:val="nil"/>
              </w:pBdr>
              <w:spacing w:after="0" w:line="256" w:lineRule="auto"/>
              <w:jc w:val="both"/>
              <w:rPr>
                <w:rFonts w:ascii="BancoDoBrasil Textos" w:eastAsia="Calibri" w:hAnsi="BancoDoBrasil Textos" w:cs="Times New Roman"/>
                <w:kern w:val="2"/>
                <w:sz w:val="14"/>
                <w:szCs w:val="14"/>
                <w:bdr w:val="nil"/>
                <w:lang w:val="pt-BR"/>
                <w14:ligatures w14:val="standardContextual"/>
              </w:rPr>
            </w:pPr>
            <w:r w:rsidRPr="002D3645">
              <w:rPr>
                <w:rFonts w:ascii="BancoDoBrasil Textos" w:eastAsia="Aptos" w:hAnsi="BancoDoBrasil Textos" w:cs="Times New Roman"/>
                <w:kern w:val="2"/>
                <w:sz w:val="14"/>
                <w:szCs w:val="14"/>
                <w:lang w:val="pt-BR"/>
                <w14:ligatures w14:val="standardContextual"/>
              </w:rPr>
              <w:t xml:space="preserve">     Classificação </w:t>
            </w:r>
            <w:r>
              <w:rPr>
                <w:rFonts w:ascii="BancoDoBrasil Textos" w:eastAsia="Aptos" w:hAnsi="BancoDoBrasil Textos" w:cs="Times New Roman"/>
                <w:kern w:val="2"/>
                <w:sz w:val="14"/>
                <w:szCs w:val="14"/>
                <w:lang w:val="pt-BR"/>
                <w14:ligatures w14:val="standardContextual"/>
              </w:rPr>
              <w:t>e mensuração de ativos financeiros</w:t>
            </w:r>
          </w:p>
        </w:tc>
        <w:tc>
          <w:tcPr>
            <w:tcW w:w="1843"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03E073D8" w14:textId="77777777" w:rsidR="00D1234B" w:rsidRPr="002D3645"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kern w:val="2"/>
                <w:sz w:val="14"/>
                <w:szCs w:val="14"/>
                <w:bdr w:val="nil"/>
                <w:lang w:val="pt-BR"/>
                <w14:ligatures w14:val="standardContextual"/>
              </w:rPr>
            </w:pPr>
            <w:r>
              <w:rPr>
                <w:rFonts w:ascii="BancoDoBrasil Textos" w:eastAsia="Calibri" w:hAnsi="BancoDoBrasil Textos" w:cs="Times New Roman"/>
                <w:kern w:val="2"/>
                <w:sz w:val="14"/>
                <w:szCs w:val="14"/>
                <w:lang w:val="pt-BR"/>
                <w14:ligatures w14:val="standardContextual"/>
              </w:rPr>
              <w:t>114.182</w:t>
            </w:r>
          </w:p>
        </w:tc>
        <w:tc>
          <w:tcPr>
            <w:tcW w:w="1984"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54C8D1C0" w14:textId="77777777" w:rsidR="00D1234B" w:rsidRPr="002D3645"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kern w:val="2"/>
                <w:sz w:val="14"/>
                <w:szCs w:val="14"/>
                <w:bdr w:val="nil"/>
                <w:lang w:val="pt-BR"/>
                <w14:ligatures w14:val="standardContextual"/>
              </w:rPr>
            </w:pPr>
            <w:r>
              <w:rPr>
                <w:rFonts w:ascii="BancoDoBrasil Textos" w:eastAsia="Calibri" w:hAnsi="BancoDoBrasil Textos" w:cs="Times New Roman"/>
                <w:kern w:val="2"/>
                <w:sz w:val="14"/>
                <w:szCs w:val="14"/>
                <w:lang w:val="pt-BR"/>
                <w14:ligatures w14:val="standardContextual"/>
              </w:rPr>
              <w:t>114.182</w:t>
            </w:r>
          </w:p>
        </w:tc>
      </w:tr>
      <w:tr w:rsidR="00B518F6" w14:paraId="1AC16E07" w14:textId="77777777" w:rsidTr="001108F7">
        <w:trPr>
          <w:cantSplit/>
          <w:trHeight w:val="221"/>
        </w:trPr>
        <w:tc>
          <w:tcPr>
            <w:tcW w:w="5807"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6BD7D760" w14:textId="77777777" w:rsidR="009D4160" w:rsidRPr="002D3645" w:rsidRDefault="00E8211B" w:rsidP="009D4160">
            <w:pPr>
              <w:widowControl w:val="0"/>
              <w:pBdr>
                <w:top w:val="nil"/>
                <w:left w:val="nil"/>
                <w:bottom w:val="nil"/>
                <w:right w:val="nil"/>
                <w:between w:val="nil"/>
                <w:bar w:val="nil"/>
              </w:pBdr>
              <w:spacing w:after="0" w:line="256" w:lineRule="auto"/>
              <w:jc w:val="both"/>
              <w:rPr>
                <w:rFonts w:ascii="BancoDoBrasil Textos" w:eastAsia="Calibri" w:hAnsi="BancoDoBrasil Textos" w:cs="Times New Roman"/>
                <w:kern w:val="2"/>
                <w:sz w:val="14"/>
                <w:szCs w:val="14"/>
                <w:bdr w:val="nil"/>
                <w:lang w:val="pt-BR"/>
                <w14:ligatures w14:val="standardContextual"/>
              </w:rPr>
            </w:pPr>
            <w:r w:rsidRPr="002D3645">
              <w:rPr>
                <w:rFonts w:ascii="BancoDoBrasil Textos" w:eastAsia="Aptos" w:hAnsi="BancoDoBrasil Textos" w:cs="Times New Roman"/>
                <w:kern w:val="2"/>
                <w:sz w:val="14"/>
                <w:szCs w:val="14"/>
                <w:lang w:val="pt-BR"/>
                <w14:ligatures w14:val="standardContextual"/>
              </w:rPr>
              <w:t xml:space="preserve">     Perdas esperadas</w:t>
            </w:r>
            <w:r>
              <w:rPr>
                <w:rFonts w:ascii="BancoDoBrasil Textos" w:eastAsia="Aptos" w:hAnsi="BancoDoBrasil Textos" w:cs="Times New Roman"/>
                <w:kern w:val="2"/>
                <w:sz w:val="14"/>
                <w:szCs w:val="14"/>
                <w:lang w:val="pt-BR"/>
                <w14:ligatures w14:val="standardContextual"/>
              </w:rPr>
              <w:t xml:space="preserve"> associadas ao risco de crédito</w:t>
            </w:r>
          </w:p>
        </w:tc>
        <w:tc>
          <w:tcPr>
            <w:tcW w:w="1843"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526E74DC" w14:textId="77777777" w:rsidR="009D4160" w:rsidRPr="002D3645" w:rsidRDefault="00E8211B" w:rsidP="009D4160">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kern w:val="2"/>
                <w:sz w:val="14"/>
                <w:szCs w:val="14"/>
                <w:bdr w:val="nil"/>
                <w:lang w:val="pt-BR"/>
                <w14:ligatures w14:val="standardContextual"/>
              </w:rPr>
            </w:pPr>
            <w:r>
              <w:rPr>
                <w:rFonts w:ascii="BancoDoBrasil Textos" w:eastAsia="Calibri" w:hAnsi="BancoDoBrasil Textos" w:cs="Times New Roman"/>
                <w:kern w:val="2"/>
                <w:sz w:val="14"/>
                <w:szCs w:val="14"/>
                <w:lang w:val="pt-BR"/>
                <w14:ligatures w14:val="standardContextual"/>
              </w:rPr>
              <w:t>(8.832.022)</w:t>
            </w:r>
          </w:p>
        </w:tc>
        <w:tc>
          <w:tcPr>
            <w:tcW w:w="198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728606D7" w14:textId="77777777" w:rsidR="009D4160" w:rsidRPr="002D3645" w:rsidRDefault="00E8211B" w:rsidP="009D4160">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kern w:val="2"/>
                <w:sz w:val="14"/>
                <w:szCs w:val="14"/>
                <w:bdr w:val="nil"/>
                <w:lang w:val="pt-BR"/>
                <w14:ligatures w14:val="standardContextual"/>
              </w:rPr>
            </w:pPr>
            <w:r>
              <w:rPr>
                <w:rFonts w:ascii="BancoDoBrasil Textos" w:eastAsia="Calibri" w:hAnsi="BancoDoBrasil Textos" w:cs="Times New Roman"/>
                <w:kern w:val="2"/>
                <w:sz w:val="14"/>
                <w:szCs w:val="14"/>
                <w:lang w:val="pt-BR"/>
                <w14:ligatures w14:val="standardContextual"/>
              </w:rPr>
              <w:t>(8.832.022)</w:t>
            </w:r>
          </w:p>
        </w:tc>
      </w:tr>
      <w:tr w:rsidR="00B518F6" w14:paraId="5311E59B" w14:textId="77777777" w:rsidTr="001108F7">
        <w:trPr>
          <w:cantSplit/>
          <w:trHeight w:val="221"/>
        </w:trPr>
        <w:tc>
          <w:tcPr>
            <w:tcW w:w="5807"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09A6C934" w14:textId="77777777" w:rsidR="009D4160" w:rsidRPr="002D3645" w:rsidRDefault="00E8211B" w:rsidP="009D4160">
            <w:pPr>
              <w:widowControl w:val="0"/>
              <w:pBdr>
                <w:top w:val="nil"/>
                <w:left w:val="nil"/>
                <w:bottom w:val="nil"/>
                <w:right w:val="nil"/>
                <w:between w:val="nil"/>
                <w:bar w:val="nil"/>
              </w:pBdr>
              <w:spacing w:after="0" w:line="256" w:lineRule="auto"/>
              <w:jc w:val="both"/>
              <w:rPr>
                <w:rFonts w:ascii="BancoDoBrasil Textos" w:eastAsia="Calibri" w:hAnsi="BancoDoBrasil Textos" w:cs="Times New Roman"/>
                <w:kern w:val="2"/>
                <w:sz w:val="14"/>
                <w:szCs w:val="14"/>
                <w:bdr w:val="nil"/>
                <w:lang w:val="pt-BR"/>
                <w14:ligatures w14:val="standardContextual"/>
              </w:rPr>
            </w:pPr>
            <w:r w:rsidRPr="002D3645">
              <w:rPr>
                <w:rFonts w:ascii="BancoDoBrasil Textos" w:eastAsia="Aptos" w:hAnsi="BancoDoBrasil Textos" w:cs="Times New Roman"/>
                <w:kern w:val="2"/>
                <w:sz w:val="14"/>
                <w:szCs w:val="14"/>
                <w:lang w:val="pt-BR"/>
                <w14:ligatures w14:val="standardContextual"/>
              </w:rPr>
              <w:t xml:space="preserve">     </w:t>
            </w:r>
            <w:r>
              <w:rPr>
                <w:rFonts w:ascii="BancoDoBrasil Textos" w:eastAsia="Aptos" w:hAnsi="BancoDoBrasil Textos" w:cs="Times New Roman"/>
                <w:kern w:val="2"/>
                <w:sz w:val="14"/>
                <w:szCs w:val="14"/>
                <w:lang w:val="pt-BR"/>
                <w14:ligatures w14:val="standardContextual"/>
              </w:rPr>
              <w:t xml:space="preserve">Outros ajustes </w:t>
            </w:r>
            <w:r w:rsidRPr="00D1234B">
              <w:rPr>
                <w:rFonts w:ascii="BancoDoBrasil Textos" w:eastAsia="Aptos" w:hAnsi="BancoDoBrasil Textos" w:cs="Times New Roman"/>
                <w:kern w:val="2"/>
                <w:sz w:val="14"/>
                <w:szCs w:val="14"/>
                <w:vertAlign w:val="superscript"/>
                <w:lang w:val="pt-BR"/>
                <w14:ligatures w14:val="standardContextual"/>
              </w:rPr>
              <w:t>(1)</w:t>
            </w:r>
          </w:p>
        </w:tc>
        <w:tc>
          <w:tcPr>
            <w:tcW w:w="1843"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5E818E61" w14:textId="77777777" w:rsidR="009D4160" w:rsidRPr="002D3645" w:rsidRDefault="00E8211B" w:rsidP="009D4160">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kern w:val="2"/>
                <w:sz w:val="14"/>
                <w:szCs w:val="14"/>
                <w:bdr w:val="nil"/>
                <w:lang w:val="pt-BR"/>
                <w14:ligatures w14:val="standardContextual"/>
              </w:rPr>
            </w:pPr>
            <w:r>
              <w:rPr>
                <w:rFonts w:ascii="BancoDoBrasil Textos" w:eastAsia="Calibri" w:hAnsi="BancoDoBrasil Textos" w:cs="Times New Roman"/>
                <w:kern w:val="2"/>
                <w:sz w:val="14"/>
                <w:szCs w:val="14"/>
                <w:lang w:val="pt-BR"/>
                <w14:ligatures w14:val="standardContextual"/>
              </w:rPr>
              <w:t>(2.235.232)</w:t>
            </w:r>
          </w:p>
        </w:tc>
        <w:tc>
          <w:tcPr>
            <w:tcW w:w="1984" w:type="dxa"/>
            <w:tcBorders>
              <w:top w:val="single" w:sz="4" w:space="0" w:color="FFFFFF"/>
              <w:left w:val="single" w:sz="4" w:space="0" w:color="FFFFFF"/>
              <w:bottom w:val="single" w:sz="4" w:space="0" w:color="FFFFFF"/>
              <w:right w:val="single" w:sz="4" w:space="0" w:color="FFFFFF"/>
            </w:tcBorders>
            <w:shd w:val="clear" w:color="auto" w:fill="F3F3F3"/>
            <w:vAlign w:val="center"/>
          </w:tcPr>
          <w:p w14:paraId="2B400BD0" w14:textId="24C43BD9" w:rsidR="009D4160" w:rsidRPr="002D3645" w:rsidRDefault="00E8211B" w:rsidP="009D4160">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kern w:val="2"/>
                <w:sz w:val="14"/>
                <w:szCs w:val="14"/>
                <w:bdr w:val="nil"/>
                <w:lang w:val="pt-BR"/>
                <w14:ligatures w14:val="standardContextual"/>
              </w:rPr>
            </w:pPr>
            <w:r>
              <w:rPr>
                <w:rFonts w:ascii="BancoDoBrasil Textos" w:eastAsia="Calibri" w:hAnsi="BancoDoBrasil Textos" w:cs="Times New Roman"/>
                <w:kern w:val="2"/>
                <w:sz w:val="14"/>
                <w:szCs w:val="14"/>
                <w:lang w:val="pt-BR"/>
                <w14:ligatures w14:val="standardContextual"/>
              </w:rPr>
              <w:t>(2.235.23</w:t>
            </w:r>
            <w:r w:rsidR="00C20B1A">
              <w:rPr>
                <w:rFonts w:ascii="BancoDoBrasil Textos" w:eastAsia="Calibri" w:hAnsi="BancoDoBrasil Textos" w:cs="Times New Roman"/>
                <w:kern w:val="2"/>
                <w:sz w:val="14"/>
                <w:szCs w:val="14"/>
                <w:lang w:val="pt-BR"/>
                <w14:ligatures w14:val="standardContextual"/>
              </w:rPr>
              <w:t>2</w:t>
            </w:r>
            <w:r>
              <w:rPr>
                <w:rFonts w:ascii="BancoDoBrasil Textos" w:eastAsia="Calibri" w:hAnsi="BancoDoBrasil Textos" w:cs="Times New Roman"/>
                <w:kern w:val="2"/>
                <w:sz w:val="14"/>
                <w:szCs w:val="14"/>
                <w:lang w:val="pt-BR"/>
                <w14:ligatures w14:val="standardContextual"/>
              </w:rPr>
              <w:t>)</w:t>
            </w:r>
          </w:p>
        </w:tc>
      </w:tr>
      <w:tr w:rsidR="00B518F6" w14:paraId="75FB52DE" w14:textId="77777777" w:rsidTr="001108F7">
        <w:trPr>
          <w:cantSplit/>
          <w:trHeight w:val="221"/>
        </w:trPr>
        <w:tc>
          <w:tcPr>
            <w:tcW w:w="5807"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70A24A3D" w14:textId="77777777" w:rsidR="00D1234B" w:rsidRPr="00D1234B" w:rsidRDefault="00E8211B" w:rsidP="00835D53">
            <w:pPr>
              <w:widowControl w:val="0"/>
              <w:pBdr>
                <w:top w:val="nil"/>
                <w:left w:val="nil"/>
                <w:bottom w:val="nil"/>
                <w:right w:val="nil"/>
                <w:between w:val="nil"/>
                <w:bar w:val="nil"/>
              </w:pBdr>
              <w:spacing w:after="0" w:line="256" w:lineRule="auto"/>
              <w:jc w:val="both"/>
              <w:rPr>
                <w:rFonts w:ascii="BancoDoBrasil Textos" w:eastAsia="Calibri" w:hAnsi="BancoDoBrasil Textos" w:cs="Times New Roman"/>
                <w:b/>
                <w:bCs/>
                <w:kern w:val="2"/>
                <w:sz w:val="14"/>
                <w:szCs w:val="14"/>
                <w:bdr w:val="nil"/>
                <w:lang w:val="pt-BR"/>
                <w14:ligatures w14:val="standardContextual"/>
              </w:rPr>
            </w:pPr>
            <w:r w:rsidRPr="00D1234B">
              <w:rPr>
                <w:rFonts w:ascii="BancoDoBrasil Textos" w:eastAsia="Aptos" w:hAnsi="BancoDoBrasil Textos" w:cs="Times New Roman"/>
                <w:b/>
                <w:bCs/>
                <w:kern w:val="2"/>
                <w:sz w:val="14"/>
                <w:szCs w:val="14"/>
                <w14:ligatures w14:val="standardContextual"/>
              </w:rPr>
              <w:t>Participação dos não controladores</w:t>
            </w:r>
          </w:p>
        </w:tc>
        <w:tc>
          <w:tcPr>
            <w:tcW w:w="1843"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1D070BAF" w14:textId="77777777" w:rsidR="00D1234B" w:rsidRPr="00D1234B"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b/>
                <w:bCs/>
                <w:kern w:val="2"/>
                <w:sz w:val="14"/>
                <w:szCs w:val="14"/>
                <w:bdr w:val="nil"/>
                <w:lang w:val="pt-BR"/>
                <w14:ligatures w14:val="standardContextual"/>
              </w:rPr>
            </w:pPr>
            <w:r>
              <w:rPr>
                <w:rFonts w:ascii="BancoDoBrasil Textos" w:eastAsia="Calibri" w:hAnsi="BancoDoBrasil Textos" w:cs="Times New Roman"/>
                <w:b/>
                <w:bCs/>
                <w:kern w:val="2"/>
                <w:sz w:val="14"/>
                <w:szCs w:val="14"/>
                <w:lang w:val="pt-BR"/>
                <w14:ligatures w14:val="standardContextual"/>
              </w:rPr>
              <w:t>--</w:t>
            </w:r>
          </w:p>
        </w:tc>
        <w:tc>
          <w:tcPr>
            <w:tcW w:w="1984"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3258066D" w14:textId="5959F0FC" w:rsidR="00D1234B" w:rsidRPr="00D1234B"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b/>
                <w:bCs/>
                <w:kern w:val="2"/>
                <w:sz w:val="14"/>
                <w:szCs w:val="14"/>
                <w:bdr w:val="nil"/>
                <w:lang w:val="pt-BR"/>
                <w14:ligatures w14:val="standardContextual"/>
              </w:rPr>
            </w:pPr>
            <w:r>
              <w:rPr>
                <w:rFonts w:ascii="BancoDoBrasil Textos" w:eastAsia="Calibri" w:hAnsi="BancoDoBrasil Textos" w:cs="Times New Roman"/>
                <w:b/>
                <w:bCs/>
                <w:kern w:val="2"/>
                <w:sz w:val="14"/>
                <w:szCs w:val="14"/>
                <w:lang w:val="pt-BR"/>
                <w14:ligatures w14:val="standardContextual"/>
              </w:rPr>
              <w:t>(87.85</w:t>
            </w:r>
            <w:r w:rsidR="00E452A8">
              <w:rPr>
                <w:rFonts w:ascii="BancoDoBrasil Textos" w:eastAsia="Calibri" w:hAnsi="BancoDoBrasil Textos" w:cs="Times New Roman"/>
                <w:b/>
                <w:bCs/>
                <w:kern w:val="2"/>
                <w:sz w:val="14"/>
                <w:szCs w:val="14"/>
                <w:lang w:val="pt-BR"/>
                <w14:ligatures w14:val="standardContextual"/>
              </w:rPr>
              <w:t>8</w:t>
            </w:r>
            <w:r>
              <w:rPr>
                <w:rFonts w:ascii="BancoDoBrasil Textos" w:eastAsia="Calibri" w:hAnsi="BancoDoBrasil Textos" w:cs="Times New Roman"/>
                <w:b/>
                <w:bCs/>
                <w:kern w:val="2"/>
                <w:sz w:val="14"/>
                <w:szCs w:val="14"/>
                <w:lang w:val="pt-BR"/>
                <w14:ligatures w14:val="standardContextual"/>
              </w:rPr>
              <w:t>)</w:t>
            </w:r>
          </w:p>
        </w:tc>
      </w:tr>
      <w:tr w:rsidR="00B518F6" w14:paraId="42D371FF" w14:textId="77777777" w:rsidTr="001108F7">
        <w:trPr>
          <w:cantSplit/>
          <w:trHeight w:val="221"/>
        </w:trPr>
        <w:tc>
          <w:tcPr>
            <w:tcW w:w="5807" w:type="dxa"/>
            <w:tcBorders>
              <w:top w:val="single" w:sz="4" w:space="0" w:color="FFFFFF"/>
              <w:left w:val="single" w:sz="4" w:space="0" w:color="FFFFFF"/>
              <w:bottom w:val="single" w:sz="2" w:space="0" w:color="D9D9D9" w:themeColor="background1" w:themeShade="D9"/>
              <w:right w:val="single" w:sz="4" w:space="0" w:color="FFFFFF"/>
            </w:tcBorders>
            <w:shd w:val="clear" w:color="auto" w:fill="F3F3F3"/>
            <w:vAlign w:val="center"/>
            <w:hideMark/>
          </w:tcPr>
          <w:p w14:paraId="45A71598" w14:textId="77777777" w:rsidR="00D1234B" w:rsidRPr="002D3645" w:rsidRDefault="00E8211B" w:rsidP="00835D53">
            <w:pPr>
              <w:widowControl w:val="0"/>
              <w:pBdr>
                <w:top w:val="nil"/>
                <w:left w:val="nil"/>
                <w:bottom w:val="nil"/>
                <w:right w:val="nil"/>
                <w:between w:val="nil"/>
                <w:bar w:val="nil"/>
              </w:pBdr>
              <w:spacing w:after="0" w:line="256" w:lineRule="auto"/>
              <w:jc w:val="both"/>
              <w:rPr>
                <w:rFonts w:ascii="BancoDoBrasil Textos" w:eastAsia="Calibri" w:hAnsi="BancoDoBrasil Textos" w:cs="Times New Roman"/>
                <w:b/>
                <w:kern w:val="2"/>
                <w:sz w:val="14"/>
                <w:szCs w:val="14"/>
                <w:bdr w:val="nil"/>
                <w:lang w:val="pt-BR"/>
                <w14:ligatures w14:val="standardContextual"/>
              </w:rPr>
            </w:pPr>
            <w:r w:rsidRPr="002D3645">
              <w:rPr>
                <w:rFonts w:ascii="BancoDoBrasil Textos" w:eastAsia="Aptos" w:hAnsi="BancoDoBrasil Textos" w:cs="Times New Roman"/>
                <w:b/>
                <w:kern w:val="2"/>
                <w:sz w:val="14"/>
                <w:szCs w:val="14"/>
                <w:lang w:val="pt-BR"/>
                <w14:ligatures w14:val="standardContextual"/>
              </w:rPr>
              <w:t>Patrimônio líquido em 01/01/2025</w:t>
            </w:r>
          </w:p>
        </w:tc>
        <w:tc>
          <w:tcPr>
            <w:tcW w:w="1843" w:type="dxa"/>
            <w:tcBorders>
              <w:top w:val="single" w:sz="4" w:space="0" w:color="FFFFFF"/>
              <w:left w:val="single" w:sz="4" w:space="0" w:color="FFFFFF"/>
              <w:bottom w:val="single" w:sz="2" w:space="0" w:color="D9D9D9" w:themeColor="background1" w:themeShade="D9"/>
              <w:right w:val="single" w:sz="4" w:space="0" w:color="FFFFFF"/>
            </w:tcBorders>
            <w:shd w:val="clear" w:color="auto" w:fill="F3F3F3"/>
            <w:vAlign w:val="center"/>
          </w:tcPr>
          <w:p w14:paraId="35F4474E" w14:textId="77777777" w:rsidR="00D1234B" w:rsidRPr="002D3645"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b/>
                <w:kern w:val="2"/>
                <w:sz w:val="14"/>
                <w:szCs w:val="14"/>
                <w:bdr w:val="nil"/>
                <w:lang w:val="pt-BR"/>
                <w14:ligatures w14:val="standardContextual"/>
              </w:rPr>
            </w:pPr>
            <w:r>
              <w:rPr>
                <w:rFonts w:ascii="BancoDoBrasil Textos" w:eastAsia="Calibri" w:hAnsi="BancoDoBrasil Textos" w:cs="Times New Roman"/>
                <w:b/>
                <w:kern w:val="2"/>
                <w:sz w:val="14"/>
                <w:szCs w:val="14"/>
                <w:lang w:val="pt-BR"/>
                <w14:ligatures w14:val="standardContextual"/>
              </w:rPr>
              <w:t>169.925.445</w:t>
            </w:r>
          </w:p>
        </w:tc>
        <w:tc>
          <w:tcPr>
            <w:tcW w:w="1984" w:type="dxa"/>
            <w:tcBorders>
              <w:top w:val="single" w:sz="4" w:space="0" w:color="FFFFFF"/>
              <w:left w:val="single" w:sz="4" w:space="0" w:color="FFFFFF"/>
              <w:bottom w:val="single" w:sz="2" w:space="0" w:color="D9D9D9" w:themeColor="background1" w:themeShade="D9"/>
              <w:right w:val="single" w:sz="4" w:space="0" w:color="FFFFFF"/>
            </w:tcBorders>
            <w:shd w:val="clear" w:color="auto" w:fill="F3F3F3"/>
            <w:vAlign w:val="center"/>
          </w:tcPr>
          <w:p w14:paraId="77604211" w14:textId="33C98904" w:rsidR="00D1234B" w:rsidRPr="002D3645" w:rsidRDefault="00E8211B" w:rsidP="00835D53">
            <w:pPr>
              <w:widowControl w:val="0"/>
              <w:pBdr>
                <w:top w:val="nil"/>
                <w:left w:val="nil"/>
                <w:bottom w:val="nil"/>
                <w:right w:val="nil"/>
                <w:between w:val="nil"/>
                <w:bar w:val="nil"/>
              </w:pBdr>
              <w:spacing w:after="0" w:line="256" w:lineRule="auto"/>
              <w:jc w:val="right"/>
              <w:rPr>
                <w:rFonts w:ascii="BancoDoBrasil Textos" w:eastAsia="Calibri" w:hAnsi="BancoDoBrasil Textos" w:cs="Times New Roman"/>
                <w:b/>
                <w:kern w:val="2"/>
                <w:sz w:val="14"/>
                <w:szCs w:val="14"/>
                <w:bdr w:val="nil"/>
                <w:lang w:val="pt-BR"/>
                <w14:ligatures w14:val="standardContextual"/>
              </w:rPr>
            </w:pPr>
            <w:r>
              <w:rPr>
                <w:rFonts w:ascii="BancoDoBrasil Textos" w:eastAsia="Calibri" w:hAnsi="BancoDoBrasil Textos" w:cs="Times New Roman"/>
                <w:b/>
                <w:kern w:val="2"/>
                <w:sz w:val="14"/>
                <w:szCs w:val="14"/>
                <w:lang w:val="pt-BR"/>
                <w14:ligatures w14:val="standardContextual"/>
              </w:rPr>
              <w:t>179.031.81</w:t>
            </w:r>
            <w:r w:rsidR="00554863">
              <w:rPr>
                <w:rFonts w:ascii="BancoDoBrasil Textos" w:eastAsia="Calibri" w:hAnsi="BancoDoBrasil Textos" w:cs="Times New Roman"/>
                <w:b/>
                <w:kern w:val="2"/>
                <w:sz w:val="14"/>
                <w:szCs w:val="14"/>
                <w:lang w:val="pt-BR"/>
                <w14:ligatures w14:val="standardContextual"/>
              </w:rPr>
              <w:t>8</w:t>
            </w:r>
          </w:p>
        </w:tc>
      </w:tr>
    </w:tbl>
    <w:p w14:paraId="44C92C29" w14:textId="77777777" w:rsidR="001A5A10" w:rsidRPr="00D1234B" w:rsidRDefault="00E8211B" w:rsidP="002825A4">
      <w:pPr>
        <w:pStyle w:val="PargrafodaLista"/>
        <w:numPr>
          <w:ilvl w:val="0"/>
          <w:numId w:val="4"/>
        </w:numPr>
        <w:pBdr>
          <w:top w:val="nil"/>
          <w:left w:val="nil"/>
          <w:bottom w:val="nil"/>
          <w:right w:val="nil"/>
          <w:between w:val="nil"/>
          <w:bar w:val="nil"/>
        </w:pBdr>
        <w:spacing w:line="256" w:lineRule="auto"/>
        <w:ind w:left="284" w:hanging="284"/>
        <w:jc w:val="both"/>
        <w:rPr>
          <w:rFonts w:ascii="BancoDoBrasil Textos" w:eastAsia="MS Mincho" w:hAnsi="BancoDoBrasil Textos" w:cs="Times New Roman"/>
          <w:bCs/>
          <w:sz w:val="12"/>
          <w:szCs w:val="12"/>
          <w:bdr w:val="nil"/>
          <w:lang w:val="pt-BR" w:eastAsia="pt-BR"/>
        </w:rPr>
      </w:pPr>
      <w:r>
        <w:rPr>
          <w:rFonts w:ascii="BancoDoBrasil Textos" w:eastAsia="MS Mincho" w:hAnsi="BancoDoBrasil Textos" w:cs="Times New Roman"/>
          <w:bCs/>
          <w:sz w:val="12"/>
          <w:szCs w:val="12"/>
          <w:lang w:val="pt-BR" w:eastAsia="pt-BR"/>
        </w:rPr>
        <w:t>Inclui, principalmente, os ajustes de uniformização de critério contábeis efetuados nos saldos das participações em empresas controladas e controladas em conjunto.</w:t>
      </w:r>
    </w:p>
    <w:p w14:paraId="74B009A4" w14:textId="49EC94F6" w:rsidR="002D3645" w:rsidRPr="002D3645" w:rsidRDefault="00085F6F" w:rsidP="00D9001C">
      <w:pPr>
        <w:widowControl w:val="0"/>
        <w:pBdr>
          <w:top w:val="nil"/>
          <w:left w:val="nil"/>
          <w:bottom w:val="nil"/>
          <w:right w:val="nil"/>
          <w:between w:val="nil"/>
          <w:bar w:val="nil"/>
        </w:pBdr>
        <w:spacing w:before="120" w:after="120" w:line="276" w:lineRule="auto"/>
        <w:jc w:val="both"/>
        <w:outlineLvl w:val="3"/>
        <w:rPr>
          <w:rFonts w:ascii="BancoDoBrasil Textos" w:eastAsia="Calibri" w:hAnsi="BancoDoBrasil Textos" w:cs="Times New Roman"/>
          <w:b/>
          <w:sz w:val="18"/>
          <w:szCs w:val="18"/>
          <w:bdr w:val="nil"/>
          <w:lang w:val="pt-BR" w:eastAsia="pt-BR"/>
        </w:rPr>
      </w:pPr>
      <w:r>
        <w:rPr>
          <w:rFonts w:ascii="BancoDoBrasil Textos" w:eastAsia="Calibri" w:hAnsi="BancoDoBrasil Textos" w:cs="Times New Roman"/>
          <w:b/>
          <w:sz w:val="18"/>
          <w:szCs w:val="18"/>
          <w:lang w:val="pt-BR" w:eastAsia="pt-BR"/>
        </w:rPr>
        <w:t>g.</w:t>
      </w:r>
      <w:r w:rsidR="00E8211B" w:rsidRPr="002D3645">
        <w:rPr>
          <w:rFonts w:ascii="BancoDoBrasil Textos" w:eastAsia="Calibri" w:hAnsi="BancoDoBrasil Textos" w:cs="Times New Roman"/>
          <w:b/>
          <w:sz w:val="18"/>
          <w:szCs w:val="18"/>
          <w:lang w:val="pt-BR" w:eastAsia="pt-BR"/>
        </w:rPr>
        <w:t>2) Resolução CMN nº 4.975, de 16 de dezembro de 2021</w:t>
      </w:r>
    </w:p>
    <w:p w14:paraId="206ED63C" w14:textId="77777777" w:rsidR="002D3645" w:rsidRPr="002D3645" w:rsidRDefault="00E8211B" w:rsidP="002D3645">
      <w:pPr>
        <w:widowControl w:val="0"/>
        <w:pBdr>
          <w:top w:val="nil"/>
          <w:left w:val="nil"/>
          <w:bottom w:val="nil"/>
          <w:right w:val="nil"/>
          <w:between w:val="nil"/>
          <w:bar w:val="nil"/>
        </w:pBdr>
        <w:spacing w:before="24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A norma estabelece os critérios contábeis aplicáveis às operações de arrendamento mercantil realizadas pelas instituições financeiras e demais instituições autorizadas a funcionar pelo Banco Central na condição de arrendadora e de arrendatária, devendo essas instituições observar o Pronunciamento Técnico do Comitê de Pronunciamentos Contábeis - CPC 06 (R2) – Arrendamentos, no reconhecimento, mensuração, apresentação e divulgação de operações de arrendamento mercantil, conforme regulamentação específica.</w:t>
      </w:r>
    </w:p>
    <w:p w14:paraId="571D86CD" w14:textId="77777777" w:rsidR="002D3645" w:rsidRPr="002D3645" w:rsidRDefault="00E8211B" w:rsidP="002D3645">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22C9397F" w14:textId="77777777" w:rsidR="002D3645" w:rsidRPr="002D3645" w:rsidRDefault="00E8211B" w:rsidP="002D3645">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lastRenderedPageBreak/>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esperadas associadas ao risco de crédito, em cumprimento à Resolução BCB nº 2/2020.</w:t>
      </w:r>
    </w:p>
    <w:p w14:paraId="1CAF7A81" w14:textId="77777777" w:rsidR="002D3645" w:rsidRPr="002D3645" w:rsidRDefault="00E8211B" w:rsidP="002825A4">
      <w:pPr>
        <w:widowControl w:val="0"/>
        <w:numPr>
          <w:ilvl w:val="0"/>
          <w:numId w:val="5"/>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 xml:space="preserve">O Banco optou pela adoção da Resolução CMN Nº 4.975/2021 na abordagem prospectiva. Os contratos firmados ou renovados a partir de </w:t>
      </w:r>
      <w:r w:rsidR="00082E81">
        <w:rPr>
          <w:rFonts w:ascii="BancoDoBrasil Textos" w:eastAsia="Calibri" w:hAnsi="BancoDoBrasil Textos" w:cs="Times New Roman"/>
          <w:sz w:val="18"/>
          <w:szCs w:val="18"/>
          <w:lang w:val="pt-BR"/>
        </w:rPr>
        <w:t xml:space="preserve">1º de janeiro de </w:t>
      </w:r>
      <w:r w:rsidRPr="002D3645">
        <w:rPr>
          <w:rFonts w:ascii="BancoDoBrasil Textos" w:eastAsia="Calibri" w:hAnsi="BancoDoBrasil Textos" w:cs="Times New Roman"/>
          <w:sz w:val="18"/>
          <w:szCs w:val="18"/>
          <w:lang w:val="pt-BR"/>
        </w:rPr>
        <w:t xml:space="preserve">2025 serão reconhecidos de acordo com a nova regulamentação, de forma prospectiva, conforme facultado pelo § 5º do art. 2º da referida </w:t>
      </w:r>
      <w:r w:rsidR="00082E81">
        <w:rPr>
          <w:rFonts w:ascii="BancoDoBrasil Textos" w:eastAsia="Calibri" w:hAnsi="BancoDoBrasil Textos" w:cs="Times New Roman"/>
          <w:sz w:val="18"/>
          <w:szCs w:val="18"/>
          <w:lang w:val="pt-BR"/>
        </w:rPr>
        <w:t>R</w:t>
      </w:r>
      <w:r w:rsidRPr="002D3645">
        <w:rPr>
          <w:rFonts w:ascii="BancoDoBrasil Textos" w:eastAsia="Calibri" w:hAnsi="BancoDoBrasil Textos" w:cs="Times New Roman"/>
          <w:sz w:val="18"/>
          <w:szCs w:val="18"/>
          <w:lang w:val="pt-BR"/>
        </w:rPr>
        <w:t>esolução, não gerando impactos materiais nos ativos do Banco.</w:t>
      </w:r>
    </w:p>
    <w:p w14:paraId="12FB77A4" w14:textId="77777777" w:rsidR="002D3645" w:rsidRPr="002D3645" w:rsidRDefault="00E8211B" w:rsidP="002825A4">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Como arrendador, o Banco possui contratos de arrendamentos financeiros por meio de sua subsidiária BB Leasing. A nova norma mantém o tratamento contábil dessas operações substancialmente inalterado.</w:t>
      </w:r>
    </w:p>
    <w:p w14:paraId="54297AB6" w14:textId="77777777" w:rsidR="002D3645" w:rsidRPr="002D3645" w:rsidRDefault="00E8211B" w:rsidP="002825A4">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Como arrendatário, o Banco possui acordos de arrendamentos operacionais que se referem essencialmente a contratos de aluguel de imóveis utilizados na prática de suas operações administrativas e bancárias. De maneira geral, esses contratos possuem opções de renovação e cláusulas de reajuste anual do preço de locação.</w:t>
      </w:r>
    </w:p>
    <w:p w14:paraId="5655716E" w14:textId="77777777" w:rsidR="002D3645" w:rsidRPr="002D3645" w:rsidRDefault="00E8211B" w:rsidP="002825A4">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 xml:space="preserve">Os imóveis arrendados são reconhecidos no </w:t>
      </w:r>
      <w:r w:rsidR="00082E81">
        <w:rPr>
          <w:rFonts w:ascii="BancoDoBrasil Textos" w:eastAsia="Calibri" w:hAnsi="BancoDoBrasil Textos" w:cs="Times New Roman"/>
          <w:sz w:val="18"/>
          <w:szCs w:val="18"/>
          <w:lang w:val="pt-BR"/>
        </w:rPr>
        <w:t>b</w:t>
      </w:r>
      <w:r w:rsidRPr="002D3645">
        <w:rPr>
          <w:rFonts w:ascii="BancoDoBrasil Textos" w:eastAsia="Calibri" w:hAnsi="BancoDoBrasil Textos" w:cs="Times New Roman"/>
          <w:sz w:val="18"/>
          <w:szCs w:val="18"/>
          <w:lang w:val="pt-BR"/>
        </w:rPr>
        <w:t xml:space="preserve">alanço </w:t>
      </w:r>
      <w:r w:rsidR="00082E81">
        <w:rPr>
          <w:rFonts w:ascii="BancoDoBrasil Textos" w:eastAsia="Calibri" w:hAnsi="BancoDoBrasil Textos" w:cs="Times New Roman"/>
          <w:sz w:val="18"/>
          <w:szCs w:val="18"/>
          <w:lang w:val="pt-BR"/>
        </w:rPr>
        <w:t xml:space="preserve">patrimonial </w:t>
      </w:r>
      <w:r w:rsidRPr="002D3645">
        <w:rPr>
          <w:rFonts w:ascii="BancoDoBrasil Textos" w:eastAsia="Calibri" w:hAnsi="BancoDoBrasil Textos" w:cs="Times New Roman"/>
          <w:sz w:val="18"/>
          <w:szCs w:val="18"/>
          <w:lang w:val="pt-BR"/>
        </w:rPr>
        <w:t>como Ativo imobilizado – De direitos de uso e o valor a ser desembolsado referente às parcelas do arrendamento consta em Outros passivos – Passivos de arrendamento.</w:t>
      </w:r>
    </w:p>
    <w:p w14:paraId="26ED7695" w14:textId="11F16F9C" w:rsidR="002D3645" w:rsidRPr="00462CCD" w:rsidRDefault="00E8211B" w:rsidP="00D9001C">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2D3645">
        <w:rPr>
          <w:rFonts w:ascii="BancoDoBrasil Textos" w:eastAsia="Calibri" w:hAnsi="BancoDoBrasil Textos" w:cs="Times New Roman"/>
          <w:sz w:val="18"/>
          <w:szCs w:val="18"/>
          <w:lang w:val="pt-BR"/>
        </w:rPr>
        <w:t>No cálculo do passivo de arrendamento e do ativo de direito de uso foram considerados os fatos e as circunstâncias relevantes para exercer ou não as opções de renovação e/ou rescisão antecipada, mensurando-os ao valor presente dos pagamentos de arrendamento remanescentes, utilizando como taxas de desconto as taxas incrementais representadas pelo custo das captações institucionais.</w:t>
      </w:r>
    </w:p>
    <w:p w14:paraId="7CC8F5BC" w14:textId="00660E7F" w:rsidR="00462CCD" w:rsidRPr="00462CCD" w:rsidRDefault="00085F6F" w:rsidP="00D9001C">
      <w:pPr>
        <w:widowControl w:val="0"/>
        <w:pBdr>
          <w:top w:val="nil"/>
          <w:left w:val="nil"/>
          <w:bottom w:val="nil"/>
          <w:right w:val="nil"/>
          <w:between w:val="nil"/>
          <w:bar w:val="nil"/>
        </w:pBdr>
        <w:spacing w:before="120" w:after="120" w:line="276" w:lineRule="auto"/>
        <w:jc w:val="both"/>
        <w:outlineLvl w:val="3"/>
        <w:rPr>
          <w:rFonts w:ascii="BancoDoBrasil Textos" w:eastAsia="Calibri" w:hAnsi="BancoDoBrasil Textos" w:cs="Times New Roman"/>
          <w:b/>
          <w:sz w:val="18"/>
          <w:szCs w:val="18"/>
          <w:lang w:val="pt-BR" w:eastAsia="pt-BR"/>
        </w:rPr>
      </w:pPr>
      <w:r>
        <w:rPr>
          <w:rFonts w:ascii="BancoDoBrasil Textos" w:eastAsia="Calibri" w:hAnsi="BancoDoBrasil Textos" w:cs="Times New Roman"/>
          <w:b/>
          <w:sz w:val="18"/>
          <w:szCs w:val="18"/>
          <w:lang w:val="pt-BR" w:eastAsia="pt-BR"/>
        </w:rPr>
        <w:t>g.</w:t>
      </w:r>
      <w:r w:rsidR="00462CCD" w:rsidRPr="00462CCD">
        <w:rPr>
          <w:rFonts w:ascii="BancoDoBrasil Textos" w:eastAsia="Calibri" w:hAnsi="BancoDoBrasil Textos" w:cs="Times New Roman"/>
          <w:b/>
          <w:sz w:val="18"/>
          <w:szCs w:val="18"/>
          <w:lang w:val="pt-BR" w:eastAsia="pt-BR"/>
        </w:rPr>
        <w:t>3) Lei nº 14.467, de 16 de novembro de 2022</w:t>
      </w:r>
    </w:p>
    <w:p w14:paraId="4488263B" w14:textId="04EFAD2F" w:rsidR="00462CCD" w:rsidRPr="00462CCD" w:rsidRDefault="00462CCD" w:rsidP="00D9001C">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lang w:val="pt-BR"/>
        </w:rPr>
      </w:pPr>
      <w:r w:rsidRPr="00462CCD">
        <w:rPr>
          <w:rFonts w:ascii="BancoDoBrasil Textos" w:eastAsia="Calibri" w:hAnsi="BancoDoBrasil Textos" w:cs="Times New Roman"/>
          <w:sz w:val="18"/>
          <w:szCs w:val="18"/>
          <w:lang w:val="pt-BR"/>
        </w:rPr>
        <w:t>A Lei 14.467/2022 dispõe sobre o tratamento tributário aplicável às perdas incorridas no recebimento de créditos decorrentes das atividades das instituições financeiras. A partir de 1º de janeiro de 2025, as instituições poderão deduzir, na determinação do lucro real e da base de cálculo da Contribuição Social sobre o Lucro Líquido, as perdas incorridas no recebimento de créditos decorrentes de atividades relativas a operações inadimplidas (operações com atraso superior a 90 dias em relação ao pagamento do principal ou de encargos) e operações com pessoa jurídica em processo falimentar ou recuperação judicial.</w:t>
      </w:r>
    </w:p>
    <w:p w14:paraId="362F85DE" w14:textId="79D3A0D6" w:rsidR="00462CCD" w:rsidRPr="00462CCD" w:rsidRDefault="00462CCD" w:rsidP="00D9001C">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462CCD">
        <w:rPr>
          <w:rFonts w:ascii="BancoDoBrasil Textos" w:eastAsia="Calibri" w:hAnsi="BancoDoBrasil Textos" w:cs="Times New Roman"/>
          <w:sz w:val="18"/>
          <w:szCs w:val="18"/>
          <w:bdr w:val="nil"/>
          <w:lang w:val="pt-BR"/>
        </w:rPr>
        <w:t>Em relação aos créditos que se encontravam inadimplidos em 31 de dezembro de 2024, cujas perdas não foram deduzidas até aquela data e que não tenham sido recuperadas, a referida Lei estabelece que essas perdas somente poderão ser excluídas do lucro líquido, na determinação do lucro real e da base de cálculo da CSLL, à razão de 1/84 (um e oitenta e quatro avos) para cada mês do período de apuração, a partir do mês de janeiro de 2026.</w:t>
      </w:r>
    </w:p>
    <w:p w14:paraId="2B5374BA" w14:textId="46CE3DDC" w:rsidR="00462CCD" w:rsidRDefault="00462CCD" w:rsidP="00D9001C">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sidRPr="00462CCD">
        <w:rPr>
          <w:rFonts w:ascii="BancoDoBrasil Textos" w:eastAsia="Calibri" w:hAnsi="BancoDoBrasil Textos" w:cs="Times New Roman"/>
          <w:sz w:val="18"/>
          <w:szCs w:val="18"/>
          <w:bdr w:val="nil"/>
          <w:lang w:val="pt-BR"/>
        </w:rPr>
        <w:t>A expectativa de realização dos ativos fiscais diferidos (Nota 22.f) foi respaldada em estudo técnico elaborado em 31/12/2024 que considerou em suas projeções os novos critérios de dedutibilidade das perdas incorridas segundo os fatores estabelecidos com base no período de inadimplemento. Nesse estudo, foi considerada também a regra de transição descrita no artigo 6º da referida Lei para as perdas apuradas em 1º de janeiro de 2025 relativas aos créditos que se encontravam inadimplidos em 31 de dezembro de 2024.</w:t>
      </w:r>
    </w:p>
    <w:p w14:paraId="0603A659" w14:textId="4354E332" w:rsidR="00462CCD" w:rsidRPr="00462CCD" w:rsidRDefault="00085F6F" w:rsidP="00D9001C">
      <w:pPr>
        <w:widowControl w:val="0"/>
        <w:pBdr>
          <w:top w:val="nil"/>
          <w:left w:val="nil"/>
          <w:bottom w:val="nil"/>
          <w:right w:val="nil"/>
          <w:between w:val="nil"/>
          <w:bar w:val="nil"/>
        </w:pBdr>
        <w:spacing w:before="120" w:after="120" w:line="276" w:lineRule="auto"/>
        <w:jc w:val="both"/>
        <w:outlineLvl w:val="3"/>
        <w:rPr>
          <w:rFonts w:ascii="BancoDoBrasil Textos" w:eastAsia="Calibri" w:hAnsi="BancoDoBrasil Textos" w:cs="Times New Roman"/>
          <w:b/>
          <w:sz w:val="18"/>
          <w:szCs w:val="18"/>
          <w:lang w:val="pt-BR" w:eastAsia="pt-BR"/>
        </w:rPr>
      </w:pPr>
      <w:r>
        <w:rPr>
          <w:rFonts w:ascii="BancoDoBrasil Textos" w:eastAsia="Calibri" w:hAnsi="BancoDoBrasil Textos" w:cs="Times New Roman"/>
          <w:b/>
          <w:sz w:val="18"/>
          <w:szCs w:val="18"/>
          <w:lang w:val="pt-BR" w:eastAsia="pt-BR"/>
        </w:rPr>
        <w:t>g.</w:t>
      </w:r>
      <w:r w:rsidR="00462CCD">
        <w:rPr>
          <w:rFonts w:ascii="BancoDoBrasil Textos" w:eastAsia="Calibri" w:hAnsi="BancoDoBrasil Textos" w:cs="Times New Roman"/>
          <w:b/>
          <w:sz w:val="18"/>
          <w:szCs w:val="18"/>
          <w:lang w:val="pt-BR" w:eastAsia="pt-BR"/>
        </w:rPr>
        <w:t>4) Resolução CMN nº 5.185, de 21 de novembro de 2024</w:t>
      </w:r>
    </w:p>
    <w:p w14:paraId="4862F16C" w14:textId="77777777" w:rsidR="00462CCD" w:rsidRDefault="00462CCD" w:rsidP="00D9001C">
      <w:pPr>
        <w:widowControl w:val="0"/>
        <w:spacing w:before="120" w:after="120" w:line="276" w:lineRule="auto"/>
        <w:jc w:val="both"/>
        <w:rPr>
          <w:rFonts w:ascii="BancoDoBrasil Textos" w:eastAsia="Calibri" w:hAnsi="BancoDoBrasil Textos" w:cs="Times New Roman"/>
          <w:sz w:val="18"/>
          <w:szCs w:val="18"/>
          <w:bdr w:val="none" w:sz="0" w:space="0" w:color="auto" w:frame="1"/>
          <w:lang w:val="pt-BR"/>
        </w:rPr>
      </w:pPr>
      <w:r>
        <w:rPr>
          <w:rFonts w:ascii="BancoDoBrasil Textos" w:eastAsia="Calibri" w:hAnsi="BancoDoBrasil Textos" w:cs="Times New Roman"/>
          <w:sz w:val="18"/>
          <w:szCs w:val="18"/>
          <w:lang w:val="pt-BR"/>
        </w:rPr>
        <w:t>A norma altera a Resolução CMN 4.818/2020 que consolida os critérios gerais para elaboração e divulgação de demonstrações financeiras individuais e consolidadas pelas instituições financeiras e demais instituições autorizadas a funcionar pelo Bacen.</w:t>
      </w:r>
    </w:p>
    <w:p w14:paraId="23E8F23E" w14:textId="1D0CEEAC" w:rsidR="00462CCD" w:rsidRDefault="00462CCD" w:rsidP="00D9001C">
      <w:pPr>
        <w:widowControl w:val="0"/>
        <w:numPr>
          <w:ilvl w:val="0"/>
          <w:numId w:val="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rPr>
      </w:pPr>
      <w:r>
        <w:rPr>
          <w:rFonts w:ascii="BancoDoBrasil Textos" w:eastAsia="Calibri" w:hAnsi="BancoDoBrasil Textos" w:cs="Times New Roman"/>
          <w:sz w:val="18"/>
          <w:szCs w:val="18"/>
          <w:lang w:val="pt-BR"/>
        </w:rPr>
        <w:t>Segundo a referida norma, a partir do exercício de 2026, o Banco deverá divulgar o relatório de informações financeiras relacionadas à sustentabilidade, adotando os pronunciamentos CBPS 01 e CBPS 02, como parte integrante das demonstrações financeiras consolidadas anuais</w:t>
      </w:r>
    </w:p>
    <w:p w14:paraId="690B4733" w14:textId="799474BF" w:rsidR="00023CA1" w:rsidRPr="00CA5CCB" w:rsidRDefault="00E8211B" w:rsidP="00C12864">
      <w:pPr>
        <w:pStyle w:val="020-TtulodeDocumento"/>
        <w:pageBreakBefore/>
        <w:pBdr>
          <w:top w:val="nil"/>
          <w:left w:val="nil"/>
          <w:bottom w:val="nil"/>
          <w:right w:val="nil"/>
          <w:between w:val="nil"/>
          <w:bar w:val="nil"/>
        </w:pBdr>
        <w:rPr>
          <w:rFonts w:eastAsia="Calibri" w:cs="Times New Roman"/>
          <w:szCs w:val="24"/>
          <w:bdr w:val="nil"/>
          <w:lang w:val="pt-BR"/>
        </w:rPr>
      </w:pPr>
      <w:bookmarkStart w:id="47" w:name="RG_MARKER_36181"/>
      <w:bookmarkStart w:id="48" w:name="RG_MARKER_36180"/>
      <w:bookmarkStart w:id="49" w:name="NE_CXE"/>
      <w:bookmarkStart w:id="50" w:name="_Toc198218372"/>
      <w:bookmarkEnd w:id="42"/>
      <w:bookmarkEnd w:id="44"/>
      <w:r w:rsidRPr="00CA5CCB">
        <w:rPr>
          <w:rFonts w:eastAsia="Calibri" w:cs="Times New Roman"/>
          <w:szCs w:val="24"/>
          <w:lang w:val="pt-BR"/>
        </w:rPr>
        <w:lastRenderedPageBreak/>
        <w:t xml:space="preserve">3 </w:t>
      </w:r>
      <w:bookmarkEnd w:id="47"/>
      <w:bookmarkEnd w:id="48"/>
      <w:r w:rsidR="00F30C66" w:rsidRPr="00CA5CCB">
        <w:rPr>
          <w:rFonts w:eastAsia="Calibri" w:cs="Times New Roman"/>
          <w:szCs w:val="24"/>
          <w:lang w:val="pt-BR"/>
        </w:rPr>
        <w:t xml:space="preserve">– </w:t>
      </w:r>
      <w:bookmarkEnd w:id="49"/>
      <w:r w:rsidR="009A53C1" w:rsidRPr="00CA5CCB">
        <w:rPr>
          <w:rFonts w:eastAsia="Calibri" w:cs="Times New Roman"/>
          <w:szCs w:val="24"/>
          <w:lang w:val="pt-BR"/>
        </w:rPr>
        <w:t>Resumo das principais práticas contábeis</w:t>
      </w:r>
      <w:bookmarkEnd w:id="50"/>
    </w:p>
    <w:p w14:paraId="70B74CE3" w14:textId="77777777" w:rsidR="00D217D9" w:rsidRPr="00D217D9" w:rsidRDefault="00E8211B" w:rsidP="0095219A">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As práticas contábeis adotadas pelo Banco do Brasil são aplicadas de forma consistente em todos os períodos</w:t>
      </w:r>
      <w:r w:rsidRPr="00B7021D">
        <w:rPr>
          <w:rStyle w:val="050-TextoPadroChar"/>
          <w:rFonts w:eastAsia="Calibri" w:cs="Times New Roman"/>
          <w:szCs w:val="18"/>
          <w:lang w:val="pt-BR"/>
        </w:rPr>
        <w:t xml:space="preserve"> apresentados nestas demonstrações contábeis e de maneira uniforme em todas as empresas consolidadas.</w:t>
      </w:r>
    </w:p>
    <w:p w14:paraId="430D86BE" w14:textId="77777777" w:rsidR="00E27F91" w:rsidRPr="00E27F91" w:rsidRDefault="00E27F91" w:rsidP="002825A4">
      <w:pPr>
        <w:pStyle w:val="PargrafodaLista"/>
        <w:keepNext/>
        <w:keepLines/>
        <w:framePr w:wrap="notBeside" w:vAnchor="page" w:hAnchor="page" w:xAlign="center" w:yAlign="top" w:anchorLock="1"/>
        <w:numPr>
          <w:ilvl w:val="0"/>
          <w:numId w:val="7"/>
        </w:numPr>
        <w:pBdr>
          <w:top w:val="nil"/>
          <w:left w:val="nil"/>
          <w:bottom w:val="nil"/>
          <w:right w:val="nil"/>
          <w:between w:val="nil"/>
          <w:bar w:val="nil"/>
        </w:pBdr>
        <w:tabs>
          <w:tab w:val="left" w:pos="0"/>
          <w:tab w:val="num" w:pos="360"/>
        </w:tabs>
        <w:suppressAutoHyphens/>
        <w:spacing w:before="120" w:after="120" w:line="276" w:lineRule="auto"/>
        <w:contextualSpacing w:val="0"/>
        <w:jc w:val="both"/>
        <w:outlineLvl w:val="0"/>
        <w:rPr>
          <w:rFonts w:ascii="BancoDoBrasil Textos" w:eastAsia="Times New Roman" w:hAnsi="BancoDoBrasil Textos" w:cs="Times New Roman"/>
          <w:b/>
          <w:vanish/>
          <w:color w:val="E3EDF6"/>
          <w:spacing w:val="-2"/>
          <w:sz w:val="12"/>
          <w:szCs w:val="18"/>
          <w:bdr w:val="nil"/>
          <w:lang w:val="pt-BR" w:eastAsia="pt-BR"/>
          <w14:textFill>
            <w14:solidFill>
              <w14:srgbClr w14:val="E3EDF6">
                <w14:alpha w14:val="100000"/>
              </w14:srgbClr>
            </w14:solidFill>
          </w14:textFill>
        </w:rPr>
      </w:pPr>
    </w:p>
    <w:p w14:paraId="78F6FE9D" w14:textId="5C5ABF9A" w:rsidR="002769BE" w:rsidRDefault="002B2CBA" w:rsidP="00C12864">
      <w:pPr>
        <w:pStyle w:val="030-SubttulodeDocumento"/>
        <w:pBdr>
          <w:top w:val="nil"/>
          <w:left w:val="nil"/>
          <w:bottom w:val="nil"/>
          <w:right w:val="nil"/>
          <w:between w:val="nil"/>
          <w:bar w:val="nil"/>
        </w:pBdr>
        <w:rPr>
          <w:bdr w:val="nil"/>
        </w:rPr>
      </w:pPr>
      <w:r>
        <w:t>a</w:t>
      </w:r>
      <w:r w:rsidR="00E8211B" w:rsidRPr="004724A3">
        <w:t xml:space="preserve">) </w:t>
      </w:r>
      <w:r w:rsidR="00E8211B">
        <w:t>Apuração do resultado</w:t>
      </w:r>
    </w:p>
    <w:p w14:paraId="3692B3D6" w14:textId="77777777" w:rsidR="00D217D9"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3509FAAD" w14:textId="20755A74" w:rsidR="007C73A6" w:rsidRPr="006A5571" w:rsidRDefault="002B2CBA" w:rsidP="00C12864">
      <w:pPr>
        <w:pStyle w:val="030-SubttulodeDocumento"/>
        <w:pBdr>
          <w:top w:val="nil"/>
          <w:left w:val="nil"/>
          <w:bottom w:val="nil"/>
          <w:right w:val="nil"/>
          <w:between w:val="nil"/>
          <w:bar w:val="nil"/>
        </w:pBdr>
        <w:rPr>
          <w:bdr w:val="nil"/>
        </w:rPr>
      </w:pPr>
      <w:r>
        <w:t>b</w:t>
      </w:r>
      <w:r w:rsidR="00E8211B" w:rsidRPr="004724A3">
        <w:t xml:space="preserve">) </w:t>
      </w:r>
      <w:r w:rsidR="00E8211B">
        <w:t xml:space="preserve">Mensuração </w:t>
      </w:r>
      <w:r w:rsidR="00E8211B" w:rsidRPr="00E20B8F">
        <w:t>a</w:t>
      </w:r>
      <w:r w:rsidR="00E8211B" w:rsidRPr="006A5571">
        <w:t xml:space="preserve"> </w:t>
      </w:r>
      <w:r w:rsidR="00E8211B" w:rsidRPr="00E20B8F">
        <w:t>valor presente</w:t>
      </w:r>
    </w:p>
    <w:p w14:paraId="5AE281D5" w14:textId="77777777" w:rsidR="007C73A6"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777120">
        <w:rPr>
          <w:rFonts w:eastAsia="Calibri" w:cs="Times New Roman"/>
          <w:szCs w:val="18"/>
          <w:lang w:val="pt-BR"/>
        </w:rPr>
        <w:t>Os ativos e passivos financeiros estão</w:t>
      </w:r>
      <w:r w:rsidRPr="00B7021D">
        <w:rPr>
          <w:rFonts w:eastAsia="Calibri" w:cs="Times New Roman"/>
          <w:szCs w:val="18"/>
          <w:lang w:val="pt-BR"/>
        </w:rPr>
        <w:t xml:space="preserve"> apresentados a valor presente em função da aplicação do regime de competência no reconhecimento das respectivas receitas e despesas de juros. </w:t>
      </w:r>
    </w:p>
    <w:p w14:paraId="3E9BB10E" w14:textId="77777777" w:rsidR="007C73A6" w:rsidRPr="00B7021D" w:rsidRDefault="00E8211B" w:rsidP="00BF78D8">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75E43668" w14:textId="511BD002" w:rsidR="007C73A6" w:rsidRDefault="002B2CBA" w:rsidP="00C12864">
      <w:pPr>
        <w:pStyle w:val="030-SubttulodeDocumento"/>
        <w:pBdr>
          <w:top w:val="nil"/>
          <w:left w:val="nil"/>
          <w:bottom w:val="nil"/>
          <w:right w:val="nil"/>
          <w:between w:val="nil"/>
          <w:bar w:val="nil"/>
        </w:pBdr>
        <w:rPr>
          <w:bdr w:val="nil"/>
        </w:rPr>
      </w:pPr>
      <w:r>
        <w:t>c</w:t>
      </w:r>
      <w:r w:rsidR="00E8211B" w:rsidRPr="004724A3">
        <w:t xml:space="preserve">) </w:t>
      </w:r>
      <w:r w:rsidR="00E8211B">
        <w:t>Caixa e equivalentes de caixa</w:t>
      </w:r>
    </w:p>
    <w:p w14:paraId="4F082931" w14:textId="77777777" w:rsidR="00FA606D" w:rsidRDefault="00E8211B" w:rsidP="002D4B1A">
      <w:pPr>
        <w:pStyle w:val="050-TextoPadro"/>
        <w:pBdr>
          <w:top w:val="nil"/>
          <w:left w:val="nil"/>
          <w:bottom w:val="nil"/>
          <w:right w:val="nil"/>
          <w:between w:val="nil"/>
          <w:bar w:val="nil"/>
        </w:pBdr>
        <w:rPr>
          <w:rFonts w:eastAsia="Calibri" w:cs="Times New Roman"/>
          <w:szCs w:val="18"/>
          <w:bdr w:val="nil"/>
          <w:lang w:val="pt-BR"/>
        </w:rPr>
      </w:pPr>
      <w:r w:rsidRPr="00FA606D">
        <w:rPr>
          <w:rFonts w:eastAsia="Calibri" w:cs="Times New Roman"/>
          <w:szCs w:val="18"/>
          <w:lang w:val="pt-BR"/>
        </w:rPr>
        <w:t>Abrangem as disponibilidades e as aplicações financeiras prontamente conversíveis em caixa, com vencimento máximo de três meses a contar da data de aquisição, a serem utilizados em compromissos de curto prazo, e sujeitos a um risco insignificante de mudança de valor. Foram considerados os saldos das disponibilidades em moeda nacional, moeda estrangeira, aplicações em operações compromissadas – posição bancada, aplicações em depósitos interfinanceiros e aplicações em moedas estrangeiras.</w:t>
      </w:r>
    </w:p>
    <w:p w14:paraId="07212EEC" w14:textId="3307BB96" w:rsidR="00AF4F3C" w:rsidRDefault="002B2CBA" w:rsidP="00C12864">
      <w:pPr>
        <w:pStyle w:val="030-SubttulodeDocumento"/>
        <w:pBdr>
          <w:top w:val="nil"/>
          <w:left w:val="nil"/>
          <w:bottom w:val="nil"/>
          <w:right w:val="nil"/>
          <w:between w:val="nil"/>
          <w:bar w:val="nil"/>
        </w:pBdr>
        <w:rPr>
          <w:bdr w:val="nil"/>
        </w:rPr>
      </w:pPr>
      <w:r>
        <w:rPr>
          <w:sz w:val="18"/>
        </w:rPr>
        <w:t>d</w:t>
      </w:r>
      <w:r w:rsidR="00E8211B" w:rsidRPr="00AF4F3C">
        <w:rPr>
          <w:sz w:val="18"/>
        </w:rPr>
        <w:t xml:space="preserve">) </w:t>
      </w:r>
      <w:r w:rsidR="00E8211B" w:rsidRPr="00AF4F3C">
        <w:t>Instrumentos financeiros</w:t>
      </w:r>
    </w:p>
    <w:p w14:paraId="1F11B95A" w14:textId="77777777" w:rsidR="002D4B1A" w:rsidRPr="002D4B1A" w:rsidRDefault="00E8211B" w:rsidP="00BF78D8">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2D4B1A">
        <w:rPr>
          <w:rFonts w:ascii="BancoDoBrasil Textos" w:eastAsia="Calibri" w:hAnsi="BancoDoBrasil Textos" w:cs="Times New Roman"/>
          <w:sz w:val="18"/>
          <w:szCs w:val="18"/>
          <w:lang w:val="pt-BR" w:eastAsia="pt-BR"/>
        </w:rPr>
        <w:t xml:space="preserve">O Banco classifica seus instrumentos financeiros com base nas características contratuais dos fluxos de caixa do ativo, além do modelo de negócios pelo qual os ativos são administrados pela entidade. Todos os ativos e passivos financeiros são inicialmente reconhecidos na data de </w:t>
      </w:r>
      <w:r w:rsidR="004928C3">
        <w:rPr>
          <w:rFonts w:ascii="BancoDoBrasil Textos" w:eastAsia="Calibri" w:hAnsi="BancoDoBrasil Textos" w:cs="Times New Roman"/>
          <w:sz w:val="18"/>
          <w:szCs w:val="18"/>
          <w:lang w:val="pt-BR" w:eastAsia="pt-BR"/>
        </w:rPr>
        <w:t>sua aquisi</w:t>
      </w:r>
      <w:r w:rsidRPr="002D4B1A">
        <w:rPr>
          <w:rFonts w:ascii="BancoDoBrasil Textos" w:eastAsia="Calibri" w:hAnsi="BancoDoBrasil Textos" w:cs="Times New Roman"/>
          <w:sz w:val="18"/>
          <w:szCs w:val="18"/>
          <w:lang w:val="pt-BR" w:eastAsia="pt-BR"/>
        </w:rPr>
        <w:t>ção,</w:t>
      </w:r>
      <w:r w:rsidR="004928C3">
        <w:rPr>
          <w:rFonts w:ascii="BancoDoBrasil Textos" w:eastAsia="Calibri" w:hAnsi="BancoDoBrasil Textos" w:cs="Times New Roman"/>
          <w:sz w:val="18"/>
          <w:szCs w:val="18"/>
          <w:lang w:val="pt-BR" w:eastAsia="pt-BR"/>
        </w:rPr>
        <w:t xml:space="preserve"> originação ou emissão, </w:t>
      </w:r>
      <w:r w:rsidRPr="002D4B1A">
        <w:rPr>
          <w:rFonts w:ascii="BancoDoBrasil Textos" w:eastAsia="Calibri" w:hAnsi="BancoDoBrasil Textos" w:cs="Times New Roman"/>
          <w:sz w:val="18"/>
          <w:szCs w:val="18"/>
          <w:lang w:val="pt-BR" w:eastAsia="pt-BR"/>
        </w:rPr>
        <w:t>isto é, a data em que o Banco se torna parte das disposições contratuais do instrumento. A classificação dos ativos e dos passivos financeiros é determinada na data do reconhecimento inicial.</w:t>
      </w:r>
    </w:p>
    <w:p w14:paraId="06006C38" w14:textId="77777777" w:rsidR="002D4B1A" w:rsidRPr="002D4B1A" w:rsidRDefault="00E8211B" w:rsidP="002D4B1A">
      <w:pPr>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szCs w:val="18"/>
          <w:bdr w:val="nil"/>
          <w:lang w:val="pt-BR" w:eastAsia="pt-BR"/>
        </w:rPr>
      </w:pPr>
      <w:r w:rsidRPr="002D4B1A">
        <w:rPr>
          <w:rFonts w:ascii="BancoDoBrasil Textos" w:eastAsia="Calibri" w:hAnsi="BancoDoBrasil Textos" w:cs="Times New Roman"/>
          <w:b/>
          <w:bCs/>
          <w:sz w:val="18"/>
          <w:szCs w:val="18"/>
          <w:lang w:val="pt-BR" w:eastAsia="pt-BR"/>
        </w:rPr>
        <w:t>Classificação e reclassificação</w:t>
      </w:r>
    </w:p>
    <w:p w14:paraId="59444E80" w14:textId="77777777" w:rsidR="002D4B1A" w:rsidRPr="006C1836" w:rsidRDefault="00E8211B" w:rsidP="002D4B1A">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2D4B1A">
        <w:rPr>
          <w:rFonts w:ascii="BancoDoBrasil Textos" w:eastAsia="Calibri" w:hAnsi="BancoDoBrasil Textos" w:cs="Times New Roman"/>
          <w:b/>
          <w:bCs/>
          <w:sz w:val="18"/>
          <w:szCs w:val="18"/>
          <w:lang w:val="pt-BR" w:eastAsia="pt-BR"/>
        </w:rPr>
        <w:t>Modelo de negócios:</w:t>
      </w:r>
      <w:r>
        <w:rPr>
          <w:rFonts w:ascii="BancoDoBrasil Textos" w:eastAsia="Calibri" w:hAnsi="BancoDoBrasil Textos" w:cs="Times New Roman"/>
          <w:b/>
          <w:bCs/>
          <w:sz w:val="18"/>
          <w:szCs w:val="18"/>
          <w:lang w:val="pt-BR" w:eastAsia="pt-BR"/>
        </w:rPr>
        <w:t xml:space="preserve"> </w:t>
      </w:r>
      <w:r w:rsidRPr="006C1836">
        <w:rPr>
          <w:rFonts w:ascii="BancoDoBrasil Textos" w:eastAsia="Calibri" w:hAnsi="BancoDoBrasil Textos" w:cs="Times New Roman"/>
          <w:sz w:val="18"/>
          <w:szCs w:val="18"/>
          <w:lang w:val="pt-BR" w:eastAsia="pt-BR"/>
        </w:rPr>
        <w:t xml:space="preserve">Refere-se a como a entidade gerencia os fluxos de caixa </w:t>
      </w:r>
      <w:r w:rsidR="006C1836">
        <w:rPr>
          <w:rFonts w:ascii="BancoDoBrasil Textos" w:eastAsia="Calibri" w:hAnsi="BancoDoBrasil Textos" w:cs="Times New Roman"/>
          <w:sz w:val="18"/>
          <w:szCs w:val="18"/>
          <w:lang w:val="pt-BR" w:eastAsia="pt-BR"/>
        </w:rPr>
        <w:t>d</w:t>
      </w:r>
      <w:r w:rsidRPr="006C1836">
        <w:rPr>
          <w:rFonts w:ascii="BancoDoBrasil Textos" w:eastAsia="Calibri" w:hAnsi="BancoDoBrasil Textos" w:cs="Times New Roman"/>
          <w:sz w:val="18"/>
          <w:szCs w:val="18"/>
          <w:lang w:val="pt-BR" w:eastAsia="pt-BR"/>
        </w:rPr>
        <w:t>e seus ativos financeiros</w:t>
      </w:r>
      <w:r w:rsidR="006C1836" w:rsidRPr="006C1836">
        <w:rPr>
          <w:rFonts w:ascii="BancoDoBrasil Textos" w:eastAsia="Calibri" w:hAnsi="BancoDoBrasil Textos" w:cs="Times New Roman"/>
          <w:sz w:val="18"/>
          <w:szCs w:val="18"/>
          <w:lang w:val="pt-BR" w:eastAsia="pt-BR"/>
        </w:rPr>
        <w:t>.</w:t>
      </w:r>
      <w:r w:rsidR="006C1836">
        <w:rPr>
          <w:rFonts w:ascii="BancoDoBrasil Textos" w:eastAsia="Calibri" w:hAnsi="BancoDoBrasil Textos" w:cs="Times New Roman"/>
          <w:b/>
          <w:bCs/>
          <w:sz w:val="18"/>
          <w:szCs w:val="18"/>
          <w:lang w:val="pt-BR" w:eastAsia="pt-BR"/>
        </w:rPr>
        <w:t xml:space="preserve"> </w:t>
      </w:r>
      <w:r w:rsidR="006C1836" w:rsidRPr="006C1836">
        <w:rPr>
          <w:rFonts w:ascii="BancoDoBrasil Textos" w:eastAsia="Calibri" w:hAnsi="BancoDoBrasil Textos" w:cs="Times New Roman"/>
          <w:sz w:val="18"/>
          <w:szCs w:val="18"/>
          <w:lang w:val="pt-BR" w:eastAsia="pt-BR"/>
        </w:rPr>
        <w:t>A</w:t>
      </w:r>
      <w:r w:rsidR="006C1836">
        <w:rPr>
          <w:rFonts w:ascii="BancoDoBrasil Textos" w:eastAsia="Calibri" w:hAnsi="BancoDoBrasil Textos" w:cs="Times New Roman"/>
          <w:sz w:val="18"/>
          <w:szCs w:val="18"/>
          <w:lang w:val="pt-BR" w:eastAsia="pt-BR"/>
        </w:rPr>
        <w:t xml:space="preserve"> Administração do Banco avaliou, dentre outros fatores:</w:t>
      </w:r>
    </w:p>
    <w:p w14:paraId="2C845A25" w14:textId="77777777" w:rsidR="006C1836" w:rsidRPr="006C1836" w:rsidRDefault="00E8211B" w:rsidP="002825A4">
      <w:pPr>
        <w:pStyle w:val="PargrafodaLista"/>
        <w:numPr>
          <w:ilvl w:val="0"/>
          <w:numId w:val="8"/>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como o desempenho do modelo de negócios e os ativos financeiros são reportados ao pessoal-chave da administração;</w:t>
      </w:r>
    </w:p>
    <w:p w14:paraId="6C830884" w14:textId="77777777" w:rsidR="006C1836" w:rsidRPr="006C1836" w:rsidRDefault="00E8211B" w:rsidP="002825A4">
      <w:pPr>
        <w:pStyle w:val="PargrafodaLista"/>
        <w:numPr>
          <w:ilvl w:val="0"/>
          <w:numId w:val="8"/>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540542">
        <w:rPr>
          <w:rFonts w:ascii="BancoDoBrasil Textos" w:eastAsia="Calibri" w:hAnsi="BancoDoBrasil Textos" w:cs="Times New Roman"/>
          <w:sz w:val="17"/>
          <w:szCs w:val="17"/>
          <w:lang w:val="pt-BR" w:eastAsia="pt-BR"/>
        </w:rPr>
        <w:t>os riscos que afetam o desempenho do modelo de negócios e a forma como esses riscos são gerenciados;</w:t>
      </w:r>
      <w:r w:rsidRPr="006C1836">
        <w:rPr>
          <w:rFonts w:ascii="BancoDoBrasil Textos" w:eastAsia="Calibri" w:hAnsi="BancoDoBrasil Textos" w:cs="Times New Roman"/>
          <w:sz w:val="18"/>
          <w:szCs w:val="18"/>
          <w:lang w:val="pt-BR" w:eastAsia="pt-BR"/>
        </w:rPr>
        <w:t xml:space="preserve"> e</w:t>
      </w:r>
    </w:p>
    <w:p w14:paraId="79EAB04D" w14:textId="77777777" w:rsidR="006C1836" w:rsidRPr="006C1836" w:rsidRDefault="00E8211B" w:rsidP="002825A4">
      <w:pPr>
        <w:pStyle w:val="PargrafodaLista"/>
        <w:numPr>
          <w:ilvl w:val="0"/>
          <w:numId w:val="8"/>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 xml:space="preserve">como os gestores do negócio são remunerados. </w:t>
      </w:r>
    </w:p>
    <w:p w14:paraId="3B7A8005" w14:textId="77777777" w:rsidR="006C1836" w:rsidRPr="006C1836" w:rsidRDefault="00E8211B" w:rsidP="006C1836">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 xml:space="preserve">Após observação, o Banco determinou o modelo de negócios para seus ativos financeiros, a fim de verificar se os fluxos de caixa resultam de: </w:t>
      </w:r>
    </w:p>
    <w:p w14:paraId="658E1801" w14:textId="77777777" w:rsidR="006C1836" w:rsidRPr="006C1836" w:rsidRDefault="00E8211B" w:rsidP="002825A4">
      <w:pPr>
        <w:pStyle w:val="PargrafodaLista"/>
        <w:numPr>
          <w:ilvl w:val="0"/>
          <w:numId w:val="9"/>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 xml:space="preserve">recebimento de fluxos de caixa contratuais; </w:t>
      </w:r>
    </w:p>
    <w:p w14:paraId="173BD68D" w14:textId="77777777" w:rsidR="006C1836" w:rsidRPr="006C1836" w:rsidRDefault="00E8211B" w:rsidP="002825A4">
      <w:pPr>
        <w:pStyle w:val="PargrafodaLista"/>
        <w:numPr>
          <w:ilvl w:val="0"/>
          <w:numId w:val="9"/>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 xml:space="preserve">venda de ativos financeiros; ou </w:t>
      </w:r>
    </w:p>
    <w:p w14:paraId="6DA2A02F" w14:textId="77777777" w:rsidR="006C1836" w:rsidRPr="006C1836" w:rsidRDefault="00E8211B" w:rsidP="002825A4">
      <w:pPr>
        <w:pStyle w:val="PargrafodaLista"/>
        <w:numPr>
          <w:ilvl w:val="0"/>
          <w:numId w:val="9"/>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ambos.</w:t>
      </w:r>
    </w:p>
    <w:p w14:paraId="6BFCD99C" w14:textId="77777777" w:rsidR="00FD1B91" w:rsidRDefault="00FD1B91">
      <w:pPr>
        <w:rPr>
          <w:rFonts w:ascii="BancoDoBrasil Textos" w:eastAsia="Calibri" w:hAnsi="BancoDoBrasil Textos" w:cs="Times New Roman"/>
          <w:b/>
          <w:bCs/>
          <w:sz w:val="18"/>
          <w:szCs w:val="18"/>
          <w:lang w:val="pt-BR" w:eastAsia="pt-BR"/>
        </w:rPr>
      </w:pPr>
      <w:r>
        <w:rPr>
          <w:rFonts w:ascii="BancoDoBrasil Textos" w:eastAsia="Calibri" w:hAnsi="BancoDoBrasil Textos" w:cs="Times New Roman"/>
          <w:b/>
          <w:bCs/>
          <w:sz w:val="18"/>
          <w:szCs w:val="18"/>
          <w:lang w:val="pt-BR" w:eastAsia="pt-BR"/>
        </w:rPr>
        <w:br w:type="page"/>
      </w:r>
    </w:p>
    <w:p w14:paraId="12E8176C" w14:textId="78F1B6C0" w:rsidR="006C1836" w:rsidRPr="006C1836" w:rsidRDefault="00E8211B" w:rsidP="006C1836">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b/>
          <w:bCs/>
          <w:sz w:val="18"/>
          <w:szCs w:val="18"/>
          <w:lang w:val="pt-BR" w:eastAsia="pt-BR"/>
        </w:rPr>
        <w:lastRenderedPageBreak/>
        <w:t>Características contratuais dos fluxos de caixa:</w:t>
      </w:r>
      <w:r w:rsidRPr="006C1836">
        <w:rPr>
          <w:rFonts w:ascii="BancoDoBrasil Textos" w:eastAsia="Calibri" w:hAnsi="BancoDoBrasil Textos" w:cs="Times New Roman"/>
          <w:sz w:val="18"/>
          <w:szCs w:val="18"/>
          <w:lang w:val="pt-BR" w:eastAsia="pt-BR"/>
        </w:rPr>
        <w:t xml:space="preserve"> O Banco analisa as características contratuais dos fluxos de caixa de seus ativos financeiros, a fim de verificar se esses fluxos representam somente pagamento de principal e juros sobre o valor do principal em aberto. Se os termos contratuais expõem o Banco a riscos ou volatilidade nos fluxos de caixa não relacionados a um acordo de empréstimo básico, o fluxo de caixa não representa somente pagamento de principal e juros. Qualquer desenquadramento nessa característica, o instrumento financeiro será mensurado ao valor justo no resultado.</w:t>
      </w:r>
    </w:p>
    <w:p w14:paraId="6CD756E2" w14:textId="77777777" w:rsidR="006C1836" w:rsidRPr="006C1836" w:rsidRDefault="00E8211B" w:rsidP="006C1836">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b/>
          <w:bCs/>
          <w:sz w:val="18"/>
          <w:szCs w:val="18"/>
          <w:lang w:val="pt-BR" w:eastAsia="pt-BR"/>
        </w:rPr>
        <w:t>Somente pagamento de principal e juros:</w:t>
      </w:r>
      <w:r w:rsidRPr="006C1836">
        <w:rPr>
          <w:rFonts w:ascii="BancoDoBrasil Textos" w:eastAsia="Calibri" w:hAnsi="BancoDoBrasil Textos" w:cs="Times New Roman"/>
          <w:sz w:val="18"/>
          <w:szCs w:val="18"/>
          <w:lang w:val="pt-BR" w:eastAsia="pt-BR"/>
        </w:rPr>
        <w:t xml:space="preserve"> Quando os termos contratuais dos instrumentos financeiros são consistentes com um acordo de empréstimo básico, no qual se considera o valor do dinheiro no tempo, o risco de crédito, os custos da operação, a margem de lucro e outros riscos relacionados a empréstimos.</w:t>
      </w:r>
    </w:p>
    <w:p w14:paraId="1C2D1557" w14:textId="77777777" w:rsidR="006C1836" w:rsidRPr="006C1836" w:rsidRDefault="00E8211B" w:rsidP="006C1836">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 xml:space="preserve">Os </w:t>
      </w:r>
      <w:r w:rsidR="004928C3">
        <w:rPr>
          <w:rFonts w:ascii="BancoDoBrasil Textos" w:eastAsia="Calibri" w:hAnsi="BancoDoBrasil Textos" w:cs="Times New Roman"/>
          <w:sz w:val="18"/>
          <w:szCs w:val="18"/>
          <w:lang w:val="pt-BR" w:eastAsia="pt-BR"/>
        </w:rPr>
        <w:t>ativos</w:t>
      </w:r>
      <w:r w:rsidRPr="006C1836">
        <w:rPr>
          <w:rFonts w:ascii="BancoDoBrasil Textos" w:eastAsia="Calibri" w:hAnsi="BancoDoBrasil Textos" w:cs="Times New Roman"/>
          <w:sz w:val="18"/>
          <w:szCs w:val="18"/>
          <w:lang w:val="pt-BR" w:eastAsia="pt-BR"/>
        </w:rPr>
        <w:t xml:space="preserve"> financeiros são reclassificados quando há alterações nos modelos de negócios para a gestão dos </w:t>
      </w:r>
      <w:r w:rsidR="004928C3">
        <w:rPr>
          <w:rFonts w:ascii="BancoDoBrasil Textos" w:eastAsia="Calibri" w:hAnsi="BancoDoBrasil Textos" w:cs="Times New Roman"/>
          <w:sz w:val="18"/>
          <w:szCs w:val="18"/>
          <w:lang w:val="pt-BR" w:eastAsia="pt-BR"/>
        </w:rPr>
        <w:t xml:space="preserve">seus </w:t>
      </w:r>
      <w:r w:rsidRPr="006C1836">
        <w:rPr>
          <w:rFonts w:ascii="BancoDoBrasil Textos" w:eastAsia="Calibri" w:hAnsi="BancoDoBrasil Textos" w:cs="Times New Roman"/>
          <w:sz w:val="18"/>
          <w:szCs w:val="18"/>
          <w:lang w:val="pt-BR" w:eastAsia="pt-BR"/>
        </w:rPr>
        <w:t>fluxos de caixa, sendo que essa reclassificação deve ocorrer de forma prospectiva, no primeiro dia do período subsequente de apuração do resultado contábil.</w:t>
      </w:r>
      <w:r w:rsidR="004928C3">
        <w:rPr>
          <w:rFonts w:ascii="BancoDoBrasil Textos" w:eastAsia="Calibri" w:hAnsi="BancoDoBrasil Textos" w:cs="Times New Roman"/>
          <w:sz w:val="18"/>
          <w:szCs w:val="18"/>
          <w:lang w:val="pt-BR" w:eastAsia="pt-BR"/>
        </w:rPr>
        <w:t xml:space="preserve"> </w:t>
      </w:r>
      <w:r w:rsidR="004928C3" w:rsidRPr="004928C3">
        <w:rPr>
          <w:rFonts w:ascii="BancoDoBrasil Textos" w:eastAsia="Calibri" w:hAnsi="BancoDoBrasil Textos" w:cs="Times New Roman"/>
          <w:sz w:val="18"/>
          <w:szCs w:val="18"/>
          <w:lang w:val="pt-BR" w:eastAsia="pt-BR"/>
        </w:rPr>
        <w:t>É vedada a reclassificação de passivos financeiros.</w:t>
      </w:r>
    </w:p>
    <w:p w14:paraId="08985A30" w14:textId="77777777" w:rsidR="006C1836" w:rsidRPr="006C1836" w:rsidRDefault="00E8211B" w:rsidP="006C1836">
      <w:pPr>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szCs w:val="18"/>
          <w:bdr w:val="nil"/>
          <w:lang w:val="pt-BR" w:eastAsia="pt-BR"/>
        </w:rPr>
      </w:pPr>
      <w:r w:rsidRPr="006C1836">
        <w:rPr>
          <w:rFonts w:ascii="BancoDoBrasil Textos" w:eastAsia="Calibri" w:hAnsi="BancoDoBrasil Textos" w:cs="Times New Roman"/>
          <w:b/>
          <w:bCs/>
          <w:sz w:val="18"/>
          <w:szCs w:val="18"/>
          <w:lang w:val="pt-BR" w:eastAsia="pt-BR"/>
        </w:rPr>
        <w:t>d.1)   Ativos financeiros</w:t>
      </w:r>
    </w:p>
    <w:p w14:paraId="57C8A406" w14:textId="77777777" w:rsidR="006C1836" w:rsidRPr="006C1836" w:rsidRDefault="00E8211B" w:rsidP="006C1836">
      <w:pPr>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szCs w:val="18"/>
          <w:bdr w:val="nil"/>
          <w:lang w:val="pt-BR" w:eastAsia="pt-BR"/>
        </w:rPr>
      </w:pPr>
      <w:r>
        <w:rPr>
          <w:rFonts w:ascii="BancoDoBrasil Textos" w:eastAsia="Calibri" w:hAnsi="BancoDoBrasil Textos" w:cs="Times New Roman"/>
          <w:b/>
          <w:bCs/>
          <w:sz w:val="18"/>
          <w:szCs w:val="18"/>
          <w:lang w:val="pt-BR" w:eastAsia="pt-BR"/>
        </w:rPr>
        <w:t>Reconhecimento e m</w:t>
      </w:r>
      <w:r w:rsidRPr="006C1836">
        <w:rPr>
          <w:rFonts w:ascii="BancoDoBrasil Textos" w:eastAsia="Calibri" w:hAnsi="BancoDoBrasil Textos" w:cs="Times New Roman"/>
          <w:b/>
          <w:bCs/>
          <w:sz w:val="18"/>
          <w:szCs w:val="18"/>
          <w:lang w:val="pt-BR" w:eastAsia="pt-BR"/>
        </w:rPr>
        <w:t>ensuração</w:t>
      </w:r>
    </w:p>
    <w:p w14:paraId="47496A0C" w14:textId="77777777" w:rsidR="006C1836" w:rsidRPr="006C1836" w:rsidRDefault="00E8211B" w:rsidP="006C1836">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val="pt-BR" w:eastAsia="pt-BR"/>
        </w:rPr>
      </w:pPr>
      <w:r>
        <w:rPr>
          <w:rFonts w:ascii="BancoDoBrasil Textos" w:eastAsia="Calibri" w:hAnsi="BancoDoBrasil Textos" w:cs="Times New Roman"/>
          <w:sz w:val="18"/>
          <w:szCs w:val="18"/>
          <w:lang w:val="pt-BR" w:eastAsia="pt-BR"/>
        </w:rPr>
        <w:t>De maneira geral, o</w:t>
      </w:r>
      <w:r w:rsidRPr="006C1836">
        <w:rPr>
          <w:rFonts w:ascii="BancoDoBrasil Textos" w:eastAsia="Calibri" w:hAnsi="BancoDoBrasil Textos" w:cs="Times New Roman"/>
          <w:sz w:val="18"/>
          <w:szCs w:val="18"/>
          <w:lang w:val="pt-BR" w:eastAsia="pt-BR"/>
        </w:rPr>
        <w:t xml:space="preserve">s </w:t>
      </w:r>
      <w:r>
        <w:rPr>
          <w:rFonts w:ascii="BancoDoBrasil Textos" w:eastAsia="Calibri" w:hAnsi="BancoDoBrasil Textos" w:cs="Times New Roman"/>
          <w:sz w:val="18"/>
          <w:szCs w:val="18"/>
          <w:lang w:val="pt-BR" w:eastAsia="pt-BR"/>
        </w:rPr>
        <w:t xml:space="preserve">ativos </w:t>
      </w:r>
      <w:r w:rsidRPr="006C1836">
        <w:rPr>
          <w:rFonts w:ascii="BancoDoBrasil Textos" w:eastAsia="Calibri" w:hAnsi="BancoDoBrasil Textos" w:cs="Times New Roman"/>
          <w:sz w:val="18"/>
          <w:szCs w:val="18"/>
          <w:lang w:val="pt-BR" w:eastAsia="pt-BR"/>
        </w:rPr>
        <w:t xml:space="preserve">financeiros são </w:t>
      </w:r>
      <w:r>
        <w:rPr>
          <w:rFonts w:ascii="BancoDoBrasil Textos" w:eastAsia="Calibri" w:hAnsi="BancoDoBrasil Textos" w:cs="Times New Roman"/>
          <w:sz w:val="18"/>
          <w:szCs w:val="18"/>
          <w:lang w:val="pt-BR" w:eastAsia="pt-BR"/>
        </w:rPr>
        <w:t xml:space="preserve">reconhecidos </w:t>
      </w:r>
      <w:r w:rsidRPr="006C1836">
        <w:rPr>
          <w:rFonts w:ascii="BancoDoBrasil Textos" w:eastAsia="Calibri" w:hAnsi="BancoDoBrasil Textos" w:cs="Times New Roman"/>
          <w:sz w:val="18"/>
          <w:szCs w:val="18"/>
          <w:lang w:val="pt-BR" w:eastAsia="pt-BR"/>
        </w:rPr>
        <w:t xml:space="preserve">inicialmente </w:t>
      </w:r>
      <w:r>
        <w:rPr>
          <w:rFonts w:ascii="BancoDoBrasil Textos" w:eastAsia="Calibri" w:hAnsi="BancoDoBrasil Textos" w:cs="Times New Roman"/>
          <w:sz w:val="18"/>
          <w:szCs w:val="18"/>
          <w:lang w:val="pt-BR" w:eastAsia="pt-BR"/>
        </w:rPr>
        <w:t>pelo</w:t>
      </w:r>
      <w:r w:rsidRPr="006C1836">
        <w:rPr>
          <w:rFonts w:ascii="BancoDoBrasil Textos" w:eastAsia="Calibri" w:hAnsi="BancoDoBrasil Textos" w:cs="Times New Roman"/>
          <w:sz w:val="18"/>
          <w:szCs w:val="18"/>
          <w:lang w:val="pt-BR" w:eastAsia="pt-BR"/>
        </w:rPr>
        <w:t xml:space="preserve"> valor justo, acrescido do</w:t>
      </w:r>
      <w:r>
        <w:rPr>
          <w:rFonts w:ascii="BancoDoBrasil Textos" w:eastAsia="Calibri" w:hAnsi="BancoDoBrasil Textos" w:cs="Times New Roman"/>
          <w:sz w:val="18"/>
          <w:szCs w:val="18"/>
          <w:lang w:val="pt-BR" w:eastAsia="pt-BR"/>
        </w:rPr>
        <w:t>s</w:t>
      </w:r>
      <w:r w:rsidRPr="006C1836">
        <w:rPr>
          <w:rFonts w:ascii="BancoDoBrasil Textos" w:eastAsia="Calibri" w:hAnsi="BancoDoBrasil Textos" w:cs="Times New Roman"/>
          <w:sz w:val="18"/>
          <w:szCs w:val="18"/>
          <w:lang w:val="pt-BR" w:eastAsia="pt-BR"/>
        </w:rPr>
        <w:t xml:space="preserve"> custo</w:t>
      </w:r>
      <w:r>
        <w:rPr>
          <w:rFonts w:ascii="BancoDoBrasil Textos" w:eastAsia="Calibri" w:hAnsi="BancoDoBrasil Textos" w:cs="Times New Roman"/>
          <w:sz w:val="18"/>
          <w:szCs w:val="18"/>
          <w:lang w:val="pt-BR" w:eastAsia="pt-BR"/>
        </w:rPr>
        <w:t>s</w:t>
      </w:r>
      <w:r w:rsidRPr="006C1836">
        <w:rPr>
          <w:rFonts w:ascii="BancoDoBrasil Textos" w:eastAsia="Calibri" w:hAnsi="BancoDoBrasil Textos" w:cs="Times New Roman"/>
          <w:sz w:val="18"/>
          <w:szCs w:val="18"/>
          <w:lang w:val="pt-BR" w:eastAsia="pt-BR"/>
        </w:rPr>
        <w:t xml:space="preserve"> d</w:t>
      </w:r>
      <w:r>
        <w:rPr>
          <w:rFonts w:ascii="BancoDoBrasil Textos" w:eastAsia="Calibri" w:hAnsi="BancoDoBrasil Textos" w:cs="Times New Roman"/>
          <w:sz w:val="18"/>
          <w:szCs w:val="18"/>
          <w:lang w:val="pt-BR" w:eastAsia="pt-BR"/>
        </w:rPr>
        <w:t xml:space="preserve">e </w:t>
      </w:r>
      <w:r w:rsidRPr="006C1836">
        <w:rPr>
          <w:rFonts w:ascii="BancoDoBrasil Textos" w:eastAsia="Calibri" w:hAnsi="BancoDoBrasil Textos" w:cs="Times New Roman"/>
          <w:sz w:val="18"/>
          <w:szCs w:val="18"/>
          <w:lang w:val="pt-BR" w:eastAsia="pt-BR"/>
        </w:rPr>
        <w:t>transação</w:t>
      </w:r>
      <w:r>
        <w:rPr>
          <w:rFonts w:ascii="BancoDoBrasil Textos" w:eastAsia="Calibri" w:hAnsi="BancoDoBrasil Textos" w:cs="Times New Roman"/>
          <w:sz w:val="18"/>
          <w:szCs w:val="18"/>
          <w:lang w:val="pt-BR" w:eastAsia="pt-BR"/>
        </w:rPr>
        <w:t xml:space="preserve"> </w:t>
      </w:r>
      <w:r w:rsidRPr="00CF15BA">
        <w:rPr>
          <w:rFonts w:ascii="BancoDoBrasil Textos" w:eastAsia="Calibri" w:hAnsi="BancoDoBrasil Textos" w:cs="Times New Roman"/>
          <w:sz w:val="18"/>
          <w:szCs w:val="18"/>
          <w:lang w:val="pt-BR" w:eastAsia="pt-BR"/>
        </w:rPr>
        <w:t xml:space="preserve">atribuíveis individualmente à operação e deduzidos eventuais valores recebidos na aquisição ou originação do instrumento </w:t>
      </w:r>
      <w:r w:rsidRPr="006C1836">
        <w:rPr>
          <w:rFonts w:ascii="BancoDoBrasil Textos" w:eastAsia="Calibri" w:hAnsi="BancoDoBrasil Textos" w:cs="Times New Roman"/>
          <w:sz w:val="18"/>
          <w:szCs w:val="18"/>
          <w:lang w:val="pt-BR" w:eastAsia="pt-BR"/>
        </w:rPr>
        <w:t>(com exceção dos ativos mensurados ao valor justo no resultado) e posteriormente mensurados ao custo amortizado ou ao valor justo. As políticas contábeis aplicadas a cada classe de instrumentos financeiros são apresentadas a seguir:</w:t>
      </w:r>
    </w:p>
    <w:p w14:paraId="66762F77" w14:textId="77777777" w:rsidR="006C1836" w:rsidRPr="006C1836" w:rsidRDefault="00E8211B" w:rsidP="00A02A2D">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b/>
          <w:bCs/>
          <w:sz w:val="18"/>
          <w:szCs w:val="18"/>
          <w:lang w:val="pt-BR" w:eastAsia="pt-BR"/>
        </w:rPr>
        <w:t>Custo amortizado (CA)</w:t>
      </w:r>
      <w:r w:rsidRPr="006C1836">
        <w:rPr>
          <w:rFonts w:ascii="BancoDoBrasil Textos" w:eastAsia="Calibri" w:hAnsi="BancoDoBrasil Textos" w:cs="Times New Roman"/>
          <w:sz w:val="18"/>
          <w:szCs w:val="18"/>
          <w:lang w:val="pt-BR" w:eastAsia="pt-BR"/>
        </w:rPr>
        <w:t xml:space="preserve"> – Um ativo será mensurado nessa categoria quando os seus fluxos de caixa contratuais possuírem característica de somente pagamento de principal e juros </w:t>
      </w:r>
      <w:r w:rsidR="00640B28">
        <w:rPr>
          <w:rFonts w:ascii="BancoDoBrasil Textos" w:eastAsia="Calibri" w:hAnsi="BancoDoBrasil Textos" w:cs="Times New Roman"/>
          <w:sz w:val="18"/>
          <w:szCs w:val="18"/>
          <w:lang w:val="pt-BR" w:eastAsia="pt-BR"/>
        </w:rPr>
        <w:t xml:space="preserve">sobre o valor do principal </w:t>
      </w:r>
      <w:r w:rsidRPr="006C1836">
        <w:rPr>
          <w:rFonts w:ascii="BancoDoBrasil Textos" w:eastAsia="Calibri" w:hAnsi="BancoDoBrasil Textos" w:cs="Times New Roman"/>
          <w:sz w:val="18"/>
          <w:szCs w:val="18"/>
          <w:lang w:val="pt-BR" w:eastAsia="pt-BR"/>
        </w:rPr>
        <w:t xml:space="preserve">e a Administração o mantém em um modelo de negócios cujo objetivo seja </w:t>
      </w:r>
      <w:r w:rsidR="00640B28">
        <w:rPr>
          <w:rFonts w:ascii="BancoDoBrasil Textos" w:eastAsia="Calibri" w:hAnsi="BancoDoBrasil Textos" w:cs="Times New Roman"/>
          <w:sz w:val="18"/>
          <w:szCs w:val="18"/>
          <w:lang w:val="pt-BR" w:eastAsia="pt-BR"/>
        </w:rPr>
        <w:t>receber</w:t>
      </w:r>
      <w:r w:rsidRPr="006C1836">
        <w:rPr>
          <w:rFonts w:ascii="BancoDoBrasil Textos" w:eastAsia="Calibri" w:hAnsi="BancoDoBrasil Textos" w:cs="Times New Roman"/>
          <w:sz w:val="18"/>
          <w:szCs w:val="18"/>
          <w:lang w:val="pt-BR" w:eastAsia="pt-BR"/>
        </w:rPr>
        <w:t xml:space="preserve"> os </w:t>
      </w:r>
      <w:r w:rsidR="00640B28">
        <w:rPr>
          <w:rFonts w:ascii="BancoDoBrasil Textos" w:eastAsia="Calibri" w:hAnsi="BancoDoBrasil Textos" w:cs="Times New Roman"/>
          <w:sz w:val="18"/>
          <w:szCs w:val="18"/>
          <w:lang w:val="pt-BR" w:eastAsia="pt-BR"/>
        </w:rPr>
        <w:t xml:space="preserve">respectivos </w:t>
      </w:r>
      <w:r w:rsidRPr="006C1836">
        <w:rPr>
          <w:rFonts w:ascii="BancoDoBrasil Textos" w:eastAsia="Calibri" w:hAnsi="BancoDoBrasil Textos" w:cs="Times New Roman"/>
          <w:sz w:val="18"/>
          <w:szCs w:val="18"/>
          <w:lang w:val="pt-BR" w:eastAsia="pt-BR"/>
        </w:rPr>
        <w:t>fluxos de caixa contratuais.</w:t>
      </w:r>
    </w:p>
    <w:p w14:paraId="5F07D1A7" w14:textId="0A5B3E35" w:rsidR="006C1836" w:rsidRPr="006C1836" w:rsidRDefault="00E8211B" w:rsidP="00A02A2D">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6C1836">
        <w:rPr>
          <w:rFonts w:ascii="BancoDoBrasil Textos" w:eastAsia="Calibri" w:hAnsi="BancoDoBrasil Textos" w:cs="Times New Roman"/>
          <w:sz w:val="18"/>
          <w:szCs w:val="18"/>
          <w:lang w:val="pt-BR" w:eastAsia="pt-BR"/>
        </w:rPr>
        <w:t>Os ativos mensurados nessa categoria são inicialmente reconhecidos pelo valor justo</w:t>
      </w:r>
      <w:r w:rsidR="00462CCD">
        <w:rPr>
          <w:rFonts w:ascii="BancoDoBrasil Textos" w:eastAsia="Calibri" w:hAnsi="BancoDoBrasil Textos" w:cs="Times New Roman"/>
          <w:sz w:val="18"/>
          <w:szCs w:val="18"/>
          <w:lang w:val="pt-BR" w:eastAsia="pt-BR"/>
        </w:rPr>
        <w:t xml:space="preserve"> adicionado aos custos de transação</w:t>
      </w:r>
      <w:r w:rsidR="00A02A2D">
        <w:rPr>
          <w:rFonts w:ascii="BancoDoBrasil Textos" w:eastAsia="Calibri" w:hAnsi="BancoDoBrasil Textos" w:cs="Times New Roman"/>
          <w:sz w:val="18"/>
          <w:szCs w:val="18"/>
          <w:lang w:val="pt-BR" w:eastAsia="pt-BR"/>
        </w:rPr>
        <w:t xml:space="preserve"> </w:t>
      </w:r>
      <w:r w:rsidRPr="006C1836">
        <w:rPr>
          <w:rFonts w:ascii="BancoDoBrasil Textos" w:eastAsia="Calibri" w:hAnsi="BancoDoBrasil Textos" w:cs="Times New Roman"/>
          <w:sz w:val="18"/>
          <w:szCs w:val="18"/>
          <w:lang w:val="pt-BR" w:eastAsia="pt-BR"/>
        </w:rPr>
        <w:t>e avaliados, subsequentemente, pelo custo amortizado utilizando a taxa efetiva de juros. As receitas e os encargos financeiros são registrados de acordo com o regime de competência e adicionados ao montante de principal em cada período, sendo o valor do ativo reduzido pelas amortizações de principal, além d</w:t>
      </w:r>
      <w:r w:rsidR="00BE48CA">
        <w:rPr>
          <w:rFonts w:ascii="BancoDoBrasil Textos" w:eastAsia="Calibri" w:hAnsi="BancoDoBrasil Textos" w:cs="Times New Roman"/>
          <w:sz w:val="18"/>
          <w:szCs w:val="18"/>
          <w:lang w:val="pt-BR" w:eastAsia="pt-BR"/>
        </w:rPr>
        <w:t>as</w:t>
      </w:r>
      <w:r w:rsidRPr="006C1836">
        <w:rPr>
          <w:rFonts w:ascii="BancoDoBrasil Textos" w:eastAsia="Calibri" w:hAnsi="BancoDoBrasil Textos" w:cs="Times New Roman"/>
          <w:sz w:val="18"/>
          <w:szCs w:val="18"/>
          <w:lang w:val="pt-BR" w:eastAsia="pt-BR"/>
        </w:rPr>
        <w:t xml:space="preserve"> perdas</w:t>
      </w:r>
      <w:r w:rsidR="00BE48CA">
        <w:rPr>
          <w:rFonts w:ascii="BancoDoBrasil Textos" w:eastAsia="Calibri" w:hAnsi="BancoDoBrasil Textos" w:cs="Times New Roman"/>
          <w:sz w:val="18"/>
          <w:szCs w:val="18"/>
          <w:lang w:val="pt-BR" w:eastAsia="pt-BR"/>
        </w:rPr>
        <w:t xml:space="preserve"> </w:t>
      </w:r>
      <w:r w:rsidR="00BE48CA" w:rsidRPr="00BE48CA">
        <w:rPr>
          <w:rFonts w:ascii="BancoDoBrasil Textos" w:eastAsia="Calibri" w:hAnsi="BancoDoBrasil Textos" w:cs="Times New Roman"/>
          <w:sz w:val="18"/>
          <w:szCs w:val="18"/>
          <w:lang w:val="pt-BR" w:eastAsia="pt-BR"/>
        </w:rPr>
        <w:t>esperadas associadas ao risco de crédito</w:t>
      </w:r>
      <w:r w:rsidRPr="006C1836">
        <w:rPr>
          <w:rFonts w:ascii="BancoDoBrasil Textos" w:eastAsia="Calibri" w:hAnsi="BancoDoBrasil Textos" w:cs="Times New Roman"/>
          <w:sz w:val="18"/>
          <w:szCs w:val="18"/>
          <w:lang w:val="pt-BR" w:eastAsia="pt-BR"/>
        </w:rPr>
        <w:t>. As receitas financeiras auferidas são registradas na demonstração do resultado do exercício em receitas da intermediação financeira.</w:t>
      </w:r>
    </w:p>
    <w:p w14:paraId="4A02E350" w14:textId="71580F12" w:rsidR="00A04612" w:rsidRPr="00A04612" w:rsidRDefault="00E8211B" w:rsidP="00A02A2D">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A04612">
        <w:rPr>
          <w:rFonts w:ascii="BancoDoBrasil Textos" w:eastAsia="Calibri" w:hAnsi="BancoDoBrasil Textos" w:cs="Times New Roman"/>
          <w:sz w:val="18"/>
          <w:szCs w:val="18"/>
          <w:lang w:val="pt-BR" w:eastAsia="pt-BR"/>
        </w:rPr>
        <w:t>Para fins de aplicação do conceito de taxa efetiva de juros às operações de crédito e demais operações com característica de concessão de crédito classificadas nessa categoria, o Banco utiliza metodologia diferenciada para fins do reconhecimento de receitas</w:t>
      </w:r>
      <w:r>
        <w:rPr>
          <w:rFonts w:ascii="BancoDoBrasil Textos" w:eastAsia="Calibri" w:hAnsi="BancoDoBrasil Textos" w:cs="Times New Roman"/>
          <w:sz w:val="18"/>
          <w:szCs w:val="18"/>
          <w:lang w:val="pt-BR" w:eastAsia="pt-BR"/>
        </w:rPr>
        <w:t xml:space="preserve"> </w:t>
      </w:r>
      <w:r w:rsidRPr="00A04612">
        <w:rPr>
          <w:rFonts w:ascii="BancoDoBrasil Textos" w:eastAsia="Calibri" w:hAnsi="BancoDoBrasil Textos" w:cs="Times New Roman"/>
          <w:sz w:val="18"/>
          <w:szCs w:val="18"/>
          <w:lang w:val="pt-BR" w:eastAsia="pt-BR"/>
        </w:rPr>
        <w:t xml:space="preserve">e despesas relativas aos custos de transação e aos valores recebidos na originação do instrumento, </w:t>
      </w:r>
      <w:r>
        <w:rPr>
          <w:rFonts w:ascii="BancoDoBrasil Textos" w:eastAsia="Calibri" w:hAnsi="BancoDoBrasil Textos" w:cs="Times New Roman"/>
          <w:sz w:val="18"/>
          <w:szCs w:val="18"/>
          <w:lang w:val="pt-BR" w:eastAsia="pt-BR"/>
        </w:rPr>
        <w:t>se</w:t>
      </w:r>
      <w:r w:rsidRPr="00A04612">
        <w:rPr>
          <w:rFonts w:ascii="BancoDoBrasil Textos" w:eastAsia="Calibri" w:hAnsi="BancoDoBrasil Textos" w:cs="Times New Roman"/>
          <w:sz w:val="18"/>
          <w:szCs w:val="18"/>
          <w:lang w:val="pt-BR" w:eastAsia="pt-BR"/>
        </w:rPr>
        <w:t xml:space="preserve">m incorporação de critérios de materialidade. </w:t>
      </w:r>
    </w:p>
    <w:p w14:paraId="6BD74043" w14:textId="77777777" w:rsidR="00A04612" w:rsidRPr="00A04612" w:rsidRDefault="00E8211B" w:rsidP="00A02A2D">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A04612">
        <w:rPr>
          <w:rFonts w:ascii="BancoDoBrasil Textos" w:eastAsia="Calibri" w:hAnsi="BancoDoBrasil Textos" w:cs="Times New Roman"/>
          <w:sz w:val="18"/>
          <w:szCs w:val="18"/>
          <w:lang w:val="pt-BR" w:eastAsia="pt-BR"/>
        </w:rPr>
        <w:t xml:space="preserve">A metodologia diferenciada consiste na: </w:t>
      </w:r>
    </w:p>
    <w:p w14:paraId="3BC94021" w14:textId="77777777" w:rsidR="00A04612" w:rsidRPr="00A04612" w:rsidRDefault="00E8211B" w:rsidP="002825A4">
      <w:pPr>
        <w:pStyle w:val="PargrafodaLista"/>
        <w:numPr>
          <w:ilvl w:val="0"/>
          <w:numId w:val="10"/>
        </w:num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A04612">
        <w:rPr>
          <w:rFonts w:ascii="BancoDoBrasil Textos" w:eastAsia="Calibri" w:hAnsi="BancoDoBrasil Textos" w:cs="Times New Roman"/>
          <w:sz w:val="18"/>
          <w:szCs w:val="18"/>
          <w:lang w:val="pt-BR" w:eastAsia="pt-BR"/>
        </w:rPr>
        <w:t>apropriação de receitas no resultado do período,</w:t>
      </w:r>
      <w:r w:rsidRPr="00A04612">
        <w:rPr>
          <w:rFonts w:ascii="Times New Roman" w:eastAsia="Calibri" w:hAnsi="Times New Roman" w:cs="Times New Roman"/>
          <w:sz w:val="18"/>
          <w:szCs w:val="18"/>
          <w:lang w:val="pt-BR" w:eastAsia="pt-BR"/>
        </w:rPr>
        <w:t> </w:t>
      </w:r>
      <w:r w:rsidRPr="00A04612">
        <w:rPr>
          <w:rFonts w:ascii="BancoDoBrasil Textos" w:eastAsia="Calibri" w:hAnsi="BancoDoBrasil Textos" w:cs="Times New Roman"/>
          <w:sz w:val="18"/>
          <w:szCs w:val="18"/>
          <w:lang w:val="pt-BR" w:eastAsia="pt-BR"/>
        </w:rPr>
        <w:t xml:space="preserve">pro rata temporis, considerando a taxa de juros contratual original; e </w:t>
      </w:r>
    </w:p>
    <w:p w14:paraId="32ADFA25" w14:textId="77777777" w:rsidR="00A04612" w:rsidRPr="00A04612" w:rsidRDefault="00E8211B" w:rsidP="002825A4">
      <w:pPr>
        <w:pStyle w:val="PargrafodaLista"/>
        <w:numPr>
          <w:ilvl w:val="0"/>
          <w:numId w:val="10"/>
        </w:num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A04612">
        <w:rPr>
          <w:rFonts w:ascii="BancoDoBrasil Textos" w:eastAsia="Calibri" w:hAnsi="BancoDoBrasil Textos" w:cs="Times New Roman"/>
          <w:sz w:val="18"/>
          <w:szCs w:val="18"/>
          <w:lang w:val="pt-BR" w:eastAsia="pt-BR"/>
        </w:rPr>
        <w:t xml:space="preserve">apropriação de receitas e despesas relativas aos custos de transação e demais valores recebidos na originação do instrumento financeiro de forma linear, conforme as características do contrato. </w:t>
      </w:r>
    </w:p>
    <w:p w14:paraId="6D79BC21" w14:textId="18100BBC" w:rsidR="00AF4F3C" w:rsidRDefault="00E8211B" w:rsidP="00A04612">
      <w:pPr>
        <w:pBdr>
          <w:top w:val="nil"/>
          <w:left w:val="nil"/>
          <w:bottom w:val="nil"/>
          <w:right w:val="nil"/>
          <w:between w:val="nil"/>
          <w:bar w:val="nil"/>
        </w:pBdr>
        <w:rPr>
          <w:rFonts w:ascii="BancoDoBrasil Textos" w:eastAsia="Calibri" w:hAnsi="BancoDoBrasil Textos" w:cs="Times New Roman"/>
          <w:sz w:val="18"/>
          <w:szCs w:val="18"/>
          <w:bdr w:val="nil"/>
          <w:lang w:val="pt-BR" w:eastAsia="pt-BR"/>
        </w:rPr>
      </w:pPr>
      <w:r w:rsidRPr="00A04612">
        <w:rPr>
          <w:rFonts w:ascii="BancoDoBrasil Textos" w:eastAsia="Calibri" w:hAnsi="BancoDoBrasil Textos" w:cs="Times New Roman"/>
          <w:sz w:val="18"/>
          <w:szCs w:val="18"/>
          <w:lang w:val="pt-BR" w:eastAsia="pt-BR"/>
        </w:rPr>
        <w:t xml:space="preserve"> </w:t>
      </w:r>
      <w:r w:rsidRPr="006C1836">
        <w:rPr>
          <w:rFonts w:ascii="BancoDoBrasil Textos" w:eastAsia="Calibri" w:hAnsi="BancoDoBrasil Textos" w:cs="Times New Roman"/>
          <w:sz w:val="18"/>
          <w:szCs w:val="18"/>
          <w:lang w:val="pt-BR" w:eastAsia="pt-BR"/>
        </w:rPr>
        <w:t>Os principais ativos mensurados nessa categoria são:</w:t>
      </w:r>
    </w:p>
    <w:p w14:paraId="723326E3"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b/>
          <w:bCs/>
          <w:szCs w:val="18"/>
          <w:lang w:val="pt-BR"/>
        </w:rPr>
        <w:t>Aplicações interfinanceiras de liquidez</w:t>
      </w:r>
      <w:r w:rsidRPr="00B4455D">
        <w:rPr>
          <w:rFonts w:eastAsia="Calibri" w:cs="Times New Roman"/>
          <w:szCs w:val="18"/>
          <w:lang w:val="pt-BR"/>
        </w:rPr>
        <w:t xml:space="preserve"> – São constituídas por aplicações no mercado aberto (aplicações em operações compromissadas) e aplicações em depósitos interfinanceiros. Esses ativos são apresentados pelo valor de aplicação ou aquisição, acrescido dos rendimentos auferidos até a data do balanço, incluindo juros, diminuído pela perda esperada, quando aplicável.</w:t>
      </w:r>
    </w:p>
    <w:p w14:paraId="2F67B7B2"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szCs w:val="18"/>
          <w:u w:val="single"/>
          <w:lang w:val="pt-BR"/>
        </w:rPr>
        <w:t>Aplicações no mercado aberto (operações compromissadas):</w:t>
      </w:r>
      <w:r w:rsidRPr="00B4455D">
        <w:rPr>
          <w:rFonts w:eastAsia="Calibri" w:cs="Times New Roman"/>
          <w:szCs w:val="18"/>
          <w:lang w:val="pt-BR"/>
        </w:rPr>
        <w:t xml:space="preserve"> O Banco realiza aplicações em títulos e valores mobiliários com compromisso de revenda, compreendendo principalmente títulos públicos federais. Os compromissos de revenda são considerados operações financeiras com garantia. O ativo de operações compromissadas encontra-se subdividido em:</w:t>
      </w:r>
    </w:p>
    <w:p w14:paraId="38FEEA6D" w14:textId="77777777" w:rsidR="00B4455D" w:rsidRPr="00B4455D" w:rsidRDefault="00E8211B" w:rsidP="002825A4">
      <w:pPr>
        <w:pStyle w:val="050-TextoPadro"/>
        <w:keepNext w:val="0"/>
        <w:keepLines w:val="0"/>
        <w:widowControl w:val="0"/>
        <w:numPr>
          <w:ilvl w:val="0"/>
          <w:numId w:val="11"/>
        </w:numPr>
        <w:pBdr>
          <w:top w:val="nil"/>
          <w:left w:val="nil"/>
          <w:bottom w:val="nil"/>
          <w:right w:val="nil"/>
          <w:between w:val="nil"/>
          <w:bar w:val="nil"/>
        </w:pBdr>
        <w:rPr>
          <w:rFonts w:eastAsia="Calibri" w:cs="Times New Roman"/>
          <w:szCs w:val="18"/>
          <w:bdr w:val="nil"/>
          <w:lang w:val="pt-BR"/>
        </w:rPr>
      </w:pPr>
      <w:r w:rsidRPr="00B4455D">
        <w:rPr>
          <w:rFonts w:eastAsia="Calibri" w:cs="Times New Roman"/>
          <w:szCs w:val="18"/>
          <w:lang w:val="pt-BR"/>
        </w:rPr>
        <w:t>revendas a liquidar – posição bancada, a qual é formada pelos títulos adquiridos com compromisso de revenda e não repassados, ou seja, não vendidos com compromisso de recompra; e</w:t>
      </w:r>
    </w:p>
    <w:p w14:paraId="26742B5F" w14:textId="77777777" w:rsidR="00B4455D" w:rsidRPr="00B4455D" w:rsidRDefault="00E8211B" w:rsidP="002825A4">
      <w:pPr>
        <w:pStyle w:val="050-TextoPadro"/>
        <w:keepNext w:val="0"/>
        <w:keepLines w:val="0"/>
        <w:widowControl w:val="0"/>
        <w:numPr>
          <w:ilvl w:val="0"/>
          <w:numId w:val="11"/>
        </w:numPr>
        <w:pBdr>
          <w:top w:val="nil"/>
          <w:left w:val="nil"/>
          <w:bottom w:val="nil"/>
          <w:right w:val="nil"/>
          <w:between w:val="nil"/>
          <w:bar w:val="nil"/>
        </w:pBdr>
        <w:rPr>
          <w:rFonts w:eastAsia="Calibri" w:cs="Times New Roman"/>
          <w:szCs w:val="18"/>
          <w:bdr w:val="nil"/>
          <w:lang w:val="pt-BR"/>
        </w:rPr>
      </w:pPr>
      <w:r w:rsidRPr="00B4455D">
        <w:rPr>
          <w:rFonts w:eastAsia="Calibri" w:cs="Times New Roman"/>
          <w:szCs w:val="18"/>
          <w:lang w:val="pt-BR"/>
        </w:rPr>
        <w:t>revendas a liquidar – posição financiada, a qual compreende os títulos adquiridos com compromisso de revenda e repassados, isto é, vendidos com compromisso de recompra.</w:t>
      </w:r>
    </w:p>
    <w:p w14:paraId="51B091D5"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Pr>
          <w:rFonts w:eastAsia="Calibri" w:cs="Times New Roman"/>
          <w:b/>
          <w:bCs/>
          <w:szCs w:val="18"/>
          <w:lang w:val="pt-BR"/>
        </w:rPr>
        <w:lastRenderedPageBreak/>
        <w:t>Operações</w:t>
      </w:r>
      <w:r w:rsidRPr="00B4455D">
        <w:rPr>
          <w:rFonts w:eastAsia="Calibri" w:cs="Times New Roman"/>
          <w:b/>
          <w:bCs/>
          <w:szCs w:val="18"/>
          <w:lang w:val="pt-BR"/>
        </w:rPr>
        <w:t xml:space="preserve"> de crédito </w:t>
      </w:r>
      <w:r w:rsidRPr="00B4455D">
        <w:rPr>
          <w:rFonts w:eastAsia="Calibri" w:cs="Times New Roman"/>
          <w:szCs w:val="18"/>
          <w:lang w:val="pt-BR"/>
        </w:rPr>
        <w:t>– São ativos financeiros com pagamentos fixos ou determináveis.</w:t>
      </w:r>
    </w:p>
    <w:p w14:paraId="7DD78CAA"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szCs w:val="18"/>
          <w:lang w:val="pt-BR"/>
        </w:rPr>
        <w:t>O valor contábil da carteira de crédito é reduzido por uma conta redutora de perda esperada, sendo esse valor reconhecido no resultado como “Perdas esperadas associadas ao risco de crédito”, que representa a estimativa da Administração quanto a perdas esperadas na carteira.</w:t>
      </w:r>
    </w:p>
    <w:p w14:paraId="513C525D" w14:textId="77777777" w:rsidR="00C76492" w:rsidRPr="00586808"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586808">
        <w:rPr>
          <w:rFonts w:eastAsia="Calibri" w:cs="Times New Roman"/>
          <w:szCs w:val="18"/>
          <w:lang w:val="pt-BR"/>
        </w:rPr>
        <w:t>O Banco não reconhece receita de qualquer natureza ainda não recebida relativas a operações de crédito</w:t>
      </w:r>
      <w:r w:rsidR="00A52A4C" w:rsidRPr="00586808">
        <w:rPr>
          <w:rFonts w:eastAsia="Calibri" w:cs="Times New Roman"/>
          <w:szCs w:val="18"/>
          <w:lang w:val="pt-BR"/>
        </w:rPr>
        <w:t xml:space="preserve"> </w:t>
      </w:r>
      <w:r w:rsidRPr="00586808">
        <w:rPr>
          <w:rFonts w:eastAsia="Calibri" w:cs="Times New Roman"/>
          <w:szCs w:val="18"/>
          <w:lang w:val="pt-BR"/>
        </w:rPr>
        <w:t>com problema de recuperação de crédito, ou seja, vencidas há mais de 90 dias ou</w:t>
      </w:r>
      <w:r w:rsidR="00A52A4C" w:rsidRPr="00586808">
        <w:rPr>
          <w:rFonts w:eastAsia="Calibri" w:cs="Times New Roman"/>
          <w:szCs w:val="18"/>
          <w:lang w:val="pt-BR"/>
        </w:rPr>
        <w:t xml:space="preserve"> </w:t>
      </w:r>
      <w:r w:rsidRPr="00586808">
        <w:rPr>
          <w:rFonts w:eastAsia="Calibri" w:cs="Times New Roman"/>
          <w:szCs w:val="18"/>
          <w:lang w:val="pt-BR"/>
        </w:rPr>
        <w:t xml:space="preserve">caracterizadas dessa forma por critérios qualitativos, </w:t>
      </w:r>
      <w:r w:rsidR="00A52A4C" w:rsidRPr="00586808">
        <w:rPr>
          <w:rFonts w:eastAsia="Calibri" w:cs="Times New Roman"/>
          <w:szCs w:val="18"/>
          <w:lang w:val="pt-BR"/>
        </w:rPr>
        <w:t>s</w:t>
      </w:r>
      <w:r w:rsidRPr="00586808">
        <w:rPr>
          <w:rFonts w:eastAsia="Calibri" w:cs="Times New Roman"/>
          <w:szCs w:val="18"/>
          <w:lang w:val="pt-BR"/>
        </w:rPr>
        <w:t>ão apropriadas ao resultado</w:t>
      </w:r>
      <w:r w:rsidR="00A52A4C" w:rsidRPr="00586808">
        <w:rPr>
          <w:rFonts w:eastAsia="Calibri" w:cs="Times New Roman"/>
          <w:szCs w:val="18"/>
          <w:lang w:val="pt-BR"/>
        </w:rPr>
        <w:t xml:space="preserve"> </w:t>
      </w:r>
      <w:r w:rsidRPr="00586808">
        <w:rPr>
          <w:rFonts w:eastAsia="Calibri" w:cs="Times New Roman"/>
          <w:szCs w:val="18"/>
          <w:lang w:val="pt-BR"/>
        </w:rPr>
        <w:t xml:space="preserve">somente quando do seu efetivo </w:t>
      </w:r>
      <w:r w:rsidR="00A52A4C" w:rsidRPr="00586808">
        <w:rPr>
          <w:rFonts w:eastAsia="Calibri" w:cs="Times New Roman"/>
          <w:szCs w:val="18"/>
          <w:lang w:val="pt-BR"/>
        </w:rPr>
        <w:t>r</w:t>
      </w:r>
      <w:r w:rsidRPr="00586808">
        <w:rPr>
          <w:rFonts w:eastAsia="Calibri" w:cs="Times New Roman"/>
          <w:szCs w:val="18"/>
          <w:lang w:val="pt-BR"/>
        </w:rPr>
        <w:t xml:space="preserve">ecebimento. </w:t>
      </w:r>
    </w:p>
    <w:p w14:paraId="12309653" w14:textId="77777777" w:rsidR="00C76492"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586808">
        <w:rPr>
          <w:rFonts w:eastAsia="Calibri" w:cs="Times New Roman"/>
          <w:szCs w:val="18"/>
          <w:lang w:val="pt-BR"/>
        </w:rPr>
        <w:t>O reconhecimento de receitas é retomado a partir do período em que a operação de crédito deixa de ser caracterizada como ativo financeiro com problema de recuperação de crédito.</w:t>
      </w:r>
      <w:r w:rsidRPr="00C76492">
        <w:rPr>
          <w:rFonts w:eastAsia="Calibri" w:cs="Times New Roman"/>
          <w:szCs w:val="18"/>
          <w:lang w:val="pt-BR"/>
        </w:rPr>
        <w:t xml:space="preserve"> </w:t>
      </w:r>
    </w:p>
    <w:p w14:paraId="6D03AE24" w14:textId="4BED92E3" w:rsidR="00B4455D" w:rsidRPr="00462CCD" w:rsidRDefault="00E8211B" w:rsidP="00462CCD">
      <w:pPr>
        <w:pStyle w:val="050-TextoPadro"/>
        <w:pBdr>
          <w:top w:val="nil"/>
          <w:left w:val="nil"/>
          <w:bottom w:val="nil"/>
          <w:right w:val="nil"/>
          <w:between w:val="nil"/>
          <w:bar w:val="nil"/>
        </w:pBdr>
        <w:rPr>
          <w:rFonts w:eastAsia="Calibri" w:cs="Times New Roman"/>
          <w:szCs w:val="18"/>
          <w:lang w:val="pt-BR"/>
        </w:rPr>
      </w:pPr>
      <w:r w:rsidRPr="00B4455D">
        <w:rPr>
          <w:rFonts w:eastAsia="Calibri" w:cs="Times New Roman"/>
          <w:b/>
          <w:bCs/>
          <w:szCs w:val="18"/>
          <w:lang w:val="pt-BR"/>
        </w:rPr>
        <w:t>Valor justo em outros resultados abrangentes (VJORA)</w:t>
      </w:r>
      <w:r w:rsidRPr="00B4455D">
        <w:rPr>
          <w:rFonts w:eastAsia="Calibri" w:cs="Times New Roman"/>
          <w:szCs w:val="18"/>
          <w:lang w:val="pt-BR"/>
        </w:rPr>
        <w:t xml:space="preserve">– Um ativo será </w:t>
      </w:r>
      <w:r w:rsidR="00C0367B">
        <w:rPr>
          <w:rFonts w:eastAsia="Calibri" w:cs="Times New Roman"/>
          <w:szCs w:val="18"/>
          <w:lang w:val="pt-BR"/>
        </w:rPr>
        <w:t>classificado</w:t>
      </w:r>
      <w:r w:rsidRPr="00B4455D">
        <w:rPr>
          <w:rFonts w:eastAsia="Calibri" w:cs="Times New Roman"/>
          <w:szCs w:val="18"/>
          <w:lang w:val="pt-BR"/>
        </w:rPr>
        <w:t xml:space="preserve"> nessa categoria quando os seus fluxos de caixa contratuais possuírem característica de somente pagamento de principal e juros e a Administração o mantém em um modelo de negócios cujo objetivo seja</w:t>
      </w:r>
      <w:r w:rsidR="00A27481">
        <w:rPr>
          <w:rFonts w:eastAsia="Calibri" w:cs="Times New Roman"/>
          <w:szCs w:val="18"/>
          <w:lang w:val="pt-BR"/>
        </w:rPr>
        <w:t xml:space="preserve"> gerar retorno</w:t>
      </w:r>
      <w:r w:rsidRPr="00B4455D">
        <w:rPr>
          <w:rFonts w:eastAsia="Calibri" w:cs="Times New Roman"/>
          <w:szCs w:val="18"/>
          <w:lang w:val="pt-BR"/>
        </w:rPr>
        <w:t xml:space="preserve"> tanto </w:t>
      </w:r>
      <w:r w:rsidR="00A27481">
        <w:rPr>
          <w:rFonts w:eastAsia="Calibri" w:cs="Times New Roman"/>
          <w:szCs w:val="18"/>
          <w:lang w:val="pt-BR"/>
        </w:rPr>
        <w:t>pelo recebimento de</w:t>
      </w:r>
      <w:r w:rsidRPr="00B4455D">
        <w:rPr>
          <w:rFonts w:eastAsia="Calibri" w:cs="Times New Roman"/>
          <w:szCs w:val="18"/>
          <w:lang w:val="pt-BR"/>
        </w:rPr>
        <w:t xml:space="preserve"> seus fluxos de caixa contratuais quanto p</w:t>
      </w:r>
      <w:r w:rsidR="00A27481">
        <w:rPr>
          <w:rFonts w:eastAsia="Calibri" w:cs="Times New Roman"/>
          <w:szCs w:val="18"/>
          <w:lang w:val="pt-BR"/>
        </w:rPr>
        <w:t>ela</w:t>
      </w:r>
      <w:r w:rsidRPr="00B4455D">
        <w:rPr>
          <w:rFonts w:eastAsia="Calibri" w:cs="Times New Roman"/>
          <w:szCs w:val="18"/>
          <w:lang w:val="pt-BR"/>
        </w:rPr>
        <w:t xml:space="preserve"> venda</w:t>
      </w:r>
      <w:r w:rsidR="00A27481">
        <w:rPr>
          <w:rFonts w:eastAsia="Calibri" w:cs="Times New Roman"/>
          <w:szCs w:val="18"/>
          <w:lang w:val="pt-BR"/>
        </w:rPr>
        <w:t xml:space="preserve"> d</w:t>
      </w:r>
      <w:r w:rsidR="00A27481" w:rsidRPr="00A27481">
        <w:rPr>
          <w:rFonts w:eastAsia="Calibri" w:cs="Times New Roman"/>
          <w:szCs w:val="18"/>
          <w:lang w:val="pt-BR"/>
        </w:rPr>
        <w:t>o ativo financeiro com transferência substancial de riscos e benefícios.</w:t>
      </w:r>
      <w:r w:rsidR="00462CCD">
        <w:rPr>
          <w:rFonts w:eastAsia="Calibri" w:cs="Times New Roman"/>
          <w:szCs w:val="18"/>
          <w:lang w:val="pt-BR"/>
        </w:rPr>
        <w:t xml:space="preserve"> </w:t>
      </w:r>
      <w:r w:rsidR="00462CCD" w:rsidRPr="00462CCD">
        <w:rPr>
          <w:rFonts w:eastAsia="Calibri" w:cs="Times New Roman"/>
          <w:szCs w:val="18"/>
          <w:lang w:val="pt-BR"/>
        </w:rPr>
        <w:t>Esses ativos são inicialmente e subsequentemente reconhecidos a valor justo adicionados os custos de transação sendo que os ganhos e perdas não realizados são reconhecidos em contrapartida aos outros resultados abrangentes, pelo valor líquido dos efeitos tributários.</w:t>
      </w:r>
    </w:p>
    <w:p w14:paraId="413C7990"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szCs w:val="18"/>
          <w:lang w:val="pt-BR"/>
        </w:rPr>
        <w:t>Os principais ativos mensurados nessa categoria são:</w:t>
      </w:r>
    </w:p>
    <w:p w14:paraId="48106519"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b/>
          <w:bCs/>
          <w:szCs w:val="18"/>
          <w:lang w:val="pt-BR"/>
        </w:rPr>
        <w:t>Instrumentos de dívida</w:t>
      </w:r>
      <w:r w:rsidRPr="00B4455D">
        <w:rPr>
          <w:rFonts w:eastAsia="Calibri" w:cs="Times New Roman"/>
          <w:szCs w:val="18"/>
          <w:lang w:val="pt-BR"/>
        </w:rPr>
        <w:t xml:space="preserve"> – Instrumentos que conferem a seu titular, o direito de receber dinheiro ou outro ativo financeiro de outra entidade, conforme prazos e taxas contratualmente definidos. Incluem títulos públicos federais, </w:t>
      </w:r>
      <w:r w:rsidR="00586808">
        <w:rPr>
          <w:rFonts w:eastAsia="Calibri" w:cs="Times New Roman"/>
          <w:szCs w:val="18"/>
          <w:lang w:val="pt-BR"/>
        </w:rPr>
        <w:t xml:space="preserve">títulos de governos estrangeiros </w:t>
      </w:r>
      <w:r w:rsidRPr="00B4455D">
        <w:rPr>
          <w:rFonts w:eastAsia="Calibri" w:cs="Times New Roman"/>
          <w:szCs w:val="18"/>
          <w:lang w:val="pt-BR"/>
        </w:rPr>
        <w:t>dentre outros.</w:t>
      </w:r>
    </w:p>
    <w:p w14:paraId="38035D7A" w14:textId="77777777" w:rsid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b/>
          <w:bCs/>
          <w:szCs w:val="18"/>
          <w:lang w:val="pt-BR"/>
        </w:rPr>
        <w:t>Instrumentos patrimoniais</w:t>
      </w:r>
      <w:r>
        <w:rPr>
          <w:rFonts w:eastAsia="Calibri" w:cs="Times New Roman"/>
          <w:szCs w:val="18"/>
          <w:lang w:val="pt-BR"/>
        </w:rPr>
        <w:t xml:space="preserve"> </w:t>
      </w:r>
      <w:r w:rsidRPr="00B4455D">
        <w:rPr>
          <w:rFonts w:eastAsia="Calibri" w:cs="Times New Roman"/>
          <w:szCs w:val="18"/>
          <w:lang w:val="pt-BR"/>
        </w:rPr>
        <w:t xml:space="preserve">– Qualquer contrato que comprova uma participação residual nos ativos de uma entidade ou de um fundo de investimento, após a dedução de todos os seus passivos. </w:t>
      </w:r>
    </w:p>
    <w:p w14:paraId="7425F2A6" w14:textId="77777777" w:rsidR="00193A37"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193A37">
        <w:rPr>
          <w:rFonts w:eastAsia="Calibri" w:cs="Times New Roman"/>
          <w:szCs w:val="18"/>
          <w:lang w:val="pt-BR"/>
        </w:rPr>
        <w:t>São incluídos nessa categoria os instrumentos patrimoniais de outras entidades que, no reconhecimento inicial, o Banco opta por designar</w:t>
      </w:r>
      <w:r>
        <w:rPr>
          <w:rFonts w:eastAsia="Calibri" w:cs="Times New Roman"/>
          <w:szCs w:val="18"/>
          <w:lang w:val="pt-BR"/>
        </w:rPr>
        <w:t xml:space="preserve"> </w:t>
      </w:r>
      <w:r w:rsidRPr="00193A37">
        <w:rPr>
          <w:rFonts w:eastAsia="Calibri" w:cs="Times New Roman"/>
          <w:szCs w:val="18"/>
          <w:lang w:val="pt-BR"/>
        </w:rPr>
        <w:t>de forma irrevogável, ao valor justo em outros resultados abrangentes,</w:t>
      </w:r>
      <w:r>
        <w:rPr>
          <w:rFonts w:eastAsia="Calibri" w:cs="Times New Roman"/>
          <w:szCs w:val="18"/>
          <w:lang w:val="pt-BR"/>
        </w:rPr>
        <w:t xml:space="preserve"> </w:t>
      </w:r>
      <w:r w:rsidRPr="00193A37">
        <w:rPr>
          <w:rFonts w:eastAsia="Calibri" w:cs="Times New Roman"/>
          <w:szCs w:val="18"/>
          <w:lang w:val="pt-BR"/>
        </w:rPr>
        <w:t>desde que os ativos não sejam geridos com o objetivo principal de gerar retorno pela venda do instrumento.</w:t>
      </w:r>
    </w:p>
    <w:p w14:paraId="6EDAC8A2"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b/>
          <w:bCs/>
          <w:szCs w:val="18"/>
          <w:lang w:val="pt-BR"/>
        </w:rPr>
        <w:t>Valor justo no resultado (VJR)</w:t>
      </w:r>
      <w:r w:rsidRPr="00B4455D">
        <w:rPr>
          <w:rFonts w:eastAsia="Calibri" w:cs="Times New Roman"/>
          <w:szCs w:val="18"/>
          <w:lang w:val="pt-BR"/>
        </w:rPr>
        <w:t xml:space="preserve">– </w:t>
      </w:r>
      <w:r w:rsidR="007F2AE8" w:rsidRPr="007F2AE8">
        <w:rPr>
          <w:rFonts w:eastAsia="Calibri" w:cs="Times New Roman"/>
          <w:szCs w:val="18"/>
          <w:lang w:val="pt-BR"/>
        </w:rPr>
        <w:t>Serão classificados nessa categoria os ativos financeiros que não atendam aos critérios de classificação das categorias anteriores. De forma geral</w:t>
      </w:r>
      <w:r w:rsidR="007F2AE8">
        <w:rPr>
          <w:rFonts w:eastAsia="Calibri" w:cs="Times New Roman"/>
          <w:szCs w:val="18"/>
          <w:lang w:val="pt-BR"/>
        </w:rPr>
        <w:t xml:space="preserve"> são </w:t>
      </w:r>
      <w:r w:rsidRPr="00B4455D">
        <w:rPr>
          <w:rFonts w:eastAsia="Calibri" w:cs="Times New Roman"/>
          <w:szCs w:val="18"/>
          <w:lang w:val="pt-BR"/>
        </w:rPr>
        <w:t>mensurado</w:t>
      </w:r>
      <w:r w:rsidR="007F2AE8">
        <w:rPr>
          <w:rFonts w:eastAsia="Calibri" w:cs="Times New Roman"/>
          <w:szCs w:val="18"/>
          <w:lang w:val="pt-BR"/>
        </w:rPr>
        <w:t>s</w:t>
      </w:r>
      <w:r w:rsidRPr="00B4455D">
        <w:rPr>
          <w:rFonts w:eastAsia="Calibri" w:cs="Times New Roman"/>
          <w:szCs w:val="18"/>
          <w:lang w:val="pt-BR"/>
        </w:rPr>
        <w:t xml:space="preserve"> nessa categoria quando os seus fluxos de caixa contratuais não possuírem característica de somente pagamento de principal e juros </w:t>
      </w:r>
      <w:r w:rsidR="007F2AE8" w:rsidRPr="007F2AE8">
        <w:rPr>
          <w:rFonts w:eastAsia="Calibri" w:cs="Times New Roman"/>
          <w:szCs w:val="18"/>
          <w:lang w:val="pt-BR"/>
        </w:rPr>
        <w:t xml:space="preserve">sobre o valor do principal </w:t>
      </w:r>
      <w:r w:rsidRPr="00B4455D">
        <w:rPr>
          <w:rFonts w:eastAsia="Calibri" w:cs="Times New Roman"/>
          <w:szCs w:val="18"/>
          <w:lang w:val="pt-BR"/>
        </w:rPr>
        <w:t>ou quando a Administração o mantém com o objetivo de realizar fluxo</w:t>
      </w:r>
      <w:r w:rsidR="007F2AE8">
        <w:rPr>
          <w:rFonts w:eastAsia="Calibri" w:cs="Times New Roman"/>
          <w:szCs w:val="18"/>
          <w:lang w:val="pt-BR"/>
        </w:rPr>
        <w:t>s</w:t>
      </w:r>
      <w:r w:rsidRPr="00B4455D">
        <w:rPr>
          <w:rFonts w:eastAsia="Calibri" w:cs="Times New Roman"/>
          <w:szCs w:val="18"/>
          <w:lang w:val="pt-BR"/>
        </w:rPr>
        <w:t xml:space="preserve"> de caixa por meio da venda d</w:t>
      </w:r>
      <w:r w:rsidR="007F2AE8">
        <w:rPr>
          <w:rFonts w:eastAsia="Calibri" w:cs="Times New Roman"/>
          <w:szCs w:val="18"/>
          <w:lang w:val="pt-BR"/>
        </w:rPr>
        <w:t>os</w:t>
      </w:r>
      <w:r w:rsidRPr="00B4455D">
        <w:rPr>
          <w:rFonts w:eastAsia="Calibri" w:cs="Times New Roman"/>
          <w:szCs w:val="18"/>
          <w:lang w:val="pt-BR"/>
        </w:rPr>
        <w:t xml:space="preserve"> ativos</w:t>
      </w:r>
      <w:r>
        <w:rPr>
          <w:rFonts w:eastAsia="Calibri" w:cs="Times New Roman"/>
          <w:szCs w:val="18"/>
          <w:lang w:val="pt-BR"/>
        </w:rPr>
        <w:t>.</w:t>
      </w:r>
    </w:p>
    <w:p w14:paraId="5A4FD248" w14:textId="77777777" w:rsidR="00B4455D" w:rsidRP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szCs w:val="18"/>
          <w:lang w:val="pt-BR"/>
        </w:rPr>
        <w:t>Os principais ativos mensurados nessa categoria são:</w:t>
      </w:r>
    </w:p>
    <w:p w14:paraId="4342EF7E" w14:textId="77777777" w:rsidR="00724B00"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455D">
        <w:rPr>
          <w:rFonts w:eastAsia="Calibri" w:cs="Times New Roman"/>
          <w:b/>
          <w:bCs/>
          <w:szCs w:val="18"/>
          <w:lang w:val="pt-BR"/>
        </w:rPr>
        <w:t>Instrumentos de dívida</w:t>
      </w:r>
      <w:r w:rsidRPr="00B4455D">
        <w:rPr>
          <w:rFonts w:eastAsia="Calibri" w:cs="Times New Roman"/>
          <w:szCs w:val="18"/>
          <w:lang w:val="pt-BR"/>
        </w:rPr>
        <w:t xml:space="preserve"> – Instrumentos que conferem a seu titular, o direito de receber dinheiro ou outro ativo financeiro de outra entidade, conforme prazos e taxas contratualmente definidos. </w:t>
      </w:r>
      <w:r w:rsidRPr="00724B00">
        <w:rPr>
          <w:rFonts w:eastAsia="Calibri" w:cs="Times New Roman"/>
          <w:szCs w:val="18"/>
          <w:lang w:val="pt-BR"/>
        </w:rPr>
        <w:t>Incluem</w:t>
      </w:r>
      <w:r>
        <w:rPr>
          <w:rFonts w:eastAsia="Calibri" w:cs="Times New Roman"/>
          <w:szCs w:val="18"/>
          <w:lang w:val="pt-BR"/>
        </w:rPr>
        <w:t xml:space="preserve"> </w:t>
      </w:r>
      <w:r w:rsidRPr="00724B00">
        <w:rPr>
          <w:rFonts w:eastAsia="Calibri" w:cs="Times New Roman"/>
          <w:szCs w:val="18"/>
          <w:lang w:val="pt-BR"/>
        </w:rPr>
        <w:t xml:space="preserve">títulos públicos federais, títulos de governos estrangeiros dentre outros. </w:t>
      </w:r>
    </w:p>
    <w:p w14:paraId="79EA9EB8" w14:textId="77777777" w:rsidR="00B4455D" w:rsidRDefault="00E8211B" w:rsidP="00FD1B91">
      <w:pPr>
        <w:pStyle w:val="050-TextoPadro"/>
        <w:keepNext w:val="0"/>
        <w:keepLines w:val="0"/>
        <w:widowControl w:val="0"/>
        <w:pBdr>
          <w:top w:val="nil"/>
          <w:left w:val="nil"/>
          <w:bottom w:val="nil"/>
          <w:right w:val="nil"/>
          <w:between w:val="nil"/>
          <w:bar w:val="nil"/>
        </w:pBdr>
        <w:rPr>
          <w:rFonts w:eastAsia="Calibri" w:cs="Times New Roman"/>
          <w:szCs w:val="18"/>
          <w:lang w:val="pt-BR"/>
        </w:rPr>
      </w:pPr>
      <w:r w:rsidRPr="00B4455D">
        <w:rPr>
          <w:rFonts w:eastAsia="Calibri" w:cs="Times New Roman"/>
          <w:b/>
          <w:bCs/>
          <w:szCs w:val="18"/>
          <w:lang w:val="pt-BR"/>
        </w:rPr>
        <w:t>Instrumentos patrimoniais</w:t>
      </w:r>
      <w:r w:rsidRPr="00B4455D">
        <w:rPr>
          <w:rFonts w:eastAsia="Calibri" w:cs="Times New Roman"/>
          <w:szCs w:val="18"/>
          <w:lang w:val="pt-BR"/>
        </w:rPr>
        <w:t xml:space="preserve"> – Qualquer contrato que comprova uma participação residual nos ativos de uma entidade ou de um fundo de investimento, após a dedução de todos os seus passivos.</w:t>
      </w:r>
    </w:p>
    <w:p w14:paraId="38D7F2E7" w14:textId="0A6C98CD" w:rsidR="00B4455D" w:rsidRPr="00B4455D" w:rsidRDefault="00E8211B" w:rsidP="00DB74F7">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8565A3">
        <w:rPr>
          <w:rFonts w:eastAsia="Calibri" w:cs="Times New Roman"/>
          <w:b/>
          <w:bCs/>
          <w:szCs w:val="18"/>
          <w:lang w:val="pt-BR"/>
        </w:rPr>
        <w:t>Instrumentos financeiros derivativos</w:t>
      </w:r>
      <w:r w:rsidRPr="00B4455D">
        <w:rPr>
          <w:rFonts w:eastAsia="Calibri" w:cs="Times New Roman"/>
          <w:szCs w:val="18"/>
          <w:lang w:val="pt-BR"/>
        </w:rPr>
        <w:t xml:space="preserve"> – Derivativos tais como: </w:t>
      </w:r>
    </w:p>
    <w:p w14:paraId="4F8E5DB6" w14:textId="77777777" w:rsidR="00B4455D" w:rsidRPr="00B4455D" w:rsidRDefault="00E8211B" w:rsidP="00DB74F7">
      <w:pPr>
        <w:pStyle w:val="057-Listanrromano"/>
        <w:keepNext w:val="0"/>
        <w:keepLines w:val="0"/>
        <w:widowControl w:val="0"/>
        <w:pBdr>
          <w:top w:val="nil"/>
          <w:left w:val="nil"/>
          <w:bottom w:val="nil"/>
          <w:right w:val="nil"/>
          <w:between w:val="nil"/>
          <w:bar w:val="nil"/>
        </w:pBdr>
        <w:spacing w:before="120" w:after="120" w:line="276" w:lineRule="auto"/>
        <w:rPr>
          <w:bdr w:val="nil"/>
        </w:rPr>
      </w:pPr>
      <w:r w:rsidRPr="00B4455D">
        <w:t>(i)</w:t>
      </w:r>
      <w:r w:rsidRPr="00B4455D">
        <w:tab/>
        <w:t>swaps, contratos futuros, contratos a termo, opções e outros tipos de derivativos similares baseados na taxa de juros, na taxa de câmbio, no preço de ações e commodities e no risco de crédito. Os derivativos são registrados ao valor justo e mantidos como ativos quando o valor justo é positivo e como passivo quando o valor justo é negativo;</w:t>
      </w:r>
    </w:p>
    <w:p w14:paraId="23ADE822" w14:textId="77777777" w:rsidR="00B4455D" w:rsidRPr="00B4455D" w:rsidRDefault="00E8211B" w:rsidP="00DB74F7">
      <w:pPr>
        <w:pStyle w:val="057-Listanrromano"/>
        <w:keepNext w:val="0"/>
        <w:keepLines w:val="0"/>
        <w:widowControl w:val="0"/>
        <w:pBdr>
          <w:top w:val="nil"/>
          <w:left w:val="nil"/>
          <w:bottom w:val="nil"/>
          <w:right w:val="nil"/>
          <w:between w:val="nil"/>
          <w:bar w:val="nil"/>
        </w:pBdr>
        <w:spacing w:before="120" w:after="120" w:line="276" w:lineRule="auto"/>
        <w:rPr>
          <w:bdr w:val="nil"/>
        </w:rPr>
      </w:pPr>
      <w:r w:rsidRPr="00B4455D">
        <w:t>(ii)</w:t>
      </w:r>
      <w:r w:rsidRPr="00B4455D">
        <w:tab/>
        <w:t>derivativos não qualificados para hedge accounting, mas que são utilizados para administrar exposição a riscos de mercado, principalmente taxa de juros, moedas e crédito; e</w:t>
      </w:r>
    </w:p>
    <w:p w14:paraId="61AF3219" w14:textId="77777777" w:rsidR="00AF4F3C" w:rsidRDefault="00E8211B" w:rsidP="00DB74F7">
      <w:pPr>
        <w:pStyle w:val="057-Listanrromano"/>
        <w:keepNext w:val="0"/>
        <w:keepLines w:val="0"/>
        <w:widowControl w:val="0"/>
        <w:pBdr>
          <w:top w:val="nil"/>
          <w:left w:val="nil"/>
          <w:bottom w:val="nil"/>
          <w:right w:val="nil"/>
          <w:between w:val="nil"/>
          <w:bar w:val="nil"/>
        </w:pBdr>
        <w:spacing w:before="120" w:after="120" w:line="276" w:lineRule="auto"/>
        <w:rPr>
          <w:bdr w:val="nil"/>
        </w:rPr>
      </w:pPr>
      <w:r w:rsidRPr="00B4455D">
        <w:t>(iii)</w:t>
      </w:r>
      <w:r w:rsidRPr="00B4455D">
        <w:tab/>
      </w:r>
      <w:r w:rsidRPr="007B2B66">
        <w:rPr>
          <w:rStyle w:val="normaltextrun"/>
        </w:rPr>
        <w:t>derivativos</w:t>
      </w:r>
      <w:r w:rsidRPr="00B4455D">
        <w:t xml:space="preserve"> contratados por solicitação de seus clientes, com o único objetivo de proteção contra os riscos inerentes às suas atividades econômicas.</w:t>
      </w:r>
    </w:p>
    <w:p w14:paraId="1A40C7EF" w14:textId="77777777" w:rsidR="00DB74F7" w:rsidRDefault="00DB74F7">
      <w:pPr>
        <w:rPr>
          <w:rStyle w:val="normaltextrun"/>
          <w:rFonts w:ascii="BancoDoBrasil Textos" w:eastAsia="Times New Roman" w:hAnsi="BancoDoBrasil Textos" w:cs="Segoe UI"/>
          <w:b/>
          <w:bCs/>
          <w:sz w:val="18"/>
          <w:szCs w:val="18"/>
          <w:lang w:val="pt-BR" w:eastAsia="pt-BR"/>
        </w:rPr>
      </w:pPr>
      <w:r w:rsidRPr="001D193B">
        <w:rPr>
          <w:rStyle w:val="normaltextrun"/>
          <w:rFonts w:ascii="BancoDoBrasil Textos" w:hAnsi="BancoDoBrasil Textos" w:cs="Segoe UI"/>
          <w:b/>
          <w:sz w:val="18"/>
          <w:szCs w:val="18"/>
          <w:lang w:val="pt-BR"/>
        </w:rPr>
        <w:br w:type="page"/>
      </w:r>
    </w:p>
    <w:p w14:paraId="1921C971" w14:textId="77777777" w:rsidR="00A2217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b/>
          <w:bCs/>
          <w:sz w:val="18"/>
          <w:szCs w:val="18"/>
          <w:bdr w:val="nil"/>
        </w:rPr>
      </w:pPr>
      <w:r>
        <w:rPr>
          <w:rStyle w:val="normaltextrun"/>
          <w:rFonts w:ascii="BancoDoBrasil Textos" w:hAnsi="BancoDoBrasil Textos" w:cs="Segoe UI"/>
          <w:b/>
          <w:bCs/>
          <w:sz w:val="18"/>
          <w:szCs w:val="18"/>
        </w:rPr>
        <w:lastRenderedPageBreak/>
        <w:t>d.2)   Passivos financeiros</w:t>
      </w:r>
      <w:r>
        <w:rPr>
          <w:rStyle w:val="eop"/>
          <w:rFonts w:ascii="BancoDoBrasil Textos" w:hAnsi="BancoDoBrasil Textos" w:cs="Segoe UI"/>
          <w:b/>
          <w:bCs/>
          <w:sz w:val="18"/>
          <w:szCs w:val="18"/>
        </w:rPr>
        <w:t> </w:t>
      </w:r>
    </w:p>
    <w:p w14:paraId="4039BE28" w14:textId="77777777" w:rsidR="00CB0C06"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Style w:val="normaltextrun"/>
          <w:sz w:val="18"/>
          <w:szCs w:val="18"/>
          <w:bdr w:val="nil"/>
        </w:rPr>
      </w:pPr>
      <w:r>
        <w:rPr>
          <w:rStyle w:val="normaltextrun"/>
          <w:rFonts w:ascii="BancoDoBrasil Textos" w:hAnsi="BancoDoBrasil Textos" w:cs="Segoe UI"/>
          <w:sz w:val="18"/>
          <w:szCs w:val="18"/>
        </w:rPr>
        <w:t xml:space="preserve">Um instrumento é classificado como passivo financeiro quando existe uma obrigação contratual da sua liquidação ser efetuada mediante a entrega de dinheiro ou de outro ativo financeiro, independentemente de sua forma legal. </w:t>
      </w:r>
      <w:r w:rsidRPr="00CB0C06">
        <w:rPr>
          <w:rStyle w:val="normaltextrun"/>
          <w:rFonts w:ascii="BancoDoBrasil Textos" w:hAnsi="BancoDoBrasil Textos" w:cs="Segoe UI"/>
          <w:sz w:val="18"/>
          <w:szCs w:val="18"/>
        </w:rPr>
        <w:t>Devem ser classificados na categoria custo amortizado, exceto os derivativos que sejam passivos, os quais devem ser classificados na categoria valor justo no resultado.</w:t>
      </w:r>
      <w:r w:rsidRPr="00CB0C06">
        <w:rPr>
          <w:rStyle w:val="normaltextrun"/>
          <w:sz w:val="18"/>
          <w:szCs w:val="18"/>
        </w:rPr>
        <w:t> </w:t>
      </w:r>
    </w:p>
    <w:p w14:paraId="0240D0AA" w14:textId="77777777" w:rsidR="00A2217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CB0C06">
        <w:rPr>
          <w:rStyle w:val="normaltextrun"/>
          <w:rFonts w:ascii="BancoDoBrasil Textos" w:hAnsi="BancoDoBrasil Textos" w:cs="Segoe UI"/>
          <w:sz w:val="18"/>
          <w:szCs w:val="18"/>
        </w:rPr>
        <w:t>Constituem-se também em exceção para classificação como ao custo amortizado os passivos financeiros gerados em operações que envolvam empréstimo ou aluguel de ativos financeiros, os quais devem ser classificados na categoria valor justo no resultado; passivos financeiros gerados pela transferência de ativo financeiro; e compromissos de crédito e créditos a liberar, os quais devem ser reconhecidos e mensurados conforme disposições específicas.</w:t>
      </w:r>
      <w:r>
        <w:rPr>
          <w:rStyle w:val="eop"/>
          <w:rFonts w:ascii="BancoDoBrasil Textos" w:hAnsi="BancoDoBrasil Textos" w:cs="Segoe UI"/>
          <w:sz w:val="18"/>
          <w:szCs w:val="18"/>
        </w:rPr>
        <w:t> </w:t>
      </w:r>
    </w:p>
    <w:p w14:paraId="0B91ABDB" w14:textId="77777777" w:rsidR="00A2217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Os principais passivos mensurados n</w:t>
      </w:r>
      <w:r w:rsidR="00CB0C06">
        <w:rPr>
          <w:rStyle w:val="normaltextrun"/>
          <w:rFonts w:ascii="BancoDoBrasil Textos" w:hAnsi="BancoDoBrasil Textos" w:cs="Segoe UI"/>
          <w:sz w:val="18"/>
          <w:szCs w:val="18"/>
        </w:rPr>
        <w:t xml:space="preserve">a </w:t>
      </w:r>
      <w:r>
        <w:rPr>
          <w:rStyle w:val="normaltextrun"/>
          <w:rFonts w:ascii="BancoDoBrasil Textos" w:hAnsi="BancoDoBrasil Textos" w:cs="Segoe UI"/>
          <w:sz w:val="18"/>
          <w:szCs w:val="18"/>
        </w:rPr>
        <w:t>categoria</w:t>
      </w:r>
      <w:r w:rsidR="00CB0C06">
        <w:rPr>
          <w:rStyle w:val="normaltextrun"/>
          <w:rFonts w:ascii="BancoDoBrasil Textos" w:hAnsi="BancoDoBrasil Textos" w:cs="Segoe UI"/>
          <w:sz w:val="18"/>
          <w:szCs w:val="18"/>
        </w:rPr>
        <w:t xml:space="preserve"> ao custo amortizado</w:t>
      </w:r>
      <w:r>
        <w:rPr>
          <w:rStyle w:val="normaltextrun"/>
          <w:rFonts w:ascii="BancoDoBrasil Textos" w:hAnsi="BancoDoBrasil Textos" w:cs="Segoe UI"/>
          <w:sz w:val="18"/>
          <w:szCs w:val="18"/>
        </w:rPr>
        <w:t xml:space="preserve"> são:</w:t>
      </w:r>
      <w:r>
        <w:rPr>
          <w:rStyle w:val="eop"/>
          <w:rFonts w:ascii="BancoDoBrasil Textos" w:hAnsi="BancoDoBrasil Textos" w:cs="Segoe UI"/>
          <w:sz w:val="18"/>
          <w:szCs w:val="18"/>
        </w:rPr>
        <w:t> </w:t>
      </w:r>
    </w:p>
    <w:p w14:paraId="6E7A9679" w14:textId="77777777" w:rsidR="00A2217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 xml:space="preserve">Recursos de clientes </w:t>
      </w:r>
      <w:r>
        <w:rPr>
          <w:rStyle w:val="normaltextrun"/>
          <w:rFonts w:ascii="BancoDoBrasil Textos" w:hAnsi="BancoDoBrasil Textos" w:cs="Segoe UI"/>
          <w:sz w:val="18"/>
          <w:szCs w:val="18"/>
        </w:rPr>
        <w:t>–</w:t>
      </w:r>
      <w:r>
        <w:rPr>
          <w:rStyle w:val="normaltextrun"/>
          <w:rFonts w:ascii="BancoDoBrasil Textos" w:hAnsi="BancoDoBrasil Textos" w:cs="Segoe UI"/>
          <w:b/>
          <w:bCs/>
          <w:sz w:val="18"/>
          <w:szCs w:val="18"/>
        </w:rPr>
        <w:t xml:space="preserve"> </w:t>
      </w:r>
      <w:r>
        <w:rPr>
          <w:rStyle w:val="normaltextrun"/>
          <w:rFonts w:ascii="BancoDoBrasil Textos" w:hAnsi="BancoDoBrasil Textos" w:cs="Segoe UI"/>
          <w:sz w:val="18"/>
          <w:szCs w:val="18"/>
        </w:rPr>
        <w:t>Formados pelos depósitos à vista, depósitos de poupança e os depósitos a prazo voluntários, que se caracterizam em sua maior parte, em produtos sem maturidade definida.</w:t>
      </w:r>
      <w:r>
        <w:rPr>
          <w:rStyle w:val="eop"/>
          <w:rFonts w:ascii="BancoDoBrasil Textos" w:hAnsi="BancoDoBrasil Textos" w:cs="Segoe UI"/>
          <w:sz w:val="18"/>
          <w:szCs w:val="18"/>
        </w:rPr>
        <w:t> </w:t>
      </w:r>
    </w:p>
    <w:p w14:paraId="6FEB8D57" w14:textId="77777777" w:rsidR="00A2217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Style w:val="eop"/>
          <w:rFonts w:ascii="BancoDoBrasil Textos" w:hAnsi="BancoDoBrasil Textos" w:cs="Segoe UI"/>
          <w:sz w:val="18"/>
          <w:szCs w:val="18"/>
          <w:bdr w:val="nil"/>
        </w:rPr>
      </w:pPr>
      <w:r>
        <w:rPr>
          <w:rStyle w:val="normaltextrun"/>
          <w:rFonts w:ascii="BancoDoBrasil Textos" w:hAnsi="BancoDoBrasil Textos" w:cs="Segoe UI"/>
          <w:b/>
          <w:bCs/>
          <w:sz w:val="18"/>
          <w:szCs w:val="18"/>
        </w:rPr>
        <w:t xml:space="preserve">Recursos de instituições financeiras (captações no mercado aberto) </w:t>
      </w:r>
      <w:r>
        <w:rPr>
          <w:rStyle w:val="normaltextrun"/>
          <w:rFonts w:ascii="BancoDoBrasil Textos" w:hAnsi="BancoDoBrasil Textos" w:cs="Segoe UI"/>
          <w:sz w:val="18"/>
          <w:szCs w:val="18"/>
        </w:rPr>
        <w:t>–</w:t>
      </w:r>
      <w:r>
        <w:rPr>
          <w:rStyle w:val="normaltextrun"/>
          <w:rFonts w:ascii="BancoDoBrasil Textos" w:hAnsi="BancoDoBrasil Textos" w:cs="Segoe UI"/>
          <w:b/>
          <w:bCs/>
          <w:sz w:val="18"/>
          <w:szCs w:val="18"/>
        </w:rPr>
        <w:t xml:space="preserve"> </w:t>
      </w:r>
      <w:r>
        <w:rPr>
          <w:rStyle w:val="normaltextrun"/>
          <w:rFonts w:ascii="BancoDoBrasil Textos" w:hAnsi="BancoDoBrasil Textos" w:cs="Segoe UI"/>
          <w:sz w:val="18"/>
          <w:szCs w:val="18"/>
        </w:rPr>
        <w:t>O Banco realiza captações de recursos mediante venda de títulos e valores mobiliários com compromisso de recompra, compreendendo principalmente títulos públicos federais. Os compromissos de recompra são considerados operações financeiras com garantia e são contabilizados pelo seu valor de venda, acrescido dos juros incorridos.</w:t>
      </w:r>
      <w:r>
        <w:rPr>
          <w:rStyle w:val="eop"/>
          <w:rFonts w:ascii="BancoDoBrasil Textos" w:hAnsi="BancoDoBrasil Textos" w:cs="Segoe UI"/>
          <w:sz w:val="18"/>
          <w:szCs w:val="18"/>
        </w:rPr>
        <w:t> </w:t>
      </w:r>
    </w:p>
    <w:p w14:paraId="3A9A3B2A" w14:textId="77777777" w:rsidR="00A2217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BancoDoBrasil Textos" w:hAnsi="BancoDoBrasil Textos"/>
          <w:sz w:val="18"/>
          <w:szCs w:val="18"/>
          <w:bdr w:val="nil"/>
        </w:rPr>
      </w:pPr>
      <w:r>
        <w:rPr>
          <w:rStyle w:val="normaltextrun"/>
          <w:rFonts w:ascii="BancoDoBrasil Textos" w:hAnsi="BancoDoBrasil Textos" w:cs="Segoe UI"/>
          <w:sz w:val="18"/>
          <w:szCs w:val="18"/>
        </w:rPr>
        <w:t>Títulos vendidos com contrato de recompra não são baixados, já que o Banco retém substancialmente todos os riscos e benefícios de propriedade. O correspondente caixa recebido, incluindo os juros apropriados, é reconhecido como um passivo mensurado ao custo amortizado, refletindo a substância econômica da transação como uma dívida do Banco. As captações no mercado aberto se encontram subdivididas em:</w:t>
      </w:r>
      <w:r>
        <w:rPr>
          <w:rStyle w:val="eop"/>
          <w:rFonts w:ascii="BancoDoBrasil Textos" w:hAnsi="BancoDoBrasil Textos" w:cs="Segoe UI"/>
          <w:sz w:val="18"/>
          <w:szCs w:val="18"/>
        </w:rPr>
        <w:t> </w:t>
      </w:r>
      <w:r>
        <w:rPr>
          <w:rStyle w:val="eop"/>
          <w:rFonts w:ascii="BancoDoBrasil Textos" w:hAnsi="BancoDoBrasil Textos"/>
          <w:sz w:val="18"/>
          <w:szCs w:val="18"/>
        </w:rPr>
        <w:t> </w:t>
      </w:r>
    </w:p>
    <w:p w14:paraId="49DC9E23" w14:textId="77777777" w:rsidR="00A22175" w:rsidRDefault="00E8211B" w:rsidP="002825A4">
      <w:pPr>
        <w:pStyle w:val="057-Listanrromano"/>
        <w:numPr>
          <w:ilvl w:val="5"/>
          <w:numId w:val="12"/>
        </w:numPr>
        <w:pBdr>
          <w:top w:val="nil"/>
          <w:left w:val="nil"/>
          <w:bottom w:val="nil"/>
          <w:right w:val="nil"/>
          <w:between w:val="nil"/>
          <w:bar w:val="nil"/>
        </w:pBdr>
        <w:spacing w:before="120" w:after="120" w:line="276" w:lineRule="auto"/>
        <w:ind w:left="425"/>
        <w:rPr>
          <w:rStyle w:val="eop"/>
          <w:bdr w:val="nil"/>
        </w:rPr>
      </w:pPr>
      <w:r>
        <w:rPr>
          <w:rStyle w:val="normaltextrun"/>
        </w:rPr>
        <w:t>carteira própria, a qual é composta pelos títulos com compromisso de recompra não vinculados a revendas, ou seja, os títulos da carteira própria do Banco vinculados ao mercado aberto e;</w:t>
      </w:r>
      <w:r>
        <w:rPr>
          <w:rStyle w:val="eop"/>
        </w:rPr>
        <w:t> </w:t>
      </w:r>
    </w:p>
    <w:p w14:paraId="2FAB836D" w14:textId="77777777" w:rsidR="00A22175" w:rsidRDefault="00E8211B" w:rsidP="002825A4">
      <w:pPr>
        <w:pStyle w:val="057-Listanrromano"/>
        <w:numPr>
          <w:ilvl w:val="5"/>
          <w:numId w:val="12"/>
        </w:numPr>
        <w:pBdr>
          <w:top w:val="nil"/>
          <w:left w:val="nil"/>
          <w:bottom w:val="nil"/>
          <w:right w:val="nil"/>
          <w:between w:val="nil"/>
          <w:bar w:val="nil"/>
        </w:pBdr>
        <w:spacing w:before="120" w:after="120" w:line="276" w:lineRule="auto"/>
        <w:ind w:left="425"/>
        <w:rPr>
          <w:rStyle w:val="eop"/>
          <w:bdr w:val="nil"/>
        </w:rPr>
      </w:pPr>
      <w:r w:rsidRPr="00002ECE">
        <w:rPr>
          <w:rStyle w:val="normaltextrun"/>
        </w:rPr>
        <w:t>carteira de terceiros, que compreende os títulos adquiridos com compromisso de revenda e repassados, isto é, vendidos com compromisso de recompra.</w:t>
      </w:r>
      <w:r w:rsidRPr="00002ECE">
        <w:rPr>
          <w:rStyle w:val="eop"/>
        </w:rPr>
        <w:t> </w:t>
      </w:r>
    </w:p>
    <w:p w14:paraId="61DDB6DA" w14:textId="77777777" w:rsidR="009D1A2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Style w:val="normaltextrun"/>
          <w:sz w:val="18"/>
          <w:szCs w:val="18"/>
          <w:bdr w:val="nil"/>
        </w:rPr>
      </w:pPr>
      <w:r w:rsidRPr="009D1A25">
        <w:rPr>
          <w:rStyle w:val="normaltextrun"/>
          <w:rFonts w:ascii="BancoDoBrasil Textos" w:hAnsi="BancoDoBrasil Textos" w:cs="Segoe UI"/>
          <w:sz w:val="18"/>
          <w:szCs w:val="18"/>
        </w:rPr>
        <w:t>O Banco presta garantia financeira a clientes perante terceiros em contratos de empréstimos. Contratos de garantia financeira são os que requerem pagamentos a um credor em nome de um terceiro devedor quando este não os fizer de acordo com os termos do instrumento de dívida.</w:t>
      </w:r>
      <w:r w:rsidRPr="009D1A25">
        <w:rPr>
          <w:rStyle w:val="normaltextrun"/>
          <w:sz w:val="18"/>
          <w:szCs w:val="18"/>
        </w:rPr>
        <w:t>  </w:t>
      </w:r>
    </w:p>
    <w:p w14:paraId="11BCA343" w14:textId="77777777" w:rsidR="009D1A25" w:rsidRPr="009D1A25" w:rsidRDefault="00E8211B" w:rsidP="009D1A25">
      <w:pPr>
        <w:pStyle w:val="paragraph"/>
        <w:pBdr>
          <w:top w:val="nil"/>
          <w:left w:val="nil"/>
          <w:bottom w:val="nil"/>
          <w:right w:val="nil"/>
          <w:between w:val="nil"/>
          <w:bar w:val="nil"/>
        </w:pBdr>
        <w:spacing w:before="120" w:beforeAutospacing="0" w:after="120" w:afterAutospacing="0" w:line="276" w:lineRule="auto"/>
        <w:jc w:val="both"/>
        <w:textAlignment w:val="baseline"/>
        <w:rPr>
          <w:rStyle w:val="eop"/>
          <w:rFonts w:ascii="BancoDoBrasil Textos" w:hAnsi="BancoDoBrasil Textos"/>
          <w:sz w:val="18"/>
          <w:szCs w:val="18"/>
          <w:bdr w:val="nil"/>
        </w:rPr>
      </w:pPr>
      <w:r w:rsidRPr="009D1A25">
        <w:rPr>
          <w:rStyle w:val="eop"/>
          <w:rFonts w:ascii="BancoDoBrasil Textos" w:hAnsi="BancoDoBrasil Textos"/>
          <w:sz w:val="18"/>
          <w:szCs w:val="18"/>
        </w:rPr>
        <w:t xml:space="preserve">Após o reconhecimento inicial, as garantias financeiras prestadas são mensuradas pelo maior valor entre: </w:t>
      </w:r>
    </w:p>
    <w:p w14:paraId="0CD0018F" w14:textId="2F1B8559" w:rsidR="009D1A25" w:rsidRPr="00AD739C" w:rsidRDefault="00E8211B" w:rsidP="00200044">
      <w:pPr>
        <w:pStyle w:val="057-Listanrromano"/>
        <w:numPr>
          <w:ilvl w:val="0"/>
          <w:numId w:val="68"/>
        </w:numPr>
        <w:pBdr>
          <w:top w:val="nil"/>
          <w:left w:val="nil"/>
          <w:bottom w:val="nil"/>
          <w:right w:val="nil"/>
          <w:between w:val="nil"/>
          <w:bar w:val="nil"/>
        </w:pBdr>
        <w:spacing w:before="120" w:after="120" w:line="276" w:lineRule="auto"/>
        <w:ind w:left="709" w:hanging="284"/>
        <w:rPr>
          <w:rStyle w:val="normaltextrun"/>
          <w:bdr w:val="nil"/>
        </w:rPr>
      </w:pPr>
      <w:r w:rsidRPr="009D1A25">
        <w:rPr>
          <w:rStyle w:val="normaltextrun"/>
        </w:rPr>
        <w:t xml:space="preserve">a provisão para perdas esperadas associadas ao risco de crédito; e  </w:t>
      </w:r>
    </w:p>
    <w:p w14:paraId="69CC4B65" w14:textId="13959D09" w:rsidR="00AD739C" w:rsidRPr="00AD739C" w:rsidRDefault="00AD739C" w:rsidP="00200044">
      <w:pPr>
        <w:pStyle w:val="057-Listanrromano"/>
        <w:numPr>
          <w:ilvl w:val="0"/>
          <w:numId w:val="68"/>
        </w:numPr>
        <w:pBdr>
          <w:top w:val="nil"/>
          <w:left w:val="nil"/>
          <w:bottom w:val="nil"/>
          <w:right w:val="nil"/>
          <w:between w:val="nil"/>
          <w:bar w:val="nil"/>
        </w:pBdr>
        <w:spacing w:before="120" w:after="120" w:line="276" w:lineRule="auto"/>
        <w:ind w:left="709" w:hanging="284"/>
        <w:rPr>
          <w:rStyle w:val="normaltextrun"/>
          <w:bdr w:val="nil"/>
        </w:rPr>
      </w:pPr>
      <w:r>
        <w:rPr>
          <w:rStyle w:val="normaltextrun"/>
        </w:rPr>
        <w:t>o</w:t>
      </w:r>
      <w:r w:rsidRPr="00AD739C">
        <w:rPr>
          <w:rStyle w:val="normaltextrun"/>
        </w:rPr>
        <w:t xml:space="preserve"> </w:t>
      </w:r>
      <w:r w:rsidRPr="009D1A25">
        <w:rPr>
          <w:rStyle w:val="normaltextrun"/>
        </w:rPr>
        <w:t>valor justo no reconhecimento inicial menos o valor acumulado da receita reconhecida</w:t>
      </w:r>
    </w:p>
    <w:p w14:paraId="648B6362" w14:textId="4AB441AF" w:rsidR="00476943" w:rsidRPr="00FD1B91" w:rsidRDefault="002B2CBA" w:rsidP="00C12864">
      <w:pPr>
        <w:pStyle w:val="030-SubttulodeDocumento"/>
        <w:rPr>
          <w:rFonts w:ascii="Segoe UI" w:hAnsi="Segoe UI" w:cs="Segoe UI"/>
          <w:szCs w:val="20"/>
          <w:bdr w:val="nil"/>
        </w:rPr>
      </w:pPr>
      <w:r>
        <w:rPr>
          <w:rStyle w:val="normaltextrun"/>
          <w:rFonts w:cs="Segoe UI"/>
          <w:bCs/>
          <w:szCs w:val="20"/>
        </w:rPr>
        <w:t>e</w:t>
      </w:r>
      <w:r w:rsidR="00E8211B" w:rsidRPr="00FD1B91">
        <w:rPr>
          <w:rStyle w:val="normaltextrun"/>
          <w:rFonts w:cs="Segoe UI"/>
          <w:bCs/>
          <w:szCs w:val="20"/>
        </w:rPr>
        <w:t xml:space="preserve">) </w:t>
      </w:r>
      <w:r w:rsidR="00E8211B" w:rsidRPr="00FD1B91">
        <w:rPr>
          <w:szCs w:val="20"/>
        </w:rPr>
        <w:t>Baixa de instrumentos financeiros</w:t>
      </w:r>
      <w:r w:rsidR="00E8211B" w:rsidRPr="00FD1B91">
        <w:rPr>
          <w:rStyle w:val="eop"/>
          <w:rFonts w:cs="Segoe UI"/>
          <w:bCs/>
          <w:szCs w:val="20"/>
        </w:rPr>
        <w:t> </w:t>
      </w:r>
    </w:p>
    <w:p w14:paraId="52708E27" w14:textId="77777777" w:rsidR="00476943"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Ativos financeiros</w:t>
      </w:r>
      <w:r>
        <w:rPr>
          <w:rStyle w:val="normaltextrun"/>
          <w:rFonts w:ascii="BancoDoBrasil Textos" w:hAnsi="BancoDoBrasil Textos" w:cs="Segoe UI"/>
          <w:sz w:val="18"/>
          <w:szCs w:val="18"/>
        </w:rPr>
        <w:t xml:space="preserve"> – São baixados quando:</w:t>
      </w:r>
      <w:r>
        <w:rPr>
          <w:rStyle w:val="eop"/>
          <w:rFonts w:ascii="BancoDoBrasil Textos" w:hAnsi="BancoDoBrasil Textos" w:cs="Segoe UI"/>
          <w:sz w:val="18"/>
          <w:szCs w:val="18"/>
        </w:rPr>
        <w:t> </w:t>
      </w:r>
    </w:p>
    <w:p w14:paraId="430A490E" w14:textId="77777777" w:rsidR="00663873" w:rsidRDefault="00E8211B" w:rsidP="00185850">
      <w:pPr>
        <w:pStyle w:val="paragraph"/>
        <w:numPr>
          <w:ilvl w:val="0"/>
          <w:numId w:val="13"/>
        </w:numPr>
        <w:pBdr>
          <w:top w:val="nil"/>
          <w:left w:val="nil"/>
          <w:bottom w:val="nil"/>
          <w:right w:val="nil"/>
          <w:between w:val="nil"/>
          <w:bar w:val="nil"/>
        </w:pBdr>
        <w:spacing w:before="120" w:beforeAutospacing="0" w:after="120" w:afterAutospacing="0" w:line="276" w:lineRule="auto"/>
        <w:ind w:left="851" w:hanging="295"/>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os direitos contratuais relativos aos respectivos fluxos de caixa expirarem;</w:t>
      </w:r>
      <w:r>
        <w:rPr>
          <w:rStyle w:val="eop"/>
          <w:rFonts w:ascii="BancoDoBrasil Textos" w:hAnsi="BancoDoBrasil Textos" w:cs="Segoe UI"/>
          <w:sz w:val="18"/>
          <w:szCs w:val="18"/>
        </w:rPr>
        <w:t> </w:t>
      </w:r>
      <w:r w:rsidR="00AC0E35">
        <w:rPr>
          <w:rStyle w:val="eop"/>
          <w:rFonts w:ascii="BancoDoBrasil Textos" w:hAnsi="BancoDoBrasil Textos" w:cs="Segoe UI"/>
          <w:sz w:val="18"/>
          <w:szCs w:val="18"/>
        </w:rPr>
        <w:t>ou</w:t>
      </w:r>
    </w:p>
    <w:p w14:paraId="7CA18496" w14:textId="77777777" w:rsidR="00663873" w:rsidRDefault="00E8211B" w:rsidP="00185850">
      <w:pPr>
        <w:pStyle w:val="paragraph"/>
        <w:numPr>
          <w:ilvl w:val="0"/>
          <w:numId w:val="13"/>
        </w:numPr>
        <w:pBdr>
          <w:top w:val="nil"/>
          <w:left w:val="nil"/>
          <w:bottom w:val="nil"/>
          <w:right w:val="nil"/>
          <w:between w:val="nil"/>
          <w:bar w:val="nil"/>
        </w:pBdr>
        <w:spacing w:before="120" w:beforeAutospacing="0" w:after="120" w:afterAutospacing="0" w:line="276" w:lineRule="auto"/>
        <w:ind w:left="851" w:hanging="295"/>
        <w:jc w:val="both"/>
        <w:textAlignment w:val="baseline"/>
        <w:rPr>
          <w:rStyle w:val="eop"/>
          <w:rFonts w:ascii="BancoDoBrasil Textos" w:hAnsi="BancoDoBrasil Textos" w:cs="Segoe UI"/>
          <w:sz w:val="18"/>
          <w:szCs w:val="18"/>
          <w:bdr w:val="nil"/>
        </w:rPr>
      </w:pPr>
      <w:r>
        <w:rPr>
          <w:rStyle w:val="normaltextrun"/>
          <w:rFonts w:ascii="BancoDoBrasil Textos" w:hAnsi="BancoDoBrasil Textos" w:cs="Segoe UI"/>
          <w:sz w:val="18"/>
          <w:szCs w:val="18"/>
        </w:rPr>
        <w:t>o ativo for transferido e a transferência se qualificar para baixa.</w:t>
      </w:r>
    </w:p>
    <w:p w14:paraId="5B685AE9" w14:textId="77777777" w:rsidR="00AC0E35"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Style w:val="normaltextrun"/>
          <w:rFonts w:ascii="BancoDoBrasil Textos" w:hAnsi="BancoDoBrasil Textos" w:cs="Segoe UI"/>
          <w:sz w:val="18"/>
          <w:szCs w:val="18"/>
          <w:bdr w:val="nil"/>
        </w:rPr>
      </w:pPr>
      <w:r>
        <w:rPr>
          <w:rStyle w:val="normaltextrun"/>
          <w:rFonts w:ascii="BancoDoBrasil Textos" w:hAnsi="BancoDoBrasil Textos" w:cs="Segoe UI"/>
          <w:sz w:val="18"/>
          <w:szCs w:val="18"/>
        </w:rPr>
        <w:t>Os direitos e obrigações retidos na transferência são reconhecidos separadamente como ativos e como passivos, quando apropriado. Se o controle sobre o ativo é retido, o Banco continua a reconhecê-lo na extensão do seu envolvimento contínuo, que é determinado pela extensão em que ele permanece exposto a mudanças no valor do ativo transferido.</w:t>
      </w:r>
    </w:p>
    <w:p w14:paraId="4D74968D" w14:textId="77777777" w:rsidR="00476943"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AC0E35">
        <w:rPr>
          <w:rStyle w:val="eop"/>
          <w:rFonts w:ascii="BancoDoBrasil Textos" w:hAnsi="BancoDoBrasil Textos" w:cs="Segoe UI"/>
          <w:sz w:val="18"/>
          <w:szCs w:val="18"/>
        </w:rPr>
        <w:t>O ativo financeiro é baixado em virtude de perdas esperadas associadas ao risco de crédito quando não é provável que o Banco recupere o seu valor.</w:t>
      </w:r>
    </w:p>
    <w:p w14:paraId="0CC08D5F" w14:textId="77777777" w:rsidR="00476943"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 xml:space="preserve">Passivos financeiros </w:t>
      </w:r>
      <w:r>
        <w:rPr>
          <w:rStyle w:val="normaltextrun"/>
          <w:rFonts w:ascii="BancoDoBrasil Textos" w:hAnsi="BancoDoBrasil Textos" w:cs="Segoe UI"/>
          <w:sz w:val="18"/>
          <w:szCs w:val="18"/>
        </w:rPr>
        <w:t>– São baixados quando a obrigação especificada no contrato expirar, for liquidada, cancelada ou extinta.</w:t>
      </w:r>
      <w:r>
        <w:rPr>
          <w:rStyle w:val="eop"/>
          <w:rFonts w:ascii="BancoDoBrasil Textos" w:hAnsi="BancoDoBrasil Textos" w:cs="Segoe UI"/>
          <w:sz w:val="18"/>
          <w:szCs w:val="18"/>
        </w:rPr>
        <w:t> </w:t>
      </w:r>
    </w:p>
    <w:p w14:paraId="51FC2970" w14:textId="0048A866" w:rsidR="00476943" w:rsidRPr="00476943" w:rsidRDefault="002B2CBA" w:rsidP="00C12864">
      <w:pPr>
        <w:pStyle w:val="030-SubttulodeDocumento"/>
        <w:rPr>
          <w:rFonts w:ascii="Segoe UI" w:hAnsi="Segoe UI" w:cs="Segoe UI"/>
          <w:sz w:val="18"/>
          <w:bdr w:val="nil"/>
        </w:rPr>
      </w:pPr>
      <w:r>
        <w:rPr>
          <w:rStyle w:val="normaltextrun"/>
          <w:rFonts w:cs="Segoe UI"/>
          <w:bCs/>
          <w:szCs w:val="20"/>
        </w:rPr>
        <w:lastRenderedPageBreak/>
        <w:t>f</w:t>
      </w:r>
      <w:r w:rsidR="00E8211B" w:rsidRPr="00B66029">
        <w:rPr>
          <w:rStyle w:val="normaltextrun"/>
          <w:rFonts w:cs="Segoe UI"/>
          <w:bCs/>
          <w:szCs w:val="20"/>
        </w:rPr>
        <w:t xml:space="preserve">) </w:t>
      </w:r>
      <w:r w:rsidR="00E8211B" w:rsidRPr="00B66029">
        <w:t>Instrumentos financeiros para proteção (hedge)</w:t>
      </w:r>
      <w:r w:rsidR="00E8211B" w:rsidRPr="00476943">
        <w:rPr>
          <w:rStyle w:val="eop"/>
          <w:rFonts w:cs="Segoe UI"/>
          <w:bCs/>
          <w:sz w:val="18"/>
        </w:rPr>
        <w:t> </w:t>
      </w:r>
    </w:p>
    <w:p w14:paraId="51CE82CE" w14:textId="77777777" w:rsidR="00476943" w:rsidRPr="00476943"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476943">
        <w:rPr>
          <w:rStyle w:val="normaltextrun"/>
          <w:rFonts w:ascii="BancoDoBrasil Textos" w:hAnsi="BancoDoBrasil Textos" w:cs="Segoe UI"/>
          <w:sz w:val="18"/>
          <w:szCs w:val="18"/>
        </w:rPr>
        <w:t>O Banco utiliza instrumentos derivativos para administrar exposições aos riscos de taxa de juros, de variação cambial e de crédito, inclusive exposição gerada de transações futuras e compromissos firmes. Para administrar um risco específico, o Banco aplica hedge accounting para transações que se enquadram nos critérios específicos.</w:t>
      </w:r>
      <w:r w:rsidRPr="00476943">
        <w:rPr>
          <w:rStyle w:val="eop"/>
          <w:rFonts w:ascii="BancoDoBrasil Textos" w:hAnsi="BancoDoBrasil Textos" w:cs="Segoe UI"/>
          <w:sz w:val="18"/>
          <w:szCs w:val="18"/>
        </w:rPr>
        <w:t> </w:t>
      </w:r>
    </w:p>
    <w:p w14:paraId="7A7CFFDC" w14:textId="77777777" w:rsidR="00663873"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Style w:val="normaltextrun"/>
          <w:rFonts w:ascii="BancoDoBrasil Textos" w:hAnsi="BancoDoBrasil Textos" w:cs="Segoe UI"/>
          <w:sz w:val="18"/>
          <w:szCs w:val="18"/>
          <w:bdr w:val="nil"/>
        </w:rPr>
      </w:pPr>
      <w:r w:rsidRPr="00476943">
        <w:rPr>
          <w:rStyle w:val="normaltextrun"/>
          <w:rFonts w:ascii="BancoDoBrasil Textos" w:hAnsi="BancoDoBrasil Textos" w:cs="Segoe UI"/>
          <w:sz w:val="18"/>
          <w:szCs w:val="18"/>
        </w:rPr>
        <w:t>No início do relacionamento de hedge, o Banco formaliza o processo por meio de documentação do relacionamento entre o item objeto de hedge e o instrumento de hedge, incluindo a natureza do risco, o objetivo, e a estratégia de designar o hedge e se utiliza de instrumentos financeiros derivativos para essa finalidade.</w:t>
      </w:r>
      <w:r w:rsidR="00065B84">
        <w:rPr>
          <w:rStyle w:val="normaltextrun"/>
          <w:rFonts w:ascii="BancoDoBrasil Textos" w:hAnsi="BancoDoBrasil Textos" w:cs="Segoe UI"/>
          <w:sz w:val="18"/>
          <w:szCs w:val="18"/>
        </w:rPr>
        <w:t xml:space="preserve"> </w:t>
      </w:r>
      <w:r w:rsidR="00065B84" w:rsidRPr="00065B84">
        <w:rPr>
          <w:rStyle w:val="normaltextrun"/>
          <w:rFonts w:ascii="BancoDoBrasil Textos" w:hAnsi="BancoDoBrasil Textos" w:cs="Segoe UI"/>
          <w:sz w:val="18"/>
          <w:szCs w:val="18"/>
        </w:rPr>
        <w:t xml:space="preserve">Além disso, o </w:t>
      </w:r>
      <w:r w:rsidR="00065B84" w:rsidRPr="00065B84">
        <w:rPr>
          <w:rStyle w:val="eop"/>
          <w:rFonts w:ascii="BancoDoBrasil Textos" w:hAnsi="BancoDoBrasil Textos" w:cs="Segoe UI"/>
          <w:sz w:val="18"/>
          <w:szCs w:val="18"/>
        </w:rPr>
        <w:t>ba</w:t>
      </w:r>
      <w:r w:rsidRPr="00065B84">
        <w:rPr>
          <w:rStyle w:val="normaltextrun"/>
          <w:rFonts w:ascii="BancoDoBrasil Textos" w:hAnsi="BancoDoBrasil Textos" w:cs="Segoe UI"/>
          <w:sz w:val="18"/>
          <w:szCs w:val="18"/>
        </w:rPr>
        <w:t>nco determina, avalia e acompanha</w:t>
      </w:r>
      <w:r w:rsidR="00065B84" w:rsidRPr="00065B84">
        <w:rPr>
          <w:rStyle w:val="normaltextrun"/>
          <w:rFonts w:ascii="BancoDoBrasil Textos" w:hAnsi="BancoDoBrasil Textos" w:cs="Segoe UI"/>
          <w:sz w:val="18"/>
          <w:szCs w:val="18"/>
        </w:rPr>
        <w:t xml:space="preserve">, de forma contínua, </w:t>
      </w:r>
      <w:r w:rsidRPr="00065B84">
        <w:rPr>
          <w:rStyle w:val="normaltextrun"/>
          <w:rFonts w:ascii="BancoDoBrasil Textos" w:hAnsi="BancoDoBrasil Textos" w:cs="Segoe UI"/>
          <w:sz w:val="18"/>
          <w:szCs w:val="18"/>
        </w:rPr>
        <w:t>a metodologia e as estratégias a serem utilizadas para apurar sua efetividade e garantir que sejam altamente efetivas, ou seja, os instrumentos de hedge compensem, nas mesmas proporções, as variações no valor justo atribuídos aos respectivos itens objeto de hedge durante o período estabelecido para o relacionamento de hedge, com o objetivo de mitigar os fatores de risco.</w:t>
      </w:r>
    </w:p>
    <w:p w14:paraId="287091C3" w14:textId="77777777" w:rsidR="00476943" w:rsidRPr="00476943"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476943">
        <w:rPr>
          <w:rStyle w:val="normaltextrun"/>
          <w:rFonts w:ascii="BancoDoBrasil Textos" w:hAnsi="BancoDoBrasil Textos" w:cs="Segoe UI"/>
          <w:sz w:val="18"/>
          <w:szCs w:val="18"/>
        </w:rPr>
        <w:t xml:space="preserve">A avaliação de efetividade das estruturas de hedge é feita de forma prospectiva e retrospectiva (no decorrer das operações). </w:t>
      </w:r>
      <w:r w:rsidRPr="00476943">
        <w:rPr>
          <w:rStyle w:val="normaltextrun"/>
          <w:rFonts w:ascii="BancoDoBrasil Textos" w:hAnsi="BancoDoBrasil Textos" w:cs="Segoe UI"/>
          <w:sz w:val="18"/>
          <w:szCs w:val="18"/>
          <w:lang w:val="en-US"/>
        </w:rPr>
        <w:t>Para tanto, algumas metodologias são empregadas, tais como:</w:t>
      </w:r>
      <w:r w:rsidRPr="00476943">
        <w:rPr>
          <w:rStyle w:val="eop"/>
          <w:rFonts w:ascii="BancoDoBrasil Textos" w:hAnsi="BancoDoBrasil Textos" w:cs="Segoe UI"/>
          <w:sz w:val="18"/>
          <w:szCs w:val="18"/>
        </w:rPr>
        <w:t> </w:t>
      </w:r>
    </w:p>
    <w:p w14:paraId="01949C9E" w14:textId="77777777" w:rsidR="00476943" w:rsidRPr="00476943" w:rsidRDefault="00E8211B" w:rsidP="002825A4">
      <w:pPr>
        <w:pStyle w:val="paragraph"/>
        <w:numPr>
          <w:ilvl w:val="0"/>
          <w:numId w:val="14"/>
        </w:numPr>
        <w:pBdr>
          <w:top w:val="nil"/>
          <w:left w:val="nil"/>
          <w:bottom w:val="nil"/>
          <w:right w:val="nil"/>
          <w:between w:val="nil"/>
          <w:bar w:val="nil"/>
        </w:pBdr>
        <w:spacing w:before="120" w:beforeAutospacing="0" w:after="120" w:afterAutospacing="0" w:line="276" w:lineRule="auto"/>
        <w:ind w:left="1080" w:firstLine="0"/>
        <w:jc w:val="both"/>
        <w:textAlignment w:val="baseline"/>
        <w:rPr>
          <w:rFonts w:ascii="BancoDoBrasil Textos" w:hAnsi="BancoDoBrasil Textos" w:cs="Segoe UI"/>
          <w:sz w:val="18"/>
          <w:szCs w:val="18"/>
          <w:bdr w:val="nil"/>
        </w:rPr>
      </w:pPr>
      <w:r w:rsidRPr="00476943">
        <w:rPr>
          <w:rStyle w:val="normaltextrun"/>
          <w:rFonts w:ascii="BancoDoBrasil Textos" w:hAnsi="BancoDoBrasil Textos" w:cs="Segoe UI"/>
          <w:sz w:val="18"/>
          <w:szCs w:val="18"/>
        </w:rPr>
        <w:t>Método Dollar Offset (ou Ratio Analysis), baseado na comparação da variação no valor justo do instrumento de hedge com a variação no valor justo do item objeto de hedge;</w:t>
      </w:r>
      <w:r w:rsidRPr="00476943">
        <w:rPr>
          <w:rStyle w:val="eop"/>
          <w:rFonts w:ascii="BancoDoBrasil Textos" w:hAnsi="BancoDoBrasil Textos" w:cs="Segoe UI"/>
          <w:sz w:val="18"/>
          <w:szCs w:val="18"/>
        </w:rPr>
        <w:t> </w:t>
      </w:r>
    </w:p>
    <w:p w14:paraId="3D490468" w14:textId="77777777" w:rsidR="00476943" w:rsidRPr="00476943" w:rsidRDefault="00E8211B" w:rsidP="002825A4">
      <w:pPr>
        <w:pStyle w:val="paragraph"/>
        <w:numPr>
          <w:ilvl w:val="0"/>
          <w:numId w:val="15"/>
        </w:numPr>
        <w:pBdr>
          <w:top w:val="nil"/>
          <w:left w:val="nil"/>
          <w:bottom w:val="nil"/>
          <w:right w:val="nil"/>
          <w:between w:val="nil"/>
          <w:bar w:val="nil"/>
        </w:pBdr>
        <w:spacing w:before="120" w:beforeAutospacing="0" w:after="120" w:afterAutospacing="0" w:line="276" w:lineRule="auto"/>
        <w:ind w:left="1080" w:firstLine="0"/>
        <w:jc w:val="both"/>
        <w:textAlignment w:val="baseline"/>
        <w:rPr>
          <w:rFonts w:ascii="BancoDoBrasil Textos" w:hAnsi="BancoDoBrasil Textos" w:cs="Segoe UI"/>
          <w:sz w:val="18"/>
          <w:szCs w:val="18"/>
          <w:bdr w:val="nil"/>
        </w:rPr>
      </w:pPr>
      <w:r w:rsidRPr="00476943">
        <w:rPr>
          <w:rStyle w:val="normaltextrun"/>
          <w:rFonts w:ascii="BancoDoBrasil Textos" w:hAnsi="BancoDoBrasil Textos" w:cs="Segoe UI"/>
          <w:sz w:val="18"/>
          <w:szCs w:val="18"/>
        </w:rPr>
        <w:t>Coeficiente de correlação entre a variação do valor presente do instrumento de hedge e as variações do valor presente do objeto hedge;</w:t>
      </w:r>
      <w:r w:rsidRPr="00476943">
        <w:rPr>
          <w:rStyle w:val="eop"/>
          <w:rFonts w:ascii="BancoDoBrasil Textos" w:hAnsi="BancoDoBrasil Textos" w:cs="Segoe UI"/>
          <w:sz w:val="18"/>
          <w:szCs w:val="18"/>
        </w:rPr>
        <w:t> </w:t>
      </w:r>
    </w:p>
    <w:p w14:paraId="353AEDAA" w14:textId="77777777" w:rsidR="00476943" w:rsidRPr="00476943" w:rsidRDefault="00E8211B" w:rsidP="002825A4">
      <w:pPr>
        <w:pStyle w:val="paragraph"/>
        <w:numPr>
          <w:ilvl w:val="0"/>
          <w:numId w:val="16"/>
        </w:numPr>
        <w:pBdr>
          <w:top w:val="nil"/>
          <w:left w:val="nil"/>
          <w:bottom w:val="nil"/>
          <w:right w:val="nil"/>
          <w:between w:val="nil"/>
          <w:bar w:val="nil"/>
        </w:pBdr>
        <w:spacing w:before="120" w:beforeAutospacing="0" w:after="120" w:afterAutospacing="0" w:line="276" w:lineRule="auto"/>
        <w:ind w:left="1080" w:firstLine="0"/>
        <w:jc w:val="both"/>
        <w:textAlignment w:val="baseline"/>
        <w:rPr>
          <w:rFonts w:ascii="BancoDoBrasil Textos" w:hAnsi="BancoDoBrasil Textos" w:cs="Segoe UI"/>
          <w:sz w:val="18"/>
          <w:szCs w:val="18"/>
          <w:bdr w:val="nil"/>
        </w:rPr>
      </w:pPr>
      <w:r w:rsidRPr="00476943">
        <w:rPr>
          <w:rStyle w:val="normaltextrun"/>
          <w:rFonts w:ascii="BancoDoBrasil Textos" w:hAnsi="BancoDoBrasil Textos" w:cs="Segoe UI"/>
          <w:sz w:val="18"/>
          <w:szCs w:val="18"/>
        </w:rPr>
        <w:t>Coeficiente beta da regressão entre o regressor (representada pela variação de valor presente do instrumento de hedge) e o regressando (representada pela variação do valor presente do objeto de hedge). </w:t>
      </w:r>
      <w:r w:rsidRPr="00476943">
        <w:rPr>
          <w:rStyle w:val="eop"/>
          <w:rFonts w:ascii="BancoDoBrasil Textos" w:hAnsi="BancoDoBrasil Textos" w:cs="Segoe UI"/>
          <w:sz w:val="18"/>
          <w:szCs w:val="18"/>
        </w:rPr>
        <w:t> </w:t>
      </w:r>
    </w:p>
    <w:p w14:paraId="30BC5692" w14:textId="77777777" w:rsidR="00476943" w:rsidRPr="00065B84" w:rsidRDefault="00E8211B" w:rsidP="00476943">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065B84">
        <w:rPr>
          <w:rStyle w:val="normaltextrun"/>
          <w:rFonts w:ascii="BancoDoBrasil Textos" w:hAnsi="BancoDoBrasil Textos" w:cs="Segoe UI"/>
          <w:sz w:val="18"/>
          <w:szCs w:val="18"/>
        </w:rPr>
        <w:t>No gerenciamento de risco é esperado que os instrumentos de hedge e os objetos de hedge se movam em sentidos contrários e nas mesmas proporções, com o objetivo de mitigar os fatores de riscos. Atualmente, o índice de cobertura designado é 100% do fator de risco que seja elegível a cobertura. As fontes de inefetividade, em geral, estão relacionadas ao risco de crédito da contraparte, risco de liquidação antecipada do objeto de hedge e possíveis descasamentos de prazos entre o instrumento de hedge e o objeto de hedge.</w:t>
      </w:r>
      <w:r w:rsidRPr="00065B84">
        <w:rPr>
          <w:rStyle w:val="eop"/>
          <w:rFonts w:ascii="BancoDoBrasil Textos" w:hAnsi="BancoDoBrasil Textos" w:cs="Segoe UI"/>
          <w:sz w:val="18"/>
          <w:szCs w:val="18"/>
        </w:rPr>
        <w:t> </w:t>
      </w:r>
    </w:p>
    <w:p w14:paraId="4451E147" w14:textId="7E711204" w:rsidR="0043447D" w:rsidRPr="00FD1B91" w:rsidRDefault="002B2CBA" w:rsidP="00C12864">
      <w:pPr>
        <w:pStyle w:val="030-SubttulodeDocumento"/>
        <w:rPr>
          <w:rFonts w:ascii="Segoe UI" w:hAnsi="Segoe UI"/>
          <w:szCs w:val="20"/>
          <w:bdr w:val="nil"/>
        </w:rPr>
      </w:pPr>
      <w:r>
        <w:rPr>
          <w:rStyle w:val="normaltextrun"/>
          <w:rFonts w:cs="Segoe UI"/>
          <w:bCs/>
          <w:szCs w:val="20"/>
        </w:rPr>
        <w:t>g</w:t>
      </w:r>
      <w:r w:rsidR="00E8211B" w:rsidRPr="00FD1B91">
        <w:rPr>
          <w:rStyle w:val="normaltextrun"/>
          <w:rFonts w:cs="Segoe UI"/>
          <w:bCs/>
          <w:szCs w:val="20"/>
        </w:rPr>
        <w:t>) Provisão para perdas esperadas associadas ao risco de crédito</w:t>
      </w:r>
      <w:r w:rsidR="00E8211B" w:rsidRPr="00FD1B91">
        <w:rPr>
          <w:rStyle w:val="eop"/>
          <w:rFonts w:cs="Segoe UI"/>
          <w:bCs/>
          <w:szCs w:val="20"/>
        </w:rPr>
        <w:t> </w:t>
      </w:r>
    </w:p>
    <w:p w14:paraId="143C2A27" w14:textId="77777777" w:rsidR="0043447D" w:rsidRPr="00065B84"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065B84">
        <w:rPr>
          <w:rStyle w:val="normaltextrun"/>
          <w:rFonts w:ascii="BancoDoBrasil Textos" w:hAnsi="BancoDoBrasil Textos" w:cs="Segoe UI"/>
          <w:sz w:val="18"/>
          <w:szCs w:val="18"/>
        </w:rPr>
        <w:t>A provisão para perdas esperadas associadas ao risco de crédito é apurada com base em modelos internos, incluindo fatores prospectivos que considerem a situação econômica atual e futura. O Banco utiliza a metodologia completa, com parâmetros de risco, para apuração da provisão para perdas esperadas associadas ao risco de crédito para a maioria dos seus instrumentos financeiros. </w:t>
      </w:r>
      <w:r w:rsidRPr="00065B84">
        <w:rPr>
          <w:rStyle w:val="eop"/>
          <w:rFonts w:ascii="BancoDoBrasil Textos" w:hAnsi="BancoDoBrasil Textos" w:cs="Segoe UI"/>
          <w:sz w:val="18"/>
          <w:szCs w:val="18"/>
        </w:rPr>
        <w:t> </w:t>
      </w:r>
    </w:p>
    <w:p w14:paraId="6329C6F9" w14:textId="77777777" w:rsidR="0043447D" w:rsidRPr="00065B84"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065B84">
        <w:rPr>
          <w:rStyle w:val="normaltextrun"/>
          <w:rFonts w:ascii="BancoDoBrasil Textos" w:hAnsi="BancoDoBrasil Textos" w:cs="Segoe UI"/>
          <w:sz w:val="18"/>
          <w:szCs w:val="18"/>
        </w:rPr>
        <w:t xml:space="preserve">O Banco observa ainda os níveis de provisão estabelecidos pela </w:t>
      </w:r>
      <w:r w:rsidR="00CA7F1B">
        <w:rPr>
          <w:rStyle w:val="normaltextrun"/>
          <w:rFonts w:ascii="BancoDoBrasil Textos" w:hAnsi="BancoDoBrasil Textos" w:cs="Segoe UI"/>
          <w:sz w:val="18"/>
          <w:szCs w:val="18"/>
        </w:rPr>
        <w:t xml:space="preserve">regulamentação vigente </w:t>
      </w:r>
      <w:r w:rsidRPr="00065B84">
        <w:rPr>
          <w:rStyle w:val="normaltextrun"/>
          <w:rFonts w:ascii="BancoDoBrasil Textos" w:hAnsi="BancoDoBrasil Textos" w:cs="Segoe UI"/>
          <w:sz w:val="18"/>
          <w:szCs w:val="18"/>
        </w:rPr>
        <w:t xml:space="preserve">para perdas incorridas associadas ao risco de crédito para os ativos financeiros inadimplidos (ativo com atraso superior a 90 dias), sem prejuízo pela constituição de provisão em montantes suficientes para fazer face à totalidade da perda esperada na realização desses ativos. Os níveis de provisão dessas operações corresponderão ao valor resultante da aplicação dos percentuais definidos na </w:t>
      </w:r>
      <w:r w:rsidR="00CA7F1B">
        <w:rPr>
          <w:rStyle w:val="normaltextrun"/>
          <w:rFonts w:ascii="BancoDoBrasil Textos" w:hAnsi="BancoDoBrasil Textos" w:cs="Segoe UI"/>
          <w:sz w:val="18"/>
          <w:szCs w:val="18"/>
        </w:rPr>
        <w:t>regulamentação</w:t>
      </w:r>
      <w:r w:rsidRPr="00065B84">
        <w:rPr>
          <w:rStyle w:val="normaltextrun"/>
          <w:rFonts w:ascii="BancoDoBrasil Textos" w:hAnsi="BancoDoBrasil Textos" w:cs="Segoe UI"/>
          <w:sz w:val="18"/>
          <w:szCs w:val="18"/>
        </w:rPr>
        <w:t>, observados os períodos de atraso e as carteiras definidas, sobre o valor contábil bruto do ativo.</w:t>
      </w:r>
      <w:r w:rsidRPr="00065B84">
        <w:rPr>
          <w:rStyle w:val="eop"/>
          <w:rFonts w:ascii="BancoDoBrasil Textos" w:hAnsi="BancoDoBrasil Textos" w:cs="Segoe UI"/>
          <w:sz w:val="18"/>
          <w:szCs w:val="18"/>
        </w:rPr>
        <w:t> </w:t>
      </w:r>
    </w:p>
    <w:p w14:paraId="54C3301F"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065B84">
        <w:rPr>
          <w:rStyle w:val="normaltextrun"/>
          <w:rFonts w:ascii="BancoDoBrasil Textos" w:hAnsi="BancoDoBrasil Textos" w:cs="Segoe UI"/>
          <w:sz w:val="18"/>
          <w:szCs w:val="18"/>
        </w:rPr>
        <w:t>O modelo para cálculo da perda esperada</w:t>
      </w:r>
      <w:r>
        <w:rPr>
          <w:rStyle w:val="normaltextrun"/>
          <w:rFonts w:ascii="BancoDoBrasil Textos" w:hAnsi="BancoDoBrasil Textos" w:cs="Segoe UI"/>
          <w:sz w:val="18"/>
          <w:szCs w:val="18"/>
        </w:rPr>
        <w:t>, no Banco, engloba a avaliação dos ativos financeiros em três estágios: </w:t>
      </w:r>
      <w:r>
        <w:rPr>
          <w:rStyle w:val="eop"/>
          <w:rFonts w:ascii="BancoDoBrasil Textos" w:hAnsi="BancoDoBrasil Textos" w:cs="Segoe UI"/>
          <w:sz w:val="18"/>
          <w:szCs w:val="18"/>
        </w:rPr>
        <w:t> </w:t>
      </w:r>
    </w:p>
    <w:p w14:paraId="5F1A0427"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CA7F1B">
        <w:rPr>
          <w:rStyle w:val="normaltextrun"/>
          <w:rFonts w:ascii="BancoDoBrasil Textos" w:hAnsi="BancoDoBrasil Textos" w:cs="Segoe UI"/>
          <w:b/>
          <w:bCs/>
          <w:sz w:val="18"/>
          <w:szCs w:val="18"/>
        </w:rPr>
        <w:t>Estágio 1 – Operações em normalidade</w:t>
      </w:r>
      <w:r>
        <w:rPr>
          <w:rStyle w:val="normaltextrun"/>
          <w:rFonts w:ascii="BancoDoBrasil Textos" w:hAnsi="BancoDoBrasil Textos" w:cs="Segoe UI"/>
          <w:sz w:val="18"/>
          <w:szCs w:val="18"/>
        </w:rPr>
        <w:t xml:space="preserve"> – Os ativos enquadrados nesse estágio são considerados operações em situação de normalidade, com atraso inferior ou igual a 30 dias, e que não tenham incorrido em aumento significativo do risco de crédito desde a contratação. Neste caso, é calculada a perda esperada considerando a probabilidade de</w:t>
      </w:r>
      <w:r w:rsidR="00CA7F1B">
        <w:rPr>
          <w:rStyle w:val="normaltextrun"/>
          <w:rFonts w:ascii="BancoDoBrasil Textos" w:hAnsi="BancoDoBrasil Textos" w:cs="Segoe UI"/>
          <w:sz w:val="18"/>
          <w:szCs w:val="18"/>
        </w:rPr>
        <w:t xml:space="preserve"> </w:t>
      </w:r>
      <w:r w:rsidR="00CA7F1B" w:rsidRPr="00CA7F1B">
        <w:rPr>
          <w:rStyle w:val="normaltextrun"/>
          <w:rFonts w:ascii="BancoDoBrasil Textos" w:hAnsi="BancoDoBrasil Textos" w:cs="Segoe UI"/>
          <w:sz w:val="18"/>
          <w:szCs w:val="18"/>
        </w:rPr>
        <w:t>o ativo financeiro se caracterizar como ativo financeiros com problema de recuperação de crédito</w:t>
      </w:r>
      <w:r w:rsidR="00CA7F1B">
        <w:rPr>
          <w:rStyle w:val="normaltextrun"/>
          <w:rFonts w:ascii="BancoDoBrasil Textos" w:hAnsi="BancoDoBrasil Textos" w:cs="Segoe UI"/>
          <w:sz w:val="18"/>
          <w:szCs w:val="18"/>
        </w:rPr>
        <w:t xml:space="preserve"> n</w:t>
      </w:r>
      <w:r>
        <w:rPr>
          <w:rStyle w:val="normaltextrun"/>
          <w:rFonts w:ascii="BancoDoBrasil Textos" w:hAnsi="BancoDoBrasil Textos" w:cs="Segoe UI"/>
          <w:sz w:val="18"/>
          <w:szCs w:val="18"/>
        </w:rPr>
        <w:t>os próximos 12 meses.</w:t>
      </w:r>
      <w:r>
        <w:rPr>
          <w:rStyle w:val="eop"/>
          <w:rFonts w:ascii="BancoDoBrasil Textos" w:hAnsi="BancoDoBrasil Textos" w:cs="Segoe UI"/>
          <w:sz w:val="18"/>
          <w:szCs w:val="18"/>
        </w:rPr>
        <w:t> </w:t>
      </w:r>
    </w:p>
    <w:p w14:paraId="1867B591" w14:textId="15A2904B"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CA7F1B">
        <w:rPr>
          <w:rStyle w:val="normaltextrun"/>
          <w:rFonts w:ascii="BancoDoBrasil Textos" w:hAnsi="BancoDoBrasil Textos" w:cs="Segoe UI"/>
          <w:b/>
          <w:bCs/>
          <w:sz w:val="18"/>
          <w:szCs w:val="18"/>
        </w:rPr>
        <w:t xml:space="preserve">Estágio 2 – Operações com aumento significativo de risco de crédito (ASR) </w:t>
      </w:r>
      <w:proofErr w:type="gramStart"/>
      <w:r w:rsidRPr="00CA7F1B">
        <w:rPr>
          <w:rStyle w:val="normaltextrun"/>
          <w:rFonts w:ascii="BancoDoBrasil Textos" w:hAnsi="BancoDoBrasil Textos" w:cs="Segoe UI"/>
          <w:b/>
          <w:bCs/>
          <w:sz w:val="18"/>
          <w:szCs w:val="18"/>
        </w:rPr>
        <w:t>– </w:t>
      </w:r>
      <w:r w:rsidRPr="00CA7F1B">
        <w:rPr>
          <w:rStyle w:val="eop"/>
          <w:rFonts w:ascii="BancoDoBrasil Textos" w:hAnsi="BancoDoBrasil Textos" w:cs="Segoe UI"/>
          <w:b/>
          <w:bCs/>
          <w:sz w:val="18"/>
          <w:szCs w:val="18"/>
        </w:rPr>
        <w:t> </w:t>
      </w:r>
      <w:r>
        <w:rPr>
          <w:rStyle w:val="normaltextrun"/>
          <w:rFonts w:ascii="BancoDoBrasil Textos" w:hAnsi="BancoDoBrasil Textos" w:cs="Segoe UI"/>
          <w:sz w:val="18"/>
          <w:szCs w:val="18"/>
        </w:rPr>
        <w:t>Os</w:t>
      </w:r>
      <w:proofErr w:type="gramEnd"/>
      <w:r>
        <w:rPr>
          <w:rStyle w:val="normaltextrun"/>
          <w:rFonts w:ascii="BancoDoBrasil Textos" w:hAnsi="BancoDoBrasil Textos" w:cs="Segoe UI"/>
          <w:sz w:val="18"/>
          <w:szCs w:val="18"/>
        </w:rPr>
        <w:t xml:space="preserve"> ativos enquadrados nesse estágio apresentam atraso superior a 30 dias ou outro critério indicativo de aumento significativo no risco de crédito em relação ao apurado na alocação original do instrumento. Neste caso, a perda esperada é calculada considerando a probabilidade de o instrumento se tornar um ativo com problema de recuperação de crédito</w:t>
      </w:r>
      <w:r w:rsidR="00CA7F1B">
        <w:rPr>
          <w:rStyle w:val="normaltextrun"/>
          <w:rFonts w:ascii="BancoDoBrasil Textos" w:hAnsi="BancoDoBrasil Textos" w:cs="Segoe UI"/>
          <w:sz w:val="18"/>
          <w:szCs w:val="18"/>
        </w:rPr>
        <w:t xml:space="preserve"> d</w:t>
      </w:r>
      <w:r w:rsidR="00CA7F1B" w:rsidRPr="00CA7F1B">
        <w:rPr>
          <w:rStyle w:val="normaltextrun"/>
          <w:rFonts w:ascii="BancoDoBrasil Textos" w:hAnsi="BancoDoBrasil Textos" w:cs="Segoe UI"/>
          <w:sz w:val="18"/>
          <w:szCs w:val="18"/>
        </w:rPr>
        <w:t>urante todo o prazo esperado do instrumento financeiro.</w:t>
      </w:r>
      <w:r>
        <w:rPr>
          <w:rStyle w:val="eop"/>
          <w:rFonts w:ascii="BancoDoBrasil Textos" w:hAnsi="BancoDoBrasil Textos" w:cs="Segoe UI"/>
          <w:sz w:val="18"/>
          <w:szCs w:val="18"/>
        </w:rPr>
        <w:t> </w:t>
      </w:r>
    </w:p>
    <w:p w14:paraId="1871BD0D" w14:textId="77777777" w:rsidR="00AE4321" w:rsidRDefault="00AE4321">
      <w:pPr>
        <w:rPr>
          <w:rStyle w:val="normaltextrun"/>
          <w:rFonts w:ascii="BancoDoBrasil Textos" w:eastAsia="Times New Roman" w:hAnsi="BancoDoBrasil Textos" w:cs="Segoe UI"/>
          <w:b/>
          <w:bCs/>
          <w:sz w:val="18"/>
          <w:szCs w:val="18"/>
          <w:lang w:val="pt-BR" w:eastAsia="pt-BR"/>
        </w:rPr>
      </w:pPr>
      <w:r w:rsidRPr="001D193B">
        <w:rPr>
          <w:rStyle w:val="normaltextrun"/>
          <w:rFonts w:ascii="BancoDoBrasil Textos" w:hAnsi="BancoDoBrasil Textos" w:cs="Segoe UI"/>
          <w:b/>
          <w:sz w:val="18"/>
          <w:szCs w:val="18"/>
          <w:lang w:val="pt-BR"/>
        </w:rPr>
        <w:br w:type="page"/>
      </w:r>
    </w:p>
    <w:p w14:paraId="5DAD4015"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CA7F1B">
        <w:rPr>
          <w:rStyle w:val="normaltextrun"/>
          <w:rFonts w:ascii="BancoDoBrasil Textos" w:hAnsi="BancoDoBrasil Textos" w:cs="Segoe UI"/>
          <w:b/>
          <w:bCs/>
          <w:sz w:val="18"/>
          <w:szCs w:val="18"/>
        </w:rPr>
        <w:lastRenderedPageBreak/>
        <w:t>Estágio 3 – Ativos problemáticos</w:t>
      </w:r>
      <w:r>
        <w:rPr>
          <w:rStyle w:val="normaltextrun"/>
          <w:rFonts w:ascii="BancoDoBrasil Textos" w:hAnsi="BancoDoBrasil Textos" w:cs="Segoe UI"/>
          <w:b/>
          <w:bCs/>
          <w:sz w:val="18"/>
          <w:szCs w:val="18"/>
        </w:rPr>
        <w:t xml:space="preserve"> </w:t>
      </w:r>
      <w:r>
        <w:rPr>
          <w:rStyle w:val="normaltextrun"/>
          <w:rFonts w:ascii="BancoDoBrasil Textos" w:hAnsi="BancoDoBrasil Textos" w:cs="Segoe UI"/>
          <w:sz w:val="18"/>
          <w:szCs w:val="18"/>
        </w:rPr>
        <w:t xml:space="preserve">– Os ativos enquadrados nesse estágio são os instrumentos financeiros com problema de recuperação, enquadrando-se, ou em descumprimento quantitativo (avaliado em função dos dias de atraso – </w:t>
      </w:r>
      <w:r w:rsidR="00EE60FB">
        <w:rPr>
          <w:rStyle w:val="normaltextrun"/>
          <w:rFonts w:ascii="BancoDoBrasil Textos" w:hAnsi="BancoDoBrasil Textos" w:cs="Segoe UI"/>
          <w:sz w:val="18"/>
          <w:szCs w:val="18"/>
        </w:rPr>
        <w:t xml:space="preserve">superior a </w:t>
      </w:r>
      <w:r>
        <w:rPr>
          <w:rStyle w:val="normaltextrun"/>
          <w:rFonts w:ascii="BancoDoBrasil Textos" w:hAnsi="BancoDoBrasil Textos" w:cs="Segoe UI"/>
          <w:sz w:val="18"/>
          <w:szCs w:val="18"/>
        </w:rPr>
        <w:t>90 dias) ou qualitativo, caracterizado por indicativos que o cliente não honrará integralmente a operação de crédito, sem que seja necessário recorrer a garantias ou a colaterais. São incluídas também as operações reestruturadas. Neste caso, é calculada a perda esperada considerando que o instrumento se caracteriza como um ativo com problema de recuperação de crédito.</w:t>
      </w:r>
      <w:r>
        <w:rPr>
          <w:rStyle w:val="eop"/>
          <w:rFonts w:ascii="BancoDoBrasil Textos" w:hAnsi="BancoDoBrasil Textos" w:cs="Segoe UI"/>
          <w:sz w:val="18"/>
          <w:szCs w:val="18"/>
        </w:rPr>
        <w:t> </w:t>
      </w:r>
    </w:p>
    <w:p w14:paraId="5A805F9C"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Os instrumentos financeiros da mesma contraparte (carteira não varejo) são realocados para o estágio 3 e quando um instrumento financeiro dessa contraparte é caracterizado como ativo problemático, na mesma data-base do balancete em que ocorreu essa alocação, exceto quando o instrumento financeiro, em virtude de sua natureza ou de sua finalidade, apresente risco de crédito significativamente inferior ao instrumento da mesma contraparte caracterizado como ativo problemático.</w:t>
      </w:r>
      <w:r>
        <w:rPr>
          <w:rStyle w:val="eop"/>
          <w:rFonts w:ascii="BancoDoBrasil Textos" w:hAnsi="BancoDoBrasil Textos" w:cs="Segoe UI"/>
          <w:sz w:val="18"/>
          <w:szCs w:val="18"/>
        </w:rPr>
        <w:t> </w:t>
      </w:r>
    </w:p>
    <w:p w14:paraId="09E0D8CA"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O estágio de enquadramento dos ativos é revisto periodicamente considerando os processos de sensoriamento de risco do Banco, a fim de capturar eventuais alterações na capacidade financeira do cliente. Poderão ocorrer migrações de operações entre os estágios, quando a análise apontar melhora ou agravamento do risco de crédito da operação.</w:t>
      </w:r>
      <w:r>
        <w:rPr>
          <w:rStyle w:val="eop"/>
          <w:rFonts w:ascii="BancoDoBrasil Textos" w:hAnsi="BancoDoBrasil Textos" w:cs="Segoe UI"/>
          <w:sz w:val="18"/>
          <w:szCs w:val="18"/>
        </w:rPr>
        <w:t> </w:t>
      </w:r>
    </w:p>
    <w:p w14:paraId="11E96D31"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O Banco utiliza modelos econométricos, informações qualitativas e cenários macroeconômicos prospectivos, elaborados internamente, para estimativa da perda esperada de crédito. As principais variáveis macroeconômicas usadas como insumos para projeção são o Produto Interno Bruto (PIB), taxa Selic real, taxa de câmbio e o Indicador de Atividade Econômica do Banco Central (IBC-Br). Os valores finais projetados para perda esperada de crédito consideram o conjunto de premissas, diferentes análises econométricas, análise qualitativa e julgamental.</w:t>
      </w:r>
      <w:r>
        <w:rPr>
          <w:rStyle w:val="eop"/>
          <w:rFonts w:ascii="BancoDoBrasil Textos" w:hAnsi="BancoDoBrasil Textos" w:cs="Segoe UI"/>
          <w:sz w:val="18"/>
          <w:szCs w:val="18"/>
        </w:rPr>
        <w:t> </w:t>
      </w:r>
    </w:p>
    <w:p w14:paraId="430E9FEE"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 xml:space="preserve">Determinação de aumento significativo no risco de crédito </w:t>
      </w:r>
      <w:r>
        <w:rPr>
          <w:rStyle w:val="normaltextrun"/>
          <w:rFonts w:ascii="BancoDoBrasil Textos" w:hAnsi="BancoDoBrasil Textos" w:cs="Segoe UI"/>
          <w:sz w:val="18"/>
          <w:szCs w:val="18"/>
        </w:rPr>
        <w:t>–</w:t>
      </w:r>
      <w:r>
        <w:rPr>
          <w:rStyle w:val="normaltextrun"/>
          <w:rFonts w:ascii="BancoDoBrasil Textos" w:hAnsi="BancoDoBrasil Textos" w:cs="Segoe UI"/>
          <w:b/>
          <w:bCs/>
          <w:sz w:val="18"/>
          <w:szCs w:val="18"/>
        </w:rPr>
        <w:t xml:space="preserve"> </w:t>
      </w:r>
      <w:r>
        <w:rPr>
          <w:rStyle w:val="normaltextrun"/>
          <w:rFonts w:ascii="BancoDoBrasil Textos" w:hAnsi="BancoDoBrasil Textos" w:cs="Segoe UI"/>
          <w:sz w:val="18"/>
          <w:szCs w:val="18"/>
        </w:rPr>
        <w:t>A migração do estágio 1 para o estágio 2 ocorre quando há um aumento significativo do risco (ASR) de crédito de um instrumento financeiro desde o reconhecimento inicial. O ASR compreende atrasos superiores a 30 dias, agravação acentuada dos parâmetros de risco e existência de reestruturaç</w:t>
      </w:r>
      <w:r w:rsidR="00EE60FB">
        <w:rPr>
          <w:rStyle w:val="normaltextrun"/>
          <w:rFonts w:ascii="BancoDoBrasil Textos" w:hAnsi="BancoDoBrasil Textos" w:cs="Segoe UI"/>
          <w:sz w:val="18"/>
          <w:szCs w:val="18"/>
        </w:rPr>
        <w:t xml:space="preserve">ão de outras obrigações </w:t>
      </w:r>
      <w:r>
        <w:rPr>
          <w:rStyle w:val="normaltextrun"/>
          <w:rFonts w:ascii="BancoDoBrasil Textos" w:hAnsi="BancoDoBrasil Textos" w:cs="Segoe UI"/>
          <w:sz w:val="18"/>
          <w:szCs w:val="18"/>
        </w:rPr>
        <w:t>da contraparte. </w:t>
      </w:r>
      <w:r>
        <w:rPr>
          <w:rStyle w:val="eop"/>
          <w:rFonts w:ascii="BancoDoBrasil Textos" w:hAnsi="BancoDoBrasil Textos" w:cs="Segoe UI"/>
          <w:sz w:val="18"/>
          <w:szCs w:val="18"/>
        </w:rPr>
        <w:t> </w:t>
      </w:r>
    </w:p>
    <w:p w14:paraId="231A50F8"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Operações renegociadas</w:t>
      </w:r>
      <w:r>
        <w:rPr>
          <w:rStyle w:val="normaltextrun"/>
          <w:rFonts w:ascii="BancoDoBrasil Textos" w:hAnsi="BancoDoBrasil Textos" w:cs="Segoe UI"/>
          <w:sz w:val="18"/>
          <w:szCs w:val="18"/>
        </w:rPr>
        <w:t xml:space="preserve"> – Instrumentos provenientes de acordos que impliquem alteração das condições originalmente pactuadas do instrumento ou a substituição do instrumento financeiro original por outro, com liquidação ou refinanciamento parcial ou integral da respectiva obrigação original.</w:t>
      </w:r>
      <w:r>
        <w:rPr>
          <w:rStyle w:val="eop"/>
          <w:rFonts w:ascii="BancoDoBrasil Textos" w:hAnsi="BancoDoBrasil Textos" w:cs="Segoe UI"/>
          <w:sz w:val="18"/>
          <w:szCs w:val="18"/>
        </w:rPr>
        <w:t> </w:t>
      </w:r>
    </w:p>
    <w:p w14:paraId="43A0F5F6"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Operações reestruturadas</w:t>
      </w:r>
      <w:r>
        <w:rPr>
          <w:rStyle w:val="normaltextrun"/>
          <w:rFonts w:ascii="BancoDoBrasil Textos" w:hAnsi="BancoDoBrasil Textos" w:cs="Segoe UI"/>
          <w:sz w:val="18"/>
          <w:szCs w:val="18"/>
        </w:rPr>
        <w:t xml:space="preserve"> </w:t>
      </w:r>
      <w:r w:rsidRPr="00514A76">
        <w:rPr>
          <w:rStyle w:val="normaltextrun"/>
          <w:rFonts w:ascii="BancoDoBrasil Textos" w:hAnsi="BancoDoBrasil Textos" w:cs="Segoe UI"/>
          <w:sz w:val="18"/>
          <w:szCs w:val="18"/>
        </w:rPr>
        <w:t>– Instrumentos decorrentes de renegociações que, de maneira geral</w:t>
      </w:r>
      <w:r w:rsidR="00514A76" w:rsidRPr="00514A76">
        <w:rPr>
          <w:rStyle w:val="normaltextrun"/>
          <w:rFonts w:ascii="BancoDoBrasil Textos" w:hAnsi="BancoDoBrasil Textos" w:cs="Segoe UI"/>
          <w:sz w:val="18"/>
          <w:szCs w:val="18"/>
        </w:rPr>
        <w:t xml:space="preserve"> impliquem concessões significativas à contraparte, em decorrência da deterioração relevante de sua qualidade creditícia, as quais não seriam concedidas caso não ocorresse tal deterioração, </w:t>
      </w:r>
      <w:r w:rsidRPr="00514A76">
        <w:rPr>
          <w:rStyle w:val="normaltextrun"/>
          <w:rFonts w:ascii="BancoDoBrasil Textos" w:hAnsi="BancoDoBrasil Textos" w:cs="Segoe UI"/>
          <w:sz w:val="18"/>
          <w:szCs w:val="18"/>
        </w:rPr>
        <w:t>dentre outros casos que indiquem renegociações com risco agravado.</w:t>
      </w:r>
      <w:r>
        <w:rPr>
          <w:rStyle w:val="eop"/>
          <w:rFonts w:ascii="BancoDoBrasil Textos" w:hAnsi="BancoDoBrasil Textos" w:cs="Segoe UI"/>
          <w:sz w:val="18"/>
          <w:szCs w:val="18"/>
        </w:rPr>
        <w:t> </w:t>
      </w:r>
    </w:p>
    <w:p w14:paraId="1108BD3B"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Descumprimento dos pagamentos contratuais</w:t>
      </w:r>
      <w:r>
        <w:rPr>
          <w:rStyle w:val="normaltextrun"/>
          <w:rFonts w:ascii="BancoDoBrasil Textos" w:hAnsi="BancoDoBrasil Textos" w:cs="Segoe UI"/>
          <w:sz w:val="18"/>
          <w:szCs w:val="18"/>
        </w:rPr>
        <w:t xml:space="preserve"> –</w:t>
      </w:r>
      <w:r>
        <w:rPr>
          <w:rStyle w:val="normaltextrun"/>
          <w:rFonts w:ascii="BancoDoBrasil Textos" w:hAnsi="BancoDoBrasil Textos" w:cs="Segoe UI"/>
          <w:b/>
          <w:bCs/>
          <w:sz w:val="18"/>
          <w:szCs w:val="18"/>
        </w:rPr>
        <w:t xml:space="preserve"> </w:t>
      </w:r>
      <w:r>
        <w:rPr>
          <w:rStyle w:val="normaltextrun"/>
          <w:rFonts w:ascii="BancoDoBrasil Textos" w:hAnsi="BancoDoBrasil Textos" w:cs="Segoe UI"/>
          <w:sz w:val="18"/>
          <w:szCs w:val="18"/>
        </w:rPr>
        <w:t xml:space="preserve">A migração para o estágio 3 ocorre quando o ativo possui atraso em seus pagamentos contratuais há mais de 90 dias, se enquadra em uma reestruturação, ou algum outro critério qualitativo (ex.: falência, insolvência civil ou recuperação judicial). </w:t>
      </w:r>
      <w:r>
        <w:rPr>
          <w:rStyle w:val="normaltextrun"/>
          <w:sz w:val="18"/>
          <w:szCs w:val="18"/>
        </w:rPr>
        <w:t> </w:t>
      </w:r>
      <w:r>
        <w:rPr>
          <w:rStyle w:val="normaltextrun"/>
          <w:rFonts w:ascii="BancoDoBrasil Textos" w:hAnsi="BancoDoBrasil Textos" w:cs="Segoe UI"/>
          <w:sz w:val="18"/>
          <w:szCs w:val="18"/>
        </w:rPr>
        <w:t>Essa classifica</w:t>
      </w:r>
      <w:r>
        <w:rPr>
          <w:rStyle w:val="normaltextrun"/>
          <w:rFonts w:ascii="BancoDoBrasil Textos" w:hAnsi="BancoDoBrasil Textos" w:cs="BancoDoBrasil Textos"/>
          <w:sz w:val="18"/>
          <w:szCs w:val="18"/>
        </w:rPr>
        <w:t>çã</w:t>
      </w:r>
      <w:r>
        <w:rPr>
          <w:rStyle w:val="normaltextrun"/>
          <w:rFonts w:ascii="BancoDoBrasil Textos" w:hAnsi="BancoDoBrasil Textos" w:cs="Segoe UI"/>
          <w:sz w:val="18"/>
          <w:szCs w:val="18"/>
        </w:rPr>
        <w:t xml:space="preserve">o somente se altera quando o ativo </w:t>
      </w:r>
      <w:r>
        <w:rPr>
          <w:rStyle w:val="normaltextrun"/>
          <w:rFonts w:ascii="BancoDoBrasil Textos" w:hAnsi="BancoDoBrasil Textos" w:cs="BancoDoBrasil Textos"/>
          <w:sz w:val="18"/>
          <w:szCs w:val="18"/>
        </w:rPr>
        <w:t>é</w:t>
      </w:r>
      <w:r>
        <w:rPr>
          <w:rStyle w:val="normaltextrun"/>
          <w:rFonts w:ascii="BancoDoBrasil Textos" w:hAnsi="BancoDoBrasil Textos" w:cs="Segoe UI"/>
          <w:sz w:val="18"/>
          <w:szCs w:val="18"/>
        </w:rPr>
        <w:t xml:space="preserve"> baixado ou quando atinge o crit</w:t>
      </w:r>
      <w:r>
        <w:rPr>
          <w:rStyle w:val="normaltextrun"/>
          <w:rFonts w:ascii="BancoDoBrasil Textos" w:hAnsi="BancoDoBrasil Textos" w:cs="BancoDoBrasil Textos"/>
          <w:sz w:val="18"/>
          <w:szCs w:val="18"/>
        </w:rPr>
        <w:t>é</w:t>
      </w:r>
      <w:r>
        <w:rPr>
          <w:rStyle w:val="normaltextrun"/>
          <w:rFonts w:ascii="BancoDoBrasil Textos" w:hAnsi="BancoDoBrasil Textos" w:cs="Segoe UI"/>
          <w:sz w:val="18"/>
          <w:szCs w:val="18"/>
        </w:rPr>
        <w:t>rio de cura da opera</w:t>
      </w:r>
      <w:r>
        <w:rPr>
          <w:rStyle w:val="normaltextrun"/>
          <w:rFonts w:ascii="BancoDoBrasil Textos" w:hAnsi="BancoDoBrasil Textos" w:cs="BancoDoBrasil Textos"/>
          <w:sz w:val="18"/>
          <w:szCs w:val="18"/>
        </w:rPr>
        <w:t>çã</w:t>
      </w:r>
      <w:r>
        <w:rPr>
          <w:rStyle w:val="normaltextrun"/>
          <w:rFonts w:ascii="BancoDoBrasil Textos" w:hAnsi="BancoDoBrasil Textos" w:cs="Segoe UI"/>
          <w:sz w:val="18"/>
          <w:szCs w:val="18"/>
        </w:rPr>
        <w:t>o.</w:t>
      </w:r>
      <w:r>
        <w:rPr>
          <w:rStyle w:val="eop"/>
          <w:rFonts w:ascii="BancoDoBrasil Textos" w:hAnsi="BancoDoBrasil Textos" w:cs="Segoe UI"/>
          <w:sz w:val="18"/>
          <w:szCs w:val="18"/>
        </w:rPr>
        <w:t> </w:t>
      </w:r>
    </w:p>
    <w:p w14:paraId="17503244" w14:textId="7B3C35D1"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b/>
          <w:bCs/>
          <w:sz w:val="18"/>
          <w:szCs w:val="18"/>
        </w:rPr>
        <w:t xml:space="preserve">Cálculo da perda esperada </w:t>
      </w:r>
      <w:r>
        <w:rPr>
          <w:rStyle w:val="normaltextrun"/>
          <w:rFonts w:ascii="BancoDoBrasil Textos" w:hAnsi="BancoDoBrasil Textos" w:cs="Segoe UI"/>
          <w:sz w:val="18"/>
          <w:szCs w:val="18"/>
        </w:rPr>
        <w:t>– O cálculo da perda esperada realizado pelo Banco é uma estimativa ponderada por probabilidade de perdas de crédito e, para alcançar esse resultado, é utilizado uma combinação de três parâmetros:</w:t>
      </w:r>
      <w:r>
        <w:rPr>
          <w:rStyle w:val="eop"/>
          <w:rFonts w:ascii="BancoDoBrasil Textos" w:hAnsi="BancoDoBrasil Textos" w:cs="Segoe UI"/>
          <w:sz w:val="18"/>
          <w:szCs w:val="18"/>
        </w:rPr>
        <w:t> </w:t>
      </w:r>
    </w:p>
    <w:p w14:paraId="7AA50629" w14:textId="77777777" w:rsidR="0043447D" w:rsidRDefault="00E8211B" w:rsidP="002F14DF">
      <w:pPr>
        <w:pStyle w:val="paragraph"/>
        <w:numPr>
          <w:ilvl w:val="0"/>
          <w:numId w:val="69"/>
        </w:numPr>
        <w:pBdr>
          <w:top w:val="nil"/>
          <w:left w:val="nil"/>
          <w:bottom w:val="nil"/>
          <w:right w:val="nil"/>
          <w:between w:val="nil"/>
          <w:bar w:val="nil"/>
        </w:pBdr>
        <w:spacing w:before="120" w:beforeAutospacing="0" w:after="120" w:afterAutospacing="0" w:line="276" w:lineRule="auto"/>
        <w:ind w:left="1418" w:hanging="284"/>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Probabilidade de descumprimento;</w:t>
      </w:r>
      <w:r>
        <w:rPr>
          <w:rStyle w:val="eop"/>
          <w:rFonts w:ascii="BancoDoBrasil Textos" w:hAnsi="BancoDoBrasil Textos" w:cs="Segoe UI"/>
          <w:sz w:val="18"/>
          <w:szCs w:val="18"/>
        </w:rPr>
        <w:t> </w:t>
      </w:r>
    </w:p>
    <w:p w14:paraId="27EA3A39" w14:textId="77777777" w:rsidR="0043447D" w:rsidRDefault="00E8211B" w:rsidP="002F14DF">
      <w:pPr>
        <w:pStyle w:val="paragraph"/>
        <w:numPr>
          <w:ilvl w:val="0"/>
          <w:numId w:val="69"/>
        </w:numPr>
        <w:pBdr>
          <w:top w:val="nil"/>
          <w:left w:val="nil"/>
          <w:bottom w:val="nil"/>
          <w:right w:val="nil"/>
          <w:between w:val="nil"/>
          <w:bar w:val="nil"/>
        </w:pBdr>
        <w:spacing w:before="120" w:beforeAutospacing="0" w:after="120" w:afterAutospacing="0" w:line="276" w:lineRule="auto"/>
        <w:ind w:left="1418" w:hanging="284"/>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Perda dado o descumprimento; e</w:t>
      </w:r>
      <w:r>
        <w:rPr>
          <w:rStyle w:val="eop"/>
          <w:rFonts w:ascii="BancoDoBrasil Textos" w:hAnsi="BancoDoBrasil Textos" w:cs="Segoe UI"/>
          <w:sz w:val="18"/>
          <w:szCs w:val="18"/>
        </w:rPr>
        <w:t> </w:t>
      </w:r>
    </w:p>
    <w:p w14:paraId="5FC862C3" w14:textId="77777777" w:rsidR="0043447D" w:rsidRDefault="00E8211B" w:rsidP="002F14DF">
      <w:pPr>
        <w:pStyle w:val="paragraph"/>
        <w:numPr>
          <w:ilvl w:val="0"/>
          <w:numId w:val="69"/>
        </w:numPr>
        <w:pBdr>
          <w:top w:val="nil"/>
          <w:left w:val="nil"/>
          <w:bottom w:val="nil"/>
          <w:right w:val="nil"/>
          <w:between w:val="nil"/>
          <w:bar w:val="nil"/>
        </w:pBdr>
        <w:spacing w:before="120" w:beforeAutospacing="0" w:after="120" w:afterAutospacing="0" w:line="276" w:lineRule="auto"/>
        <w:ind w:left="1418" w:hanging="284"/>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Exposição no momento de descumprimento.</w:t>
      </w:r>
      <w:r>
        <w:rPr>
          <w:rStyle w:val="eop"/>
          <w:rFonts w:ascii="BancoDoBrasil Textos" w:hAnsi="BancoDoBrasil Textos" w:cs="Segoe UI"/>
          <w:sz w:val="18"/>
          <w:szCs w:val="18"/>
        </w:rPr>
        <w:t> </w:t>
      </w:r>
    </w:p>
    <w:p w14:paraId="2581CCAD"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O cálculo da perda esperada utiliza-se de técnica de mensuração compatível com a natureza e a complexidade dos instrumentos financeiros, o porte, o perfil de risco e o modelo de negócios da instituição, considerando a ponderação de cenários prospectivos, de modo a antecipar potencial aumento no nível de perdas nos piores momentos do ciclo econômico, fornecendo os insumos necessários para uma gestão proativa dos riscos e negócios. A estimativa de perda esperada considera, entre outras informações: </w:t>
      </w:r>
      <w:r>
        <w:rPr>
          <w:rStyle w:val="eop"/>
          <w:rFonts w:ascii="BancoDoBrasil Textos" w:hAnsi="BancoDoBrasil Textos" w:cs="Segoe UI"/>
          <w:sz w:val="18"/>
          <w:szCs w:val="18"/>
        </w:rPr>
        <w:t> </w:t>
      </w:r>
    </w:p>
    <w:p w14:paraId="7F95C9A8" w14:textId="6788A8E3" w:rsidR="0043447D" w:rsidRDefault="00E8211B" w:rsidP="002825A4">
      <w:pPr>
        <w:pStyle w:val="paragraph"/>
        <w:numPr>
          <w:ilvl w:val="0"/>
          <w:numId w:val="18"/>
        </w:numPr>
        <w:pBdr>
          <w:top w:val="nil"/>
          <w:left w:val="nil"/>
          <w:bottom w:val="nil"/>
          <w:right w:val="nil"/>
          <w:between w:val="nil"/>
          <w:bar w:val="nil"/>
        </w:pBdr>
        <w:spacing w:before="120" w:beforeAutospacing="0" w:after="120" w:afterAutospacing="0" w:line="276" w:lineRule="auto"/>
        <w:ind w:left="1080"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as características do cliente refletidas nas informações cadastrais, históricos de atrasos, situação do limite de crédito do cliente, prazo da operação (visão Lifetime), segmento do cliente e cenário macroeconômico (visão prospectiva)</w:t>
      </w:r>
      <w:r w:rsidR="002F14DF">
        <w:rPr>
          <w:rStyle w:val="normaltextrun"/>
          <w:rFonts w:ascii="BancoDoBrasil Textos" w:hAnsi="BancoDoBrasil Textos" w:cs="Segoe UI"/>
          <w:sz w:val="18"/>
          <w:szCs w:val="18"/>
        </w:rPr>
        <w:t>;</w:t>
      </w:r>
    </w:p>
    <w:p w14:paraId="306636CE" w14:textId="77777777" w:rsidR="0043447D" w:rsidRDefault="00E8211B" w:rsidP="002825A4">
      <w:pPr>
        <w:pStyle w:val="paragraph"/>
        <w:numPr>
          <w:ilvl w:val="0"/>
          <w:numId w:val="19"/>
        </w:numPr>
        <w:pBdr>
          <w:top w:val="nil"/>
          <w:left w:val="nil"/>
          <w:bottom w:val="nil"/>
          <w:right w:val="nil"/>
          <w:between w:val="nil"/>
          <w:bar w:val="nil"/>
        </w:pBdr>
        <w:spacing w:before="120" w:beforeAutospacing="0" w:after="120" w:afterAutospacing="0" w:line="276" w:lineRule="auto"/>
        <w:ind w:left="1080"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aspectos financeiros (valor do dinheiro no tempo) e a probabilidade de diferentes cenários macroeconômicos.</w:t>
      </w:r>
      <w:r>
        <w:rPr>
          <w:rStyle w:val="eop"/>
          <w:rFonts w:ascii="BancoDoBrasil Textos" w:hAnsi="BancoDoBrasil Textos" w:cs="Segoe UI"/>
          <w:sz w:val="18"/>
          <w:szCs w:val="18"/>
        </w:rPr>
        <w:t> </w:t>
      </w:r>
    </w:p>
    <w:p w14:paraId="5C515194"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lastRenderedPageBreak/>
        <w:t>A apuração do risco de crédito e da perda esperada associada ao risco de crédito pode ser realizada de forma coletiva, mediante utilização de modelo adequado ao tratamento de risco de crédito por carteira. Os instrumentos financeiros podem ser agrupados por grupos homogêneos de risco, ou seja, com características semelhantes e que permitam a avaliação e a quantificação do risco de crédito de forma coletiva, considerando no mínimo:</w:t>
      </w:r>
      <w:r>
        <w:rPr>
          <w:rStyle w:val="eop"/>
          <w:rFonts w:ascii="BancoDoBrasil Textos" w:hAnsi="BancoDoBrasil Textos" w:cs="Segoe UI"/>
          <w:sz w:val="18"/>
          <w:szCs w:val="18"/>
        </w:rPr>
        <w:t> </w:t>
      </w:r>
    </w:p>
    <w:p w14:paraId="36B38551" w14:textId="77777777" w:rsidR="0043447D" w:rsidRDefault="00E8211B" w:rsidP="002825A4">
      <w:pPr>
        <w:pStyle w:val="paragraph"/>
        <w:numPr>
          <w:ilvl w:val="0"/>
          <w:numId w:val="20"/>
        </w:numPr>
        <w:pBdr>
          <w:top w:val="nil"/>
          <w:left w:val="nil"/>
          <w:bottom w:val="nil"/>
          <w:right w:val="nil"/>
          <w:between w:val="nil"/>
          <w:bar w:val="nil"/>
        </w:pBdr>
        <w:spacing w:before="120" w:beforeAutospacing="0" w:after="120" w:afterAutospacing="0" w:line="276" w:lineRule="auto"/>
        <w:ind w:left="1077"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as características de risco de crédito da contraparte;</w:t>
      </w:r>
      <w:r>
        <w:rPr>
          <w:rStyle w:val="eop"/>
          <w:rFonts w:ascii="BancoDoBrasil Textos" w:hAnsi="BancoDoBrasil Textos" w:cs="Segoe UI"/>
          <w:sz w:val="18"/>
          <w:szCs w:val="18"/>
        </w:rPr>
        <w:t> </w:t>
      </w:r>
    </w:p>
    <w:p w14:paraId="200E3325" w14:textId="77777777" w:rsidR="0043447D" w:rsidRDefault="00E8211B" w:rsidP="002825A4">
      <w:pPr>
        <w:pStyle w:val="paragraph"/>
        <w:numPr>
          <w:ilvl w:val="0"/>
          <w:numId w:val="21"/>
        </w:numPr>
        <w:pBdr>
          <w:top w:val="nil"/>
          <w:left w:val="nil"/>
          <w:bottom w:val="nil"/>
          <w:right w:val="nil"/>
          <w:between w:val="nil"/>
          <w:bar w:val="nil"/>
        </w:pBdr>
        <w:spacing w:before="120" w:beforeAutospacing="0" w:after="120" w:afterAutospacing="0" w:line="276" w:lineRule="auto"/>
        <w:ind w:left="1077"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as características de risco de crédito do instrumento, considerando a modalidade do instrumento e o tipo de garantias ou colaterais relacionados com o instrumento, quando existente;</w:t>
      </w:r>
      <w:r>
        <w:rPr>
          <w:rStyle w:val="eop"/>
          <w:rFonts w:ascii="BancoDoBrasil Textos" w:hAnsi="BancoDoBrasil Textos" w:cs="Segoe UI"/>
          <w:sz w:val="18"/>
          <w:szCs w:val="18"/>
        </w:rPr>
        <w:t> </w:t>
      </w:r>
    </w:p>
    <w:p w14:paraId="5BCCC731" w14:textId="77777777" w:rsidR="0043447D" w:rsidRDefault="00E8211B" w:rsidP="002825A4">
      <w:pPr>
        <w:pStyle w:val="paragraph"/>
        <w:numPr>
          <w:ilvl w:val="0"/>
          <w:numId w:val="22"/>
        </w:numPr>
        <w:pBdr>
          <w:top w:val="nil"/>
          <w:left w:val="nil"/>
          <w:bottom w:val="nil"/>
          <w:right w:val="nil"/>
          <w:between w:val="nil"/>
          <w:bar w:val="nil"/>
        </w:pBdr>
        <w:spacing w:before="120" w:beforeAutospacing="0" w:after="120" w:afterAutospacing="0" w:line="276" w:lineRule="auto"/>
        <w:ind w:left="1077"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o estágio em que o instrumento está alocado;</w:t>
      </w:r>
      <w:r>
        <w:rPr>
          <w:rStyle w:val="eop"/>
          <w:rFonts w:ascii="BancoDoBrasil Textos" w:hAnsi="BancoDoBrasil Textos" w:cs="Segoe UI"/>
          <w:sz w:val="18"/>
          <w:szCs w:val="18"/>
        </w:rPr>
        <w:t> </w:t>
      </w:r>
    </w:p>
    <w:p w14:paraId="5A0277D8" w14:textId="77777777" w:rsidR="0043447D" w:rsidRDefault="00E8211B" w:rsidP="002825A4">
      <w:pPr>
        <w:pStyle w:val="paragraph"/>
        <w:numPr>
          <w:ilvl w:val="0"/>
          <w:numId w:val="23"/>
        </w:numPr>
        <w:pBdr>
          <w:top w:val="nil"/>
          <w:left w:val="nil"/>
          <w:bottom w:val="nil"/>
          <w:right w:val="nil"/>
          <w:between w:val="nil"/>
          <w:bar w:val="nil"/>
        </w:pBdr>
        <w:spacing w:before="120" w:beforeAutospacing="0" w:after="120" w:afterAutospacing="0" w:line="276" w:lineRule="auto"/>
        <w:ind w:left="1077"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o atraso no pagamento de principal ou de encargos;</w:t>
      </w:r>
      <w:r>
        <w:rPr>
          <w:rStyle w:val="eop"/>
          <w:rFonts w:ascii="BancoDoBrasil Textos" w:hAnsi="BancoDoBrasil Textos" w:cs="Segoe UI"/>
          <w:sz w:val="18"/>
          <w:szCs w:val="18"/>
        </w:rPr>
        <w:t> </w:t>
      </w:r>
    </w:p>
    <w:p w14:paraId="2BBC7987" w14:textId="77777777" w:rsidR="0043447D" w:rsidRDefault="00E8211B" w:rsidP="002825A4">
      <w:pPr>
        <w:pStyle w:val="paragraph"/>
        <w:numPr>
          <w:ilvl w:val="0"/>
          <w:numId w:val="24"/>
        </w:numPr>
        <w:pBdr>
          <w:top w:val="nil"/>
          <w:left w:val="nil"/>
          <w:bottom w:val="nil"/>
          <w:right w:val="nil"/>
          <w:between w:val="nil"/>
          <w:bar w:val="nil"/>
        </w:pBdr>
        <w:spacing w:before="120" w:beforeAutospacing="0" w:after="120" w:afterAutospacing="0" w:line="276" w:lineRule="auto"/>
        <w:ind w:left="1077"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o risco de crédito e a alocação em estágios de outros instrumentos da mesma contraparte; e</w:t>
      </w:r>
      <w:r>
        <w:rPr>
          <w:rStyle w:val="eop"/>
          <w:rFonts w:ascii="BancoDoBrasil Textos" w:hAnsi="BancoDoBrasil Textos" w:cs="Segoe UI"/>
          <w:sz w:val="18"/>
          <w:szCs w:val="18"/>
        </w:rPr>
        <w:t> </w:t>
      </w:r>
    </w:p>
    <w:p w14:paraId="788F04A2" w14:textId="77777777" w:rsidR="0043447D" w:rsidRDefault="00E8211B" w:rsidP="002825A4">
      <w:pPr>
        <w:pStyle w:val="paragraph"/>
        <w:numPr>
          <w:ilvl w:val="0"/>
          <w:numId w:val="25"/>
        </w:numPr>
        <w:pBdr>
          <w:top w:val="nil"/>
          <w:left w:val="nil"/>
          <w:bottom w:val="nil"/>
          <w:right w:val="nil"/>
          <w:between w:val="nil"/>
          <w:bar w:val="nil"/>
        </w:pBdr>
        <w:spacing w:before="120" w:beforeAutospacing="0" w:after="120" w:afterAutospacing="0" w:line="276" w:lineRule="auto"/>
        <w:ind w:left="1077" w:firstLine="0"/>
        <w:jc w:val="both"/>
        <w:textAlignment w:val="baseline"/>
        <w:rPr>
          <w:rFonts w:ascii="BancoDoBrasil Textos" w:hAnsi="BancoDoBrasil Textos" w:cs="Segoe UI"/>
          <w:sz w:val="18"/>
          <w:szCs w:val="18"/>
          <w:bdr w:val="nil"/>
        </w:rPr>
      </w:pPr>
      <w:r>
        <w:rPr>
          <w:rStyle w:val="normaltextrun"/>
          <w:rFonts w:ascii="BancoDoBrasil Textos" w:hAnsi="BancoDoBrasil Textos" w:cs="Segoe UI"/>
          <w:sz w:val="18"/>
          <w:szCs w:val="18"/>
        </w:rPr>
        <w:t>os demais aspectos relevantes, a exemplo do segmento econômico e da localização geográfica da contraparte e do período de aquisição ou de originação e do prazo do instrumento, que sejam definidos na política de crédito e nos procedimentos de gestão de crédito da instituição como operações de varejo, considerando, no mínimo: o valor do instrumento; a exposição total da instituição à contraparte; e cujo gerenciamento seja realizado de forma massificada. </w:t>
      </w:r>
      <w:r>
        <w:rPr>
          <w:rStyle w:val="eop"/>
          <w:rFonts w:ascii="BancoDoBrasil Textos" w:hAnsi="BancoDoBrasil Textos" w:cs="Segoe UI"/>
          <w:sz w:val="18"/>
          <w:szCs w:val="18"/>
        </w:rPr>
        <w:t> </w:t>
      </w:r>
    </w:p>
    <w:p w14:paraId="21B1BDD4"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2004AB">
        <w:rPr>
          <w:rStyle w:val="normaltextrun"/>
          <w:rFonts w:ascii="BancoDoBrasil Textos" w:hAnsi="BancoDoBrasil Textos" w:cs="Segoe UI"/>
          <w:sz w:val="18"/>
          <w:szCs w:val="18"/>
          <w:u w:val="single"/>
        </w:rPr>
        <w:t>Probabilidade de descumprimento (“PD” – Probability of Default)</w:t>
      </w:r>
      <w:r>
        <w:rPr>
          <w:rStyle w:val="normaltextrun"/>
          <w:rFonts w:ascii="BancoDoBrasil Textos" w:hAnsi="BancoDoBrasil Textos" w:cs="Segoe UI"/>
          <w:sz w:val="18"/>
          <w:szCs w:val="18"/>
        </w:rPr>
        <w:t xml:space="preserve"> – É a probabilidade de o instrumento não ser honrado pela contraparte (descumprimento) no horizonte de tempo observado. Para instrumentos financeiros que não tiverem um aumento significativo de risco de crédito, é observado o descumprimento ao longo de 12 meses (PD 12 meses). Para aqueles que tiverem aumento significativo de risco de crédito, caracterizados pela alocação nos estágios 2 e 3, a PD é ajustada para considerar o comportamento do descumprimento pelo período contratual máximo do ativo (PD lifetime). Além disso, as PD são ajustadas, a partir de ponderações de cenários econômicos, para melhor refletir o comportamento de descumprimentos no período do exercício subsequente, levando em conta a situação econômica e de mercado que afetem o risco de crédito do instrumento (visão prospectiva </w:t>
      </w:r>
      <w:r>
        <w:rPr>
          <w:rStyle w:val="normaltextrun"/>
          <w:rFonts w:ascii="BancoDoBrasil Textos" w:hAnsi="BancoDoBrasil Textos" w:cs="Segoe UI"/>
          <w:i/>
          <w:iCs/>
          <w:sz w:val="18"/>
          <w:szCs w:val="18"/>
        </w:rPr>
        <w:t>“</w:t>
      </w:r>
      <w:r>
        <w:rPr>
          <w:rStyle w:val="normaltextrun"/>
          <w:rFonts w:ascii="BancoDoBrasil Textos" w:hAnsi="BancoDoBrasil Textos" w:cs="Segoe UI"/>
          <w:sz w:val="18"/>
          <w:szCs w:val="18"/>
        </w:rPr>
        <w:t>Forward Looking”).</w:t>
      </w:r>
      <w:r>
        <w:rPr>
          <w:rStyle w:val="eop"/>
          <w:rFonts w:ascii="BancoDoBrasil Textos" w:hAnsi="BancoDoBrasil Textos" w:cs="Segoe UI"/>
          <w:sz w:val="18"/>
          <w:szCs w:val="18"/>
        </w:rPr>
        <w:t> </w:t>
      </w:r>
    </w:p>
    <w:p w14:paraId="3ACC34F9"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B101DE">
        <w:rPr>
          <w:rStyle w:val="normaltextrun"/>
          <w:rFonts w:ascii="BancoDoBrasil Textos" w:hAnsi="BancoDoBrasil Textos" w:cs="Segoe UI"/>
          <w:sz w:val="18"/>
          <w:szCs w:val="18"/>
          <w:u w:val="single"/>
        </w:rPr>
        <w:t>Perda dado o descumprimento (“LGD” – Loss Given Default)</w:t>
      </w:r>
      <w:r>
        <w:rPr>
          <w:rStyle w:val="normaltextrun"/>
          <w:rFonts w:ascii="BancoDoBrasil Textos" w:hAnsi="BancoDoBrasil Textos" w:cs="Segoe UI"/>
          <w:sz w:val="18"/>
          <w:szCs w:val="18"/>
        </w:rPr>
        <w:t xml:space="preserve"> – A perda, dado o descumprimento, é uma estimativa baseada no histórico de perdas contábeis observadas ponderadas pelas respectivas taxas de descumprimento dos diferentes portifólios. Representa a proporção do valor não recuperado pelo credor frente ao valor exposto ao risco no momento do descumprimento.</w:t>
      </w:r>
      <w:r>
        <w:rPr>
          <w:rStyle w:val="eop"/>
          <w:rFonts w:ascii="BancoDoBrasil Textos" w:hAnsi="BancoDoBrasil Textos" w:cs="Segoe UI"/>
          <w:sz w:val="18"/>
          <w:szCs w:val="18"/>
        </w:rPr>
        <w:t> </w:t>
      </w:r>
    </w:p>
    <w:p w14:paraId="47190ED2"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A LGD é construída com base nas informações estatísticas e características das operações, entre outras, os custos de recuperação do instrumento, eventuais garantias ou colaterais, as taxas históricas de recuperação em instrumentos financeiros com características e risco de crédito similares e a concessão de vantagens à contraparte.</w:t>
      </w:r>
      <w:r>
        <w:rPr>
          <w:rStyle w:val="eop"/>
          <w:rFonts w:ascii="BancoDoBrasil Textos" w:hAnsi="BancoDoBrasil Textos" w:cs="Segoe UI"/>
          <w:sz w:val="18"/>
          <w:szCs w:val="18"/>
        </w:rPr>
        <w:t> </w:t>
      </w:r>
    </w:p>
    <w:p w14:paraId="275A6A61" w14:textId="4F3F84D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2004AB">
        <w:rPr>
          <w:rStyle w:val="normaltextrun"/>
          <w:rFonts w:ascii="BancoDoBrasil Textos" w:hAnsi="BancoDoBrasil Textos" w:cs="Segoe UI"/>
          <w:sz w:val="18"/>
          <w:szCs w:val="18"/>
          <w:u w:val="single"/>
        </w:rPr>
        <w:t>Exposição no momento de descumprimento (“EAD” - Exposure at Default)</w:t>
      </w:r>
      <w:r>
        <w:rPr>
          <w:rStyle w:val="normaltextrun"/>
          <w:rFonts w:ascii="BancoDoBrasil Textos" w:hAnsi="BancoDoBrasil Textos" w:cs="Segoe UI"/>
          <w:sz w:val="18"/>
          <w:szCs w:val="18"/>
        </w:rPr>
        <w:t xml:space="preserve"> – É a estimativa de exposição da operação (saldo base) no caso de o cliente entrar em situação de descumprimento. Para os créditos a liberar, essa exposição pode ser efetiva (parte do limite já utilizada) e/ou contingente (parte do limite disponível, mas ainda não utilizada). No caso de limites não canceláveis unilateralmente, o Banco utiliza a metodologia de Fator de Conversão em Crédito (FCC), que corresponde a uma estimativa com base em observação histórica da utilização dos limites até o momento do eventual descumprimento, como forma de obter uma projeção do saldo que será utilizado pelo cliente quando o descumprimento ocorrer.</w:t>
      </w:r>
      <w:r>
        <w:rPr>
          <w:rStyle w:val="eop"/>
          <w:rFonts w:ascii="BancoDoBrasil Textos" w:hAnsi="BancoDoBrasil Textos" w:cs="Segoe UI"/>
          <w:sz w:val="18"/>
          <w:szCs w:val="18"/>
        </w:rPr>
        <w:t> </w:t>
      </w:r>
    </w:p>
    <w:p w14:paraId="52AFC7C8" w14:textId="77777777" w:rsidR="0043447D" w:rsidRDefault="00E8211B" w:rsidP="0043447D">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A provisão para perda esperada de crédito é determinada com base na expectativa de risco dos contratos com características semelhantes (agrupamentos de risco e produtos, setor econômico e eventuais garantias envolvidas) e a estimativa de perda futura. A visão do Banco sobre as condições econômicas atuais e futuras é incorporada na estimativa de perdas de crédito, mediante a aplicação de cenários macroeconômicos ponderados. </w:t>
      </w:r>
      <w:r>
        <w:rPr>
          <w:rStyle w:val="eop"/>
          <w:rFonts w:ascii="BancoDoBrasil Textos" w:hAnsi="BancoDoBrasil Textos" w:cs="Segoe UI"/>
          <w:sz w:val="18"/>
          <w:szCs w:val="18"/>
        </w:rPr>
        <w:t> </w:t>
      </w:r>
    </w:p>
    <w:p w14:paraId="3C901481" w14:textId="77777777" w:rsidR="002004AB" w:rsidRPr="002004AB" w:rsidRDefault="00E8211B" w:rsidP="002004AB">
      <w:pPr>
        <w:pStyle w:val="paragraph"/>
        <w:pBdr>
          <w:top w:val="nil"/>
          <w:left w:val="nil"/>
          <w:bottom w:val="nil"/>
          <w:right w:val="nil"/>
          <w:between w:val="nil"/>
          <w:bar w:val="nil"/>
        </w:pBdr>
        <w:spacing w:before="120" w:beforeAutospacing="0" w:after="120" w:afterAutospacing="0" w:line="276" w:lineRule="auto"/>
        <w:jc w:val="both"/>
        <w:textAlignment w:val="baseline"/>
        <w:rPr>
          <w:rStyle w:val="normaltextrun"/>
          <w:rFonts w:ascii="BancoDoBrasil Textos" w:hAnsi="BancoDoBrasil Textos" w:cs="Segoe UI"/>
          <w:sz w:val="18"/>
          <w:szCs w:val="18"/>
          <w:bdr w:val="nil"/>
        </w:rPr>
      </w:pPr>
      <w:r>
        <w:rPr>
          <w:rStyle w:val="normaltextrun"/>
          <w:rFonts w:ascii="BancoDoBrasil Textos" w:hAnsi="BancoDoBrasil Textos" w:cs="Segoe UI"/>
          <w:b/>
          <w:bCs/>
          <w:sz w:val="18"/>
          <w:szCs w:val="18"/>
        </w:rPr>
        <w:t>Níveis de provisão para perdas associadas ao risco de crédito</w:t>
      </w:r>
      <w:r>
        <w:rPr>
          <w:rStyle w:val="normaltextrun"/>
          <w:rFonts w:ascii="BancoDoBrasil Textos" w:hAnsi="BancoDoBrasil Textos" w:cs="Segoe UI"/>
          <w:sz w:val="18"/>
          <w:szCs w:val="18"/>
        </w:rPr>
        <w:t xml:space="preserve"> – </w:t>
      </w:r>
      <w:r w:rsidRPr="002004AB">
        <w:rPr>
          <w:rStyle w:val="normaltextrun"/>
          <w:rFonts w:ascii="BancoDoBrasil Textos" w:hAnsi="BancoDoBrasil Textos" w:cs="Segoe UI"/>
          <w:sz w:val="18"/>
          <w:szCs w:val="18"/>
        </w:rPr>
        <w:t>O Banco observa os níveis de provisões estabelecidos pela regulamentação vigente para perdas incorridas associadas ao risco de crédito para ativos financeiros inadimplidos (ativo com atraso superior a 90 dias), sem prejuízo da responsabilidade da Instituição pela constituição de provisão em montantes suficientes para fazer face à totalidade da perda esperada na realização desses ativos. Os registros de provisão para perda incorrida (PI) e de provisão para perda esperada (PE) são realizados de forma segregada.</w:t>
      </w:r>
      <w:r w:rsidRPr="002004AB">
        <w:rPr>
          <w:rStyle w:val="normaltextrun"/>
          <w:sz w:val="18"/>
          <w:szCs w:val="18"/>
        </w:rPr>
        <w:t>  </w:t>
      </w:r>
      <w:r w:rsidRPr="002004AB">
        <w:rPr>
          <w:rStyle w:val="normaltextrun"/>
          <w:rFonts w:ascii="BancoDoBrasil Textos" w:hAnsi="BancoDoBrasil Textos" w:cs="Segoe UI"/>
          <w:sz w:val="18"/>
          <w:szCs w:val="18"/>
        </w:rPr>
        <w:t xml:space="preserve"> </w:t>
      </w:r>
    </w:p>
    <w:p w14:paraId="2FA7E402" w14:textId="77777777" w:rsidR="00AE4321" w:rsidRDefault="00AE4321">
      <w:pPr>
        <w:rPr>
          <w:rStyle w:val="normaltextrun"/>
          <w:rFonts w:ascii="BancoDoBrasil Textos" w:eastAsia="Times New Roman" w:hAnsi="BancoDoBrasil Textos" w:cs="Segoe UI"/>
          <w:sz w:val="18"/>
          <w:szCs w:val="18"/>
          <w:lang w:val="pt-BR" w:eastAsia="pt-BR"/>
        </w:rPr>
      </w:pPr>
      <w:r w:rsidRPr="001D193B">
        <w:rPr>
          <w:rStyle w:val="normaltextrun"/>
          <w:rFonts w:ascii="BancoDoBrasil Textos" w:hAnsi="BancoDoBrasil Textos" w:cs="Segoe UI"/>
          <w:sz w:val="18"/>
          <w:szCs w:val="18"/>
          <w:lang w:val="pt-BR"/>
        </w:rPr>
        <w:br w:type="page"/>
      </w:r>
    </w:p>
    <w:p w14:paraId="7E6F7253" w14:textId="77777777" w:rsidR="002004AB" w:rsidRPr="002004AB" w:rsidRDefault="00E8211B" w:rsidP="002004AB">
      <w:pPr>
        <w:pStyle w:val="paragraph"/>
        <w:pBdr>
          <w:top w:val="nil"/>
          <w:left w:val="nil"/>
          <w:bottom w:val="nil"/>
          <w:right w:val="nil"/>
          <w:between w:val="nil"/>
          <w:bar w:val="nil"/>
        </w:pBdr>
        <w:spacing w:before="120" w:beforeAutospacing="0" w:after="120" w:afterAutospacing="0" w:line="276" w:lineRule="auto"/>
        <w:jc w:val="both"/>
        <w:textAlignment w:val="baseline"/>
        <w:rPr>
          <w:rStyle w:val="normaltextrun"/>
          <w:rFonts w:ascii="BancoDoBrasil Textos" w:hAnsi="BancoDoBrasil Textos" w:cs="Segoe UI"/>
          <w:sz w:val="18"/>
          <w:szCs w:val="18"/>
          <w:bdr w:val="nil"/>
        </w:rPr>
      </w:pPr>
      <w:r w:rsidRPr="002004AB">
        <w:rPr>
          <w:rStyle w:val="normaltextrun"/>
          <w:rFonts w:ascii="BancoDoBrasil Textos" w:hAnsi="BancoDoBrasil Textos" w:cs="Segoe UI"/>
          <w:sz w:val="18"/>
          <w:szCs w:val="18"/>
        </w:rPr>
        <w:lastRenderedPageBreak/>
        <w:t>O Banco utiliza pontualmente análises individualizadas para avaliar o risco de crédito em certas exposições monitoradas pela Administração, que consideram aspectos relevantes do conhecimento de especialistas, com base em indicadores financeiros e aspectos qualitativos das empresas, do ambiente de negócios e dos instrumentos financeiros.</w:t>
      </w:r>
      <w:r w:rsidRPr="002004AB">
        <w:rPr>
          <w:rStyle w:val="normaltextrun"/>
          <w:sz w:val="18"/>
          <w:szCs w:val="18"/>
        </w:rPr>
        <w:t>  </w:t>
      </w:r>
      <w:r w:rsidRPr="002004AB">
        <w:rPr>
          <w:rStyle w:val="normaltextrun"/>
          <w:rFonts w:ascii="BancoDoBrasil Textos" w:hAnsi="BancoDoBrasil Textos" w:cs="Segoe UI"/>
          <w:sz w:val="18"/>
          <w:szCs w:val="18"/>
        </w:rPr>
        <w:t xml:space="preserve"> </w:t>
      </w:r>
    </w:p>
    <w:p w14:paraId="1481D5B6" w14:textId="77777777" w:rsidR="0043447D" w:rsidRDefault="00E8211B" w:rsidP="002004AB">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sidRPr="002004AB">
        <w:rPr>
          <w:rStyle w:val="normaltextrun"/>
          <w:rFonts w:ascii="BancoDoBrasil Textos" w:hAnsi="BancoDoBrasil Textos" w:cs="Segoe UI"/>
          <w:sz w:val="18"/>
          <w:szCs w:val="18"/>
        </w:rPr>
        <w:t>O Banco possui cálculo de perda esperada para exposições off-balance, como compromissos de empréstimos, saldos a liberar, prestação de garantias e exposições contingentes. Nesses casos, o Banco avalia a expectativa de utilização desses saldos pelo tomador. Uma conta de provisão é criada no passivo, sendo a contrapartida reconhecida no resultado do período.</w:t>
      </w:r>
      <w:r w:rsidRPr="002004AB">
        <w:rPr>
          <w:rStyle w:val="normaltextrun"/>
          <w:sz w:val="18"/>
          <w:szCs w:val="18"/>
        </w:rPr>
        <w:t> </w:t>
      </w:r>
    </w:p>
    <w:p w14:paraId="066A5752" w14:textId="1E503F64" w:rsidR="007C73A6" w:rsidRPr="00DB5A49" w:rsidRDefault="00184F90" w:rsidP="00C12864">
      <w:pPr>
        <w:pStyle w:val="030-SubttulodeDocumento"/>
      </w:pPr>
      <w:r w:rsidRPr="00DB5A49">
        <w:t>h</w:t>
      </w:r>
      <w:r w:rsidR="00E8211B" w:rsidRPr="00DB5A49">
        <w:t>) Tributos</w:t>
      </w:r>
    </w:p>
    <w:p w14:paraId="38A4926C" w14:textId="77777777" w:rsidR="007C73A6"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Os tributos são apurados com base nas alíquotas demonstradas no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031"/>
        <w:gridCol w:w="1721"/>
      </w:tblGrid>
      <w:tr w:rsidR="00B518F6" w14:paraId="3724E51D" w14:textId="77777777" w:rsidTr="00C53A3C">
        <w:trPr>
          <w:cantSplit/>
          <w:tblHeader/>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C920477" w14:textId="77777777" w:rsidR="007C73A6" w:rsidRDefault="00E8211B">
            <w:pPr>
              <w:pStyle w:val="070-TabelaPadro"/>
              <w:pBdr>
                <w:top w:val="nil"/>
                <w:left w:val="nil"/>
                <w:bottom w:val="nil"/>
                <w:right w:val="nil"/>
                <w:between w:val="nil"/>
                <w:bar w:val="nil"/>
              </w:pBdr>
              <w:spacing w:line="276" w:lineRule="auto"/>
              <w:jc w:val="center"/>
              <w:rPr>
                <w:rFonts w:eastAsia="Calibri" w:cs="Times New Roman"/>
                <w:bdr w:val="nil"/>
              </w:rPr>
            </w:pPr>
            <w:r>
              <w:rPr>
                <w:rFonts w:eastAsia="Calibri" w:cs="Times New Roman"/>
              </w:rPr>
              <w:t>Tributos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8C20ACB" w14:textId="77777777" w:rsidR="007C73A6" w:rsidRDefault="00E8211B">
            <w:pPr>
              <w:pStyle w:val="070-TabelaPadro"/>
              <w:pBdr>
                <w:top w:val="nil"/>
                <w:left w:val="nil"/>
                <w:bottom w:val="nil"/>
                <w:right w:val="nil"/>
                <w:between w:val="nil"/>
                <w:bar w:val="nil"/>
              </w:pBdr>
              <w:spacing w:line="276" w:lineRule="auto"/>
              <w:jc w:val="center"/>
              <w:rPr>
                <w:rFonts w:eastAsia="Calibri" w:cs="Times New Roman"/>
                <w:bdr w:val="nil"/>
              </w:rPr>
            </w:pPr>
            <w:r>
              <w:rPr>
                <w:rFonts w:eastAsia="Calibri" w:cs="Times New Roman"/>
              </w:rPr>
              <w:t>Alíquota</w:t>
            </w:r>
          </w:p>
        </w:tc>
      </w:tr>
      <w:tr w:rsidR="00B518F6" w14:paraId="3A9E9AD7" w14:textId="77777777" w:rsidTr="00C53A3C">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D765B6F" w14:textId="77777777" w:rsidR="007C73A6" w:rsidRPr="00B7021D"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B7021D">
              <w:rPr>
                <w:rFonts w:eastAsia="Calibri" w:cs="Times New Roman"/>
                <w:lang w:val="pt-BR"/>
              </w:rPr>
              <w:t>Imposto de Renda (15,00% + adicional de 10,00%)</w:t>
            </w:r>
            <w:r>
              <w:rPr>
                <w:rFonts w:eastAsia="Calibri" w:cs="Times New Roman"/>
                <w:lang w:val="pt-BR"/>
              </w:rPr>
              <w:t xml:space="preserve">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9E7941" w14:textId="77777777" w:rsidR="007C73A6"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25,00%</w:t>
            </w:r>
          </w:p>
        </w:tc>
      </w:tr>
      <w:tr w:rsidR="00B518F6" w14:paraId="05D8C0E0" w14:textId="77777777" w:rsidTr="00C53A3C">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A6F6FB" w14:textId="77777777" w:rsidR="007C73A6" w:rsidRPr="00B7021D"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B7021D">
              <w:rPr>
                <w:rFonts w:eastAsia="Calibri" w:cs="Times New Roman"/>
                <w:lang w:val="pt-BR"/>
              </w:rPr>
              <w:t xml:space="preserve">Contribuição Social sobre o Lucro </w:t>
            </w:r>
            <w:r>
              <w:rPr>
                <w:rFonts w:eastAsia="Calibri" w:cs="Times New Roman"/>
                <w:lang w:val="pt-BR"/>
              </w:rPr>
              <w:t xml:space="preserve">líquido </w:t>
            </w:r>
            <w:r w:rsidRPr="00B7021D">
              <w:rPr>
                <w:rFonts w:eastAsia="Calibri" w:cs="Times New Roman"/>
                <w:lang w:val="pt-BR"/>
              </w:rPr>
              <w:t>– CSLL </w:t>
            </w:r>
            <w:r w:rsidR="007E2DCF">
              <w:rPr>
                <w:rFonts w:eastAsia="Calibri" w:cs="Times New Roman"/>
                <w:vertAlign w:val="superscript"/>
                <w:lang w:val="pt-BR"/>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5DE2F6" w14:textId="77777777" w:rsidR="007C73A6"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2</w:t>
            </w:r>
            <w:r w:rsidR="006B6438">
              <w:rPr>
                <w:rFonts w:eastAsia="Calibri" w:cs="Times New Roman"/>
              </w:rPr>
              <w:t>0</w:t>
            </w:r>
            <w:r>
              <w:rPr>
                <w:rFonts w:eastAsia="Calibri" w:cs="Times New Roman"/>
              </w:rPr>
              <w:t>,00%</w:t>
            </w:r>
          </w:p>
        </w:tc>
      </w:tr>
      <w:tr w:rsidR="00B518F6" w14:paraId="728D6D6E" w14:textId="77777777" w:rsidTr="00C53A3C">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6C0C1E" w14:textId="77777777" w:rsidR="007C73A6"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PIS/Pasep </w:t>
            </w:r>
            <w:r>
              <w:rPr>
                <w:rFonts w:eastAsia="Calibri" w:cs="Times New Roman"/>
                <w:vertAlign w:val="superscript"/>
              </w:rPr>
              <w:t>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19C453" w14:textId="77777777" w:rsidR="007C73A6"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0,65%</w:t>
            </w:r>
          </w:p>
        </w:tc>
      </w:tr>
      <w:tr w:rsidR="00B518F6" w14:paraId="04DAC4A0" w14:textId="77777777" w:rsidTr="00C53A3C">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AC0787" w14:textId="77777777" w:rsidR="007C73A6" w:rsidRPr="00B7021D"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B7021D">
              <w:rPr>
                <w:rFonts w:eastAsia="Calibri" w:cs="Times New Roman"/>
                <w:lang w:val="pt-BR"/>
              </w:rPr>
              <w:t>Contribuição para o Financiamento da Seguridade Social – Cofins </w:t>
            </w:r>
            <w:r>
              <w:rPr>
                <w:rFonts w:eastAsia="Calibri" w:cs="Times New Roman"/>
                <w:vertAlign w:val="superscript"/>
                <w:lang w:val="pt-BR"/>
              </w:rPr>
              <w:t>2</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A9958C" w14:textId="77777777" w:rsidR="007C73A6"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4,00%</w:t>
            </w:r>
          </w:p>
        </w:tc>
      </w:tr>
      <w:tr w:rsidR="00B518F6" w14:paraId="7668B976" w14:textId="77777777" w:rsidTr="00C53A3C">
        <w:trPr>
          <w:cantSplit/>
        </w:trPr>
        <w:tc>
          <w:tcPr>
            <w:tcW w:w="793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57B5DA68" w14:textId="77777777" w:rsidR="007C73A6" w:rsidRPr="00B7021D"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B7021D">
              <w:rPr>
                <w:rFonts w:eastAsia="Calibri" w:cs="Times New Roman"/>
                <w:lang w:val="pt-BR"/>
              </w:rPr>
              <w:t>Imposto sobre Serviços de Qualquer Natureza – ISSQN</w:t>
            </w:r>
          </w:p>
        </w:tc>
        <w:tc>
          <w:tcPr>
            <w:tcW w:w="170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7688BA87" w14:textId="77777777" w:rsidR="007C73A6"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Até 5,00%</w:t>
            </w:r>
          </w:p>
        </w:tc>
      </w:tr>
    </w:tbl>
    <w:p w14:paraId="2A9FDDC7" w14:textId="77777777" w:rsidR="00CF4DFE" w:rsidRPr="00CF4DFE" w:rsidRDefault="00E8211B" w:rsidP="00CF4DFE">
      <w:pPr>
        <w:pStyle w:val="072-Rodapdatabela"/>
        <w:pBdr>
          <w:top w:val="nil"/>
          <w:left w:val="nil"/>
          <w:bottom w:val="nil"/>
          <w:right w:val="nil"/>
          <w:between w:val="nil"/>
          <w:bar w:val="nil"/>
        </w:pBdr>
        <w:rPr>
          <w:rFonts w:eastAsia="Calibri" w:cs="Times New Roman"/>
          <w:bdr w:val="nil"/>
          <w:lang w:val="pt-BR"/>
        </w:rPr>
      </w:pPr>
      <w:r>
        <w:rPr>
          <w:rFonts w:eastAsia="Calibri" w:cs="Times New Roman"/>
          <w:lang w:val="pt-BR"/>
        </w:rPr>
        <w:t>1</w:t>
      </w:r>
      <w:r w:rsidR="00B51E6C">
        <w:rPr>
          <w:rFonts w:eastAsia="Calibri" w:cs="Times New Roman"/>
          <w:lang w:val="pt-BR"/>
        </w:rPr>
        <w:t xml:space="preserve"> - </w:t>
      </w:r>
      <w:r w:rsidRPr="00CF4DFE">
        <w:rPr>
          <w:rFonts w:eastAsia="Calibri" w:cs="Times New Roman"/>
          <w:lang w:val="pt-BR"/>
        </w:rPr>
        <w:t>Alíquota aplicada</w:t>
      </w:r>
      <w:r>
        <w:rPr>
          <w:rFonts w:eastAsia="Calibri" w:cs="Times New Roman"/>
          <w:lang w:val="pt-BR"/>
        </w:rPr>
        <w:t xml:space="preserve"> aos bancos, sendo que, para as demais</w:t>
      </w:r>
      <w:r w:rsidRPr="00CF4DFE">
        <w:rPr>
          <w:rFonts w:eastAsia="Calibri" w:cs="Times New Roman"/>
          <w:lang w:val="pt-BR"/>
        </w:rPr>
        <w:t xml:space="preserve"> empresas financeiras</w:t>
      </w:r>
      <w:r>
        <w:rPr>
          <w:rFonts w:eastAsia="Calibri" w:cs="Times New Roman"/>
          <w:lang w:val="pt-BR"/>
        </w:rPr>
        <w:t xml:space="preserve"> e as não financeiras dos ramos de</w:t>
      </w:r>
      <w:r w:rsidRPr="00CF4DFE">
        <w:rPr>
          <w:rFonts w:eastAsia="Calibri" w:cs="Times New Roman"/>
          <w:lang w:val="pt-BR"/>
        </w:rPr>
        <w:t xml:space="preserve"> seguros, previdência e capitalização</w:t>
      </w:r>
      <w:r>
        <w:rPr>
          <w:rFonts w:eastAsia="Calibri" w:cs="Times New Roman"/>
          <w:lang w:val="pt-BR"/>
        </w:rPr>
        <w:t xml:space="preserve"> a alíquota é de 15%</w:t>
      </w:r>
      <w:r w:rsidRPr="00CF4DFE">
        <w:rPr>
          <w:rFonts w:eastAsia="Calibri" w:cs="Times New Roman"/>
          <w:lang w:val="pt-BR"/>
        </w:rPr>
        <w:t>. Para as demais empresas não</w:t>
      </w:r>
      <w:r>
        <w:rPr>
          <w:rFonts w:eastAsia="Calibri" w:cs="Times New Roman"/>
          <w:lang w:val="pt-BR"/>
        </w:rPr>
        <w:t xml:space="preserve"> </w:t>
      </w:r>
      <w:r w:rsidRPr="00CF4DFE">
        <w:rPr>
          <w:rFonts w:eastAsia="Calibri" w:cs="Times New Roman"/>
          <w:lang w:val="pt-BR"/>
        </w:rPr>
        <w:t>financeiras, a alíquota de CSLL corresponde a 9%.</w:t>
      </w:r>
    </w:p>
    <w:p w14:paraId="520BE326" w14:textId="77777777" w:rsidR="007E2DCF" w:rsidRPr="005B1E37" w:rsidRDefault="00E8211B" w:rsidP="007E2DCF">
      <w:pPr>
        <w:pStyle w:val="072-Rodapdatabela"/>
        <w:pBdr>
          <w:top w:val="nil"/>
          <w:left w:val="nil"/>
          <w:bottom w:val="nil"/>
          <w:right w:val="nil"/>
          <w:between w:val="nil"/>
          <w:bar w:val="nil"/>
        </w:pBdr>
        <w:rPr>
          <w:rFonts w:eastAsia="Calibri" w:cs="Times New Roman"/>
          <w:bdr w:val="nil"/>
          <w:lang w:val="pt-BR"/>
        </w:rPr>
      </w:pPr>
      <w:r>
        <w:rPr>
          <w:rFonts w:eastAsia="Calibri" w:cs="Times New Roman"/>
          <w:lang w:val="pt-BR"/>
        </w:rPr>
        <w:t xml:space="preserve">2 - </w:t>
      </w:r>
      <w:r w:rsidRPr="005B1E37">
        <w:rPr>
          <w:rFonts w:eastAsia="Calibri" w:cs="Times New Roman"/>
          <w:lang w:val="pt-BR"/>
        </w:rPr>
        <w:t>Para as empresas não financeiras optantes do regime de apuração não cumulativo, a alíquota do PIS/Pasep é de 1,65% e da Cofins é de 7,6%.</w:t>
      </w:r>
    </w:p>
    <w:p w14:paraId="2D160A10" w14:textId="77777777" w:rsidR="005B1E37" w:rsidRDefault="005B1E37" w:rsidP="00150069">
      <w:pPr>
        <w:pStyle w:val="072-Rodapdatabela"/>
        <w:pBdr>
          <w:top w:val="nil"/>
          <w:left w:val="nil"/>
          <w:bottom w:val="nil"/>
          <w:right w:val="nil"/>
          <w:between w:val="nil"/>
          <w:bar w:val="nil"/>
        </w:pBdr>
        <w:tabs>
          <w:tab w:val="clear" w:pos="284"/>
        </w:tabs>
        <w:rPr>
          <w:rFonts w:eastAsia="Calibri" w:cs="Times New Roman"/>
          <w:bdr w:val="nil"/>
          <w:lang w:val="pt-BR"/>
        </w:rPr>
      </w:pPr>
    </w:p>
    <w:p w14:paraId="418CD8CF" w14:textId="77777777" w:rsidR="003B6266" w:rsidRDefault="00E8211B" w:rsidP="003B6266">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Os ativos fiscais diferidos (créditos tributários) e os passivos fiscais diferidos são constituídos pela aplicação das alíquotas vigentes dos tributos sobre suas respectivas bases. Para constituição, manutenção e baixa dos ativos fiscais diferidos, são observados os critérios estabelecidos pela Resolução CMN nº 4.842/2020, suportados por estudo de capacidade de realização.</w:t>
      </w:r>
      <w:r>
        <w:rPr>
          <w:rStyle w:val="eop"/>
          <w:rFonts w:ascii="BancoDoBrasil Textos" w:hAnsi="BancoDoBrasil Textos" w:cs="Segoe UI"/>
          <w:sz w:val="18"/>
          <w:szCs w:val="18"/>
        </w:rPr>
        <w:t> </w:t>
      </w:r>
    </w:p>
    <w:p w14:paraId="53666499" w14:textId="77777777" w:rsidR="003B6266" w:rsidRDefault="00E8211B" w:rsidP="003B6266">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Conforme art. 6º da Lei nº 14.467/2022, as perdas apuradas em 1º de janeiro de 2025 relativas aos créditos que se encontravam inadimplidos em 31 de dezembro de 2024 e que não tinham sido deduzidas até essa data e que não tenham sido recuperadas somente poderão ser excluídas do lucro líquido, na determinação do lucro real e da base de cálculo da CSLL, à razão de 1/84 (um oitenta e quatro avos) para cada mês do período de apuração, a partir do mês de janeiro de 2026, sendo permitida a opção, até 31 de dezembro de 2025, de forma irrevogável e irretratável, por efetuar as referidas deduções, à razão de 1/120 (um cento e vinte avos) para cada mês do período de apuração, a partir do mês de janeiro de 2026.</w:t>
      </w:r>
      <w:r>
        <w:rPr>
          <w:rStyle w:val="eop"/>
          <w:rFonts w:ascii="BancoDoBrasil Textos" w:hAnsi="BancoDoBrasil Textos" w:cs="Segoe UI"/>
          <w:sz w:val="18"/>
          <w:szCs w:val="18"/>
        </w:rPr>
        <w:t> </w:t>
      </w:r>
    </w:p>
    <w:p w14:paraId="1A2E34E6" w14:textId="079CA9A9" w:rsidR="003B6266" w:rsidRDefault="00E8211B" w:rsidP="003B6266">
      <w:pPr>
        <w:pStyle w:val="paragraph"/>
        <w:pBdr>
          <w:top w:val="nil"/>
          <w:left w:val="nil"/>
          <w:bottom w:val="nil"/>
          <w:right w:val="nil"/>
          <w:between w:val="nil"/>
          <w:bar w:val="nil"/>
        </w:pBdr>
        <w:spacing w:before="120" w:beforeAutospacing="0" w:after="120" w:afterAutospacing="0" w:line="276" w:lineRule="auto"/>
        <w:jc w:val="both"/>
        <w:textAlignment w:val="baseline"/>
        <w:rPr>
          <w:rFonts w:ascii="Segoe UI" w:hAnsi="Segoe UI" w:cs="Segoe UI"/>
          <w:sz w:val="18"/>
          <w:szCs w:val="18"/>
          <w:bdr w:val="nil"/>
        </w:rPr>
      </w:pPr>
      <w:r>
        <w:rPr>
          <w:rStyle w:val="normaltextrun"/>
          <w:rFonts w:ascii="BancoDoBrasil Textos" w:hAnsi="BancoDoBrasil Textos" w:cs="Segoe UI"/>
          <w:sz w:val="18"/>
          <w:szCs w:val="18"/>
        </w:rPr>
        <w:t>As perdas incorridas de que trata o art. 2º da Lei nº 14.467/2022 relativas ao exercício de 2025 não poderão ser deduzidas em montante superior ao lucro real do exercício, antes de computada essa dedução. Tais perdas não deduzidas deverão ser adicionadas ao saldo das perdas apuradas em 1º de janeiro de 2025, mencionadas no parágrafo anterior, e excluídas do lucro líquido à mesma razão e no mesmo prazo da dedução desse saldo, observada a opção permitida pela Lei e citada no parágrafo anterior.</w:t>
      </w:r>
      <w:r>
        <w:rPr>
          <w:rStyle w:val="eop"/>
          <w:rFonts w:ascii="BancoDoBrasil Textos" w:hAnsi="BancoDoBrasil Textos" w:cs="Segoe UI"/>
          <w:sz w:val="18"/>
          <w:szCs w:val="18"/>
        </w:rPr>
        <w:t> </w:t>
      </w:r>
    </w:p>
    <w:p w14:paraId="79B023EF" w14:textId="57BC0F44" w:rsidR="007C73A6" w:rsidRDefault="00184F90" w:rsidP="00AE4321">
      <w:pPr>
        <w:pStyle w:val="030-SubttulodeDocumento"/>
        <w:keepNext w:val="0"/>
        <w:keepLines w:val="0"/>
        <w:widowControl w:val="0"/>
        <w:pBdr>
          <w:top w:val="nil"/>
          <w:left w:val="nil"/>
          <w:bottom w:val="nil"/>
          <w:right w:val="nil"/>
          <w:between w:val="nil"/>
          <w:bar w:val="nil"/>
        </w:pBdr>
        <w:rPr>
          <w:bdr w:val="nil"/>
        </w:rPr>
      </w:pPr>
      <w:r>
        <w:t>i</w:t>
      </w:r>
      <w:r w:rsidR="00E8211B">
        <w:t xml:space="preserve">) </w:t>
      </w:r>
      <w:r w:rsidR="00E617CE">
        <w:t>Investimentos, imobilizado de uso e</w:t>
      </w:r>
      <w:r w:rsidR="00D802A1">
        <w:t xml:space="preserve"> </w:t>
      </w:r>
      <w:r w:rsidR="00E617CE">
        <w:t>inta</w:t>
      </w:r>
      <w:r w:rsidR="00D6273A">
        <w:t>n</w:t>
      </w:r>
      <w:r w:rsidR="00E617CE">
        <w:t>g</w:t>
      </w:r>
      <w:r w:rsidR="00D802A1">
        <w:t>í</w:t>
      </w:r>
      <w:r w:rsidR="00E617CE">
        <w:t>vel</w:t>
      </w:r>
    </w:p>
    <w:p w14:paraId="755F737E" w14:textId="77777777" w:rsidR="007C73A6"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u w:val="single"/>
          <w:lang w:val="pt-BR"/>
        </w:rPr>
        <w:t>Investimentos</w:t>
      </w:r>
      <w:r w:rsidRPr="00B7021D">
        <w:rPr>
          <w:rFonts w:eastAsia="Calibri" w:cs="Times New Roman"/>
          <w:szCs w:val="18"/>
          <w:lang w:val="pt-BR"/>
        </w:rPr>
        <w:t>: os investimentos em empresas controladas</w:t>
      </w:r>
      <w:r w:rsidR="00E617CE">
        <w:rPr>
          <w:rFonts w:eastAsia="Calibri" w:cs="Times New Roman"/>
          <w:szCs w:val="18"/>
          <w:lang w:val="pt-BR"/>
        </w:rPr>
        <w:t>, controladas em conjunto</w:t>
      </w:r>
      <w:r w:rsidRPr="00B7021D">
        <w:rPr>
          <w:rFonts w:eastAsia="Calibri" w:cs="Times New Roman"/>
          <w:szCs w:val="18"/>
          <w:lang w:val="pt-BR"/>
        </w:rPr>
        <w:t xml:space="preserve"> 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w:t>
      </w:r>
      <w:r w:rsidR="00E617CE">
        <w:rPr>
          <w:rFonts w:eastAsia="Calibri" w:cs="Times New Roman"/>
          <w:szCs w:val="18"/>
          <w:lang w:val="pt-BR"/>
        </w:rPr>
        <w:t>, controlada em conjunto</w:t>
      </w:r>
      <w:r w:rsidRPr="00B7021D">
        <w:rPr>
          <w:rFonts w:eastAsia="Calibri" w:cs="Times New Roman"/>
          <w:szCs w:val="18"/>
          <w:lang w:val="pt-BR"/>
        </w:rPr>
        <w:t xml:space="preserve"> ou coligada.</w:t>
      </w:r>
    </w:p>
    <w:p w14:paraId="69DEA9B9" w14:textId="77777777" w:rsidR="007C73A6"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1E220F47" w14:textId="77777777" w:rsidR="007C73A6"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Nas demonstrações contábeis consolidadas, as empresas controladas são consolidadas integralmente e as empresas coligadas e controladas em conjunto são contabilizadas pelo método da equivalência patrimonial.</w:t>
      </w:r>
    </w:p>
    <w:p w14:paraId="1BB0CDF1" w14:textId="77777777" w:rsidR="007C73A6"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u w:val="single"/>
          <w:lang w:val="pt-BR"/>
        </w:rPr>
        <w:t>Imobilizado de uso</w:t>
      </w:r>
      <w:r w:rsidRPr="00B7021D">
        <w:rPr>
          <w:rFonts w:eastAsia="Calibri" w:cs="Times New Roman"/>
          <w:szCs w:val="18"/>
          <w:lang w:val="pt-BR"/>
        </w:rPr>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68D96466" w14:textId="77777777" w:rsidR="007C73A6"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u w:val="single"/>
          <w:lang w:val="pt-BR"/>
        </w:rPr>
        <w:lastRenderedPageBreak/>
        <w:t>Intangível</w:t>
      </w:r>
      <w:r w:rsidRPr="00B7021D">
        <w:rPr>
          <w:rFonts w:eastAsia="Calibri" w:cs="Times New Roman"/>
          <w:szCs w:val="18"/>
          <w:lang w:val="pt-BR"/>
        </w:rPr>
        <w:t>: o ativo intangível corresponde aos ativos não monetários identificáveis sem substância física, adquiridos ou desenvolvidos pelo Banco, destinados à manutenção ou exercidos com essa finalidade.</w:t>
      </w:r>
    </w:p>
    <w:p w14:paraId="76ED92B0" w14:textId="77777777" w:rsidR="007C73A6"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132170E3" w14:textId="77777777" w:rsidR="00E617CE"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E617CE">
        <w:rPr>
          <w:rFonts w:eastAsia="Calibri" w:cs="Times New Roman"/>
          <w:szCs w:val="18"/>
          <w:lang w:val="pt-BR"/>
        </w:rPr>
        <w:t>Os ágios por expectativa de rentabilidade futura são amortizados, em contrapartida ao resultado do período, de acordo com as projeções de resultado anual constantes nos estudos econômico-financeiros que fundamentaram o preço de compra dos negócios, e são submetidos anualmente ao teste de redução ao valor recuperável de ativos.</w:t>
      </w:r>
    </w:p>
    <w:p w14:paraId="04F46D31" w14:textId="77777777" w:rsidR="00E617CE"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E617CE">
        <w:rPr>
          <w:rFonts w:eastAsia="Calibri" w:cs="Times New Roman"/>
          <w:szCs w:val="18"/>
          <w:lang w:val="pt-BR"/>
        </w:rPr>
        <w:t xml:space="preserve">Os demais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w:t>
      </w:r>
      <w:r w:rsidR="00E960AB">
        <w:rPr>
          <w:rFonts w:eastAsia="Calibri" w:cs="Times New Roman"/>
          <w:szCs w:val="18"/>
          <w:lang w:val="pt-BR"/>
        </w:rPr>
        <w:t>d</w:t>
      </w:r>
      <w:r w:rsidRPr="00E617CE">
        <w:rPr>
          <w:rFonts w:eastAsia="Calibri" w:cs="Times New Roman"/>
          <w:szCs w:val="18"/>
          <w:lang w:val="pt-BR"/>
        </w:rPr>
        <w:t xml:space="preserve">espesas </w:t>
      </w:r>
      <w:r w:rsidR="00E960AB">
        <w:rPr>
          <w:rFonts w:eastAsia="Calibri" w:cs="Times New Roman"/>
          <w:szCs w:val="18"/>
          <w:lang w:val="pt-BR"/>
        </w:rPr>
        <w:t>a</w:t>
      </w:r>
      <w:r w:rsidRPr="00E617CE">
        <w:rPr>
          <w:rFonts w:eastAsia="Calibri" w:cs="Times New Roman"/>
          <w:szCs w:val="18"/>
          <w:lang w:val="pt-BR"/>
        </w:rPr>
        <w:t>dministrativas</w:t>
      </w:r>
      <w:r>
        <w:rPr>
          <w:rFonts w:eastAsia="Calibri" w:cs="Times New Roman"/>
          <w:szCs w:val="18"/>
          <w:lang w:val="pt-BR"/>
        </w:rPr>
        <w:t>.</w:t>
      </w:r>
    </w:p>
    <w:p w14:paraId="300D912C" w14:textId="64A29777" w:rsidR="007C73A6" w:rsidRDefault="00184F90" w:rsidP="00C12864">
      <w:pPr>
        <w:pStyle w:val="030-SubttulodeDocumento"/>
        <w:pBdr>
          <w:top w:val="nil"/>
          <w:left w:val="nil"/>
          <w:bottom w:val="nil"/>
          <w:right w:val="nil"/>
          <w:between w:val="nil"/>
          <w:bar w:val="nil"/>
        </w:pBdr>
        <w:rPr>
          <w:bdr w:val="nil"/>
        </w:rPr>
      </w:pPr>
      <w:r>
        <w:t>j</w:t>
      </w:r>
      <w:r w:rsidR="00E8211B">
        <w:t>) Redução ao valor recuperável de ativos não financeiros</w:t>
      </w:r>
    </w:p>
    <w:p w14:paraId="13870A72" w14:textId="77777777" w:rsidR="006F5F38"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Os ativos não financeiros são revisados para verificar se há alguma indicação de que possam ter sofrido desvalorização, sempre que eventos ou mudanças nas circunstâncias indicarem que o valor contábil pode não ser recuperável. </w:t>
      </w:r>
    </w:p>
    <w:p w14:paraId="3EA87980" w14:textId="77777777" w:rsidR="006F5F38"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Havendo indicação de desvalorização, o Banco estima o valor recuperável do ativo, que é o maior valor entre o seu valor justo, menos os custos para vendê-lo, e o seu valor em uso.</w:t>
      </w:r>
    </w:p>
    <w:p w14:paraId="604A0548" w14:textId="77777777" w:rsidR="006F5F38" w:rsidRPr="00B7021D" w:rsidRDefault="00E8211B" w:rsidP="00070FFC">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Se o valor contábil do ativo for maior que o seu valor recuperável, o valor contábil é reduzido ao seu valor recuperável pelo registro de perda por desvalorização (impairment), reconhecida na Demonstração do </w:t>
      </w:r>
      <w:r w:rsidR="00CF1A66">
        <w:rPr>
          <w:rFonts w:eastAsia="Calibri" w:cs="Times New Roman"/>
          <w:szCs w:val="18"/>
          <w:lang w:val="pt-BR"/>
        </w:rPr>
        <w:t>r</w:t>
      </w:r>
      <w:r w:rsidRPr="00B7021D">
        <w:rPr>
          <w:rFonts w:eastAsia="Calibri" w:cs="Times New Roman"/>
          <w:szCs w:val="18"/>
          <w:lang w:val="pt-BR"/>
        </w:rPr>
        <w:t>esultado.</w:t>
      </w:r>
    </w:p>
    <w:p w14:paraId="12B97692" w14:textId="77777777" w:rsidR="006F5F38" w:rsidRPr="00B7021D" w:rsidRDefault="00E8211B" w:rsidP="00070FFC">
      <w:pPr>
        <w:pStyle w:val="050-TextoPadro"/>
        <w:keepNext w:val="0"/>
        <w:keepLines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Metodologias aplicadas na avaliação do valor recuperável dos principais ativos não financeiros:</w:t>
      </w:r>
    </w:p>
    <w:p w14:paraId="70068997" w14:textId="77777777" w:rsidR="006F5F38" w:rsidRPr="00E617CE" w:rsidRDefault="00E8211B" w:rsidP="00AE4321">
      <w:pPr>
        <w:pStyle w:val="050-TextoPadro"/>
        <w:keepNext w:val="0"/>
        <w:keepLines w:val="0"/>
        <w:widowControl w:val="0"/>
        <w:pBdr>
          <w:top w:val="nil"/>
          <w:left w:val="nil"/>
          <w:bottom w:val="nil"/>
          <w:right w:val="nil"/>
          <w:between w:val="nil"/>
          <w:bar w:val="nil"/>
        </w:pBdr>
        <w:rPr>
          <w:rFonts w:eastAsia="Calibri" w:cs="Times New Roman"/>
          <w:bCs/>
          <w:szCs w:val="18"/>
          <w:u w:val="single"/>
          <w:bdr w:val="nil"/>
          <w:lang w:val="pt-BR"/>
        </w:rPr>
      </w:pPr>
      <w:r w:rsidRPr="00E617CE">
        <w:rPr>
          <w:rFonts w:eastAsia="Calibri" w:cs="Times New Roman"/>
          <w:bCs/>
          <w:szCs w:val="18"/>
          <w:u w:val="single"/>
          <w:lang w:val="pt-BR"/>
        </w:rPr>
        <w:t xml:space="preserve">Imobilizado de </w:t>
      </w:r>
      <w:r w:rsidR="00EF47D4">
        <w:rPr>
          <w:rFonts w:eastAsia="Calibri" w:cs="Times New Roman"/>
          <w:bCs/>
          <w:szCs w:val="18"/>
          <w:u w:val="single"/>
          <w:lang w:val="pt-BR"/>
        </w:rPr>
        <w:t>u</w:t>
      </w:r>
      <w:r w:rsidRPr="00E617CE">
        <w:rPr>
          <w:rFonts w:eastAsia="Calibri" w:cs="Times New Roman"/>
          <w:bCs/>
          <w:szCs w:val="18"/>
          <w:u w:val="single"/>
          <w:lang w:val="pt-BR"/>
        </w:rPr>
        <w:t>so</w:t>
      </w:r>
    </w:p>
    <w:p w14:paraId="45D95BCB" w14:textId="77777777" w:rsidR="00010A37" w:rsidRPr="00010A37"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010A37">
        <w:rPr>
          <w:rFonts w:eastAsia="Calibri" w:cs="Times New Roman"/>
          <w:szCs w:val="18"/>
          <w:lang w:val="pt-BR"/>
        </w:rPr>
        <w:t>Terrenos e edificações – na apuração do valor recuperável de terrenos e edificações, são utilizados dados de índices de mercado, testes estatísticos com base em dados de vendas de imóveis próprios e avaliações técnicas em conformidade com as normas da Associação Brasileira de Normas Técnicas – ABNT.</w:t>
      </w:r>
    </w:p>
    <w:p w14:paraId="3EA350FD" w14:textId="77777777" w:rsidR="00010A37"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010A37">
        <w:rPr>
          <w:rFonts w:eastAsia="Calibri" w:cs="Times New Roman"/>
          <w:szCs w:val="18"/>
          <w:lang w:val="pt-BR"/>
        </w:rPr>
        <w:t>Equipamentos de processamento de dados – na apuração do valor recuperável dos equipamentos de processamento de dados relevantes, são considerados os valores praticados no mercado para bens semelhantes, substitutos ou análogos, valendo-se de fontes internas ou externas. Na impossibilidade de obtenção de dados confiáveis para estimação do preço de mercado, o Banco avalia se os benefícios futuros esperados pelo uso desses ativos ainda justificam a sua ativação pelo valor recuperável, qualificando as informações que justificam essa análise.</w:t>
      </w:r>
    </w:p>
    <w:p w14:paraId="1A66D660" w14:textId="77777777" w:rsidR="00010A37"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010A37">
        <w:rPr>
          <w:rFonts w:eastAsia="Calibri" w:cs="Times New Roman"/>
          <w:szCs w:val="18"/>
          <w:lang w:val="pt-BR"/>
        </w:rPr>
        <w:t xml:space="preserve">Outros itens do imobilizado – </w:t>
      </w:r>
      <w:r w:rsidRPr="002B78CE">
        <w:rPr>
          <w:rFonts w:eastAsia="Calibri" w:cs="Times New Roman"/>
          <w:szCs w:val="18"/>
          <w:lang w:val="pt-BR"/>
        </w:rPr>
        <w:t>embora sejam sujeitos à análise de indicativo de perda, os demais bens do imobilizado de uso são individualmente de pequeno valor ou estão integralmente depreciados e, em face da relação custo-benefício, o Banco não avalia o valor recuperável desses itens individualmente. No entanto, o Banco controla esses bens por meio de cadastro sistematizado e realiza inventário anualmente, onde os bens perdidos ou deteriorados são baixados na contabilidade.</w:t>
      </w:r>
    </w:p>
    <w:p w14:paraId="763AD9E4" w14:textId="77777777" w:rsidR="006F5F38" w:rsidRPr="00010A37" w:rsidRDefault="00E8211B" w:rsidP="00AE4321">
      <w:pPr>
        <w:pStyle w:val="050-TextoPadro"/>
        <w:keepNext w:val="0"/>
        <w:keepLines w:val="0"/>
        <w:widowControl w:val="0"/>
        <w:pBdr>
          <w:top w:val="nil"/>
          <w:left w:val="nil"/>
          <w:bottom w:val="nil"/>
          <w:right w:val="nil"/>
          <w:between w:val="nil"/>
          <w:bar w:val="nil"/>
        </w:pBdr>
        <w:rPr>
          <w:rFonts w:eastAsia="Calibri" w:cs="Times New Roman"/>
          <w:bCs/>
          <w:szCs w:val="18"/>
          <w:u w:val="single"/>
          <w:bdr w:val="nil"/>
          <w:lang w:val="pt-BR"/>
        </w:rPr>
      </w:pPr>
      <w:r w:rsidRPr="00010A37">
        <w:rPr>
          <w:rFonts w:eastAsia="Calibri" w:cs="Times New Roman"/>
          <w:bCs/>
          <w:szCs w:val="18"/>
          <w:u w:val="single"/>
          <w:lang w:val="pt-BR"/>
        </w:rPr>
        <w:t>Intangível</w:t>
      </w:r>
    </w:p>
    <w:p w14:paraId="4AC608CC" w14:textId="77777777" w:rsidR="006F5F38"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Direitos de </w:t>
      </w:r>
      <w:r w:rsidR="00CF1A66">
        <w:rPr>
          <w:rFonts w:eastAsia="Calibri" w:cs="Times New Roman"/>
          <w:szCs w:val="18"/>
          <w:lang w:val="pt-BR"/>
        </w:rPr>
        <w:t>g</w:t>
      </w:r>
      <w:r w:rsidRPr="00B7021D">
        <w:rPr>
          <w:rFonts w:eastAsia="Calibri" w:cs="Times New Roman"/>
          <w:szCs w:val="18"/>
          <w:lang w:val="pt-BR"/>
        </w:rPr>
        <w:t xml:space="preserve">estão de </w:t>
      </w:r>
      <w:r w:rsidR="00CF1A66">
        <w:rPr>
          <w:rFonts w:eastAsia="Calibri" w:cs="Times New Roman"/>
          <w:szCs w:val="18"/>
          <w:lang w:val="pt-BR"/>
        </w:rPr>
        <w:t>f</w:t>
      </w:r>
      <w:r w:rsidRPr="00B7021D">
        <w:rPr>
          <w:rFonts w:eastAsia="Calibri" w:cs="Times New Roman"/>
          <w:szCs w:val="18"/>
          <w:lang w:val="pt-BR"/>
        </w:rPr>
        <w:t xml:space="preserve">olhas de </w:t>
      </w:r>
      <w:r w:rsidR="00CF1A66">
        <w:rPr>
          <w:rFonts w:eastAsia="Calibri" w:cs="Times New Roman"/>
          <w:szCs w:val="18"/>
          <w:lang w:val="pt-BR"/>
        </w:rPr>
        <w:t>p</w:t>
      </w:r>
      <w:r w:rsidRPr="00B7021D">
        <w:rPr>
          <w:rFonts w:eastAsia="Calibri" w:cs="Times New Roman"/>
          <w:szCs w:val="18"/>
          <w:lang w:val="pt-BR"/>
        </w:rPr>
        <w:t>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513A8964" w14:textId="77777777" w:rsidR="00AE4321" w:rsidRDefault="00AE4321">
      <w:pPr>
        <w:rPr>
          <w:rFonts w:ascii="BancoDoBrasil Textos" w:eastAsia="Calibri" w:hAnsi="BancoDoBrasil Textos" w:cs="Times New Roman"/>
          <w:i/>
          <w:iCs/>
          <w:sz w:val="18"/>
          <w:szCs w:val="18"/>
          <w:lang w:val="pt-BR"/>
        </w:rPr>
      </w:pPr>
      <w:r>
        <w:rPr>
          <w:rFonts w:eastAsia="Calibri" w:cs="Times New Roman"/>
          <w:i/>
          <w:iCs/>
          <w:szCs w:val="18"/>
          <w:lang w:val="pt-BR"/>
        </w:rPr>
        <w:br w:type="page"/>
      </w:r>
    </w:p>
    <w:p w14:paraId="2A4C5573" w14:textId="77777777" w:rsidR="006F5F38"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010A37">
        <w:rPr>
          <w:rFonts w:eastAsia="Calibri" w:cs="Times New Roman"/>
          <w:i/>
          <w:iCs/>
          <w:szCs w:val="18"/>
          <w:lang w:val="pt-BR"/>
        </w:rPr>
        <w:lastRenderedPageBreak/>
        <w:t>Softwares</w:t>
      </w:r>
      <w:r w:rsidRPr="00B7021D">
        <w:rPr>
          <w:rFonts w:eastAsia="Calibri" w:cs="Times New Roman"/>
          <w:szCs w:val="18"/>
          <w:lang w:val="pt-BR"/>
        </w:rPr>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4D76E05D" w14:textId="77777777" w:rsidR="006F5F38"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As perdas registradas no resultado para ajuste ao valor recuperável desses ativos, quando houver, são demonstradas nas respectivas notas explicativas.</w:t>
      </w:r>
    </w:p>
    <w:p w14:paraId="648A237A" w14:textId="77777777" w:rsidR="00010A37"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u w:val="single"/>
          <w:bdr w:val="nil"/>
          <w:lang w:val="pt-BR"/>
        </w:rPr>
      </w:pPr>
      <w:r w:rsidRPr="00A30A84">
        <w:rPr>
          <w:rFonts w:eastAsia="Calibri" w:cs="Times New Roman"/>
          <w:szCs w:val="18"/>
          <w:u w:val="single"/>
          <w:lang w:val="pt-BR"/>
        </w:rPr>
        <w:t>Investimentos e ágio</w:t>
      </w:r>
      <w:r w:rsidR="00A30A84" w:rsidRPr="00A30A84">
        <w:rPr>
          <w:rFonts w:eastAsia="Calibri" w:cs="Times New Roman"/>
          <w:szCs w:val="18"/>
          <w:u w:val="single"/>
          <w:lang w:val="pt-BR"/>
        </w:rPr>
        <w:t xml:space="preserve"> na aquisição de investimentos</w:t>
      </w:r>
    </w:p>
    <w:p w14:paraId="227FFB67" w14:textId="77777777" w:rsidR="00B43F14" w:rsidRPr="00B43F14"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A30A84">
        <w:rPr>
          <w:rFonts w:eastAsia="Calibri" w:cs="Times New Roman"/>
          <w:szCs w:val="18"/>
          <w:lang w:val="pt-BR"/>
        </w:rPr>
        <w:t xml:space="preserve">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w:t>
      </w:r>
      <w:r>
        <w:rPr>
          <w:rFonts w:eastAsia="Calibri" w:cs="Times New Roman"/>
          <w:szCs w:val="18"/>
          <w:lang w:val="pt-BR"/>
        </w:rPr>
        <w:t>(</w:t>
      </w:r>
      <w:r w:rsidRPr="00A30A84">
        <w:rPr>
          <w:rFonts w:eastAsia="Calibri" w:cs="Times New Roman"/>
          <w:szCs w:val="18"/>
          <w:lang w:val="pt-BR"/>
        </w:rPr>
        <w:t xml:space="preserve">i) projeções das operações, resultados e planos de investimentos das empresas; </w:t>
      </w:r>
      <w:r>
        <w:rPr>
          <w:rFonts w:eastAsia="Calibri" w:cs="Times New Roman"/>
          <w:szCs w:val="18"/>
          <w:lang w:val="pt-BR"/>
        </w:rPr>
        <w:t>(</w:t>
      </w:r>
      <w:r w:rsidRPr="00A30A84">
        <w:rPr>
          <w:rFonts w:eastAsia="Calibri" w:cs="Times New Roman"/>
          <w:szCs w:val="18"/>
          <w:lang w:val="pt-BR"/>
        </w:rPr>
        <w:t xml:space="preserve">ii) cenários macroeconômicos desenvolvidos pelo Banco; e </w:t>
      </w:r>
      <w:r>
        <w:rPr>
          <w:rFonts w:eastAsia="Calibri" w:cs="Times New Roman"/>
          <w:szCs w:val="18"/>
          <w:lang w:val="pt-BR"/>
        </w:rPr>
        <w:t>(</w:t>
      </w:r>
      <w:r w:rsidRPr="00A30A84">
        <w:rPr>
          <w:rFonts w:eastAsia="Calibri" w:cs="Times New Roman"/>
          <w:szCs w:val="18"/>
          <w:lang w:val="pt-BR"/>
        </w:rPr>
        <w:t>iii) metodologia interna de apuração do custo do capital baseado no modelo Capital Asset Pricing Model – CAPM.</w:t>
      </w:r>
    </w:p>
    <w:p w14:paraId="22DC7077" w14:textId="77D18A5A" w:rsidR="00B43F14" w:rsidRPr="00B66029" w:rsidRDefault="00B66335" w:rsidP="00AE4321">
      <w:pPr>
        <w:pStyle w:val="030-SubttulodeDocumento"/>
        <w:keepNext w:val="0"/>
        <w:keepLines w:val="0"/>
        <w:widowControl w:val="0"/>
        <w:rPr>
          <w:rFonts w:eastAsia="Calibri"/>
          <w:bdr w:val="nil"/>
        </w:rPr>
      </w:pPr>
      <w:r>
        <w:rPr>
          <w:rFonts w:eastAsia="Calibri"/>
        </w:rPr>
        <w:t>k</w:t>
      </w:r>
      <w:r w:rsidR="00E8211B" w:rsidRPr="00B43F14">
        <w:rPr>
          <w:rFonts w:eastAsia="Calibri"/>
        </w:rPr>
        <w:t xml:space="preserve">) </w:t>
      </w:r>
      <w:r w:rsidR="00E8211B" w:rsidRPr="00B66029">
        <w:rPr>
          <w:rFonts w:eastAsia="Calibri"/>
        </w:rPr>
        <w:t xml:space="preserve">Operações de arrendamento mercantil </w:t>
      </w:r>
    </w:p>
    <w:p w14:paraId="7DD35B18" w14:textId="77777777" w:rsidR="00B43F14" w:rsidRPr="00B43F14"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3F14">
        <w:rPr>
          <w:rFonts w:eastAsia="Calibri" w:cs="Times New Roman"/>
          <w:b/>
          <w:bCs/>
          <w:szCs w:val="18"/>
          <w:lang w:val="pt-BR"/>
        </w:rPr>
        <w:t>Banco como arrendatário</w:t>
      </w:r>
      <w:r w:rsidRPr="00B43F14">
        <w:rPr>
          <w:rFonts w:eastAsia="Calibri" w:cs="Times New Roman"/>
          <w:szCs w:val="18"/>
          <w:lang w:val="pt-BR"/>
        </w:rPr>
        <w:t xml:space="preserve"> – O Banco possui acordos de arrendamentos operacionais que, de acordo com regulação vigente, são assim considerados: </w:t>
      </w:r>
    </w:p>
    <w:p w14:paraId="305AAE11" w14:textId="77777777" w:rsidR="00B43F14" w:rsidRPr="00B43F14"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3F14">
        <w:rPr>
          <w:rFonts w:eastAsia="Calibri" w:cs="Times New Roman"/>
          <w:szCs w:val="18"/>
          <w:u w:val="single"/>
          <w:lang w:val="pt-BR"/>
        </w:rPr>
        <w:t>Ativos de direito de uso</w:t>
      </w:r>
      <w:r w:rsidRPr="00B43F14">
        <w:rPr>
          <w:rFonts w:eastAsia="Calibri" w:cs="Times New Roman"/>
          <w:szCs w:val="18"/>
          <w:lang w:val="pt-BR"/>
        </w:rPr>
        <w:t xml:space="preserve"> - Referem-se essencialmente a contratos de aluguel de imóveis utilizados na prática das operações administrativas e bancárias decorrentes de acordos de arrendamentos operacionais. De maneira geral, esses contratos são elaborados em condições e termos usuais de mercado, incluindo opções de renovação e cláusulas de reajuste anual do preço de locação se utilizando, como principais parâmetros de reajuste, os índices oficiais de inflação do País. </w:t>
      </w:r>
    </w:p>
    <w:p w14:paraId="21D48FE1" w14:textId="77777777" w:rsidR="00B43F14" w:rsidRPr="00B43F14"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3F14">
        <w:rPr>
          <w:rFonts w:eastAsia="Calibri" w:cs="Times New Roman"/>
          <w:szCs w:val="18"/>
          <w:u w:val="single"/>
          <w:lang w:val="pt-BR"/>
        </w:rPr>
        <w:t>Passivos de arrendamento</w:t>
      </w:r>
      <w:r w:rsidRPr="00B43F14">
        <w:rPr>
          <w:rFonts w:eastAsia="Calibri" w:cs="Times New Roman"/>
          <w:szCs w:val="18"/>
          <w:lang w:val="pt-BR"/>
        </w:rPr>
        <w:t xml:space="preserve"> – Decorrem do direito de uso dos ativos mencionados acima e representam o valor a ser desembolsado referente às parcelas do arrendamento, descontadas por uma taxa de juros equivalente ao que o arrendatário teria que pagar ao pedir emprestado os recursos necessários para obter um ativo similar ao de direito de uso, considerando um ambiente econômico, prazo e garantia semelhantes. O Banco utilizou a taxa incremental que representa o custo de suas captações institucionais equivalente a uma Letra Financeira Subordinada. Foram utilizadas taxas de descontos unificadas, considerando uma carteira de prazos e contratos semelhantes. </w:t>
      </w:r>
    </w:p>
    <w:p w14:paraId="0F5EFDBB" w14:textId="77777777" w:rsidR="00B43F14" w:rsidRPr="00B43F14"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3F14">
        <w:rPr>
          <w:rFonts w:eastAsia="Calibri" w:cs="Times New Roman"/>
          <w:szCs w:val="18"/>
          <w:lang w:val="pt-BR"/>
        </w:rPr>
        <w:t xml:space="preserve">As parcelas contratualmente definidas são projetadas até os seus términos. Os pagamentos variáveis, atrelados a índices são remensurados quando da alteração do valor da parcela, por ocasião dos reajustes anuais nas datas de aniversário dos contratos. As cláusulas não impõem ao Banco nenhuma restrição para pagamento de dividendos, contratação de dívidas ou celebração de contratos de arrendamentos adicionais.  </w:t>
      </w:r>
    </w:p>
    <w:p w14:paraId="4A38A6E8" w14:textId="3490F7FE" w:rsidR="00B43F14" w:rsidRPr="00B43F14"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3F14">
        <w:rPr>
          <w:rFonts w:eastAsia="Calibri" w:cs="Times New Roman"/>
          <w:szCs w:val="18"/>
          <w:lang w:val="pt-BR"/>
        </w:rPr>
        <w:t>As despesas de juros sobre os passivos de arrendamento estão evidenciadas na Nota 2</w:t>
      </w:r>
      <w:r w:rsidR="009A06E4">
        <w:rPr>
          <w:rFonts w:eastAsia="Calibri" w:cs="Times New Roman"/>
          <w:szCs w:val="18"/>
          <w:lang w:val="pt-BR"/>
        </w:rPr>
        <w:t>6</w:t>
      </w:r>
      <w:r w:rsidRPr="00B43F14">
        <w:rPr>
          <w:rFonts w:eastAsia="Calibri" w:cs="Times New Roman"/>
          <w:szCs w:val="18"/>
          <w:lang w:val="pt-BR"/>
        </w:rPr>
        <w:t>. A Nota 1</w:t>
      </w:r>
      <w:r w:rsidR="009A06E4">
        <w:rPr>
          <w:rFonts w:eastAsia="Calibri" w:cs="Times New Roman"/>
          <w:szCs w:val="18"/>
          <w:lang w:val="pt-BR"/>
        </w:rPr>
        <w:t>5</w:t>
      </w:r>
      <w:r w:rsidRPr="00B43F14">
        <w:rPr>
          <w:rFonts w:eastAsia="Calibri" w:cs="Times New Roman"/>
          <w:szCs w:val="18"/>
          <w:lang w:val="pt-BR"/>
        </w:rPr>
        <w:t xml:space="preserve"> evidencia a movimentação do ativo de direito de uso. As saídas de caixa totais para arrendamentos estão informadas na Demonstração dos Fluxos de Caixa.  </w:t>
      </w:r>
    </w:p>
    <w:p w14:paraId="7A67E00E" w14:textId="77777777" w:rsidR="00B43F14" w:rsidRPr="00B43F14"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43F14">
        <w:rPr>
          <w:rFonts w:eastAsia="Calibri" w:cs="Times New Roman"/>
          <w:szCs w:val="18"/>
          <w:lang w:val="pt-BR"/>
        </w:rPr>
        <w:t xml:space="preserve">Os demais itens arrendados, além dos imóveis mencionados acima, são essencialmente equipamentos, cujos contratos possuem duração de até 12 meses. Para esses itens, foi adotado o expediente prático, sendo reconhecidos como despesa numa base linear ao longo do prazo do arrendamento. As despesas decorrentes desses arrendamentos de curto prazos estão evidenciadas </w:t>
      </w:r>
      <w:r w:rsidRPr="009D2851">
        <w:rPr>
          <w:rFonts w:eastAsia="Calibri" w:cs="Times New Roman"/>
          <w:szCs w:val="18"/>
          <w:lang w:val="pt-BR"/>
        </w:rPr>
        <w:t>na Nota 26.</w:t>
      </w:r>
    </w:p>
    <w:p w14:paraId="352FA0F6" w14:textId="77777777" w:rsidR="00AE4321" w:rsidRDefault="00AE4321">
      <w:pPr>
        <w:rPr>
          <w:rFonts w:ascii="BancoDoBrasil Textos" w:eastAsia="Calibri" w:hAnsi="BancoDoBrasil Textos" w:cs="Times New Roman"/>
          <w:b/>
          <w:sz w:val="20"/>
          <w:szCs w:val="18"/>
          <w:lang w:val="pt-BR" w:eastAsia="pt-BR"/>
        </w:rPr>
      </w:pPr>
      <w:r w:rsidRPr="001D193B">
        <w:rPr>
          <w:rFonts w:eastAsia="Calibri"/>
          <w:lang w:val="pt-BR"/>
        </w:rPr>
        <w:br w:type="page"/>
      </w:r>
    </w:p>
    <w:p w14:paraId="16983BE5" w14:textId="3CB58F03" w:rsidR="004626A3" w:rsidRPr="00B66029" w:rsidRDefault="00B66335" w:rsidP="00AE4321">
      <w:pPr>
        <w:pStyle w:val="030-SubttulodeDocumento"/>
        <w:keepNext w:val="0"/>
        <w:keepLines w:val="0"/>
        <w:widowControl w:val="0"/>
        <w:rPr>
          <w:rFonts w:eastAsia="Calibri"/>
          <w:sz w:val="22"/>
          <w:bdr w:val="nil"/>
        </w:rPr>
      </w:pPr>
      <w:r>
        <w:rPr>
          <w:rFonts w:eastAsia="Calibri"/>
        </w:rPr>
        <w:lastRenderedPageBreak/>
        <w:t>l</w:t>
      </w:r>
      <w:r w:rsidR="00E8211B" w:rsidRPr="00B66029">
        <w:rPr>
          <w:rFonts w:eastAsia="Calibri"/>
        </w:rPr>
        <w:t>) Benefícios a empregados</w:t>
      </w:r>
    </w:p>
    <w:p w14:paraId="693E7F81" w14:textId="77777777" w:rsidR="004626A3" w:rsidRPr="00B7021D"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w:t>
      </w:r>
      <w:r>
        <w:rPr>
          <w:rFonts w:eastAsia="Calibri" w:cs="Times New Roman"/>
          <w:szCs w:val="18"/>
          <w:lang w:val="pt-BR"/>
        </w:rPr>
        <w:t>Resolução</w:t>
      </w:r>
      <w:r w:rsidRPr="00B7021D">
        <w:rPr>
          <w:rFonts w:eastAsia="Calibri" w:cs="Times New Roman"/>
          <w:szCs w:val="18"/>
          <w:lang w:val="pt-BR"/>
        </w:rPr>
        <w:t xml:space="preserve"> CVM </w:t>
      </w:r>
      <w:r w:rsidR="00C53A3C">
        <w:rPr>
          <w:rFonts w:eastAsia="Calibri" w:cs="Times New Roman"/>
          <w:szCs w:val="18"/>
          <w:lang w:val="pt-BR"/>
        </w:rPr>
        <w:t>nº</w:t>
      </w:r>
      <w:r w:rsidRPr="00B7021D">
        <w:rPr>
          <w:rFonts w:eastAsia="Calibri" w:cs="Times New Roman"/>
          <w:szCs w:val="18"/>
          <w:lang w:val="pt-BR"/>
        </w:rPr>
        <w:t xml:space="preserve"> </w:t>
      </w:r>
      <w:r>
        <w:rPr>
          <w:rFonts w:eastAsia="Calibri" w:cs="Times New Roman"/>
          <w:szCs w:val="18"/>
          <w:lang w:val="pt-BR"/>
        </w:rPr>
        <w:t>110</w:t>
      </w:r>
      <w:r w:rsidRPr="00B7021D">
        <w:rPr>
          <w:rFonts w:eastAsia="Calibri" w:cs="Times New Roman"/>
          <w:szCs w:val="18"/>
          <w:lang w:val="pt-BR"/>
        </w:rPr>
        <w:t>/20</w:t>
      </w:r>
      <w:r>
        <w:rPr>
          <w:rFonts w:eastAsia="Calibri" w:cs="Times New Roman"/>
          <w:szCs w:val="18"/>
          <w:lang w:val="pt-BR"/>
        </w:rPr>
        <w:t>2</w:t>
      </w:r>
      <w:r w:rsidRPr="00B7021D">
        <w:rPr>
          <w:rFonts w:eastAsia="Calibri" w:cs="Times New Roman"/>
          <w:szCs w:val="18"/>
          <w:lang w:val="pt-BR"/>
        </w:rPr>
        <w:t xml:space="preserve">2 e pela Resolução CMN </w:t>
      </w:r>
      <w:r w:rsidR="00C53A3C">
        <w:rPr>
          <w:rFonts w:eastAsia="Calibri" w:cs="Times New Roman"/>
          <w:szCs w:val="18"/>
          <w:lang w:val="pt-BR"/>
        </w:rPr>
        <w:t>nº</w:t>
      </w:r>
      <w:r w:rsidRPr="00B7021D">
        <w:rPr>
          <w:rFonts w:eastAsia="Calibri" w:cs="Times New Roman"/>
          <w:szCs w:val="18"/>
          <w:lang w:val="pt-BR"/>
        </w:rPr>
        <w:t xml:space="preserve"> 4.877/2020. As avaliações são realizadas no mínimo semestralmente, podendo ser em periodicidade inferior quando aplicável.</w:t>
      </w:r>
    </w:p>
    <w:p w14:paraId="1DAE645D" w14:textId="77777777" w:rsidR="004626A3" w:rsidRPr="00B7021D"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464CF7DC" w14:textId="77777777" w:rsidR="004626A3" w:rsidRPr="00B7021D"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Nos planos de benefício definido, o risco atuarial e o risco dos investimentos recaem </w:t>
      </w:r>
      <w:r w:rsidR="00732BBE">
        <w:rPr>
          <w:rFonts w:eastAsia="Calibri" w:cs="Times New Roman"/>
          <w:szCs w:val="18"/>
          <w:lang w:val="pt-BR"/>
        </w:rPr>
        <w:t>substancia</w:t>
      </w:r>
      <w:r w:rsidR="008B1BC9">
        <w:rPr>
          <w:rFonts w:eastAsia="Calibri" w:cs="Times New Roman"/>
          <w:szCs w:val="18"/>
          <w:lang w:val="pt-BR"/>
        </w:rPr>
        <w:t>l</w:t>
      </w:r>
      <w:r w:rsidR="00732BBE">
        <w:rPr>
          <w:rFonts w:eastAsia="Calibri" w:cs="Times New Roman"/>
          <w:szCs w:val="18"/>
          <w:lang w:val="pt-BR"/>
        </w:rPr>
        <w:t>mente</w:t>
      </w:r>
      <w:r w:rsidRPr="00B7021D">
        <w:rPr>
          <w:rFonts w:eastAsia="Calibri" w:cs="Times New Roman"/>
          <w:szCs w:val="18"/>
          <w:lang w:val="pt-BR"/>
        </w:rPr>
        <w:t xml:space="preserve"> 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11CD95FB" w14:textId="77777777" w:rsidR="004626A3" w:rsidRPr="00B7021D"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 Banco reconhece os componentes de custo de benefício definido no próprio período em que foi realizado o cálculo atuarial, de acordo com os critérios estabelecidos no CPC 33 (R1), sendo que:</w:t>
      </w:r>
    </w:p>
    <w:p w14:paraId="16FF769C" w14:textId="77777777" w:rsidR="004626A3" w:rsidRDefault="00E8211B" w:rsidP="002825A4">
      <w:pPr>
        <w:pStyle w:val="056-Lista"/>
        <w:numPr>
          <w:ilvl w:val="0"/>
          <w:numId w:val="27"/>
        </w:numPr>
        <w:pBdr>
          <w:top w:val="nil"/>
          <w:left w:val="nil"/>
          <w:bottom w:val="nil"/>
          <w:right w:val="nil"/>
          <w:between w:val="nil"/>
          <w:bar w:val="nil"/>
        </w:pBdr>
        <w:tabs>
          <w:tab w:val="left" w:pos="708"/>
        </w:tabs>
        <w:spacing w:before="40" w:after="40" w:line="276" w:lineRule="auto"/>
        <w:ind w:left="1145" w:hanging="357"/>
        <w:rPr>
          <w:bdr w:val="nil"/>
        </w:rPr>
      </w:pPr>
      <w:r>
        <w:t>o custo do serviço corrente e os juros líquidos sobre o valor líquido de passivo (ativo) de benefício definido são reconhecidos no resultado do período; e</w:t>
      </w:r>
    </w:p>
    <w:p w14:paraId="6175E987" w14:textId="77777777" w:rsidR="004626A3" w:rsidRDefault="00E8211B" w:rsidP="002825A4">
      <w:pPr>
        <w:pStyle w:val="056-Lista"/>
        <w:numPr>
          <w:ilvl w:val="0"/>
          <w:numId w:val="27"/>
        </w:numPr>
        <w:pBdr>
          <w:top w:val="nil"/>
          <w:left w:val="nil"/>
          <w:bottom w:val="nil"/>
          <w:right w:val="nil"/>
          <w:between w:val="nil"/>
          <w:bar w:val="nil"/>
        </w:pBdr>
        <w:tabs>
          <w:tab w:val="left" w:pos="708"/>
        </w:tabs>
        <w:spacing w:before="40" w:after="40" w:line="276" w:lineRule="auto"/>
        <w:ind w:left="1145" w:hanging="357"/>
        <w:rPr>
          <w:bdr w:val="nil"/>
        </w:rPr>
      </w:pPr>
      <w:r>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038CDC5A" w14:textId="77777777" w:rsidR="004626A3" w:rsidRPr="00B7021D"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4DEE2948" w14:textId="25002936" w:rsidR="004626A3" w:rsidRDefault="00E8211B" w:rsidP="00AE4321">
      <w:pPr>
        <w:pStyle w:val="030-SubttulodeDocumento"/>
        <w:keepNext w:val="0"/>
        <w:keepLines w:val="0"/>
        <w:widowControl w:val="0"/>
        <w:pBdr>
          <w:top w:val="nil"/>
          <w:left w:val="nil"/>
          <w:bottom w:val="nil"/>
          <w:right w:val="nil"/>
          <w:between w:val="nil"/>
          <w:bar w:val="nil"/>
        </w:pBdr>
      </w:pPr>
      <w:r>
        <w:t>m</w:t>
      </w:r>
      <w:r w:rsidRPr="004724A3">
        <w:t>)</w:t>
      </w:r>
      <w:r>
        <w:t xml:space="preserve"> Provisões, ativos e passivos contingentes</w:t>
      </w:r>
    </w:p>
    <w:p w14:paraId="44B29F06" w14:textId="77777777" w:rsidR="004626A3"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 Banco constitui provisões quando as condições mostram que:</w:t>
      </w:r>
    </w:p>
    <w:p w14:paraId="138B8A4A" w14:textId="0DCE2DA1" w:rsidR="004626A3" w:rsidRDefault="00E8211B" w:rsidP="00AE4321">
      <w:pPr>
        <w:pStyle w:val="057-Listanrromano"/>
        <w:keepNext w:val="0"/>
        <w:keepLines w:val="0"/>
        <w:widowControl w:val="0"/>
        <w:pBdr>
          <w:top w:val="nil"/>
          <w:left w:val="nil"/>
          <w:bottom w:val="nil"/>
          <w:right w:val="nil"/>
          <w:between w:val="nil"/>
          <w:bar w:val="nil"/>
        </w:pBdr>
        <w:tabs>
          <w:tab w:val="left" w:pos="851"/>
        </w:tabs>
        <w:spacing w:before="40" w:after="40"/>
        <w:ind w:left="567"/>
        <w:rPr>
          <w:bdr w:val="nil"/>
        </w:rPr>
      </w:pPr>
      <w:r>
        <w:t>(i)</w:t>
      </w:r>
      <w:r>
        <w:tab/>
        <w:t>o Banco possui uma obrigação presente (legal ou construtiva) como resultado de eventos passados;</w:t>
      </w:r>
    </w:p>
    <w:p w14:paraId="6B44FBF1" w14:textId="77777777" w:rsidR="004626A3" w:rsidRDefault="00E8211B" w:rsidP="00AE4321">
      <w:pPr>
        <w:pStyle w:val="057-Listanrromano"/>
        <w:keepNext w:val="0"/>
        <w:keepLines w:val="0"/>
        <w:widowControl w:val="0"/>
        <w:pBdr>
          <w:top w:val="nil"/>
          <w:left w:val="nil"/>
          <w:bottom w:val="nil"/>
          <w:right w:val="nil"/>
          <w:between w:val="nil"/>
          <w:bar w:val="nil"/>
        </w:pBdr>
        <w:tabs>
          <w:tab w:val="left" w:pos="851"/>
        </w:tabs>
        <w:spacing w:before="40" w:after="40"/>
        <w:ind w:left="567"/>
        <w:rPr>
          <w:bdr w:val="nil"/>
        </w:rPr>
      </w:pPr>
      <w:r>
        <w:t>(ii)</w:t>
      </w:r>
      <w:r>
        <w:tab/>
        <w:t>for provável que uma saída de benefícios econômicos seja exigida para liquidar a obrigação; e</w:t>
      </w:r>
    </w:p>
    <w:p w14:paraId="50823C31" w14:textId="38C07C4A" w:rsidR="004626A3" w:rsidRDefault="00E8211B" w:rsidP="00AE4321">
      <w:pPr>
        <w:pStyle w:val="057-Listanrromano"/>
        <w:keepNext w:val="0"/>
        <w:keepLines w:val="0"/>
        <w:widowControl w:val="0"/>
        <w:pBdr>
          <w:top w:val="nil"/>
          <w:left w:val="nil"/>
          <w:bottom w:val="nil"/>
          <w:right w:val="nil"/>
          <w:between w:val="nil"/>
          <w:bar w:val="nil"/>
        </w:pBdr>
        <w:tabs>
          <w:tab w:val="left" w:pos="851"/>
        </w:tabs>
        <w:spacing w:before="40" w:after="40"/>
        <w:ind w:left="567"/>
      </w:pPr>
      <w:r>
        <w:t>(iii)</w:t>
      </w:r>
      <w:r w:rsidR="00303B8D">
        <w:t xml:space="preserve"> </w:t>
      </w:r>
      <w:r>
        <w:t>o valor da obrigação pode ser apurado com segurança.</w:t>
      </w:r>
    </w:p>
    <w:p w14:paraId="058181E2" w14:textId="77777777" w:rsidR="003C0619" w:rsidRDefault="003C0619" w:rsidP="00AE4321">
      <w:pPr>
        <w:pStyle w:val="057-Listanrromano"/>
        <w:keepNext w:val="0"/>
        <w:keepLines w:val="0"/>
        <w:widowControl w:val="0"/>
        <w:pBdr>
          <w:top w:val="nil"/>
          <w:left w:val="nil"/>
          <w:bottom w:val="nil"/>
          <w:right w:val="nil"/>
          <w:between w:val="nil"/>
          <w:bar w:val="nil"/>
        </w:pBdr>
        <w:tabs>
          <w:tab w:val="left" w:pos="851"/>
        </w:tabs>
        <w:spacing w:before="40" w:after="40"/>
        <w:ind w:left="993"/>
        <w:rPr>
          <w:bdr w:val="nil"/>
        </w:rPr>
      </w:pPr>
    </w:p>
    <w:p w14:paraId="1508A351" w14:textId="77777777" w:rsidR="004626A3" w:rsidRPr="00EF5EFB" w:rsidRDefault="00E8211B" w:rsidP="00AE4321">
      <w:pPr>
        <w:pStyle w:val="057-Listanrromano"/>
        <w:keepNext w:val="0"/>
        <w:keepLines w:val="0"/>
        <w:widowControl w:val="0"/>
        <w:pBdr>
          <w:top w:val="nil"/>
          <w:left w:val="nil"/>
          <w:bottom w:val="nil"/>
          <w:right w:val="nil"/>
          <w:between w:val="nil"/>
          <w:bar w:val="nil"/>
        </w:pBdr>
        <w:tabs>
          <w:tab w:val="left" w:pos="708"/>
        </w:tabs>
        <w:spacing w:before="40" w:after="40"/>
        <w:ind w:left="0"/>
        <w:rPr>
          <w:rFonts w:eastAsia="Calibri"/>
          <w:bdr w:val="nil"/>
        </w:rPr>
      </w:pPr>
      <w:r w:rsidRPr="00EF5EFB">
        <w:rPr>
          <w:rFonts w:eastAsia="Calibri"/>
        </w:rPr>
        <w:t>As provisões são constituídas com base na melhor estimativa de perdas prováveis.</w:t>
      </w:r>
    </w:p>
    <w:p w14:paraId="076E1A58" w14:textId="77777777" w:rsidR="004626A3"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 Banco monitora de forma contínua os processos judiciais em curso para avaliar, entre outras coisas:</w:t>
      </w:r>
    </w:p>
    <w:p w14:paraId="25F55320" w14:textId="709EE8EF" w:rsidR="004626A3" w:rsidRDefault="00E8211B" w:rsidP="00AE4321">
      <w:pPr>
        <w:pStyle w:val="057-Listanrromano"/>
        <w:keepNext w:val="0"/>
        <w:keepLines w:val="0"/>
        <w:widowControl w:val="0"/>
        <w:numPr>
          <w:ilvl w:val="2"/>
          <w:numId w:val="24"/>
        </w:numPr>
        <w:pBdr>
          <w:top w:val="nil"/>
          <w:left w:val="nil"/>
          <w:bottom w:val="nil"/>
          <w:right w:val="nil"/>
          <w:between w:val="nil"/>
          <w:bar w:val="nil"/>
        </w:pBdr>
        <w:tabs>
          <w:tab w:val="left" w:pos="851"/>
        </w:tabs>
        <w:spacing w:before="40" w:after="40"/>
        <w:ind w:left="567" w:firstLine="0"/>
        <w:rPr>
          <w:bdr w:val="nil"/>
        </w:rPr>
      </w:pPr>
      <w:r>
        <w:t>sua natureza e complexidade;</w:t>
      </w:r>
    </w:p>
    <w:p w14:paraId="4F82AC18" w14:textId="0545FAFE" w:rsidR="004626A3" w:rsidRDefault="00E8211B" w:rsidP="00AE4321">
      <w:pPr>
        <w:pStyle w:val="057-Listanrromano"/>
        <w:keepNext w:val="0"/>
        <w:keepLines w:val="0"/>
        <w:widowControl w:val="0"/>
        <w:pBdr>
          <w:top w:val="nil"/>
          <w:left w:val="nil"/>
          <w:bottom w:val="nil"/>
          <w:right w:val="nil"/>
          <w:between w:val="nil"/>
          <w:bar w:val="nil"/>
        </w:pBdr>
        <w:tabs>
          <w:tab w:val="left" w:pos="709"/>
        </w:tabs>
        <w:spacing w:before="40" w:after="40"/>
        <w:ind w:left="567"/>
        <w:rPr>
          <w:bdr w:val="nil"/>
        </w:rPr>
      </w:pPr>
      <w:r>
        <w:t>(ii)</w:t>
      </w:r>
      <w:r w:rsidR="00311935">
        <w:t xml:space="preserve"> </w:t>
      </w:r>
      <w:r>
        <w:t>o andamento dos processos;</w:t>
      </w:r>
    </w:p>
    <w:p w14:paraId="6310FAC5" w14:textId="3C34D923" w:rsidR="004626A3" w:rsidRDefault="00E8211B" w:rsidP="00AE4321">
      <w:pPr>
        <w:pStyle w:val="057-Listanrromano"/>
        <w:keepNext w:val="0"/>
        <w:keepLines w:val="0"/>
        <w:widowControl w:val="0"/>
        <w:pBdr>
          <w:top w:val="nil"/>
          <w:left w:val="nil"/>
          <w:bottom w:val="nil"/>
          <w:right w:val="nil"/>
          <w:between w:val="nil"/>
          <w:bar w:val="nil"/>
        </w:pBdr>
        <w:tabs>
          <w:tab w:val="left" w:pos="709"/>
        </w:tabs>
        <w:spacing w:before="40" w:after="40"/>
        <w:ind w:left="567"/>
        <w:rPr>
          <w:bdr w:val="nil"/>
        </w:rPr>
      </w:pPr>
      <w:r>
        <w:t>(iii)</w:t>
      </w:r>
      <w:r w:rsidR="00311935">
        <w:t xml:space="preserve"> </w:t>
      </w:r>
      <w:r>
        <w:t xml:space="preserve">a opinião dos advogados do Banco; e </w:t>
      </w:r>
    </w:p>
    <w:p w14:paraId="1D71408B" w14:textId="0F94B6B8" w:rsidR="004626A3" w:rsidRDefault="00E8211B" w:rsidP="00AE4321">
      <w:pPr>
        <w:pStyle w:val="057-Listanrromano"/>
        <w:keepNext w:val="0"/>
        <w:keepLines w:val="0"/>
        <w:widowControl w:val="0"/>
        <w:pBdr>
          <w:top w:val="nil"/>
          <w:left w:val="nil"/>
          <w:bottom w:val="nil"/>
          <w:right w:val="nil"/>
          <w:between w:val="nil"/>
          <w:bar w:val="nil"/>
        </w:pBdr>
        <w:tabs>
          <w:tab w:val="left" w:pos="709"/>
        </w:tabs>
        <w:spacing w:before="40" w:after="40"/>
        <w:ind w:left="567"/>
        <w:rPr>
          <w:bdr w:val="nil"/>
        </w:rPr>
      </w:pPr>
      <w:r>
        <w:t>(iv)</w:t>
      </w:r>
      <w:r w:rsidR="00311935">
        <w:t xml:space="preserve"> </w:t>
      </w:r>
      <w:r>
        <w:t xml:space="preserve">a experiência do Banco com processos similares. </w:t>
      </w:r>
    </w:p>
    <w:p w14:paraId="1CC5DA55" w14:textId="77777777" w:rsidR="004626A3" w:rsidRDefault="004626A3" w:rsidP="00AE4321">
      <w:pPr>
        <w:pStyle w:val="057-Listanrromano"/>
        <w:keepNext w:val="0"/>
        <w:keepLines w:val="0"/>
        <w:widowControl w:val="0"/>
        <w:pBdr>
          <w:top w:val="nil"/>
          <w:left w:val="nil"/>
          <w:bottom w:val="nil"/>
          <w:right w:val="nil"/>
          <w:between w:val="nil"/>
          <w:bar w:val="nil"/>
        </w:pBdr>
        <w:tabs>
          <w:tab w:val="left" w:pos="708"/>
          <w:tab w:val="left" w:pos="851"/>
        </w:tabs>
        <w:spacing w:before="40" w:after="40"/>
        <w:ind w:left="1145"/>
        <w:rPr>
          <w:bdr w:val="nil"/>
        </w:rPr>
      </w:pPr>
    </w:p>
    <w:p w14:paraId="6D55AD71" w14:textId="77777777" w:rsidR="004626A3" w:rsidRPr="00B7021D" w:rsidRDefault="00E8211B" w:rsidP="00AE4321">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Ao determinar se uma perda é provável, o Banco considera:</w:t>
      </w:r>
    </w:p>
    <w:p w14:paraId="0AEBBB98" w14:textId="6A89D2C7" w:rsidR="004626A3" w:rsidRDefault="00E8211B" w:rsidP="00AE4321">
      <w:pPr>
        <w:pStyle w:val="057-Listanrromano"/>
        <w:keepNext w:val="0"/>
        <w:keepLines w:val="0"/>
        <w:widowControl w:val="0"/>
        <w:pBdr>
          <w:top w:val="nil"/>
          <w:left w:val="nil"/>
          <w:bottom w:val="nil"/>
          <w:right w:val="nil"/>
          <w:between w:val="nil"/>
          <w:bar w:val="nil"/>
        </w:pBdr>
        <w:spacing w:before="40" w:after="40"/>
        <w:ind w:left="567"/>
        <w:rPr>
          <w:bdr w:val="nil"/>
        </w:rPr>
      </w:pPr>
      <w:r>
        <w:t>(i)</w:t>
      </w:r>
      <w:r w:rsidR="003730C9">
        <w:t xml:space="preserve"> </w:t>
      </w:r>
      <w:r>
        <w:t xml:space="preserve">a probabilidade de perda decorrente de reclamações que ocorreram antes ou na data do balanço, mas que foram identificadas após aquela data, porém antes da divulgação das demonstrações contábeis; e </w:t>
      </w:r>
    </w:p>
    <w:p w14:paraId="10886D4B" w14:textId="50D4C72A" w:rsidR="004626A3" w:rsidRDefault="00E8211B" w:rsidP="00AE4321">
      <w:pPr>
        <w:pStyle w:val="057-Listanrromano"/>
        <w:keepNext w:val="0"/>
        <w:keepLines w:val="0"/>
        <w:widowControl w:val="0"/>
        <w:pBdr>
          <w:top w:val="nil"/>
          <w:left w:val="nil"/>
          <w:bottom w:val="nil"/>
          <w:right w:val="nil"/>
          <w:between w:val="nil"/>
          <w:bar w:val="nil"/>
        </w:pBdr>
        <w:spacing w:before="40" w:after="40"/>
        <w:ind w:left="567"/>
        <w:rPr>
          <w:bdr w:val="nil"/>
        </w:rPr>
      </w:pPr>
      <w:r>
        <w:t>(ii)</w:t>
      </w:r>
      <w:r w:rsidR="00311935">
        <w:t xml:space="preserve"> </w:t>
      </w:r>
      <w:r>
        <w:t>a necessidade de divulgar as reclamações ou eventos que ocorrem após a data do balanço, porém antes da divulgação das demonstrações contábeis.</w:t>
      </w:r>
    </w:p>
    <w:p w14:paraId="5CD59D20" w14:textId="77777777" w:rsidR="004626A3" w:rsidRPr="00B7021D"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lastRenderedPageBreak/>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09F9CE63" w14:textId="77777777" w:rsidR="004626A3" w:rsidRDefault="00E8211B" w:rsidP="00202AF5">
      <w:pPr>
        <w:pStyle w:val="030-SubttulodeDocumento"/>
        <w:keepNext w:val="0"/>
        <w:keepLines w:val="0"/>
        <w:widowControl w:val="0"/>
        <w:pBdr>
          <w:top w:val="nil"/>
          <w:left w:val="nil"/>
          <w:bottom w:val="nil"/>
          <w:right w:val="nil"/>
          <w:between w:val="nil"/>
          <w:bar w:val="nil"/>
        </w:pBdr>
        <w:rPr>
          <w:bdr w:val="nil"/>
        </w:rPr>
      </w:pPr>
      <w:r>
        <w:t xml:space="preserve">n) Ativos </w:t>
      </w:r>
      <w:r w:rsidR="00861FD8">
        <w:t>m</w:t>
      </w:r>
      <w:r>
        <w:t xml:space="preserve">antidos para </w:t>
      </w:r>
      <w:r w:rsidR="00861FD8">
        <w:t>v</w:t>
      </w:r>
      <w:r>
        <w:t xml:space="preserve">enda </w:t>
      </w:r>
    </w:p>
    <w:p w14:paraId="4F6F65CF" w14:textId="77777777" w:rsidR="00625BA9" w:rsidRPr="00625BA9"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u w:val="single"/>
          <w:bdr w:val="nil"/>
          <w:lang w:val="pt-BR"/>
        </w:rPr>
      </w:pPr>
      <w:r w:rsidRPr="00625BA9">
        <w:rPr>
          <w:rFonts w:eastAsia="Calibri" w:cs="Times New Roman"/>
          <w:szCs w:val="18"/>
          <w:u w:val="single"/>
          <w:lang w:val="pt-BR"/>
        </w:rPr>
        <w:t>Investimentos mantidos para venda</w:t>
      </w:r>
    </w:p>
    <w:p w14:paraId="7FA198BA" w14:textId="77777777" w:rsidR="00625BA9" w:rsidRPr="00625BA9"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625BA9">
        <w:rPr>
          <w:rFonts w:eastAsia="Calibri" w:cs="Times New Roman"/>
          <w:szCs w:val="18"/>
          <w:lang w:val="pt-BR"/>
        </w:rPr>
        <w:t xml:space="preserve">Referem-se aos investimentos em coligadas, controladas e controladas em conjunto que o Banco espera </w:t>
      </w:r>
      <w:r w:rsidR="00960980">
        <w:rPr>
          <w:rFonts w:eastAsia="Calibri" w:cs="Times New Roman"/>
          <w:szCs w:val="18"/>
          <w:lang w:val="pt-BR"/>
        </w:rPr>
        <w:t>realizá-</w:t>
      </w:r>
      <w:r w:rsidRPr="00625BA9">
        <w:rPr>
          <w:rFonts w:eastAsia="Calibri" w:cs="Times New Roman"/>
          <w:szCs w:val="18"/>
          <w:lang w:val="pt-BR"/>
        </w:rPr>
        <w:t>los pela sua venda, estejam disponíveis para venda imediata e sua alienação seja altamente provável. A partir do momento em que o Banco decide vendê-los, esses ativos são mensurados pelo menor valor entre:</w:t>
      </w:r>
    </w:p>
    <w:p w14:paraId="76FC66D3" w14:textId="4C01A4D7" w:rsidR="00216CD8" w:rsidRDefault="00861FD8" w:rsidP="00216CD8">
      <w:pPr>
        <w:pStyle w:val="056-Lista"/>
        <w:keepNext w:val="0"/>
        <w:keepLines w:val="0"/>
        <w:widowControl w:val="0"/>
        <w:pBdr>
          <w:top w:val="nil"/>
          <w:left w:val="nil"/>
          <w:bottom w:val="nil"/>
          <w:right w:val="nil"/>
          <w:between w:val="nil"/>
          <w:bar w:val="nil"/>
        </w:pBdr>
        <w:spacing w:before="40" w:after="40" w:line="276" w:lineRule="auto"/>
        <w:ind w:left="709" w:hanging="284"/>
        <w:rPr>
          <w:bdr w:val="nil"/>
        </w:rPr>
      </w:pPr>
      <w:r>
        <w:t xml:space="preserve"> </w:t>
      </w:r>
      <w:r w:rsidR="00C03A4E" w:rsidRPr="00625BA9">
        <w:t>o valor contábil líquido, deduzidas as provisões para perdas por redução ao valor recuperável; e</w:t>
      </w:r>
    </w:p>
    <w:p w14:paraId="74640230" w14:textId="00A93900" w:rsidR="00625BA9" w:rsidRPr="00625BA9" w:rsidRDefault="00C8660C" w:rsidP="00184F90">
      <w:pPr>
        <w:pStyle w:val="056-Lista"/>
        <w:keepNext w:val="0"/>
        <w:keepLines w:val="0"/>
        <w:widowControl w:val="0"/>
        <w:pBdr>
          <w:top w:val="nil"/>
          <w:left w:val="nil"/>
          <w:bottom w:val="nil"/>
          <w:right w:val="nil"/>
          <w:between w:val="nil"/>
          <w:bar w:val="nil"/>
        </w:pBdr>
        <w:spacing w:before="40" w:after="40" w:line="276" w:lineRule="auto"/>
        <w:ind w:left="709" w:hanging="284"/>
        <w:rPr>
          <w:bdr w:val="nil"/>
        </w:rPr>
      </w:pPr>
      <w:r>
        <w:t xml:space="preserve"> </w:t>
      </w:r>
      <w:r w:rsidR="00C03A4E" w:rsidRPr="00625BA9">
        <w:t>o valor justo, avaliado conforme regulamentação específica, líquido de despesas de venda.</w:t>
      </w:r>
    </w:p>
    <w:p w14:paraId="3BB4F322" w14:textId="77777777" w:rsidR="00625BA9"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625BA9">
        <w:rPr>
          <w:rFonts w:eastAsia="Calibri" w:cs="Times New Roman"/>
          <w:szCs w:val="18"/>
          <w:lang w:val="pt-BR"/>
        </w:rPr>
        <w:t>A eventual diferença entre o valor contábil líquido do ativo e o valor justo líquido de despesas de venda é reconhecida no resultado do período.</w:t>
      </w:r>
    </w:p>
    <w:p w14:paraId="27E03765" w14:textId="77777777" w:rsidR="00625BA9" w:rsidRPr="00960980"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u w:val="single"/>
          <w:bdr w:val="nil"/>
          <w:lang w:val="pt-BR"/>
        </w:rPr>
      </w:pPr>
      <w:r w:rsidRPr="00960980">
        <w:rPr>
          <w:rFonts w:eastAsia="Calibri" w:cs="Times New Roman"/>
          <w:szCs w:val="18"/>
          <w:u w:val="single"/>
          <w:lang w:val="pt-BR"/>
        </w:rPr>
        <w:t>Ativos não financeiros mantidos para venda</w:t>
      </w:r>
    </w:p>
    <w:p w14:paraId="5FB9E193" w14:textId="77777777" w:rsidR="00625BA9" w:rsidRPr="00625BA9"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625BA9">
        <w:rPr>
          <w:rFonts w:eastAsia="Calibri" w:cs="Times New Roman"/>
          <w:szCs w:val="18"/>
          <w:lang w:val="pt-BR"/>
        </w:rPr>
        <w:t>São aqueles não abrangidos no conceito de ativo financeiro, conforme regulamentação específica. Referem-se principalmente aos imóveis não de uso recebidos em liquidação de operações de créditos de difícil ou duvidosa solução.</w:t>
      </w:r>
    </w:p>
    <w:p w14:paraId="790FB3F8" w14:textId="77777777" w:rsidR="00625BA9" w:rsidRPr="00625BA9"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625BA9">
        <w:rPr>
          <w:rFonts w:eastAsia="Calibri" w:cs="Times New Roman"/>
          <w:szCs w:val="18"/>
          <w:lang w:val="pt-BR"/>
        </w:rPr>
        <w:t>São reconhecidos inicialmente nas adequadas rubricas contábeis, conforme o prazo esperado de venda, na data do seu recebimento pelo Banco, sendo avaliados pelo menor valor entre:</w:t>
      </w:r>
    </w:p>
    <w:p w14:paraId="6A781CB0" w14:textId="4081103E" w:rsidR="00625BA9" w:rsidRPr="00960980" w:rsidRDefault="00E33825" w:rsidP="00216CD8">
      <w:pPr>
        <w:pStyle w:val="057-Listanrromano"/>
        <w:keepNext w:val="0"/>
        <w:keepLines w:val="0"/>
        <w:widowControl w:val="0"/>
        <w:pBdr>
          <w:top w:val="nil"/>
          <w:left w:val="nil"/>
          <w:bottom w:val="nil"/>
          <w:right w:val="nil"/>
          <w:between w:val="nil"/>
          <w:bar w:val="nil"/>
        </w:pBdr>
        <w:spacing w:before="40" w:after="40" w:line="276" w:lineRule="auto"/>
        <w:ind w:left="567" w:hanging="141"/>
        <w:rPr>
          <w:bdr w:val="nil"/>
        </w:rPr>
      </w:pPr>
      <w:r>
        <w:t>(i)</w:t>
      </w:r>
      <w:r w:rsidR="00C61DCB">
        <w:t xml:space="preserve"> </w:t>
      </w:r>
      <w:r w:rsidR="00216CD8">
        <w:t xml:space="preserve"> </w:t>
      </w:r>
      <w:r w:rsidR="00C03A4E" w:rsidRPr="00960980">
        <w:t>o valor contábil bruto da respectiva operação de crédito de difícil ou duvidosa solução; e</w:t>
      </w:r>
    </w:p>
    <w:p w14:paraId="1CF185D9" w14:textId="6A4A53E3" w:rsidR="00625BA9" w:rsidRPr="00960980" w:rsidRDefault="00C61DCB" w:rsidP="00216CD8">
      <w:pPr>
        <w:pStyle w:val="057-Listanrromano"/>
        <w:keepNext w:val="0"/>
        <w:keepLines w:val="0"/>
        <w:widowControl w:val="0"/>
        <w:pBdr>
          <w:top w:val="nil"/>
          <w:left w:val="nil"/>
          <w:bottom w:val="nil"/>
          <w:right w:val="nil"/>
          <w:between w:val="nil"/>
          <w:bar w:val="nil"/>
        </w:pBdr>
        <w:spacing w:before="40" w:after="40" w:line="276" w:lineRule="auto"/>
        <w:ind w:left="567" w:hanging="141"/>
        <w:rPr>
          <w:bdr w:val="nil"/>
        </w:rPr>
      </w:pPr>
      <w:r>
        <w:t xml:space="preserve">(ii) </w:t>
      </w:r>
      <w:r w:rsidR="00C03A4E" w:rsidRPr="00960980">
        <w:t>o valor justo do bem, avaliado conforme regulamentação específica, líquido de despesas de venda.</w:t>
      </w:r>
    </w:p>
    <w:p w14:paraId="78A89D9C" w14:textId="77777777" w:rsidR="00625BA9"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lang w:val="pt-BR"/>
        </w:rPr>
      </w:pPr>
      <w:r w:rsidRPr="00625BA9">
        <w:rPr>
          <w:rFonts w:eastAsia="Calibri" w:cs="Times New Roman"/>
          <w:szCs w:val="18"/>
          <w:lang w:val="pt-BR"/>
        </w:rPr>
        <w:t>A eventual diferença entre o valor contábil do respectivo instrumento financeiro de difícil ou duvidosa solução, líquido de provisões, e o valor justo é reconhecida no resultado do período</w:t>
      </w:r>
    </w:p>
    <w:p w14:paraId="77B36A52" w14:textId="77777777" w:rsidR="004626A3" w:rsidRDefault="00E8211B" w:rsidP="00202AF5">
      <w:pPr>
        <w:pStyle w:val="030-SubttulodeDocumento"/>
        <w:keepNext w:val="0"/>
        <w:keepLines w:val="0"/>
        <w:widowControl w:val="0"/>
        <w:pBdr>
          <w:top w:val="nil"/>
          <w:left w:val="nil"/>
          <w:bottom w:val="nil"/>
          <w:right w:val="nil"/>
          <w:between w:val="nil"/>
          <w:bar w:val="nil"/>
        </w:pBdr>
        <w:rPr>
          <w:bdr w:val="nil"/>
        </w:rPr>
      </w:pPr>
      <w:r>
        <w:t>o) Outros ativos e passivos</w:t>
      </w:r>
    </w:p>
    <w:p w14:paraId="3902C759" w14:textId="77777777" w:rsidR="004626A3" w:rsidRPr="00B7021D" w:rsidRDefault="00E8211B" w:rsidP="00184F9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3AA6690A" w14:textId="2F5517CD" w:rsidR="004626A3" w:rsidRDefault="00E8211B" w:rsidP="00202AF5">
      <w:pPr>
        <w:pStyle w:val="030-SubttulodeDocumento"/>
        <w:keepNext w:val="0"/>
        <w:keepLines w:val="0"/>
        <w:widowControl w:val="0"/>
        <w:pBdr>
          <w:top w:val="nil"/>
          <w:left w:val="nil"/>
          <w:bottom w:val="nil"/>
          <w:right w:val="nil"/>
          <w:between w:val="nil"/>
          <w:bar w:val="nil"/>
        </w:pBdr>
        <w:rPr>
          <w:bdr w:val="nil"/>
        </w:rPr>
      </w:pPr>
      <w:r>
        <w:t>p) Lucro por ação</w:t>
      </w:r>
    </w:p>
    <w:p w14:paraId="1D1877F5" w14:textId="77777777" w:rsidR="004626A3" w:rsidRPr="00B7021D" w:rsidRDefault="00E8211B" w:rsidP="00EA041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4EBEA4E1" w14:textId="77777777" w:rsidR="004626A3" w:rsidRPr="00B7021D" w:rsidRDefault="00E8211B" w:rsidP="00EA0410">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O cálculo do lucro por ação diluído é efetuado mediante divisão do lucro líquido atribuível aos acionistas controladores pela média ponderada das ações ordinárias em circulação, ajustada para refletir o efeito de </w:t>
      </w:r>
      <w:proofErr w:type="gramStart"/>
      <w:r w:rsidRPr="00B7021D">
        <w:rPr>
          <w:rFonts w:eastAsia="Calibri" w:cs="Times New Roman"/>
          <w:szCs w:val="18"/>
          <w:lang w:val="pt-BR"/>
        </w:rPr>
        <w:t xml:space="preserve">todas as </w:t>
      </w:r>
      <w:r w:rsidRPr="00C53A3C">
        <w:rPr>
          <w:rFonts w:eastAsia="Calibri" w:cs="Times New Roman"/>
          <w:szCs w:val="18"/>
          <w:lang w:val="pt-BR"/>
        </w:rPr>
        <w:t>potenciais</w:t>
      </w:r>
      <w:proofErr w:type="gramEnd"/>
      <w:r w:rsidRPr="00B7021D">
        <w:rPr>
          <w:rFonts w:eastAsia="Calibri" w:cs="Times New Roman"/>
          <w:szCs w:val="18"/>
          <w:lang w:val="pt-BR"/>
        </w:rPr>
        <w:t xml:space="preserve"> ações ordinárias diluidoras. </w:t>
      </w:r>
    </w:p>
    <w:p w14:paraId="02C83265" w14:textId="77777777" w:rsidR="004626A3" w:rsidRDefault="00E8211B" w:rsidP="00202AF5">
      <w:pPr>
        <w:pStyle w:val="030-SubttulodeDocumento"/>
        <w:pBdr>
          <w:top w:val="nil"/>
          <w:left w:val="nil"/>
          <w:bottom w:val="nil"/>
          <w:right w:val="nil"/>
          <w:between w:val="nil"/>
          <w:bar w:val="nil"/>
        </w:pBdr>
        <w:rPr>
          <w:bdr w:val="nil"/>
        </w:rPr>
      </w:pPr>
      <w:r>
        <w:lastRenderedPageBreak/>
        <w:t>q) Conversão de operações em moeda estrangeira</w:t>
      </w:r>
    </w:p>
    <w:p w14:paraId="5541FA52" w14:textId="77777777" w:rsidR="004626A3" w:rsidRPr="00B7021D"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b/>
          <w:szCs w:val="18"/>
          <w:lang w:val="pt-BR"/>
        </w:rPr>
        <w:t>Moeda funcional e de apresentação:</w:t>
      </w:r>
      <w:r w:rsidRPr="00B7021D">
        <w:rPr>
          <w:rFonts w:eastAsia="Calibri" w:cs="Times New Roman"/>
          <w:szCs w:val="18"/>
          <w:lang w:val="pt-BR"/>
        </w:rPr>
        <w:t xml:space="preserve">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w:t>
      </w:r>
      <w:r w:rsidR="00861FD8">
        <w:rPr>
          <w:rFonts w:eastAsia="Calibri" w:cs="Times New Roman"/>
          <w:szCs w:val="18"/>
          <w:lang w:val="pt-BR"/>
        </w:rPr>
        <w:t xml:space="preserve">anco do </w:t>
      </w:r>
      <w:r w:rsidRPr="00B7021D">
        <w:rPr>
          <w:rFonts w:eastAsia="Calibri" w:cs="Times New Roman"/>
          <w:szCs w:val="18"/>
          <w:lang w:val="pt-BR"/>
        </w:rPr>
        <w:t>B</w:t>
      </w:r>
      <w:r w:rsidR="00861FD8">
        <w:rPr>
          <w:rFonts w:eastAsia="Calibri" w:cs="Times New Roman"/>
          <w:szCs w:val="18"/>
          <w:lang w:val="pt-BR"/>
        </w:rPr>
        <w:t>rasil</w:t>
      </w:r>
      <w:r w:rsidRPr="00B7021D">
        <w:rPr>
          <w:rFonts w:eastAsia="Calibri" w:cs="Times New Roman"/>
          <w:szCs w:val="18"/>
          <w:lang w:val="pt-BR"/>
        </w:rPr>
        <w:t xml:space="preserve"> Am</w:t>
      </w:r>
      <w:r w:rsidR="006F3554">
        <w:rPr>
          <w:rFonts w:eastAsia="Calibri" w:cs="Times New Roman"/>
          <w:szCs w:val="18"/>
          <w:lang w:val="pt-BR"/>
        </w:rPr>
        <w:t>e</w:t>
      </w:r>
      <w:r w:rsidRPr="00B7021D">
        <w:rPr>
          <w:rFonts w:eastAsia="Calibri" w:cs="Times New Roman"/>
          <w:szCs w:val="18"/>
          <w:lang w:val="pt-BR"/>
        </w:rPr>
        <w:t>ricas e o Banco Patagonia).</w:t>
      </w:r>
    </w:p>
    <w:p w14:paraId="5F2D0D62" w14:textId="77777777" w:rsidR="00960980"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As demonstrações contábeis das agências e controladas no exterior seguem os critérios contábeis vigentes no Brasil e são convertidas para </w:t>
      </w:r>
      <w:r w:rsidR="00861FD8">
        <w:rPr>
          <w:rFonts w:eastAsia="Calibri" w:cs="Times New Roman"/>
          <w:szCs w:val="18"/>
          <w:lang w:val="pt-BR"/>
        </w:rPr>
        <w:t>o</w:t>
      </w:r>
      <w:r w:rsidRPr="00B7021D">
        <w:rPr>
          <w:rFonts w:eastAsia="Calibri" w:cs="Times New Roman"/>
          <w:szCs w:val="18"/>
          <w:lang w:val="pt-BR"/>
        </w:rPr>
        <w:t xml:space="preserve"> Real</w:t>
      </w:r>
      <w:r>
        <w:rPr>
          <w:rFonts w:eastAsia="Calibri" w:cs="Times New Roman"/>
          <w:szCs w:val="18"/>
          <w:lang w:val="pt-BR"/>
        </w:rPr>
        <w:t>, preliminarmente à aplicação do método de equivalência patrimonial, conforme previsto na Resolução</w:t>
      </w:r>
      <w:r w:rsidR="002B0DA9">
        <w:rPr>
          <w:rFonts w:eastAsia="Calibri" w:cs="Times New Roman"/>
          <w:szCs w:val="18"/>
          <w:lang w:val="pt-BR"/>
        </w:rPr>
        <w:t xml:space="preserve"> CM</w:t>
      </w:r>
      <w:r w:rsidR="006F3554">
        <w:rPr>
          <w:rFonts w:eastAsia="Calibri" w:cs="Times New Roman"/>
          <w:szCs w:val="18"/>
          <w:lang w:val="pt-BR"/>
        </w:rPr>
        <w:t>N</w:t>
      </w:r>
      <w:r>
        <w:rPr>
          <w:rFonts w:eastAsia="Calibri" w:cs="Times New Roman"/>
          <w:szCs w:val="18"/>
          <w:lang w:val="pt-BR"/>
        </w:rPr>
        <w:t xml:space="preserve"> nº</w:t>
      </w:r>
      <w:r w:rsidR="002B0DA9">
        <w:rPr>
          <w:rFonts w:eastAsia="Calibri" w:cs="Times New Roman"/>
          <w:szCs w:val="18"/>
          <w:lang w:val="pt-BR"/>
        </w:rPr>
        <w:t xml:space="preserve"> </w:t>
      </w:r>
      <w:r>
        <w:rPr>
          <w:rFonts w:eastAsia="Calibri" w:cs="Times New Roman"/>
          <w:szCs w:val="18"/>
          <w:lang w:val="pt-BR"/>
        </w:rPr>
        <w:t>4.817/2020.</w:t>
      </w:r>
    </w:p>
    <w:p w14:paraId="5E67412A" w14:textId="77777777" w:rsidR="002B0DA9" w:rsidRPr="002B0DA9"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2B0DA9">
        <w:rPr>
          <w:rFonts w:eastAsia="Calibri" w:cs="Times New Roman"/>
          <w:szCs w:val="18"/>
          <w:lang w:val="pt-BR"/>
        </w:rPr>
        <w:t>As investidas no exterior que possuem o Real como a moeda funcional tem suas demonstrações contábeis convertidas com base nos saldos diários de cada subtítulo contábil, considerando a variação diária da taxa de câmbio, e seus efeitos são reconhecidos em contrapartida ao resultado da investida.</w:t>
      </w:r>
    </w:p>
    <w:p w14:paraId="3A3BDCEC" w14:textId="77777777" w:rsidR="002B0DA9"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2B0DA9">
        <w:rPr>
          <w:rFonts w:eastAsia="Calibri" w:cs="Times New Roman"/>
          <w:szCs w:val="18"/>
          <w:lang w:val="pt-BR"/>
        </w:rPr>
        <w:t>Para as investidas no exterior que possuem moeda funcional diferente do Real, os ativos e passivos são convertidos pela taxa de câmbio da data do respectivo balancete ou balanço e as receitas e despesas são convertidas pela taxa de câmbio média do período, e seus efeitos são reconhecidos em Outros Resultados Abrangentes, no Patrimônio Líquido da investidora.</w:t>
      </w:r>
    </w:p>
    <w:p w14:paraId="25971C75" w14:textId="77777777" w:rsidR="004626A3" w:rsidRDefault="00E8211B" w:rsidP="00202AF5">
      <w:pPr>
        <w:pStyle w:val="030-SubttulodeDocumento"/>
        <w:pBdr>
          <w:top w:val="nil"/>
          <w:left w:val="nil"/>
          <w:bottom w:val="nil"/>
          <w:right w:val="nil"/>
          <w:between w:val="nil"/>
          <w:bar w:val="nil"/>
        </w:pBdr>
        <w:rPr>
          <w:bdr w:val="nil"/>
        </w:rPr>
      </w:pPr>
      <w:r>
        <w:t>r) Resultados não recorrentes</w:t>
      </w:r>
    </w:p>
    <w:p w14:paraId="312B7C5D" w14:textId="77777777" w:rsidR="004626A3" w:rsidRDefault="00E8211B" w:rsidP="00E03273">
      <w:pPr>
        <w:pStyle w:val="050-TextoPadro"/>
        <w:pBdr>
          <w:top w:val="nil"/>
          <w:left w:val="nil"/>
          <w:bottom w:val="nil"/>
          <w:right w:val="nil"/>
          <w:between w:val="nil"/>
          <w:bar w:val="nil"/>
        </w:pBdr>
        <w:rPr>
          <w:rFonts w:eastAsia="Calibri" w:cs="Times New Roman"/>
          <w:szCs w:val="18"/>
          <w:bdr w:val="nil"/>
          <w:lang w:val="pt-BR"/>
        </w:rPr>
      </w:pPr>
      <w:r w:rsidRPr="00B7021D">
        <w:rPr>
          <w:rFonts w:eastAsia="Calibri" w:cs="Times New Roman"/>
          <w:szCs w:val="18"/>
          <w:lang w:val="pt-BR"/>
        </w:rPr>
        <w:t xml:space="preserve">Conforme definido pela Resolução BCB </w:t>
      </w:r>
      <w:r w:rsidR="00C53A3C">
        <w:rPr>
          <w:rFonts w:eastAsia="Calibri" w:cs="Times New Roman"/>
          <w:szCs w:val="18"/>
          <w:lang w:val="pt-BR"/>
        </w:rPr>
        <w:t>nº</w:t>
      </w:r>
      <w:r w:rsidRPr="00B7021D">
        <w:rPr>
          <w:rFonts w:eastAsia="Calibri" w:cs="Times New Roman"/>
          <w:szCs w:val="18"/>
          <w:lang w:val="pt-BR"/>
        </w:rPr>
        <w:t xml:space="preserve">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não recorrente constam da </w:t>
      </w:r>
      <w:r w:rsidRPr="009D2851">
        <w:rPr>
          <w:rFonts w:eastAsia="Calibri" w:cs="Times New Roman"/>
          <w:szCs w:val="18"/>
          <w:lang w:val="pt-BR"/>
        </w:rPr>
        <w:t xml:space="preserve">Nota </w:t>
      </w:r>
      <w:r w:rsidR="0077798B" w:rsidRPr="009D2851">
        <w:rPr>
          <w:rFonts w:eastAsia="Calibri" w:cs="Times New Roman"/>
          <w:szCs w:val="18"/>
          <w:lang w:val="pt-BR"/>
        </w:rPr>
        <w:t>32.</w:t>
      </w:r>
    </w:p>
    <w:p w14:paraId="6C4EB6AD" w14:textId="7B049351" w:rsidR="005E3C93" w:rsidRPr="00B7021D" w:rsidRDefault="005E3C93" w:rsidP="00E03273">
      <w:pPr>
        <w:pStyle w:val="050-TextoPadro"/>
        <w:pBdr>
          <w:top w:val="nil"/>
          <w:left w:val="nil"/>
          <w:bottom w:val="nil"/>
          <w:right w:val="nil"/>
          <w:between w:val="nil"/>
          <w:bar w:val="nil"/>
        </w:pBdr>
        <w:rPr>
          <w:rFonts w:eastAsia="Calibri" w:cs="Times New Roman"/>
          <w:szCs w:val="18"/>
          <w:bdr w:val="nil"/>
          <w:lang w:val="pt-BR"/>
        </w:rPr>
      </w:pPr>
    </w:p>
    <w:p w14:paraId="440CAD5E" w14:textId="409F5A28" w:rsidR="00023CA1" w:rsidRPr="00C42732" w:rsidRDefault="00E8211B" w:rsidP="00202AF5">
      <w:pPr>
        <w:pStyle w:val="020-TtulodeDocumento"/>
        <w:pageBreakBefore/>
        <w:pBdr>
          <w:top w:val="nil"/>
          <w:left w:val="nil"/>
          <w:bottom w:val="nil"/>
          <w:right w:val="nil"/>
          <w:between w:val="nil"/>
          <w:bar w:val="nil"/>
        </w:pBdr>
        <w:rPr>
          <w:rFonts w:eastAsia="Calibri" w:cs="Times New Roman"/>
          <w:szCs w:val="24"/>
          <w:bdr w:val="nil"/>
          <w:lang w:val="pt-BR"/>
        </w:rPr>
      </w:pPr>
      <w:bookmarkStart w:id="51" w:name="RG_MARKER_36183"/>
      <w:bookmarkStart w:id="52" w:name="RG_MARKER_36182"/>
      <w:bookmarkStart w:id="53" w:name="NE_CXE_0"/>
      <w:bookmarkStart w:id="54" w:name="_Toc198218373"/>
      <w:r w:rsidRPr="00C42732">
        <w:rPr>
          <w:rFonts w:eastAsia="Calibri" w:cs="Times New Roman"/>
          <w:szCs w:val="24"/>
          <w:lang w:val="pt-BR"/>
        </w:rPr>
        <w:lastRenderedPageBreak/>
        <w:t>4</w:t>
      </w:r>
      <w:bookmarkEnd w:id="51"/>
      <w:bookmarkEnd w:id="52"/>
      <w:r w:rsidRPr="00C42732">
        <w:rPr>
          <w:rFonts w:eastAsia="Calibri" w:cs="Times New Roman"/>
          <w:szCs w:val="24"/>
          <w:lang w:val="pt-BR"/>
        </w:rPr>
        <w:t xml:space="preserve"> – </w:t>
      </w:r>
      <w:bookmarkEnd w:id="53"/>
      <w:r w:rsidRPr="00C42732">
        <w:rPr>
          <w:rFonts w:eastAsia="Calibri" w:cs="Times New Roman"/>
          <w:szCs w:val="24"/>
          <w:lang w:val="pt-BR"/>
        </w:rPr>
        <w:t>P</w:t>
      </w:r>
      <w:r w:rsidR="008534CB" w:rsidRPr="00C42732">
        <w:rPr>
          <w:rFonts w:eastAsia="Calibri" w:cs="Times New Roman"/>
          <w:szCs w:val="24"/>
          <w:lang w:val="pt-BR"/>
        </w:rPr>
        <w:t>rincipais julgamentos e estimativas contábeis</w:t>
      </w:r>
      <w:bookmarkEnd w:id="54"/>
      <w:r w:rsidR="008534CB" w:rsidRPr="00C42732">
        <w:rPr>
          <w:rFonts w:eastAsia="Calibri" w:cs="Times New Roman"/>
          <w:szCs w:val="24"/>
          <w:lang w:val="pt-BR"/>
        </w:rPr>
        <w:t xml:space="preserve"> </w:t>
      </w:r>
    </w:p>
    <w:p w14:paraId="3563BD73" w14:textId="77777777" w:rsidR="001E124D" w:rsidRPr="00FE1407" w:rsidRDefault="00E8211B" w:rsidP="00080868">
      <w:pPr>
        <w:pStyle w:val="050-TextoPadro"/>
        <w:keepNext w:val="0"/>
        <w:keepLines w:val="0"/>
        <w:pBdr>
          <w:top w:val="nil"/>
          <w:left w:val="nil"/>
          <w:bottom w:val="nil"/>
          <w:right w:val="nil"/>
          <w:between w:val="nil"/>
          <w:bar w:val="nil"/>
        </w:pBdr>
        <w:spacing w:before="240"/>
        <w:rPr>
          <w:rFonts w:eastAsia="Calibri" w:cs="Times New Roman"/>
          <w:szCs w:val="18"/>
          <w:bdr w:val="nil"/>
          <w:lang w:val="pt-BR"/>
        </w:rPr>
      </w:pPr>
      <w:r w:rsidRPr="00FE1407">
        <w:rPr>
          <w:rFonts w:eastAsia="Calibri" w:cs="Times New Roman"/>
          <w:szCs w:val="18"/>
          <w:lang w:val="pt-BR"/>
        </w:rPr>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4E67B77F" w14:textId="77777777" w:rsidR="001E124D" w:rsidRPr="00FE1407" w:rsidRDefault="00E8211B" w:rsidP="00080868">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7BF7715A" w14:textId="77777777" w:rsidR="001E124D" w:rsidRPr="00FE1407" w:rsidRDefault="00E8211B" w:rsidP="00080868">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5EC49150" w14:textId="77777777" w:rsidR="00062724" w:rsidRPr="00062724" w:rsidRDefault="00062724" w:rsidP="002825A4">
      <w:pPr>
        <w:pStyle w:val="PargrafodaLista"/>
        <w:keepNext/>
        <w:keepLines/>
        <w:framePr w:wrap="notBeside" w:vAnchor="page" w:hAnchor="page" w:xAlign="center" w:yAlign="top" w:anchorLock="1"/>
        <w:numPr>
          <w:ilvl w:val="0"/>
          <w:numId w:val="28"/>
        </w:numPr>
        <w:pBdr>
          <w:top w:val="nil"/>
          <w:left w:val="nil"/>
          <w:bottom w:val="nil"/>
          <w:right w:val="nil"/>
          <w:between w:val="nil"/>
          <w:bar w:val="nil"/>
        </w:pBdr>
        <w:tabs>
          <w:tab w:val="left" w:pos="0"/>
        </w:tabs>
        <w:suppressAutoHyphens/>
        <w:spacing w:before="120" w:after="120" w:line="276" w:lineRule="auto"/>
        <w:contextualSpacing w:val="0"/>
        <w:jc w:val="both"/>
        <w:outlineLvl w:val="0"/>
        <w:rPr>
          <w:rFonts w:ascii="BancoDoBrasil Textos" w:eastAsia="Times New Roman" w:hAnsi="BancoDoBrasil Textos" w:cs="Times New Roman"/>
          <w:b/>
          <w:vanish/>
          <w:color w:val="E3EDF6"/>
          <w:spacing w:val="-2"/>
          <w:sz w:val="12"/>
          <w:szCs w:val="18"/>
          <w:bdr w:val="nil"/>
          <w:lang w:val="pt-BR" w:eastAsia="pt-BR"/>
          <w14:textFill>
            <w14:solidFill>
              <w14:srgbClr w14:val="E3EDF6">
                <w14:alpha w14:val="100000"/>
              </w14:srgbClr>
            </w14:solidFill>
          </w14:textFill>
        </w:rPr>
      </w:pPr>
    </w:p>
    <w:p w14:paraId="68D05768" w14:textId="1DB0BF94" w:rsidR="0088774C" w:rsidRPr="00184F90" w:rsidRDefault="00E8211B" w:rsidP="002825A4">
      <w:pPr>
        <w:pStyle w:val="030-SubttulodeDocumento"/>
        <w:numPr>
          <w:ilvl w:val="2"/>
          <w:numId w:val="28"/>
        </w:numPr>
        <w:pBdr>
          <w:top w:val="nil"/>
          <w:left w:val="nil"/>
          <w:bottom w:val="nil"/>
          <w:right w:val="nil"/>
          <w:between w:val="nil"/>
          <w:bar w:val="nil"/>
        </w:pBdr>
        <w:rPr>
          <w:szCs w:val="20"/>
          <w:bdr w:val="nil"/>
        </w:rPr>
      </w:pPr>
      <w:r w:rsidRPr="00184F90">
        <w:rPr>
          <w:szCs w:val="20"/>
          <w:bdr w:val="none" w:sz="0" w:space="0" w:color="auto" w:frame="1"/>
        </w:rPr>
        <w:t xml:space="preserve">) </w:t>
      </w:r>
      <w:r w:rsidRPr="00184F90">
        <w:rPr>
          <w:szCs w:val="20"/>
        </w:rPr>
        <w:t xml:space="preserve">Provisão para perdas associadas ao risco de crédito </w:t>
      </w:r>
    </w:p>
    <w:p w14:paraId="1BB6156A" w14:textId="77777777" w:rsidR="00C24C21" w:rsidRPr="00184F90" w:rsidRDefault="00E8211B" w:rsidP="00C24C21">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184F90">
        <w:rPr>
          <w:rFonts w:ascii="BancoDoBrasil Textos" w:eastAsia="Calibri" w:hAnsi="BancoDoBrasil Textos" w:cs="Times New Roman"/>
          <w:sz w:val="18"/>
          <w:szCs w:val="18"/>
          <w:lang w:val="pt-BR" w:eastAsia="pt-BR"/>
        </w:rPr>
        <w:t xml:space="preserve">Periodicamente, o Banco revisa a composição da carteira de instrumentos financeiros de forma a avaliar se perdas esperadas devem ser reconhecidas. O processo de avaliação da carteira envolve diversas estimativas e julgamentos. Esse processo inclui a observância de fatores que evidenciem uma alteração do perfil de risco do cliente, do instrumento de crédito e da qualidade das garantias que resultem em redução da estimativa de recebimento dos fluxos de caixa futuros. </w:t>
      </w:r>
    </w:p>
    <w:p w14:paraId="336034D0" w14:textId="054B7A21" w:rsidR="00C24C21" w:rsidRPr="00184F90" w:rsidRDefault="00E8211B" w:rsidP="00C24C21">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184F90">
        <w:rPr>
          <w:rFonts w:ascii="BancoDoBrasil Textos" w:eastAsia="Calibri" w:hAnsi="BancoDoBrasil Textos" w:cs="Times New Roman"/>
          <w:sz w:val="18"/>
          <w:szCs w:val="18"/>
          <w:lang w:val="pt-BR" w:eastAsia="pt-BR"/>
        </w:rPr>
        <w:t xml:space="preserve">Para suportar perdas decorrentes da eventual necessidade de honrar obrigações oriundas da prestação de garantias de contratos não registrados no balanço patrimonial (off-balance), além de compromissos de crédito firmados (limites concedidos e ainda não utilizados pelos clientes), o Banco constitui provisão para perdas esperadas, apenas para os compromissos de crédito e créditos a liberar não canceláveis, sendo este valor reconhecido como passivo em contrapartida com o resultado do período. </w:t>
      </w:r>
    </w:p>
    <w:p w14:paraId="0CD6D6F9" w14:textId="77777777" w:rsidR="00C24C21" w:rsidRPr="00184F90" w:rsidRDefault="00E8211B" w:rsidP="00C24C21">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184F90">
        <w:rPr>
          <w:rFonts w:ascii="BancoDoBrasil Textos" w:eastAsia="Calibri" w:hAnsi="BancoDoBrasil Textos" w:cs="Times New Roman"/>
          <w:sz w:val="18"/>
          <w:szCs w:val="18"/>
          <w:lang w:val="pt-BR" w:eastAsia="pt-BR"/>
        </w:rPr>
        <w:t xml:space="preserve">A perda esperada busca identificar as perdas que acontecerão nos próximos 12 meses ou que ocorrerão durante a vida da operação, considerando visão prospectiva, englobando a avaliação dos instrumentos financeiros em 3 estágios, sendo sujeitos a análises quantitativas e qualitativas para o devido enquadramento. </w:t>
      </w:r>
    </w:p>
    <w:p w14:paraId="2901C5E8" w14:textId="77777777" w:rsidR="00C24C21" w:rsidRPr="00184F90" w:rsidRDefault="00E8211B" w:rsidP="00C24C21">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184F90">
        <w:rPr>
          <w:rFonts w:ascii="BancoDoBrasil Textos" w:eastAsia="Calibri" w:hAnsi="BancoDoBrasil Textos" w:cs="Times New Roman"/>
          <w:sz w:val="18"/>
          <w:szCs w:val="18"/>
          <w:lang w:val="pt-BR" w:eastAsia="pt-BR"/>
        </w:rPr>
        <w:t xml:space="preserve">O estágio de enquadramento é revisto sistematicamente considerando os processos de sensoriamento de risco do Banco, a fim de capturar mudanças das características dos instrumentos e suas garantias e das informações comportamentais do cliente, que resultem em agravamento ou atenuação do risco de crédito, realizado por meio de cenários econômicos prospectivos. Essas estimativas são baseadas em pressupostos de uma série de fatores e, por essa razão, os resultados reais podem variar, gerando futuros reforços ou reversões de perdas. </w:t>
      </w:r>
    </w:p>
    <w:p w14:paraId="441218A4" w14:textId="0D9BCB13" w:rsidR="0088774C" w:rsidRPr="00184F90" w:rsidRDefault="00E8211B" w:rsidP="00FC6B90">
      <w:pPr>
        <w:pBdr>
          <w:top w:val="nil"/>
          <w:left w:val="nil"/>
          <w:bottom w:val="nil"/>
          <w:right w:val="nil"/>
          <w:between w:val="nil"/>
          <w:bar w:val="nil"/>
        </w:pBdr>
        <w:jc w:val="both"/>
        <w:rPr>
          <w:rFonts w:ascii="BancoDoBrasil Textos" w:eastAsia="Calibri" w:hAnsi="BancoDoBrasil Textos" w:cs="Times New Roman"/>
          <w:sz w:val="18"/>
          <w:szCs w:val="18"/>
          <w:bdr w:val="nil"/>
          <w:lang w:val="pt-BR" w:eastAsia="pt-BR"/>
        </w:rPr>
      </w:pPr>
      <w:r w:rsidRPr="00184F90">
        <w:rPr>
          <w:rFonts w:ascii="BancoDoBrasil Textos" w:eastAsia="Calibri" w:hAnsi="BancoDoBrasil Textos" w:cs="Times New Roman"/>
          <w:sz w:val="18"/>
          <w:szCs w:val="18"/>
          <w:lang w:val="pt-BR" w:eastAsia="pt-BR"/>
        </w:rPr>
        <w:t xml:space="preserve">Outras informações sobre a metodologia de cálculo e premissas utilizadas pelo Banco para avaliação de perdas </w:t>
      </w:r>
      <w:r w:rsidR="00755DF8">
        <w:rPr>
          <w:rFonts w:ascii="BancoDoBrasil Textos" w:eastAsia="Calibri" w:hAnsi="BancoDoBrasil Textos" w:cs="Times New Roman"/>
          <w:sz w:val="18"/>
          <w:szCs w:val="18"/>
          <w:lang w:val="pt-BR" w:eastAsia="pt-BR"/>
        </w:rPr>
        <w:t>associadas ao risco de crédito</w:t>
      </w:r>
      <w:r w:rsidRPr="00184F90">
        <w:rPr>
          <w:rFonts w:ascii="BancoDoBrasil Textos" w:eastAsia="Calibri" w:hAnsi="BancoDoBrasil Textos" w:cs="Times New Roman"/>
          <w:sz w:val="18"/>
          <w:szCs w:val="18"/>
          <w:lang w:val="pt-BR" w:eastAsia="pt-BR"/>
        </w:rPr>
        <w:t>, assim como os valores quantitativos registrados a título de perda esperada associada ao risco de crédito, podem ser obtidas nas Notas 3.g, 9, 1</w:t>
      </w:r>
      <w:r w:rsidR="00755DF8">
        <w:rPr>
          <w:rFonts w:ascii="BancoDoBrasil Textos" w:eastAsia="Calibri" w:hAnsi="BancoDoBrasil Textos" w:cs="Times New Roman"/>
          <w:sz w:val="18"/>
          <w:szCs w:val="18"/>
          <w:lang w:val="pt-BR" w:eastAsia="pt-BR"/>
        </w:rPr>
        <w:t>0</w:t>
      </w:r>
      <w:r w:rsidRPr="00184F90">
        <w:rPr>
          <w:rFonts w:ascii="BancoDoBrasil Textos" w:eastAsia="Calibri" w:hAnsi="BancoDoBrasil Textos" w:cs="Times New Roman"/>
          <w:sz w:val="18"/>
          <w:szCs w:val="18"/>
          <w:lang w:val="pt-BR" w:eastAsia="pt-BR"/>
        </w:rPr>
        <w:t>, 12, 13</w:t>
      </w:r>
      <w:r w:rsidR="00293564">
        <w:rPr>
          <w:rFonts w:ascii="BancoDoBrasil Textos" w:eastAsia="Calibri" w:hAnsi="BancoDoBrasil Textos" w:cs="Times New Roman"/>
          <w:sz w:val="18"/>
          <w:szCs w:val="18"/>
          <w:lang w:val="pt-BR" w:eastAsia="pt-BR"/>
        </w:rPr>
        <w:t xml:space="preserve"> e</w:t>
      </w:r>
      <w:r w:rsidRPr="00184F90">
        <w:rPr>
          <w:rFonts w:ascii="BancoDoBrasil Textos" w:eastAsia="Calibri" w:hAnsi="BancoDoBrasil Textos" w:cs="Times New Roman"/>
          <w:sz w:val="18"/>
          <w:szCs w:val="18"/>
          <w:lang w:val="pt-BR" w:eastAsia="pt-BR"/>
        </w:rPr>
        <w:t xml:space="preserve"> </w:t>
      </w:r>
      <w:r w:rsidR="00755DF8">
        <w:rPr>
          <w:rFonts w:ascii="BancoDoBrasil Textos" w:eastAsia="Calibri" w:hAnsi="BancoDoBrasil Textos" w:cs="Times New Roman"/>
          <w:sz w:val="18"/>
          <w:szCs w:val="18"/>
          <w:lang w:val="pt-BR" w:eastAsia="pt-BR"/>
        </w:rPr>
        <w:t>20</w:t>
      </w:r>
      <w:r w:rsidRPr="00184F90">
        <w:rPr>
          <w:rFonts w:ascii="BancoDoBrasil Textos" w:eastAsia="Calibri" w:hAnsi="BancoDoBrasil Textos" w:cs="Times New Roman"/>
          <w:sz w:val="18"/>
          <w:szCs w:val="18"/>
          <w:lang w:val="pt-BR" w:eastAsia="pt-BR"/>
        </w:rPr>
        <w:t>.</w:t>
      </w:r>
    </w:p>
    <w:p w14:paraId="054830BC" w14:textId="77777777" w:rsidR="0088774C" w:rsidRDefault="00E8211B" w:rsidP="002825A4">
      <w:pPr>
        <w:pStyle w:val="030-SubttulodeDocumento"/>
        <w:numPr>
          <w:ilvl w:val="2"/>
          <w:numId w:val="28"/>
        </w:numPr>
        <w:pBdr>
          <w:top w:val="nil"/>
          <w:left w:val="nil"/>
          <w:bottom w:val="nil"/>
          <w:right w:val="nil"/>
          <w:between w:val="nil"/>
          <w:bar w:val="nil"/>
        </w:pBdr>
        <w:rPr>
          <w:bdr w:val="nil"/>
        </w:rPr>
      </w:pPr>
      <w:r>
        <w:rPr>
          <w:bdr w:val="none" w:sz="0" w:space="0" w:color="auto" w:frame="1"/>
        </w:rPr>
        <w:t xml:space="preserve">) </w:t>
      </w:r>
      <w:r>
        <w:t>Redução ao valor recuperável de ativos não financeiros</w:t>
      </w:r>
    </w:p>
    <w:p w14:paraId="3D825804" w14:textId="77777777" w:rsidR="0088774C" w:rsidRPr="00FE1407" w:rsidRDefault="00E8211B" w:rsidP="00080868">
      <w:pPr>
        <w:pStyle w:val="050-TextoPadro"/>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14:paraId="4C776260" w14:textId="77777777" w:rsidR="0088774C" w:rsidRPr="00FE1407" w:rsidRDefault="00E8211B" w:rsidP="00080868">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Independentemente de haver indicação de desvalorização, o Banco testa o valor recuperável dos ativos intangíveis ainda não disponíveis para uso e dos ágios na aquisição de investimentos, no mínimo anualmente, sempre na mesma época.</w:t>
      </w:r>
    </w:p>
    <w:p w14:paraId="1B05DD4F" w14:textId="77777777" w:rsidR="0088774C" w:rsidRPr="00FE1407" w:rsidRDefault="00E8211B" w:rsidP="00080868">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 xml:space="preserve">Se o valor recuperável do ativo for menor que o seu valor contábil, o valor contábil é reduzido ao seu valor recuperável pelo registro de perda por desvalorização. </w:t>
      </w:r>
    </w:p>
    <w:p w14:paraId="4B07F0C5" w14:textId="77777777" w:rsidR="0088774C" w:rsidRPr="00FE1407" w:rsidRDefault="00E8211B" w:rsidP="00080868">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0AACA3F0" w14:textId="77777777" w:rsidR="0088774C" w:rsidRDefault="00E8211B" w:rsidP="002825A4">
      <w:pPr>
        <w:pStyle w:val="030-SubttulodeDocumento"/>
        <w:numPr>
          <w:ilvl w:val="2"/>
          <w:numId w:val="28"/>
        </w:numPr>
        <w:pBdr>
          <w:top w:val="nil"/>
          <w:left w:val="nil"/>
          <w:bottom w:val="nil"/>
          <w:right w:val="nil"/>
          <w:between w:val="nil"/>
          <w:bar w:val="nil"/>
        </w:pBdr>
        <w:rPr>
          <w:bdr w:val="nil"/>
        </w:rPr>
      </w:pPr>
      <w:r>
        <w:rPr>
          <w:bdr w:val="none" w:sz="0" w:space="0" w:color="auto" w:frame="1"/>
        </w:rPr>
        <w:lastRenderedPageBreak/>
        <w:t xml:space="preserve">) </w:t>
      </w:r>
      <w:r>
        <w:t>Impostos sobre os lucros</w:t>
      </w:r>
    </w:p>
    <w:p w14:paraId="1C19F705" w14:textId="77777777" w:rsidR="0088774C" w:rsidRPr="00FE1407" w:rsidRDefault="00E8211B" w:rsidP="00080868">
      <w:pPr>
        <w:pStyle w:val="050-TextoPadro"/>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2B264393" w14:textId="77777777" w:rsidR="0088774C" w:rsidRPr="00FE1407" w:rsidRDefault="00E8211B" w:rsidP="00080868">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75FB2030" w14:textId="77777777" w:rsidR="0088774C" w:rsidRDefault="00E8211B" w:rsidP="002825A4">
      <w:pPr>
        <w:pStyle w:val="030-SubttulodeDocumento"/>
        <w:numPr>
          <w:ilvl w:val="2"/>
          <w:numId w:val="28"/>
        </w:numPr>
        <w:pBdr>
          <w:top w:val="nil"/>
          <w:left w:val="nil"/>
          <w:bottom w:val="nil"/>
          <w:right w:val="nil"/>
          <w:between w:val="nil"/>
          <w:bar w:val="nil"/>
        </w:pBdr>
        <w:rPr>
          <w:bdr w:val="nil"/>
        </w:rPr>
      </w:pPr>
      <w:r>
        <w:rPr>
          <w:bdr w:val="none" w:sz="0" w:space="0" w:color="auto" w:frame="1"/>
        </w:rPr>
        <w:t xml:space="preserve">) </w:t>
      </w:r>
      <w:r>
        <w:t>Reconhecimento e avaliação de impostos diferidos</w:t>
      </w:r>
    </w:p>
    <w:p w14:paraId="3E0EBDB6" w14:textId="77777777" w:rsidR="0088774C" w:rsidRPr="00FE1407" w:rsidRDefault="00E8211B" w:rsidP="00080868">
      <w:pPr>
        <w:pStyle w:val="050-TextoPadro"/>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5690B4B9" w14:textId="77777777" w:rsidR="0088774C" w:rsidRPr="00FE1407" w:rsidRDefault="00E8211B" w:rsidP="00080868">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007F3F10"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w:t>
      </w:r>
      <w:r>
        <w:tab/>
        <w:t>variações nos valores depositados, na inadimplência e na base de clientes;</w:t>
      </w:r>
    </w:p>
    <w:p w14:paraId="2CA2EB0E"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(ii)</w:t>
      </w:r>
      <w:r>
        <w:tab/>
        <w:t xml:space="preserve">mudanças na regulamentação governamental que afetem questões fiscais; </w:t>
      </w:r>
    </w:p>
    <w:p w14:paraId="0120524E"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(iii)</w:t>
      </w:r>
      <w:r>
        <w:tab/>
        <w:t>alterações nas taxas de juros;</w:t>
      </w:r>
    </w:p>
    <w:p w14:paraId="50022DA0"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(iv)</w:t>
      </w:r>
      <w:r>
        <w:tab/>
        <w:t>mudanças nos índices de inflação;</w:t>
      </w:r>
    </w:p>
    <w:p w14:paraId="7E9D268E"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(v)</w:t>
      </w:r>
      <w:r>
        <w:tab/>
        <w:t>processos ou disputas judiciais adversas;</w:t>
      </w:r>
    </w:p>
    <w:p w14:paraId="6DDD17F5"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(vi)</w:t>
      </w:r>
      <w:r>
        <w:tab/>
        <w:t>riscos de crédito, de mercado e outros riscos decorrentes das atividades de crédito e de investimento;</w:t>
      </w:r>
    </w:p>
    <w:p w14:paraId="55ED144E"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(vii)</w:t>
      </w:r>
      <w:r>
        <w:tab/>
        <w:t>mudanças nos valores de mercado de títulos brasileiros, especialmente títulos do governo brasileiro; e</w:t>
      </w:r>
    </w:p>
    <w:p w14:paraId="0330C962"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(viii)</w:t>
      </w:r>
      <w:r>
        <w:tab/>
        <w:t>mudanças nas condições econômicas internas e externas.</w:t>
      </w:r>
    </w:p>
    <w:p w14:paraId="01AA6E4D" w14:textId="77777777" w:rsidR="00F12D73" w:rsidRDefault="00F12D73" w:rsidP="00F12D73">
      <w:pPr>
        <w:pStyle w:val="030-SubttulodeDocumento"/>
        <w:numPr>
          <w:ilvl w:val="2"/>
          <w:numId w:val="28"/>
        </w:numPr>
        <w:pBdr>
          <w:top w:val="nil"/>
          <w:left w:val="nil"/>
          <w:bottom w:val="nil"/>
          <w:right w:val="nil"/>
          <w:between w:val="nil"/>
          <w:bar w:val="nil"/>
        </w:pBdr>
        <w:rPr>
          <w:bdr w:val="nil"/>
        </w:rPr>
      </w:pPr>
      <w:r>
        <w:rPr>
          <w:bdr w:val="none" w:sz="0" w:space="0" w:color="auto" w:frame="1"/>
        </w:rPr>
        <w:t xml:space="preserve">) </w:t>
      </w:r>
      <w:r>
        <w:t>Pensões e outros benefícios a empregados</w:t>
      </w:r>
    </w:p>
    <w:p w14:paraId="02562E36" w14:textId="77777777" w:rsidR="00F12D73" w:rsidRPr="00FE1407" w:rsidRDefault="00F12D73" w:rsidP="00F12D73">
      <w:pPr>
        <w:pStyle w:val="050-TextoPadro"/>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O Banco patrocina planos de previdência na forma de planos de contribuição definida e planos de benefício definido, contabilizados de acordo com o CPC 33 (R1). A avaliação atuarial depende de uma série de premissas, entre as quais se destacam:</w:t>
      </w:r>
    </w:p>
    <w:p w14:paraId="3F377480"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w:t>
      </w:r>
      <w:r>
        <w:tab/>
        <w:t>taxas de juros assumidas;</w:t>
      </w:r>
    </w:p>
    <w:p w14:paraId="4D7D2F21"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(ii)</w:t>
      </w:r>
      <w:r>
        <w:tab/>
        <w:t>tábuas de mortalidade;</w:t>
      </w:r>
    </w:p>
    <w:p w14:paraId="5685D370"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(iii)</w:t>
      </w:r>
      <w:r>
        <w:tab/>
        <w:t>índice anual aplicado à revisão de aposentadorias;</w:t>
      </w:r>
    </w:p>
    <w:p w14:paraId="670D5058"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(iv)</w:t>
      </w:r>
      <w:r>
        <w:tab/>
        <w:t>índice de inflação de preços;</w:t>
      </w:r>
    </w:p>
    <w:p w14:paraId="04D025F3"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(v)</w:t>
      </w:r>
      <w:r>
        <w:tab/>
        <w:t xml:space="preserve">índice anual de reajustes salariais; e </w:t>
      </w:r>
    </w:p>
    <w:p w14:paraId="404C96EC" w14:textId="77777777" w:rsidR="00F12D73" w:rsidRDefault="00F12D73" w:rsidP="00F12D73">
      <w:pPr>
        <w:pStyle w:val="057-Listanrromano"/>
        <w:keepNext w:val="0"/>
        <w:keepLines w:val="0"/>
        <w:pBdr>
          <w:top w:val="nil"/>
          <w:left w:val="nil"/>
          <w:bottom w:val="nil"/>
          <w:right w:val="nil"/>
          <w:between w:val="nil"/>
          <w:bar w:val="nil"/>
        </w:pBdr>
        <w:spacing w:before="40" w:after="40" w:line="276" w:lineRule="auto"/>
        <w:ind w:left="850" w:hanging="425"/>
        <w:rPr>
          <w:bdr w:val="nil"/>
        </w:rPr>
      </w:pPr>
      <w:r>
        <w:t>(vi)</w:t>
      </w:r>
      <w:r>
        <w:tab/>
        <w:t>método usado para calcular os compromissos relativos a direitos adquiridos dos funcionários ativos.</w:t>
      </w:r>
    </w:p>
    <w:p w14:paraId="0BE112DA" w14:textId="27DC16DA" w:rsidR="0088774C" w:rsidRPr="00FE1407" w:rsidRDefault="00E8211B" w:rsidP="001455F9">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Alterações nesses pressupostos podem ter um impacto significativo sobre os valores determinados.</w:t>
      </w:r>
    </w:p>
    <w:p w14:paraId="6A10F39A" w14:textId="77777777" w:rsidR="001455F9" w:rsidRDefault="001455F9">
      <w:pPr>
        <w:rPr>
          <w:rFonts w:ascii="BancoDoBrasil Textos" w:eastAsia="Times New Roman" w:hAnsi="BancoDoBrasil Textos" w:cs="Times New Roman"/>
          <w:b/>
          <w:sz w:val="20"/>
          <w:szCs w:val="18"/>
          <w:highlight w:val="lightGray"/>
          <w:bdr w:val="nil"/>
          <w:lang w:val="pt-BR" w:eastAsia="pt-BR"/>
        </w:rPr>
      </w:pPr>
      <w:r w:rsidRPr="00DB5A49">
        <w:rPr>
          <w:highlight w:val="lightGray"/>
          <w:bdr w:val="nil"/>
          <w:lang w:val="pt-BR"/>
        </w:rPr>
        <w:br w:type="page"/>
      </w:r>
    </w:p>
    <w:p w14:paraId="549CF4BC" w14:textId="431EED18" w:rsidR="0088774C" w:rsidRDefault="00B00DCE" w:rsidP="005D1E2B">
      <w:pPr>
        <w:pStyle w:val="030-SubttulodeDocumento"/>
        <w:keepNext w:val="0"/>
        <w:keepLines w:val="0"/>
        <w:widowControl w:val="0"/>
        <w:pBdr>
          <w:top w:val="nil"/>
          <w:left w:val="nil"/>
          <w:bottom w:val="nil"/>
          <w:right w:val="nil"/>
          <w:between w:val="nil"/>
          <w:bar w:val="nil"/>
        </w:pBdr>
        <w:rPr>
          <w:bdr w:val="nil"/>
        </w:rPr>
      </w:pPr>
      <w:r>
        <w:rPr>
          <w:bdr w:val="none" w:sz="0" w:space="0" w:color="auto" w:frame="1"/>
        </w:rPr>
        <w:lastRenderedPageBreak/>
        <w:t>f</w:t>
      </w:r>
      <w:r w:rsidR="00E8211B">
        <w:rPr>
          <w:bdr w:val="none" w:sz="0" w:space="0" w:color="auto" w:frame="1"/>
        </w:rPr>
        <w:t xml:space="preserve">) </w:t>
      </w:r>
      <w:r w:rsidR="00E8211B">
        <w:t>Provisões, ativos e passivos contingentes</w:t>
      </w:r>
    </w:p>
    <w:p w14:paraId="2465AB56" w14:textId="77777777" w:rsidR="0088774C" w:rsidRPr="00FE1407" w:rsidRDefault="00E8211B" w:rsidP="001455F9">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O reconhecimento, a mensuração e a divulgação das provisões, dos ativos e passivos contingentes e das obrigações legais são efetuados de acordo com os critérios definidos pelo CPC 25.</w:t>
      </w:r>
    </w:p>
    <w:p w14:paraId="6B6AD051" w14:textId="77777777" w:rsidR="0088774C" w:rsidRPr="00FE1407" w:rsidRDefault="00E8211B" w:rsidP="00D72DE9">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7BC6979A" w14:textId="77777777" w:rsidR="0088774C" w:rsidRPr="00FE1407" w:rsidRDefault="00E8211B" w:rsidP="00D72DE9">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0CB2E99B" w14:textId="77777777" w:rsidR="0088774C" w:rsidRPr="00FE1407" w:rsidRDefault="00E8211B" w:rsidP="00D72DE9">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u w:val="single"/>
          <w:lang w:val="pt-BR"/>
        </w:rPr>
        <w:t>Método massificado</w:t>
      </w:r>
      <w:r w:rsidRPr="00FE1407">
        <w:rPr>
          <w:rFonts w:eastAsia="Calibri" w:cs="Times New Roman"/>
          <w:szCs w:val="18"/>
          <w:lang w:val="pt-BR"/>
        </w:rPr>
        <w:t xml:space="preserve">: processos relativos às causas consideradas semelhantes e usuais, e cujo valor não seja considerado relevante, segundo parâmetro estatístico. Abrange os processos do tipo judicial de natureza cível ou trabalhista (exceto processos de natureza trabalhista movidos por sindicatos da categoria e todos os processos classificados como estratégicos) com valor provável de condenação, estimado pelos assessores jurídicos, de até R$ 1 milhão. </w:t>
      </w:r>
      <w:r>
        <w:rPr>
          <w:rFonts w:eastAsia="Calibri" w:cs="Times New Roman"/>
          <w:szCs w:val="18"/>
          <w:lang w:val="pt-BR"/>
        </w:rPr>
        <w:t>O método massificado contempla todos os processos, independentemente da avaliação realizada pelos assessores jurídicos.</w:t>
      </w:r>
    </w:p>
    <w:p w14:paraId="46B8A01F" w14:textId="77777777" w:rsidR="0088774C" w:rsidRPr="00FE1407" w:rsidRDefault="00E8211B" w:rsidP="00D72DE9">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u w:val="single"/>
          <w:lang w:val="pt-BR"/>
        </w:rPr>
        <w:t>Método individualizado</w:t>
      </w:r>
      <w:r w:rsidRPr="00FE1407">
        <w:rPr>
          <w:rFonts w:eastAsia="Calibri" w:cs="Times New Roman"/>
          <w:szCs w:val="18"/>
          <w:lang w:val="pt-BR"/>
        </w:rPr>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33E3A3AC" w14:textId="77777777" w:rsidR="0088774C" w:rsidRPr="00FE1407" w:rsidRDefault="00E8211B" w:rsidP="00D72DE9">
      <w:pPr>
        <w:pStyle w:val="050-TextoPadro"/>
        <w:keepNext w:val="0"/>
        <w:keepLines w:val="0"/>
        <w:pBdr>
          <w:top w:val="nil"/>
          <w:left w:val="nil"/>
          <w:bottom w:val="nil"/>
          <w:right w:val="nil"/>
          <w:between w:val="nil"/>
          <w:bar w:val="nil"/>
        </w:pBdr>
        <w:rPr>
          <w:rFonts w:eastAsia="Calibri" w:cs="Times New Roman"/>
          <w:szCs w:val="18"/>
          <w:bdr w:val="nil"/>
          <w:lang w:val="pt-BR"/>
        </w:rPr>
      </w:pPr>
      <w:r w:rsidRPr="00FE1407">
        <w:rPr>
          <w:rFonts w:eastAsia="Calibri" w:cs="Times New Roman"/>
          <w:szCs w:val="18"/>
          <w:lang w:val="pt-BR"/>
        </w:rPr>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3F0AD23B" w14:textId="4F4FB9FF" w:rsidR="0088774C" w:rsidRPr="00FE1407" w:rsidRDefault="0088774C" w:rsidP="00D72DE9">
      <w:pPr>
        <w:pStyle w:val="050-TextoPadro"/>
        <w:keepNext w:val="0"/>
        <w:keepLines w:val="0"/>
        <w:pBdr>
          <w:top w:val="nil"/>
          <w:left w:val="nil"/>
          <w:bottom w:val="nil"/>
          <w:right w:val="nil"/>
          <w:between w:val="nil"/>
          <w:bar w:val="nil"/>
        </w:pBdr>
        <w:rPr>
          <w:rFonts w:eastAsia="Calibri" w:cs="Times New Roman"/>
          <w:szCs w:val="18"/>
          <w:bdr w:val="nil"/>
          <w:lang w:val="pt-BR"/>
        </w:rPr>
      </w:pPr>
    </w:p>
    <w:p w14:paraId="0EDB900F" w14:textId="451D557C" w:rsidR="00A6135B" w:rsidRPr="006B03F7" w:rsidRDefault="00E8211B" w:rsidP="005D1E2B">
      <w:pPr>
        <w:pStyle w:val="020-TtulodeDocumento"/>
        <w:pageBreakBefore/>
        <w:pBdr>
          <w:top w:val="nil"/>
          <w:left w:val="nil"/>
          <w:bottom w:val="nil"/>
          <w:right w:val="nil"/>
          <w:between w:val="nil"/>
          <w:bar w:val="nil"/>
        </w:pBdr>
        <w:rPr>
          <w:rFonts w:eastAsia="Calibri" w:cs="Times New Roman"/>
          <w:bdr w:val="nil"/>
          <w:lang w:val="pt-BR"/>
        </w:rPr>
      </w:pPr>
      <w:bookmarkStart w:id="55" w:name="RG_MARKER_36243"/>
      <w:bookmarkStart w:id="56" w:name="RG_MARKER_36242"/>
      <w:bookmarkStart w:id="57" w:name="NE_CXE_1"/>
      <w:bookmarkStart w:id="58" w:name="_Toc198218374"/>
      <w:r w:rsidRPr="006B03F7">
        <w:rPr>
          <w:rFonts w:eastAsia="Calibri" w:cs="Times New Roman"/>
          <w:lang w:val="pt-BR"/>
        </w:rPr>
        <w:lastRenderedPageBreak/>
        <w:t>5</w:t>
      </w:r>
      <w:bookmarkEnd w:id="55"/>
      <w:bookmarkEnd w:id="56"/>
      <w:r w:rsidRPr="006B03F7">
        <w:rPr>
          <w:rFonts w:eastAsia="Calibri" w:cs="Times New Roman"/>
          <w:lang w:val="pt-BR"/>
        </w:rPr>
        <w:t xml:space="preserve"> – </w:t>
      </w:r>
      <w:bookmarkEnd w:id="57"/>
      <w:r w:rsidR="001A3253" w:rsidRPr="006B03F7">
        <w:rPr>
          <w:rFonts w:eastAsia="Calibri" w:cs="Times New Roman"/>
          <w:lang w:val="pt-BR"/>
        </w:rPr>
        <w:t>A</w:t>
      </w:r>
      <w:r w:rsidRPr="006B03F7">
        <w:rPr>
          <w:rFonts w:eastAsia="Calibri" w:cs="Times New Roman"/>
          <w:lang w:val="pt-BR"/>
        </w:rPr>
        <w:t>quisições, vendas e reestruturações societárias</w:t>
      </w:r>
      <w:bookmarkEnd w:id="58"/>
      <w:r w:rsidRPr="006B03F7">
        <w:rPr>
          <w:rFonts w:eastAsia="Calibri" w:cs="Times New Roman"/>
          <w:lang w:val="pt-BR"/>
        </w:rPr>
        <w:t xml:space="preserve"> </w:t>
      </w:r>
    </w:p>
    <w:p w14:paraId="18324879" w14:textId="3C52874C" w:rsidR="003D4395" w:rsidRPr="00744638" w:rsidRDefault="00E8211B" w:rsidP="00674E74">
      <w:pPr>
        <w:spacing w:before="240"/>
        <w:rPr>
          <w:rFonts w:ascii="BancoDoBrasil Textos" w:hAnsi="BancoDoBrasil Textos"/>
          <w:sz w:val="18"/>
          <w:szCs w:val="18"/>
          <w:bdr w:val="nil"/>
          <w:lang w:val="pt-BR"/>
        </w:rPr>
      </w:pPr>
      <w:r w:rsidRPr="00744638">
        <w:rPr>
          <w:rFonts w:ascii="BancoDoBrasil Textos" w:hAnsi="BancoDoBrasil Textos"/>
          <w:sz w:val="18"/>
          <w:szCs w:val="18"/>
          <w:bdr w:val="none" w:sz="0" w:space="0" w:color="auto" w:frame="1"/>
          <w:lang w:val="pt-BR"/>
        </w:rPr>
        <w:t>Não houve aquisições, vendas e reestruturações societárias ocorridas no período</w:t>
      </w:r>
      <w:r w:rsidRPr="00744638">
        <w:rPr>
          <w:rFonts w:ascii="BancoDoBrasil Textos" w:eastAsia="Calibri" w:hAnsi="BancoDoBrasil Textos"/>
          <w:sz w:val="18"/>
          <w:szCs w:val="18"/>
          <w:lang w:val="pt-BR"/>
        </w:rPr>
        <w:t>.</w:t>
      </w:r>
    </w:p>
    <w:p w14:paraId="1E36C30A" w14:textId="78F84F24" w:rsidR="0091018F" w:rsidRPr="00D22BFA" w:rsidRDefault="00E8211B" w:rsidP="005D1E2B">
      <w:pPr>
        <w:pStyle w:val="020-TtulodeDocumento"/>
        <w:pageBreakBefore/>
        <w:pBdr>
          <w:top w:val="nil"/>
          <w:left w:val="nil"/>
          <w:bottom w:val="nil"/>
          <w:right w:val="nil"/>
          <w:between w:val="nil"/>
          <w:bar w:val="nil"/>
        </w:pBdr>
        <w:rPr>
          <w:rFonts w:eastAsia="Calibri" w:cs="Times New Roman"/>
          <w:szCs w:val="24"/>
          <w:bdr w:val="nil"/>
          <w:lang w:val="pt-BR"/>
        </w:rPr>
      </w:pPr>
      <w:bookmarkStart w:id="59" w:name="RG_MARKER_36332"/>
      <w:bookmarkStart w:id="60" w:name="RG_MARKER_36267"/>
      <w:bookmarkStart w:id="61" w:name="_Toc198218375"/>
      <w:r w:rsidRPr="00D22BFA">
        <w:rPr>
          <w:rFonts w:eastAsia="Calibri" w:cs="Times New Roman"/>
          <w:szCs w:val="24"/>
          <w:lang w:val="pt-BR"/>
        </w:rPr>
        <w:lastRenderedPageBreak/>
        <w:t xml:space="preserve">6 – </w:t>
      </w:r>
      <w:bookmarkEnd w:id="59"/>
      <w:bookmarkEnd w:id="60"/>
      <w:r w:rsidRPr="00D22BFA">
        <w:rPr>
          <w:rFonts w:eastAsia="Calibri" w:cs="Times New Roman"/>
          <w:szCs w:val="24"/>
          <w:lang w:val="pt-BR"/>
        </w:rPr>
        <w:t>Informações por segmento</w:t>
      </w:r>
      <w:bookmarkEnd w:id="61"/>
    </w:p>
    <w:p w14:paraId="35E5266F" w14:textId="77777777" w:rsidR="000A226F" w:rsidRPr="007B0942" w:rsidRDefault="00E8211B" w:rsidP="0043474E">
      <w:pPr>
        <w:pStyle w:val="050-TextoPadro"/>
        <w:pBdr>
          <w:top w:val="nil"/>
          <w:left w:val="nil"/>
          <w:bottom w:val="nil"/>
          <w:right w:val="nil"/>
          <w:between w:val="nil"/>
          <w:bar w:val="nil"/>
        </w:pBdr>
        <w:spacing w:before="240"/>
        <w:rPr>
          <w:rFonts w:eastAsia="Calibri" w:cs="Times New Roman"/>
          <w:bdr w:val="nil"/>
          <w:lang w:val="pt-BR"/>
        </w:rPr>
      </w:pPr>
      <w:r w:rsidRPr="007B0942">
        <w:rPr>
          <w:rFonts w:eastAsia="Calibri" w:cs="Times New Roman"/>
          <w:lang w:val="pt-BR"/>
        </w:rPr>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330034F6" w14:textId="77777777" w:rsidR="000A226F" w:rsidRPr="007B0942" w:rsidRDefault="00E8211B" w:rsidP="00F34145">
      <w:pPr>
        <w:pStyle w:val="050-TextoPadro"/>
        <w:pBdr>
          <w:top w:val="nil"/>
          <w:left w:val="nil"/>
          <w:bottom w:val="nil"/>
          <w:right w:val="nil"/>
          <w:between w:val="nil"/>
          <w:bar w:val="nil"/>
        </w:pBdr>
        <w:rPr>
          <w:rFonts w:eastAsia="Calibri" w:cs="Times New Roman"/>
          <w:bdr w:val="nil"/>
          <w:lang w:val="pt-BR"/>
        </w:rPr>
      </w:pPr>
      <w:r w:rsidRPr="007B0942">
        <w:rPr>
          <w:rFonts w:eastAsia="Calibri" w:cs="Times New Roman"/>
          <w:lang w:val="pt-BR"/>
        </w:rPr>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w:t>
      </w:r>
      <w:r>
        <w:rPr>
          <w:rFonts w:eastAsia="Calibri" w:cs="Times New Roman"/>
          <w:lang w:val="pt-BR"/>
        </w:rPr>
        <w:t>s</w:t>
      </w:r>
      <w:r w:rsidRPr="007B0942">
        <w:rPr>
          <w:rFonts w:eastAsia="Calibri" w:cs="Times New Roman"/>
          <w:lang w:val="pt-BR"/>
        </w:rPr>
        <w:t xml:space="preserve">egmentos. </w:t>
      </w:r>
    </w:p>
    <w:p w14:paraId="29FC8388" w14:textId="77777777" w:rsidR="000A226F" w:rsidRPr="007B0942" w:rsidRDefault="00E8211B" w:rsidP="00F34145">
      <w:pPr>
        <w:pStyle w:val="050-TextoPadro"/>
        <w:pBdr>
          <w:top w:val="nil"/>
          <w:left w:val="nil"/>
          <w:bottom w:val="nil"/>
          <w:right w:val="nil"/>
          <w:between w:val="nil"/>
          <w:bar w:val="nil"/>
        </w:pBdr>
        <w:rPr>
          <w:rFonts w:eastAsia="Calibri" w:cs="Times New Roman"/>
          <w:bdr w:val="nil"/>
          <w:lang w:val="pt-BR"/>
        </w:rPr>
      </w:pPr>
      <w:r w:rsidRPr="007B0942">
        <w:rPr>
          <w:rFonts w:eastAsia="Calibri" w:cs="Times New Roman"/>
          <w:lang w:val="pt-BR"/>
        </w:rPr>
        <w:t>A mensuração do resultado gerencial e do patrimônio gerencial por segmentos leva em conta todas as receitas e despesas bem como todos os ativos e passivos apurados pelas empresas controladas (Nota 2). Não há receitas ou despesas nem ativos ou passivos comuns alocados entre os segmentos por qualquer critério de distribuição.</w:t>
      </w:r>
    </w:p>
    <w:p w14:paraId="574EBACB" w14:textId="77777777" w:rsidR="000A226F" w:rsidRPr="007B0942" w:rsidRDefault="00E8211B" w:rsidP="00F34145">
      <w:pPr>
        <w:pStyle w:val="050-TextoPadro"/>
        <w:pBdr>
          <w:top w:val="nil"/>
          <w:left w:val="nil"/>
          <w:bottom w:val="nil"/>
          <w:right w:val="nil"/>
          <w:between w:val="nil"/>
          <w:bar w:val="nil"/>
        </w:pBdr>
        <w:rPr>
          <w:rFonts w:eastAsia="Calibri" w:cs="Times New Roman"/>
          <w:bdr w:val="nil"/>
          <w:lang w:val="pt-BR"/>
        </w:rPr>
      </w:pPr>
      <w:r w:rsidRPr="007B0942">
        <w:rPr>
          <w:rFonts w:eastAsia="Calibri" w:cs="Times New Roman"/>
          <w:lang w:val="pt-BR"/>
        </w:rPr>
        <w:t>As transações entre segmentos são eliminadas na coluna Eliminações intersegmentos e são realizadas em condições e taxas compatíveis com os praticados com terceiros quando aplicável. Essas operações não envolvem riscos anormais de recebimento.</w:t>
      </w:r>
    </w:p>
    <w:p w14:paraId="0260D50B" w14:textId="77777777" w:rsidR="005207B0" w:rsidRPr="007B0942" w:rsidRDefault="00E8211B" w:rsidP="00F34145">
      <w:pPr>
        <w:pStyle w:val="050-TextoPadro"/>
        <w:pBdr>
          <w:top w:val="nil"/>
          <w:left w:val="nil"/>
          <w:bottom w:val="nil"/>
          <w:right w:val="nil"/>
          <w:between w:val="nil"/>
          <w:bar w:val="nil"/>
        </w:pBdr>
        <w:rPr>
          <w:rFonts w:eastAsia="Calibri" w:cs="Times New Roman"/>
          <w:bdr w:val="nil"/>
          <w:lang w:val="pt-BR"/>
        </w:rPr>
      </w:pPr>
      <w:r w:rsidRPr="007B0942">
        <w:rPr>
          <w:rFonts w:eastAsia="Calibri" w:cs="Times New Roman"/>
          <w:lang w:val="pt-BR"/>
        </w:rPr>
        <w:t>O Banco não possui cliente que seja responsável por mais de 10% da receita líquida total da instituição.</w:t>
      </w:r>
    </w:p>
    <w:p w14:paraId="57D9AB8F" w14:textId="77777777" w:rsidR="00720E0B" w:rsidRPr="000A226F" w:rsidRDefault="00E8211B" w:rsidP="002825A4">
      <w:pPr>
        <w:pStyle w:val="030-SubttulodeDocumento"/>
        <w:numPr>
          <w:ilvl w:val="2"/>
          <w:numId w:val="29"/>
        </w:numPr>
        <w:pBdr>
          <w:top w:val="nil"/>
          <w:left w:val="nil"/>
          <w:bottom w:val="nil"/>
          <w:right w:val="nil"/>
          <w:between w:val="nil"/>
          <w:bar w:val="nil"/>
        </w:pBdr>
        <w:rPr>
          <w:bdr w:val="nil"/>
        </w:rPr>
      </w:pPr>
      <w:r>
        <w:t xml:space="preserve">) </w:t>
      </w:r>
      <w:r w:rsidRPr="000A226F">
        <w:t>Segmento bancário</w:t>
      </w:r>
    </w:p>
    <w:p w14:paraId="54977F5E"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52FE11A3"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77F787E8" w14:textId="7FE0E5B1" w:rsidR="000A226F" w:rsidRDefault="00C933F0" w:rsidP="005D1E2B">
      <w:pPr>
        <w:pStyle w:val="030-SubttulodeDocumento"/>
        <w:pBdr>
          <w:top w:val="nil"/>
          <w:left w:val="nil"/>
          <w:bottom w:val="nil"/>
          <w:right w:val="nil"/>
          <w:between w:val="nil"/>
          <w:bar w:val="nil"/>
        </w:pBdr>
        <w:rPr>
          <w:bdr w:val="nil"/>
        </w:rPr>
      </w:pPr>
      <w:r>
        <w:t>b</w:t>
      </w:r>
      <w:r w:rsidR="00E8211B">
        <w:t xml:space="preserve">) </w:t>
      </w:r>
      <w:r w:rsidR="00E8211B" w:rsidRPr="000A226F">
        <w:t>Segmento de investimentos</w:t>
      </w:r>
    </w:p>
    <w:p w14:paraId="6E25CC7C"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Nesse segmento, são realizados negócios no mercado de capitais doméstico, com atuação na intermediação e distribuição de dívidas no mercado primário e secundário, além de participações societárias e da prestação de serviços financeiros.</w:t>
      </w:r>
    </w:p>
    <w:p w14:paraId="3B229EF8"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underwriting de renda fixa e variável.</w:t>
      </w:r>
    </w:p>
    <w:p w14:paraId="3A39558E" w14:textId="2440A7F3" w:rsidR="000A226F" w:rsidRDefault="00C933F0" w:rsidP="005D1E2B">
      <w:pPr>
        <w:pStyle w:val="030-SubttulodeDocumento"/>
        <w:pBdr>
          <w:top w:val="nil"/>
          <w:left w:val="nil"/>
          <w:bottom w:val="nil"/>
          <w:right w:val="nil"/>
          <w:between w:val="nil"/>
          <w:bar w:val="nil"/>
        </w:pBdr>
        <w:rPr>
          <w:bdr w:val="nil"/>
        </w:rPr>
      </w:pPr>
      <w:r>
        <w:t>c</w:t>
      </w:r>
      <w:r w:rsidR="00E8211B">
        <w:t xml:space="preserve">) </w:t>
      </w:r>
      <w:r w:rsidR="00E8211B" w:rsidRPr="000A226F">
        <w:t>Segmento de gestão de recursos</w:t>
      </w:r>
    </w:p>
    <w:p w14:paraId="4493EAAC"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szCs w:val="18"/>
          <w:lang w:val="pt-BR"/>
        </w:rPr>
        <w:t>Composto</w:t>
      </w:r>
      <w:r w:rsidRPr="00CC7914">
        <w:rPr>
          <w:rFonts w:eastAsia="Calibri" w:cs="Times New Roman"/>
          <w:lang w:val="pt-BR"/>
        </w:rPr>
        <w:t xml:space="preserve">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799EAA43" w14:textId="289D7ABE" w:rsidR="000A226F" w:rsidRDefault="00C933F0" w:rsidP="005D1E2B">
      <w:pPr>
        <w:pStyle w:val="030-SubttulodeDocumento"/>
        <w:pBdr>
          <w:top w:val="nil"/>
          <w:left w:val="nil"/>
          <w:bottom w:val="nil"/>
          <w:right w:val="nil"/>
          <w:between w:val="nil"/>
          <w:bar w:val="nil"/>
        </w:pBdr>
        <w:rPr>
          <w:bdr w:val="nil"/>
        </w:rPr>
      </w:pPr>
      <w:r>
        <w:t>d</w:t>
      </w:r>
      <w:r w:rsidR="00E8211B">
        <w:t xml:space="preserve">) </w:t>
      </w:r>
      <w:r w:rsidR="00E8211B" w:rsidRPr="000A226F">
        <w:t>Segmento de seguros, previdência e capitalização</w:t>
      </w:r>
    </w:p>
    <w:p w14:paraId="56F6CE1D"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Nesse segmento, são oferecidos produtos e serviços relacionados a seguros de vida, patrimonial e automóvel, planos de previdência complementar e títulos de capitalização.</w:t>
      </w:r>
    </w:p>
    <w:p w14:paraId="554E1F73" w14:textId="7B93F245" w:rsidR="00C84527"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75C2373A" w14:textId="77777777" w:rsidR="00C84527" w:rsidRDefault="00E8211B">
      <w:pPr>
        <w:pBdr>
          <w:top w:val="nil"/>
          <w:left w:val="nil"/>
          <w:bottom w:val="nil"/>
          <w:right w:val="nil"/>
          <w:between w:val="nil"/>
          <w:bar w:val="nil"/>
        </w:pBdr>
        <w:rPr>
          <w:rFonts w:ascii="BancoDoBrasil Textos" w:eastAsia="Calibri" w:hAnsi="BancoDoBrasil Textos" w:cs="Times New Roman"/>
          <w:sz w:val="18"/>
          <w:bdr w:val="nil"/>
          <w:lang w:val="pt-BR"/>
        </w:rPr>
      </w:pPr>
      <w:r>
        <w:rPr>
          <w:rFonts w:ascii="Calibri" w:eastAsia="Calibri" w:hAnsi="Calibri" w:cs="Times New Roman"/>
          <w:lang w:val="pt-BR"/>
        </w:rPr>
        <w:br w:type="page"/>
      </w:r>
    </w:p>
    <w:p w14:paraId="311974B7" w14:textId="45A97FC3" w:rsidR="000A226F" w:rsidRDefault="00C933F0" w:rsidP="005D1E2B">
      <w:pPr>
        <w:pStyle w:val="030-SubttulodeDocumento"/>
        <w:pBdr>
          <w:top w:val="nil"/>
          <w:left w:val="nil"/>
          <w:bottom w:val="nil"/>
          <w:right w:val="nil"/>
          <w:between w:val="nil"/>
          <w:bar w:val="nil"/>
        </w:pBdr>
        <w:rPr>
          <w:bdr w:val="nil"/>
        </w:rPr>
      </w:pPr>
      <w:r>
        <w:lastRenderedPageBreak/>
        <w:t>e</w:t>
      </w:r>
      <w:r w:rsidR="00E8211B">
        <w:t xml:space="preserve">) </w:t>
      </w:r>
      <w:r w:rsidR="00E8211B" w:rsidRPr="000A226F">
        <w:t>Segmento de meios de pagamento</w:t>
      </w:r>
    </w:p>
    <w:p w14:paraId="389F6693"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Composto pela prestação dos serviços de captura, transmissão, processamento e liquidação financeira de transações em meio eletrônico.</w:t>
      </w:r>
    </w:p>
    <w:p w14:paraId="562EE3ED"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5FEAE2B9" w14:textId="4E6EC052" w:rsidR="000A226F" w:rsidRDefault="00C933F0" w:rsidP="005D1E2B">
      <w:pPr>
        <w:pStyle w:val="030-SubttulodeDocumento"/>
        <w:pBdr>
          <w:top w:val="nil"/>
          <w:left w:val="nil"/>
          <w:bottom w:val="nil"/>
          <w:right w:val="nil"/>
          <w:between w:val="nil"/>
          <w:bar w:val="nil"/>
        </w:pBdr>
        <w:rPr>
          <w:bdr w:val="nil"/>
        </w:rPr>
      </w:pPr>
      <w:r>
        <w:t>f</w:t>
      </w:r>
      <w:r w:rsidR="00E8211B">
        <w:t xml:space="preserve">) </w:t>
      </w:r>
      <w:r w:rsidR="00E8211B" w:rsidRPr="000A226F">
        <w:t>Outros segmentos</w:t>
      </w:r>
    </w:p>
    <w:p w14:paraId="5108B510"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 xml:space="preserve">Compreende os segmentos de consórcios e outros serviços, que foram agregados por não serem individualmente representativos. </w:t>
      </w:r>
    </w:p>
    <w:p w14:paraId="56170931" w14:textId="77777777" w:rsidR="000A226F" w:rsidRPr="00CC7914" w:rsidRDefault="00E8211B" w:rsidP="00F34145">
      <w:pPr>
        <w:pStyle w:val="050-TextoPadro"/>
        <w:pBdr>
          <w:top w:val="nil"/>
          <w:left w:val="nil"/>
          <w:bottom w:val="nil"/>
          <w:right w:val="nil"/>
          <w:between w:val="nil"/>
          <w:bar w:val="nil"/>
        </w:pBdr>
        <w:rPr>
          <w:rFonts w:eastAsia="Calibri" w:cs="Times New Roman"/>
          <w:bdr w:val="nil"/>
          <w:lang w:val="pt-BR"/>
        </w:rPr>
      </w:pPr>
      <w:r w:rsidRPr="00CC7914">
        <w:rPr>
          <w:rFonts w:eastAsia="Calibri" w:cs="Times New Roman"/>
          <w:lang w:val="pt-BR"/>
        </w:rP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14:paraId="4CC88999" w14:textId="494CB0B8" w:rsidR="000A226F" w:rsidRDefault="00C933F0" w:rsidP="005D1E2B">
      <w:pPr>
        <w:pStyle w:val="030-SubttulodeDocumento"/>
        <w:pBdr>
          <w:top w:val="nil"/>
          <w:left w:val="nil"/>
          <w:bottom w:val="nil"/>
          <w:right w:val="nil"/>
          <w:between w:val="nil"/>
          <w:bar w:val="nil"/>
        </w:pBdr>
        <w:rPr>
          <w:bdr w:val="nil"/>
        </w:rPr>
      </w:pPr>
      <w:r>
        <w:t>g</w:t>
      </w:r>
      <w:r w:rsidR="00E8211B">
        <w:t xml:space="preserve">) </w:t>
      </w:r>
      <w:r w:rsidR="00E8211B" w:rsidRPr="000A226F">
        <w:t>Informações sobre clientes externos por região geográfica</w:t>
      </w:r>
    </w:p>
    <w:tbl>
      <w:tblPr>
        <w:tblStyle w:val="CDMRange2"/>
        <w:tblW w:w="9735" w:type="dxa"/>
        <w:tblLayout w:type="fixed"/>
        <w:tblLook w:val="0600" w:firstRow="0" w:lastRow="0" w:firstColumn="0" w:lastColumn="0" w:noHBand="1" w:noVBand="1"/>
      </w:tblPr>
      <w:tblGrid>
        <w:gridCol w:w="7245"/>
        <w:gridCol w:w="1245"/>
        <w:gridCol w:w="1245"/>
      </w:tblGrid>
      <w:tr w:rsidR="00B518F6" w14:paraId="12661066" w14:textId="77777777" w:rsidTr="001108F7">
        <w:trPr>
          <w:trHeight w:hRule="exact" w:val="315"/>
        </w:trPr>
        <w:tc>
          <w:tcPr>
            <w:tcW w:w="7245" w:type="dxa"/>
            <w:vMerge w:val="restart"/>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7CEADDAB" w14:textId="66951BF0" w:rsidR="00B518F6" w:rsidRPr="00D22BFA" w:rsidRDefault="00B518F6">
            <w:pPr>
              <w:jc w:val="center"/>
              <w:rPr>
                <w:rFonts w:ascii="BancoDoBrasil Textos" w:eastAsia="BancoDoBrasil Textos" w:hAnsi="BancoDoBrasil Textos" w:cs="BancoDoBrasil Textos"/>
                <w:color w:val="FFFFFF"/>
                <w:sz w:val="14"/>
                <w:lang w:val="pt-BR"/>
              </w:rPr>
            </w:pPr>
            <w:bookmarkStart w:id="62" w:name="RG_MARKER_36314"/>
            <w:bookmarkEnd w:id="62"/>
          </w:p>
        </w:tc>
        <w:tc>
          <w:tcPr>
            <w:tcW w:w="2490"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5946F65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7CEA1BCD"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vMerge/>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708FDEE3" w14:textId="77777777" w:rsidR="00B518F6" w:rsidRDefault="00B518F6">
            <w:pPr>
              <w:jc w:val="center"/>
              <w:rPr>
                <w:rFonts w:ascii="BancoDoBrasil Textos" w:eastAsia="BancoDoBrasil Textos" w:hAnsi="BancoDoBrasil Textos" w:cs="BancoDoBrasil Textos"/>
                <w:color w:val="FFFFFF"/>
                <w:sz w:val="14"/>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5A668F6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Brasil</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2B97E2F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Exterior</w:t>
            </w:r>
          </w:p>
        </w:tc>
      </w:tr>
      <w:tr w:rsidR="00B518F6" w14:paraId="0E871786"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C398906"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Receitas com clientes externos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064A874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75.667.717</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4341E9B"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2.468.035</w:t>
            </w:r>
          </w:p>
        </w:tc>
      </w:tr>
      <w:tr w:rsidR="00B518F6" w14:paraId="5C87AA4F"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F9E22DA" w14:textId="77777777" w:rsidR="00B518F6" w:rsidRDefault="00B518F6">
            <w:pPr>
              <w:rPr>
                <w:rFonts w:ascii="BancoDoBrasil Textos" w:eastAsia="BancoDoBrasil Textos" w:hAnsi="BancoDoBrasil Textos" w:cs="BancoDoBrasil Textos"/>
                <w:b/>
                <w:color w:val="000000"/>
                <w:sz w:val="14"/>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0AC07B9"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2B107DF"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B518F6" w14:paraId="6DC1363D"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B9D90A9"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Receitas da intermediação financeira</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46C38CD2" w14:textId="728C5D1A" w:rsidR="00B518F6" w:rsidRDefault="008D7E8C">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62.686.905</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56FE1D91"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1.879.111</w:t>
            </w:r>
          </w:p>
        </w:tc>
      </w:tr>
      <w:tr w:rsidR="00B518F6" w14:paraId="4BB3233B"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284AB7F3"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Resultado da carteira de crédito</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57FAD6F" w14:textId="07779F86"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w:t>
            </w:r>
            <w:r w:rsidR="00EE3463">
              <w:rPr>
                <w:rFonts w:ascii="BancoDoBrasil Textos" w:eastAsia="BancoDoBrasil Textos" w:hAnsi="BancoDoBrasil Textos" w:cs="BancoDoBrasil Textos"/>
                <w:color w:val="000000"/>
                <w:sz w:val="14"/>
              </w:rPr>
              <w:t>7</w:t>
            </w:r>
            <w:r>
              <w:rPr>
                <w:rFonts w:ascii="BancoDoBrasil Textos" w:eastAsia="BancoDoBrasil Textos" w:hAnsi="BancoDoBrasil Textos" w:cs="BancoDoBrasil Textos"/>
                <w:color w:val="000000"/>
                <w:sz w:val="14"/>
              </w:rPr>
              <w:t>.</w:t>
            </w:r>
            <w:r w:rsidR="00EE3463">
              <w:rPr>
                <w:rFonts w:ascii="BancoDoBrasil Textos" w:eastAsia="BancoDoBrasil Textos" w:hAnsi="BancoDoBrasil Textos" w:cs="BancoDoBrasil Textos"/>
                <w:color w:val="000000"/>
                <w:sz w:val="14"/>
              </w:rPr>
              <w:t>167</w:t>
            </w:r>
            <w:r w:rsidR="008D7E8C">
              <w:rPr>
                <w:rFonts w:ascii="BancoDoBrasil Textos" w:eastAsia="BancoDoBrasil Textos" w:hAnsi="BancoDoBrasil Textos" w:cs="BancoDoBrasil Textos"/>
                <w:color w:val="000000"/>
                <w:sz w:val="14"/>
              </w:rPr>
              <w:t>.</w:t>
            </w:r>
            <w:r w:rsidR="00EE3463">
              <w:rPr>
                <w:rFonts w:ascii="BancoDoBrasil Textos" w:eastAsia="BancoDoBrasil Textos" w:hAnsi="BancoDoBrasil Textos" w:cs="BancoDoBrasil Textos"/>
                <w:color w:val="000000"/>
                <w:sz w:val="14"/>
              </w:rPr>
              <w:t>906</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E2D52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(176.118)</w:t>
            </w:r>
          </w:p>
        </w:tc>
      </w:tr>
      <w:tr w:rsidR="00B518F6" w14:paraId="0C09EDE0"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25B7756"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Resultado de aplicações interfinanceiras de liquidez</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9FDDD1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7.660.799</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B183DD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562.019</w:t>
            </w:r>
          </w:p>
        </w:tc>
      </w:tr>
      <w:tr w:rsidR="00B518F6" w14:paraId="0630A961"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73F772C1"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Resultado de operações com títulos e valores mobiliários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FA41C8" w14:textId="2BA45C7C"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w:t>
            </w:r>
            <w:r w:rsidR="00EE3463">
              <w:rPr>
                <w:rFonts w:ascii="BancoDoBrasil Textos" w:eastAsia="BancoDoBrasil Textos" w:hAnsi="BancoDoBrasil Textos" w:cs="BancoDoBrasil Textos"/>
                <w:color w:val="000000"/>
                <w:sz w:val="14"/>
              </w:rPr>
              <w:t>3</w:t>
            </w:r>
            <w:r>
              <w:rPr>
                <w:rFonts w:ascii="BancoDoBrasil Textos" w:eastAsia="BancoDoBrasil Textos" w:hAnsi="BancoDoBrasil Textos" w:cs="BancoDoBrasil Textos"/>
                <w:color w:val="000000"/>
                <w:sz w:val="14"/>
              </w:rPr>
              <w:t>.</w:t>
            </w:r>
            <w:r w:rsidR="00EE3463">
              <w:rPr>
                <w:rFonts w:ascii="BancoDoBrasil Textos" w:eastAsia="BancoDoBrasil Textos" w:hAnsi="BancoDoBrasil Textos" w:cs="BancoDoBrasil Textos"/>
                <w:color w:val="000000"/>
                <w:sz w:val="14"/>
              </w:rPr>
              <w:t>574</w:t>
            </w:r>
            <w:r>
              <w:rPr>
                <w:rFonts w:ascii="BancoDoBrasil Textos" w:eastAsia="BancoDoBrasil Textos" w:hAnsi="BancoDoBrasil Textos" w:cs="BancoDoBrasil Textos"/>
                <w:color w:val="000000"/>
                <w:sz w:val="14"/>
              </w:rPr>
              <w:t>.</w:t>
            </w:r>
            <w:r w:rsidR="00EE3463">
              <w:rPr>
                <w:rFonts w:ascii="BancoDoBrasil Textos" w:eastAsia="BancoDoBrasil Textos" w:hAnsi="BancoDoBrasil Textos" w:cs="BancoDoBrasil Textos"/>
                <w:color w:val="000000"/>
                <w:sz w:val="14"/>
              </w:rPr>
              <w:t>531</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9BA969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1.664.037</w:t>
            </w:r>
          </w:p>
        </w:tc>
      </w:tr>
      <w:tr w:rsidR="00B518F6" w14:paraId="2A9A0650"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3DEA577"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Resultado de instrumentos financeiros derivativos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F7E74A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(1.144.831)</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14F4F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(54.616)</w:t>
            </w:r>
          </w:p>
        </w:tc>
      </w:tr>
      <w:tr w:rsidR="00B518F6" w14:paraId="02AAB094"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71F1068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Resultado das aplicações compulsórias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69520B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2.036.017</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2160AD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7C8431F5"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944C267"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Resultado de outros ativos financeiros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DE2E2C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3.392.483</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423CD3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(116.211)</w:t>
            </w:r>
          </w:p>
        </w:tc>
      </w:tr>
      <w:tr w:rsidR="00B518F6" w14:paraId="0AACD6DE"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67D7DAF" w14:textId="77777777" w:rsidR="00B518F6" w:rsidRDefault="00B518F6">
            <w:pPr>
              <w:rPr>
                <w:rFonts w:ascii="BancoDoBrasil Textos" w:eastAsia="BancoDoBrasil Textos" w:hAnsi="BancoDoBrasil Textos" w:cs="BancoDoBrasil Textos"/>
                <w:b/>
                <w:color w:val="000000"/>
                <w:sz w:val="14"/>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74BA22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B997F1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B518F6" w14:paraId="2B9ADF6D"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3BBC9C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Outras receitas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637D969" w14:textId="6C7BA475" w:rsidR="00B518F6" w:rsidRDefault="008D7E8C">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12.980.812</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579C8B5A"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588.924</w:t>
            </w:r>
          </w:p>
        </w:tc>
      </w:tr>
      <w:tr w:rsidR="00B518F6" w14:paraId="3E38AF20"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F7A295E"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Receitas de prestação de serviços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C91F40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7.949.618</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64ACA1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411.852</w:t>
            </w:r>
          </w:p>
        </w:tc>
      </w:tr>
      <w:tr w:rsidR="00B518F6" w14:paraId="2A8467CE"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FA32A61"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Resultado de participações em coligadas e controladas em conjunto</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19D9737" w14:textId="10ED6BC5"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w:t>
            </w:r>
            <w:r w:rsidR="008D7E8C">
              <w:rPr>
                <w:rFonts w:ascii="BancoDoBrasil Textos" w:eastAsia="BancoDoBrasil Textos" w:hAnsi="BancoDoBrasil Textos" w:cs="BancoDoBrasil Textos"/>
                <w:color w:val="000000"/>
                <w:sz w:val="14"/>
              </w:rPr>
              <w:t>758.903</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5BEF9D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7BBD8AB2"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48F1F7B"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Demais receitas</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1B77CC2" w14:textId="46A815DF" w:rsidR="00B518F6" w:rsidRDefault="008D7E8C">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3.272.291</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73A1ED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177.072</w:t>
            </w:r>
          </w:p>
        </w:tc>
      </w:tr>
      <w:tr w:rsidR="00B518F6" w14:paraId="7C638145"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17ECD25" w14:textId="77777777" w:rsidR="00B518F6" w:rsidRDefault="00B518F6">
            <w:pPr>
              <w:rPr>
                <w:rFonts w:ascii="BancoDoBrasil Textos" w:eastAsia="BancoDoBrasil Textos" w:hAnsi="BancoDoBrasil Textos" w:cs="BancoDoBrasil Textos"/>
                <w:color w:val="000000"/>
                <w:sz w:val="14"/>
              </w:rPr>
            </w:pP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890CF4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24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66D5BB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B518F6" w14:paraId="49C51E63"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7245"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40" w:type="dxa"/>
            </w:tcMar>
            <w:vAlign w:val="center"/>
          </w:tcPr>
          <w:p w14:paraId="10632A75"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Ativo não-circulante¹</w:t>
            </w:r>
          </w:p>
        </w:tc>
        <w:tc>
          <w:tcPr>
            <w:tcW w:w="1245"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100" w:type="dxa"/>
            </w:tcMar>
            <w:vAlign w:val="center"/>
          </w:tcPr>
          <w:p w14:paraId="47607DAE" w14:textId="7DFAA3AC" w:rsidR="00B518F6" w:rsidRDefault="008D7E8C">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42.282.51</w:t>
            </w:r>
            <w:r w:rsidR="00837FE2">
              <w:rPr>
                <w:rFonts w:ascii="BancoDoBrasil Textos" w:eastAsia="BancoDoBrasil Textos" w:hAnsi="BancoDoBrasil Textos" w:cs="BancoDoBrasil Textos"/>
                <w:b/>
                <w:color w:val="000000"/>
                <w:sz w:val="14"/>
              </w:rPr>
              <w:t>7</w:t>
            </w:r>
          </w:p>
        </w:tc>
        <w:tc>
          <w:tcPr>
            <w:tcW w:w="1245"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100" w:type="dxa"/>
            </w:tcMar>
            <w:vAlign w:val="center"/>
          </w:tcPr>
          <w:p w14:paraId="5BC2585F"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266.818</w:t>
            </w:r>
          </w:p>
        </w:tc>
      </w:tr>
      <w:tr w:rsidR="00B518F6" w:rsidRPr="0079056A" w14:paraId="6327C823"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9735" w:type="dxa"/>
            <w:gridSpan w:val="3"/>
            <w:tcBorders>
              <w:top w:val="single" w:sz="8" w:space="0" w:color="D9D9D9" w:themeColor="background1" w:themeShade="D9"/>
              <w:left w:val="nil"/>
              <w:bottom w:val="nil"/>
              <w:right w:val="nil"/>
              <w:tl2br w:val="nil"/>
              <w:tr2bl w:val="nil"/>
            </w:tcBorders>
            <w:shd w:val="clear" w:color="auto" w:fill="auto"/>
            <w:tcMar>
              <w:left w:w="40" w:type="dxa"/>
              <w:right w:w="40" w:type="dxa"/>
            </w:tcMar>
          </w:tcPr>
          <w:p w14:paraId="2A2B88B1" w14:textId="69010120"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1 - Exceto instrumentos financeiros, impostos diferidos ativos e ativos de benefício pós-emprego.</w:t>
            </w:r>
          </w:p>
        </w:tc>
      </w:tr>
    </w:tbl>
    <w:p w14:paraId="367E3B53" w14:textId="3CF3CAF4" w:rsidR="007110F2" w:rsidRPr="00A2532A" w:rsidRDefault="00E8211B" w:rsidP="000B549F">
      <w:pPr>
        <w:pStyle w:val="050-TextoPadro"/>
        <w:pBdr>
          <w:top w:val="nil"/>
          <w:left w:val="nil"/>
          <w:bottom w:val="nil"/>
          <w:right w:val="nil"/>
          <w:between w:val="nil"/>
          <w:bar w:val="nil"/>
        </w:pBdr>
        <w:rPr>
          <w:rFonts w:eastAsia="Calibri" w:cs="Times New Roman"/>
          <w:szCs w:val="18"/>
          <w:bdr w:val="nil"/>
          <w:lang w:val="pt-BR"/>
        </w:rPr>
        <w:sectPr w:rsidR="007110F2" w:rsidRPr="00A2532A" w:rsidSect="00354F9B">
          <w:pgSz w:w="11907" w:h="16840" w:code="9"/>
          <w:pgMar w:top="2126" w:right="851" w:bottom="1134" w:left="1418" w:header="425" w:footer="425" w:gutter="0"/>
          <w:cols w:space="720"/>
          <w:docGrid w:linePitch="360"/>
        </w:sectPr>
      </w:pPr>
      <w:bookmarkStart w:id="63" w:name="RG_MARKER_36336"/>
      <w:r w:rsidRPr="00133FCD">
        <w:rPr>
          <w:rFonts w:eastAsia="Calibri" w:cs="Times New Roman"/>
          <w:szCs w:val="18"/>
          <w:lang w:val="pt-BR"/>
        </w:rPr>
        <w:t>As receitas auferidas no exterior foram originadas principalmente em operações realizadas pelas dependências localizadas na América do Sul no</w:t>
      </w:r>
      <w:bookmarkEnd w:id="63"/>
      <w:r>
        <w:rPr>
          <w:rFonts w:eastAsia="Calibri" w:cs="Times New Roman"/>
          <w:szCs w:val="18"/>
          <w:lang w:val="pt-BR"/>
        </w:rPr>
        <w:t>s períodos de 1º Trimestre/2025.</w:t>
      </w:r>
    </w:p>
    <w:p w14:paraId="1C683ADB" w14:textId="53F747CF" w:rsidR="007E6680" w:rsidRPr="00D22BFA" w:rsidRDefault="00E8211B" w:rsidP="002825A4">
      <w:pPr>
        <w:pStyle w:val="PargrafodaLista"/>
        <w:numPr>
          <w:ilvl w:val="0"/>
          <w:numId w:val="30"/>
        </w:numPr>
        <w:pBdr>
          <w:top w:val="nil"/>
          <w:left w:val="nil"/>
          <w:bottom w:val="nil"/>
          <w:right w:val="nil"/>
          <w:between w:val="nil"/>
          <w:bar w:val="nil"/>
        </w:pBdr>
        <w:spacing w:before="120" w:after="120" w:line="276" w:lineRule="auto"/>
        <w:jc w:val="both"/>
        <w:outlineLvl w:val="2"/>
        <w:rPr>
          <w:rFonts w:ascii="BancoDoBrasil Textos" w:eastAsia="Calibri" w:hAnsi="BancoDoBrasil Textos" w:cs="Times New Roman"/>
          <w:b/>
          <w:sz w:val="18"/>
          <w:bdr w:val="nil"/>
          <w:lang w:val="pt-BR"/>
        </w:rPr>
      </w:pPr>
      <w:bookmarkStart w:id="64" w:name="RG_MARKER_36330"/>
      <w:r w:rsidRPr="00D22BFA">
        <w:rPr>
          <w:rFonts w:ascii="BancoDoBrasil Textos" w:eastAsia="Calibri" w:hAnsi="BancoDoBrasil Textos" w:cs="Times New Roman"/>
          <w:b/>
          <w:sz w:val="18"/>
          <w:lang w:val="pt-BR"/>
        </w:rPr>
        <w:lastRenderedPageBreak/>
        <w:t>Informações gerenciais por segmento reconciliadas com o contábil</w:t>
      </w:r>
      <w:bookmarkEnd w:id="64"/>
    </w:p>
    <w:tbl>
      <w:tblPr>
        <w:tblStyle w:val="CDMRange1"/>
        <w:tblW w:w="14550" w:type="dxa"/>
        <w:tblLayout w:type="fixed"/>
        <w:tblLook w:val="0600" w:firstRow="0" w:lastRow="0" w:firstColumn="0" w:lastColumn="0" w:noHBand="1" w:noVBand="1"/>
      </w:tblPr>
      <w:tblGrid>
        <w:gridCol w:w="3630"/>
        <w:gridCol w:w="1365"/>
        <w:gridCol w:w="1365"/>
        <w:gridCol w:w="1365"/>
        <w:gridCol w:w="1365"/>
        <w:gridCol w:w="1365"/>
        <w:gridCol w:w="1365"/>
        <w:gridCol w:w="1365"/>
        <w:gridCol w:w="1365"/>
      </w:tblGrid>
      <w:tr w:rsidR="00B518F6" w:rsidRPr="005D18E5" w14:paraId="432037D7" w14:textId="77777777" w:rsidTr="000420EA">
        <w:trPr>
          <w:trHeight w:val="45"/>
        </w:trPr>
        <w:tc>
          <w:tcPr>
            <w:tcW w:w="363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4AEAC42" w14:textId="718AA03C" w:rsidR="00B518F6" w:rsidRPr="005D18E5" w:rsidRDefault="00B518F6">
            <w:pPr>
              <w:jc w:val="center"/>
              <w:rPr>
                <w:rFonts w:ascii="BancoDoBrasil Textos" w:eastAsia="BancoDoBrasil Textos" w:hAnsi="BancoDoBrasil Textos" w:cs="BancoDoBrasil Textos"/>
                <w:color w:val="FFFFFF"/>
                <w:sz w:val="10"/>
                <w:szCs w:val="10"/>
                <w:lang w:val="pt-BR"/>
              </w:rPr>
            </w:pPr>
            <w:bookmarkStart w:id="65" w:name="RG_MARKER_36333"/>
            <w:bookmarkEnd w:id="65"/>
          </w:p>
        </w:tc>
        <w:tc>
          <w:tcPr>
            <w:tcW w:w="10920" w:type="dxa"/>
            <w:gridSpan w:val="8"/>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C13152D"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1º Trimestre/2025</w:t>
            </w:r>
          </w:p>
        </w:tc>
      </w:tr>
      <w:tr w:rsidR="00B518F6" w:rsidRPr="005D18E5" w14:paraId="79AE35E2" w14:textId="77777777" w:rsidTr="005D1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63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60AFA70" w14:textId="77777777" w:rsidR="00B518F6" w:rsidRPr="005D18E5" w:rsidRDefault="00B518F6">
            <w:pPr>
              <w:jc w:val="center"/>
              <w:rPr>
                <w:rFonts w:ascii="BancoDoBrasil Textos" w:eastAsia="BancoDoBrasil Textos" w:hAnsi="BancoDoBrasil Textos" w:cs="BancoDoBrasil Textos"/>
                <w:color w:val="FFFFFF"/>
                <w:sz w:val="10"/>
                <w:szCs w:val="10"/>
              </w:rPr>
            </w:pPr>
          </w:p>
        </w:tc>
        <w:tc>
          <w:tcPr>
            <w:tcW w:w="10920" w:type="dxa"/>
            <w:gridSpan w:val="8"/>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E367188"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Informações Gerenciais por Segmento</w:t>
            </w:r>
          </w:p>
        </w:tc>
      </w:tr>
      <w:tr w:rsidR="00B518F6" w:rsidRPr="005D18E5" w14:paraId="365370F8" w14:textId="77777777" w:rsidTr="005D1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63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B562A3F" w14:textId="77777777" w:rsidR="00B518F6" w:rsidRPr="005D18E5" w:rsidRDefault="00B518F6">
            <w:pPr>
              <w:jc w:val="center"/>
              <w:rPr>
                <w:rFonts w:ascii="BancoDoBrasil Textos" w:eastAsia="BancoDoBrasil Textos" w:hAnsi="BancoDoBrasil Textos" w:cs="BancoDoBrasil Textos"/>
                <w:color w:val="FFFFFF"/>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9F7234"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Bancário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ECFB06"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Investimentos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66EF9E"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Gestão de Recursos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4036374"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Seguros, previdência e capitalização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10B37ED"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Meios de Pagamento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66D5052"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Outros segmentos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AAF2FBB"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Eliminações Intersegmentos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C6FFE2" w14:textId="77777777" w:rsidR="00B518F6" w:rsidRPr="005D18E5" w:rsidRDefault="00E8211B">
            <w:pPr>
              <w:jc w:val="center"/>
              <w:rPr>
                <w:rFonts w:ascii="BancoDoBrasil Textos" w:eastAsia="BancoDoBrasil Textos" w:hAnsi="BancoDoBrasil Textos" w:cs="BancoDoBrasil Textos"/>
                <w:color w:val="FFFFFF"/>
                <w:sz w:val="10"/>
                <w:szCs w:val="10"/>
              </w:rPr>
            </w:pPr>
            <w:r w:rsidRPr="005D18E5">
              <w:rPr>
                <w:rFonts w:ascii="BancoDoBrasil Textos" w:eastAsia="BancoDoBrasil Textos" w:hAnsi="BancoDoBrasil Textos" w:cs="BancoDoBrasil Textos"/>
                <w:color w:val="FFFFFF"/>
                <w:sz w:val="10"/>
                <w:szCs w:val="10"/>
              </w:rPr>
              <w:t>Consolidado</w:t>
            </w:r>
          </w:p>
        </w:tc>
      </w:tr>
      <w:tr w:rsidR="005D18E5" w:rsidRPr="005D18E5" w14:paraId="0F36927E"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21BB34" w14:textId="09B8A7ED"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Receitas da intermediação financeira</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177CF4" w14:textId="301A29F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64.391.474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2165EC" w14:textId="0EE00C96"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171.415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4FDAF1" w14:textId="39C0488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87.311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8EF89E" w14:textId="6109E14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54.178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E46731" w14:textId="4AE92136"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129.750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579991" w14:textId="1C5D7F5E"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190.003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AB368E" w14:textId="7B04063E"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(458.115)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58A820" w14:textId="48199D3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64.566.016</w:t>
            </w:r>
          </w:p>
        </w:tc>
      </w:tr>
      <w:tr w:rsidR="005D18E5" w:rsidRPr="005D18E5" w14:paraId="702B3B6E"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B9EAE76" w14:textId="134AF842" w:rsidR="005D18E5" w:rsidRPr="005D18E5" w:rsidRDefault="005E30C4" w:rsidP="005D18E5">
            <w:pPr>
              <w:rPr>
                <w:rFonts w:ascii="BancoDoBrasil Textos" w:eastAsia="BancoDoBrasil Textos" w:hAnsi="BancoDoBrasil Textos" w:cs="BancoDoBrasil Textos"/>
                <w:color w:val="000000"/>
                <w:sz w:val="10"/>
                <w:szCs w:val="10"/>
                <w:lang w:val="pt-BR"/>
              </w:rPr>
            </w:pPr>
            <w:r>
              <w:rPr>
                <w:rFonts w:ascii="BancoDoBrasil Textos" w:eastAsia="BancoDoBrasil Textos" w:hAnsi="BancoDoBrasil Textos" w:cs="BancoDoBrasil Textos"/>
                <w:color w:val="000000"/>
                <w:sz w:val="10"/>
                <w:szCs w:val="10"/>
                <w:lang w:val="pt-BR"/>
              </w:rPr>
              <w:t>C</w:t>
            </w:r>
            <w:r w:rsidR="005D18E5" w:rsidRPr="005D18E5">
              <w:rPr>
                <w:rFonts w:ascii="BancoDoBrasil Textos" w:eastAsia="BancoDoBrasil Textos" w:hAnsi="BancoDoBrasil Textos" w:cs="BancoDoBrasil Textos"/>
                <w:color w:val="000000"/>
                <w:sz w:val="10"/>
                <w:szCs w:val="10"/>
                <w:lang w:val="pt-BR"/>
              </w:rPr>
              <w:t>arteira de crédito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197B1AB" w14:textId="2602F3E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w:t>
            </w:r>
            <w:r w:rsidR="00204075">
              <w:rPr>
                <w:rFonts w:ascii="BancoDoBrasil Textos" w:eastAsia="BancoDoBrasil Textos" w:hAnsi="BancoDoBrasil Textos" w:cs="BancoDoBrasil Textos"/>
                <w:color w:val="000000"/>
                <w:sz w:val="10"/>
                <w:szCs w:val="10"/>
              </w:rPr>
              <w:t>6</w:t>
            </w:r>
            <w:r w:rsidRPr="005D18E5">
              <w:rPr>
                <w:rFonts w:ascii="BancoDoBrasil Textos" w:eastAsia="BancoDoBrasil Textos" w:hAnsi="BancoDoBrasil Textos" w:cs="BancoDoBrasil Textos"/>
                <w:color w:val="000000"/>
                <w:sz w:val="10"/>
                <w:szCs w:val="10"/>
              </w:rPr>
              <w:t>.</w:t>
            </w:r>
            <w:r w:rsidR="00204075">
              <w:rPr>
                <w:rFonts w:ascii="BancoDoBrasil Textos" w:eastAsia="BancoDoBrasil Textos" w:hAnsi="BancoDoBrasil Textos" w:cs="BancoDoBrasil Textos"/>
                <w:color w:val="000000"/>
                <w:sz w:val="10"/>
                <w:szCs w:val="10"/>
              </w:rPr>
              <w:t>995</w:t>
            </w:r>
            <w:r w:rsidRPr="005D18E5">
              <w:rPr>
                <w:rFonts w:ascii="BancoDoBrasil Textos" w:eastAsia="BancoDoBrasil Textos" w:hAnsi="BancoDoBrasil Textos" w:cs="BancoDoBrasil Textos"/>
                <w:color w:val="000000"/>
                <w:sz w:val="10"/>
                <w:szCs w:val="10"/>
              </w:rPr>
              <w:t>.</w:t>
            </w:r>
            <w:r w:rsidR="00204075">
              <w:rPr>
                <w:rFonts w:ascii="BancoDoBrasil Textos" w:eastAsia="BancoDoBrasil Textos" w:hAnsi="BancoDoBrasil Textos" w:cs="BancoDoBrasil Textos"/>
                <w:color w:val="000000"/>
                <w:sz w:val="10"/>
                <w:szCs w:val="10"/>
              </w:rPr>
              <w:t>098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87CDEE" w14:textId="471234A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F3F103" w14:textId="2C599C1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871D9DA" w14:textId="2C64626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2BF7142" w14:textId="1BEDC24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68F4DA" w14:textId="1989221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861D0C" w14:textId="0E98C46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(3.310)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21524A2" w14:textId="12F60B1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w:t>
            </w:r>
            <w:r w:rsidR="00EE3463">
              <w:rPr>
                <w:rFonts w:ascii="BancoDoBrasil Textos" w:eastAsia="BancoDoBrasil Textos" w:hAnsi="BancoDoBrasil Textos" w:cs="BancoDoBrasil Textos"/>
                <w:color w:val="000000"/>
                <w:sz w:val="10"/>
                <w:szCs w:val="10"/>
              </w:rPr>
              <w:t>6</w:t>
            </w:r>
            <w:r w:rsidRPr="005D18E5">
              <w:rPr>
                <w:rFonts w:ascii="BancoDoBrasil Textos" w:eastAsia="BancoDoBrasil Textos" w:hAnsi="BancoDoBrasil Textos" w:cs="BancoDoBrasil Textos"/>
                <w:color w:val="000000"/>
                <w:sz w:val="10"/>
                <w:szCs w:val="10"/>
              </w:rPr>
              <w:t>.</w:t>
            </w:r>
            <w:r w:rsidR="00EE3463">
              <w:rPr>
                <w:rFonts w:ascii="BancoDoBrasil Textos" w:eastAsia="BancoDoBrasil Textos" w:hAnsi="BancoDoBrasil Textos" w:cs="BancoDoBrasil Textos"/>
                <w:color w:val="000000"/>
                <w:sz w:val="10"/>
                <w:szCs w:val="10"/>
              </w:rPr>
              <w:t>991</w:t>
            </w:r>
            <w:r w:rsidRPr="005D18E5">
              <w:rPr>
                <w:rFonts w:ascii="BancoDoBrasil Textos" w:eastAsia="BancoDoBrasil Textos" w:hAnsi="BancoDoBrasil Textos" w:cs="BancoDoBrasil Textos"/>
                <w:color w:val="000000"/>
                <w:sz w:val="10"/>
                <w:szCs w:val="10"/>
              </w:rPr>
              <w:t>.</w:t>
            </w:r>
            <w:r w:rsidR="00EE3463">
              <w:rPr>
                <w:rFonts w:ascii="BancoDoBrasil Textos" w:eastAsia="BancoDoBrasil Textos" w:hAnsi="BancoDoBrasil Textos" w:cs="BancoDoBrasil Textos"/>
                <w:color w:val="000000"/>
                <w:sz w:val="10"/>
                <w:szCs w:val="10"/>
              </w:rPr>
              <w:t>788</w:t>
            </w:r>
          </w:p>
        </w:tc>
      </w:tr>
      <w:tr w:rsidR="005D18E5" w:rsidRPr="005D18E5" w14:paraId="5614E8A3"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593F055" w14:textId="1DC603E0" w:rsidR="005D18E5" w:rsidRPr="005D18E5" w:rsidRDefault="005E30C4" w:rsidP="005D18E5">
            <w:pPr>
              <w:rPr>
                <w:rFonts w:ascii="BancoDoBrasil Textos" w:eastAsia="BancoDoBrasil Textos" w:hAnsi="BancoDoBrasil Textos" w:cs="BancoDoBrasil Textos"/>
                <w:color w:val="000000"/>
                <w:sz w:val="10"/>
                <w:szCs w:val="10"/>
                <w:lang w:val="pt-BR"/>
              </w:rPr>
            </w:pPr>
            <w:r>
              <w:rPr>
                <w:rFonts w:ascii="BancoDoBrasil Textos" w:eastAsia="BancoDoBrasil Textos" w:hAnsi="BancoDoBrasil Textos" w:cs="BancoDoBrasil Textos"/>
                <w:color w:val="000000"/>
                <w:sz w:val="10"/>
                <w:szCs w:val="10"/>
                <w:lang w:val="pt-BR"/>
              </w:rPr>
              <w:t>A</w:t>
            </w:r>
            <w:r w:rsidR="005D18E5" w:rsidRPr="005D18E5">
              <w:rPr>
                <w:rFonts w:ascii="BancoDoBrasil Textos" w:eastAsia="BancoDoBrasil Textos" w:hAnsi="BancoDoBrasil Textos" w:cs="BancoDoBrasil Textos"/>
                <w:color w:val="000000"/>
                <w:sz w:val="10"/>
                <w:szCs w:val="10"/>
                <w:lang w:val="pt-BR"/>
              </w:rPr>
              <w:t>plicações interfinanceiras de liquidez</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777D301" w14:textId="1D37844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8.274.596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AE6BD4F" w14:textId="7F25A5C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159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0F94169" w14:textId="26C2A1D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80.600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54F3E73" w14:textId="475957F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C1B8B6E" w14:textId="4D89D8D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129.546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7C0EA00" w14:textId="0439F6C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192.722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DE09B2" w14:textId="1ABE3BF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(454.805)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726C9B4" w14:textId="3CC1B3B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8.222.818</w:t>
            </w:r>
          </w:p>
        </w:tc>
      </w:tr>
      <w:tr w:rsidR="005D18E5" w:rsidRPr="005D18E5" w14:paraId="0D652062"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B2DA4C8" w14:textId="7F141025" w:rsidR="005D18E5" w:rsidRPr="005D18E5" w:rsidRDefault="005E30C4" w:rsidP="005D18E5">
            <w:pPr>
              <w:rPr>
                <w:rFonts w:ascii="BancoDoBrasil Textos" w:eastAsia="BancoDoBrasil Textos" w:hAnsi="BancoDoBrasil Textos" w:cs="BancoDoBrasil Textos"/>
                <w:color w:val="000000"/>
                <w:sz w:val="10"/>
                <w:szCs w:val="10"/>
                <w:lang w:val="pt-BR"/>
              </w:rPr>
            </w:pPr>
            <w:r>
              <w:rPr>
                <w:rFonts w:ascii="BancoDoBrasil Textos" w:eastAsia="BancoDoBrasil Textos" w:hAnsi="BancoDoBrasil Textos" w:cs="BancoDoBrasil Textos"/>
                <w:color w:val="000000"/>
                <w:sz w:val="10"/>
                <w:szCs w:val="10"/>
                <w:lang w:val="pt-BR"/>
              </w:rPr>
              <w:t>T</w:t>
            </w:r>
            <w:r w:rsidR="005D18E5" w:rsidRPr="005D18E5">
              <w:rPr>
                <w:rFonts w:ascii="BancoDoBrasil Textos" w:eastAsia="BancoDoBrasil Textos" w:hAnsi="BancoDoBrasil Textos" w:cs="BancoDoBrasil Textos"/>
                <w:color w:val="000000"/>
                <w:sz w:val="10"/>
                <w:szCs w:val="10"/>
                <w:lang w:val="pt-BR"/>
              </w:rPr>
              <w:t>ítulos e valores mobiliários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1177841" w14:textId="3853020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w:t>
            </w:r>
            <w:r w:rsidR="00204075">
              <w:rPr>
                <w:rFonts w:ascii="BancoDoBrasil Textos" w:eastAsia="BancoDoBrasil Textos" w:hAnsi="BancoDoBrasil Textos" w:cs="BancoDoBrasil Textos"/>
                <w:color w:val="000000"/>
                <w:sz w:val="10"/>
                <w:szCs w:val="10"/>
              </w:rPr>
              <w:t>5</w:t>
            </w:r>
            <w:r w:rsidRPr="005D18E5">
              <w:rPr>
                <w:rFonts w:ascii="BancoDoBrasil Textos" w:eastAsia="BancoDoBrasil Textos" w:hAnsi="BancoDoBrasil Textos" w:cs="BancoDoBrasil Textos"/>
                <w:color w:val="000000"/>
                <w:sz w:val="10"/>
                <w:szCs w:val="10"/>
              </w:rPr>
              <w:t>.</w:t>
            </w:r>
            <w:r w:rsidR="00EE3463">
              <w:rPr>
                <w:rFonts w:ascii="BancoDoBrasil Textos" w:eastAsia="BancoDoBrasil Textos" w:hAnsi="BancoDoBrasil Textos" w:cs="BancoDoBrasil Textos"/>
                <w:color w:val="000000"/>
                <w:sz w:val="10"/>
                <w:szCs w:val="10"/>
              </w:rPr>
              <w:t>003</w:t>
            </w:r>
            <w:r w:rsidRPr="005D18E5">
              <w:rPr>
                <w:rFonts w:ascii="BancoDoBrasil Textos" w:eastAsia="BancoDoBrasil Textos" w:hAnsi="BancoDoBrasil Textos" w:cs="BancoDoBrasil Textos"/>
                <w:color w:val="000000"/>
                <w:sz w:val="10"/>
                <w:szCs w:val="10"/>
              </w:rPr>
              <w:t>.</w:t>
            </w:r>
            <w:r w:rsidR="00EE3463">
              <w:rPr>
                <w:rFonts w:ascii="BancoDoBrasil Textos" w:eastAsia="BancoDoBrasil Textos" w:hAnsi="BancoDoBrasil Textos" w:cs="BancoDoBrasil Textos"/>
                <w:color w:val="000000"/>
                <w:sz w:val="10"/>
                <w:szCs w:val="10"/>
              </w:rPr>
              <w:t>149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C6D2929" w14:textId="283E57E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176.789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2D0D1AE" w14:textId="0DDDDE0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6.967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008B423" w14:textId="7ACE805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54.178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8F377D6" w14:textId="0E0CF56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204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490D68" w14:textId="7B8B2C9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(2.719)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0941F41" w14:textId="3978F35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D7FDD99" w14:textId="4222ED2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w:t>
            </w:r>
            <w:r w:rsidR="00EE3463">
              <w:rPr>
                <w:rFonts w:ascii="BancoDoBrasil Textos" w:eastAsia="BancoDoBrasil Textos" w:hAnsi="BancoDoBrasil Textos" w:cs="BancoDoBrasil Textos"/>
                <w:color w:val="000000"/>
                <w:sz w:val="10"/>
                <w:szCs w:val="10"/>
              </w:rPr>
              <w:t>5</w:t>
            </w:r>
            <w:r w:rsidRPr="005D18E5">
              <w:rPr>
                <w:rFonts w:ascii="BancoDoBrasil Textos" w:eastAsia="BancoDoBrasil Textos" w:hAnsi="BancoDoBrasil Textos" w:cs="BancoDoBrasil Textos"/>
                <w:color w:val="000000"/>
                <w:sz w:val="10"/>
                <w:szCs w:val="10"/>
              </w:rPr>
              <w:t>.</w:t>
            </w:r>
            <w:r w:rsidR="00EE3463">
              <w:rPr>
                <w:rFonts w:ascii="BancoDoBrasil Textos" w:eastAsia="BancoDoBrasil Textos" w:hAnsi="BancoDoBrasil Textos" w:cs="BancoDoBrasil Textos"/>
                <w:color w:val="000000"/>
                <w:sz w:val="10"/>
                <w:szCs w:val="10"/>
              </w:rPr>
              <w:t>238</w:t>
            </w:r>
            <w:r w:rsidRPr="005D18E5">
              <w:rPr>
                <w:rFonts w:ascii="BancoDoBrasil Textos" w:eastAsia="BancoDoBrasil Textos" w:hAnsi="BancoDoBrasil Textos" w:cs="BancoDoBrasil Textos"/>
                <w:color w:val="000000"/>
                <w:sz w:val="10"/>
                <w:szCs w:val="10"/>
              </w:rPr>
              <w:t>.</w:t>
            </w:r>
            <w:r w:rsidR="00EE3463">
              <w:rPr>
                <w:rFonts w:ascii="BancoDoBrasil Textos" w:eastAsia="BancoDoBrasil Textos" w:hAnsi="BancoDoBrasil Textos" w:cs="BancoDoBrasil Textos"/>
                <w:color w:val="000000"/>
                <w:sz w:val="10"/>
                <w:szCs w:val="10"/>
              </w:rPr>
              <w:t>568</w:t>
            </w:r>
          </w:p>
        </w:tc>
      </w:tr>
      <w:tr w:rsidR="005D18E5" w:rsidRPr="005D18E5" w14:paraId="71A5F349"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B98155B" w14:textId="030F7DE7" w:rsidR="005D18E5" w:rsidRPr="005D18E5" w:rsidRDefault="005E30C4" w:rsidP="005D18E5">
            <w:pPr>
              <w:rPr>
                <w:rFonts w:ascii="BancoDoBrasil Textos" w:eastAsia="BancoDoBrasil Textos" w:hAnsi="BancoDoBrasil Textos" w:cs="BancoDoBrasil Textos"/>
                <w:color w:val="000000"/>
                <w:sz w:val="10"/>
                <w:szCs w:val="10"/>
                <w:lang w:val="pt-BR"/>
              </w:rPr>
            </w:pPr>
            <w:r>
              <w:rPr>
                <w:rFonts w:ascii="BancoDoBrasil Textos" w:eastAsia="BancoDoBrasil Textos" w:hAnsi="BancoDoBrasil Textos" w:cs="BancoDoBrasil Textos"/>
                <w:color w:val="000000"/>
                <w:sz w:val="10"/>
                <w:szCs w:val="10"/>
                <w:lang w:val="pt-BR"/>
              </w:rPr>
              <w:t>I</w:t>
            </w:r>
            <w:r w:rsidR="005D18E5" w:rsidRPr="005D18E5">
              <w:rPr>
                <w:rFonts w:ascii="BancoDoBrasil Textos" w:eastAsia="BancoDoBrasil Textos" w:hAnsi="BancoDoBrasil Textos" w:cs="BancoDoBrasil Textos"/>
                <w:color w:val="000000"/>
                <w:sz w:val="10"/>
                <w:szCs w:val="10"/>
                <w:lang w:val="pt-BR"/>
              </w:rPr>
              <w:t>nstrumentos financeiros derivativos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784863" w14:textId="0AEE415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(1.193.914)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7DA90C" w14:textId="24D21CD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(5.533)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0CB1C36" w14:textId="137E63D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B05F7D8" w14:textId="197C46E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F01E41A" w14:textId="2BF8C0F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69869A0" w14:textId="724D666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018F119" w14:textId="2629468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E61AFC" w14:textId="144D3F0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(1.199.447)</w:t>
            </w:r>
          </w:p>
        </w:tc>
      </w:tr>
      <w:tr w:rsidR="005D18E5" w:rsidRPr="005D18E5" w14:paraId="2E4817F0"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6732B23" w14:textId="273F0A22" w:rsidR="005D18E5" w:rsidRPr="005D18E5" w:rsidRDefault="005E30C4" w:rsidP="005D18E5">
            <w:pPr>
              <w:rPr>
                <w:rFonts w:ascii="BancoDoBrasil Textos" w:eastAsia="BancoDoBrasil Textos" w:hAnsi="BancoDoBrasil Textos" w:cs="BancoDoBrasil Textos"/>
                <w:color w:val="000000"/>
                <w:sz w:val="10"/>
                <w:szCs w:val="10"/>
              </w:rPr>
            </w:pPr>
            <w:r>
              <w:rPr>
                <w:rFonts w:ascii="BancoDoBrasil Textos" w:eastAsia="BancoDoBrasil Textos" w:hAnsi="BancoDoBrasil Textos" w:cs="BancoDoBrasil Textos"/>
                <w:color w:val="000000"/>
                <w:sz w:val="10"/>
                <w:szCs w:val="10"/>
              </w:rPr>
              <w:t>A</w:t>
            </w:r>
            <w:r w:rsidR="005D18E5" w:rsidRPr="005D18E5">
              <w:rPr>
                <w:rFonts w:ascii="BancoDoBrasil Textos" w:eastAsia="BancoDoBrasil Textos" w:hAnsi="BancoDoBrasil Textos" w:cs="BancoDoBrasil Textos"/>
                <w:color w:val="000000"/>
                <w:sz w:val="10"/>
                <w:szCs w:val="10"/>
              </w:rPr>
              <w:t>plicações compulsórias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B4A9BAF" w14:textId="6F7766B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2.036.017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843445E" w14:textId="351DC2B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7A2A20A" w14:textId="5A3223F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52F35F3" w14:textId="3087FDB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F35565C" w14:textId="55856B3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C3EF245" w14:textId="7C30B51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5E11BA8" w14:textId="43793C3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7EEC6A9" w14:textId="2CD3759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2.036.017</w:t>
            </w:r>
          </w:p>
        </w:tc>
      </w:tr>
      <w:tr w:rsidR="005D18E5" w:rsidRPr="005D18E5" w14:paraId="2D6B1D1E"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ECB2429" w14:textId="744A7C58" w:rsidR="005D18E5" w:rsidRPr="005D18E5" w:rsidRDefault="005E30C4" w:rsidP="005D18E5">
            <w:pPr>
              <w:rPr>
                <w:rFonts w:ascii="BancoDoBrasil Textos" w:eastAsia="BancoDoBrasil Textos" w:hAnsi="BancoDoBrasil Textos" w:cs="BancoDoBrasil Textos"/>
                <w:color w:val="000000"/>
                <w:sz w:val="10"/>
                <w:szCs w:val="10"/>
                <w:lang w:val="pt-BR"/>
              </w:rPr>
            </w:pPr>
            <w:r>
              <w:rPr>
                <w:rFonts w:ascii="BancoDoBrasil Textos" w:eastAsia="BancoDoBrasil Textos" w:hAnsi="BancoDoBrasil Textos" w:cs="BancoDoBrasil Textos"/>
                <w:color w:val="000000"/>
                <w:sz w:val="10"/>
                <w:szCs w:val="10"/>
                <w:lang w:val="pt-BR"/>
              </w:rPr>
              <w:t>O</w:t>
            </w:r>
            <w:r w:rsidR="005D18E5" w:rsidRPr="005D18E5">
              <w:rPr>
                <w:rFonts w:ascii="BancoDoBrasil Textos" w:eastAsia="BancoDoBrasil Textos" w:hAnsi="BancoDoBrasil Textos" w:cs="BancoDoBrasil Textos"/>
                <w:color w:val="000000"/>
                <w:sz w:val="10"/>
                <w:szCs w:val="10"/>
                <w:lang w:val="pt-BR"/>
              </w:rPr>
              <w:t>utros ativos financeiros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23707CB" w14:textId="6F21C24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3.276.528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32DADA" w14:textId="572B3F4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02AA72" w14:textId="7F7406F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(256)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751BBAA" w14:textId="3D4EFF4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5996A76" w14:textId="7E9C98A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995F487" w14:textId="6E7CE02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8D2B9B5" w14:textId="6F418C5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72B265A" w14:textId="57DA221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3.276.272</w:t>
            </w:r>
          </w:p>
        </w:tc>
      </w:tr>
      <w:tr w:rsidR="005D18E5" w:rsidRPr="005D18E5" w14:paraId="3826BE0D"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0148DA40" w14:textId="77777777" w:rsidR="005D18E5" w:rsidRPr="005D18E5" w:rsidRDefault="005D18E5" w:rsidP="005D18E5">
            <w:pPr>
              <w:rPr>
                <w:rFonts w:ascii="BancoDoBrasil Textos" w:eastAsia="BancoDoBrasil Textos" w:hAnsi="BancoDoBrasil Textos" w:cs="BancoDoBrasil Textos"/>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E96E43" w14:textId="25E45B0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37F634" w14:textId="12B0BB7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ED037A" w14:textId="4082409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AB5050" w14:textId="4DA4CE1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34E39B" w14:textId="0A84F6D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0C8348" w14:textId="74DEC5F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15300E" w14:textId="4CDA6CC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E16D30" w14:textId="7FB0AB5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r>
      <w:tr w:rsidR="005D18E5" w:rsidRPr="005D18E5" w14:paraId="0A93AB13"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55DCFA" w14:textId="266DE0D7"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Despesas da intermediação financeira</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0B3E03" w14:textId="1179B39B"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(40.378.606)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56AEBD" w14:textId="6962C87A"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(51.798)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7A6499" w14:textId="7B151C8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72168D" w14:textId="5811328D"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D7F850" w14:textId="2786A35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5DEDC7" w14:textId="2D3FFD06"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(185.121)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77C788" w14:textId="0159791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653.943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2E76E2" w14:textId="29A72CA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(39.961.582)</w:t>
            </w:r>
          </w:p>
        </w:tc>
      </w:tr>
      <w:tr w:rsidR="005D18E5" w:rsidRPr="005D18E5" w14:paraId="4727996B"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E16ABC0" w14:textId="7E0AACB7"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Recursos de instituições financeiras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C7D944" w14:textId="22EB028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(16.982.201)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E6CA7C" w14:textId="47B68AF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(51.798)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FF2ED82" w14:textId="50274DE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58E74BB" w14:textId="6E86FFF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5212857" w14:textId="2321DF1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415557F" w14:textId="5C19FFE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7D8BFB" w14:textId="48A782B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653.943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6FE16C" w14:textId="077ACD9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(16.380.056)</w:t>
            </w:r>
          </w:p>
        </w:tc>
      </w:tr>
      <w:tr w:rsidR="005D18E5" w:rsidRPr="005D18E5" w14:paraId="39B459F8"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53565A7" w14:textId="396328E3"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Recursos de clientes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8991F4" w14:textId="07C0FAB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(14.386.501)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B1391F" w14:textId="5CBAC83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DE94149" w14:textId="7961B41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87A845B" w14:textId="1749BB4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F34740B" w14:textId="0B6D6DC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A54B3CB" w14:textId="5530224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E825EDE" w14:textId="490D5DB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7E489B" w14:textId="3011F4B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(14.386.501)</w:t>
            </w:r>
          </w:p>
        </w:tc>
      </w:tr>
      <w:tr w:rsidR="005D18E5" w:rsidRPr="005D18E5" w14:paraId="6F0C68DD"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6EC5C01" w14:textId="688FB87B"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Recursos de emissões de títulos e valores mobiliários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927532" w14:textId="18B4C5A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(8.478.868)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A6C90B" w14:textId="4FAFB16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67B8895" w14:textId="678DE89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C3390F3" w14:textId="68695AD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14C856F" w14:textId="2199874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A7ADEC" w14:textId="0EBA827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(185.121)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EC7EBDC" w14:textId="3FAB167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B02872" w14:textId="489F31F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(8.663.989)</w:t>
            </w:r>
          </w:p>
        </w:tc>
      </w:tr>
      <w:tr w:rsidR="005D18E5" w:rsidRPr="005D18E5" w14:paraId="4DC1F1EA"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A1FE31E" w14:textId="1998796B"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Outras despesas de captação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58C10D" w14:textId="2A086EC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(531.036)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BF2F0AF" w14:textId="36B6441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2081EB3" w14:textId="01260BE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C8E8A8D" w14:textId="41D79D0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3660EAD" w14:textId="73E2582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D4DD951" w14:textId="62890B9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E96C36E" w14:textId="77C8F6E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D425FC" w14:textId="78C4847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(531.036)</w:t>
            </w:r>
          </w:p>
        </w:tc>
      </w:tr>
      <w:tr w:rsidR="005D18E5" w:rsidRPr="005D18E5" w14:paraId="14730C1C"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246A6EC8" w14:textId="77777777" w:rsidR="005D18E5" w:rsidRPr="005D18E5" w:rsidRDefault="005D18E5" w:rsidP="005D18E5">
            <w:pPr>
              <w:rPr>
                <w:rFonts w:ascii="BancoDoBrasil Textos" w:eastAsia="BancoDoBrasil Textos" w:hAnsi="BancoDoBrasil Textos" w:cs="BancoDoBrasil Textos"/>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28C128" w14:textId="68532B3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86CE7C" w14:textId="2B2BBDF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AC324E" w14:textId="342B647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12AA35" w14:textId="741E9E8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18A539" w14:textId="620F752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8739C0" w14:textId="73DA116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BF3D82" w14:textId="3D58D0A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A79E5D" w14:textId="1E2FE8B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r>
      <w:tr w:rsidR="005D18E5" w:rsidRPr="005D18E5" w14:paraId="2803E68D"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A45C1A" w14:textId="732ED2DD" w:rsidR="005D18E5" w:rsidRPr="005D18E5" w:rsidRDefault="00E75C8F" w:rsidP="005D18E5">
            <w:pPr>
              <w:rPr>
                <w:rFonts w:ascii="BancoDoBrasil Textos" w:eastAsia="BancoDoBrasil Textos" w:hAnsi="BancoDoBrasil Textos" w:cs="BancoDoBrasil Textos"/>
                <w:b/>
                <w:color w:val="000000"/>
                <w:sz w:val="10"/>
                <w:szCs w:val="10"/>
                <w:lang w:val="pt-BR"/>
              </w:rPr>
            </w:pPr>
            <w:r>
              <w:rPr>
                <w:rFonts w:ascii="BancoDoBrasil Textos" w:eastAsia="BancoDoBrasil Textos" w:hAnsi="BancoDoBrasil Textos" w:cs="BancoDoBrasil Textos"/>
                <w:b/>
                <w:color w:val="000000"/>
                <w:sz w:val="10"/>
                <w:szCs w:val="10"/>
                <w:lang w:val="pt-BR"/>
              </w:rPr>
              <w:t>(Perdas)/Reversões</w:t>
            </w:r>
            <w:r w:rsidR="00553B77">
              <w:rPr>
                <w:rFonts w:ascii="BancoDoBrasil Textos" w:eastAsia="BancoDoBrasil Textos" w:hAnsi="BancoDoBrasil Textos" w:cs="BancoDoBrasil Textos"/>
                <w:b/>
                <w:color w:val="000000"/>
                <w:sz w:val="10"/>
                <w:szCs w:val="10"/>
                <w:lang w:val="pt-BR"/>
              </w:rPr>
              <w:t xml:space="preserve"> esperadas</w:t>
            </w:r>
            <w:r w:rsidR="005D18E5" w:rsidRPr="005D18E5">
              <w:rPr>
                <w:rFonts w:ascii="BancoDoBrasil Textos" w:eastAsia="BancoDoBrasil Textos" w:hAnsi="BancoDoBrasil Textos" w:cs="BancoDoBrasil Textos"/>
                <w:b/>
                <w:color w:val="000000"/>
                <w:sz w:val="10"/>
                <w:szCs w:val="10"/>
                <w:lang w:val="pt-BR"/>
              </w:rPr>
              <w:t xml:space="preserve"> associadas ao risco de crédito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6E0153" w14:textId="113D636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(11.424.386)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35A99D" w14:textId="629931D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(23.582)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B8CB6C" w14:textId="27E4B4EE"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60AA7A" w14:textId="21959F6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78E5A9" w14:textId="0F5D2F6E"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0F47FC" w14:textId="36CDD18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(38.709)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493BE1" w14:textId="35A9EC4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8AFC76" w14:textId="6E6A76A2"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(11.486.677)</w:t>
            </w:r>
          </w:p>
        </w:tc>
      </w:tr>
      <w:tr w:rsidR="005D18E5" w:rsidRPr="005D18E5" w14:paraId="4947AF33"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8B08517" w14:textId="77777777" w:rsidR="005D18E5" w:rsidRPr="005D18E5" w:rsidRDefault="005D18E5" w:rsidP="005D18E5">
            <w:pPr>
              <w:rPr>
                <w:rFonts w:ascii="BancoDoBrasil Textos" w:eastAsia="BancoDoBrasil Textos" w:hAnsi="BancoDoBrasil Textos" w:cs="BancoDoBrasil Textos"/>
                <w:b/>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EEA356" w14:textId="50940CF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FD0E3B" w14:textId="795841B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17CE2A" w14:textId="5DAC11E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4D0E47" w14:textId="34409AE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299EA6" w14:textId="4D621DA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B80C84" w14:textId="6D68FCD1"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C4DF00" w14:textId="78D1EC3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ABBB93" w14:textId="5AEC940D"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r>
      <w:tr w:rsidR="005D18E5" w:rsidRPr="005D18E5" w14:paraId="08AD33AE"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19053A" w14:textId="1C0DC7A2"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Outras receitas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EA69C6" w14:textId="20BF54E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8.609.722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E89364" w14:textId="43DA8CE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152.639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6B4196" w14:textId="46BC73A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978.696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C01021" w14:textId="3BD013C2"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2.718.469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378666" w14:textId="754B6A61"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452.830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2BCAAE" w14:textId="61BC901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1.693.688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0B349B" w14:textId="5DCDB4F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(1.036.308)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EDC50C" w14:textId="2756BB41"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13.569.736</w:t>
            </w:r>
          </w:p>
        </w:tc>
      </w:tr>
      <w:tr w:rsidR="005D18E5" w:rsidRPr="005D18E5" w14:paraId="5AF19CFC"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7A45746" w14:textId="3C4C88AB"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Receitas de prestação de serviços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6B51A0D" w14:textId="7CCBE11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5.029.438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CB56E38" w14:textId="6693C48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103.869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75219CE" w14:textId="1A2907C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975.670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3B4EE45" w14:textId="5DE334D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1.400.921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F259F69" w14:textId="0616089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11.131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16170E4" w14:textId="5C0582A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1.297.393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34841D" w14:textId="6D37F0C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(456.952)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3BD2999" w14:textId="78508AA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8.361.470</w:t>
            </w:r>
          </w:p>
        </w:tc>
      </w:tr>
      <w:tr w:rsidR="005D18E5" w:rsidRPr="005D18E5" w14:paraId="331E574A"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220578D" w14:textId="2A5E3CBD"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Resultado de participações em coligadas e controladas em conjunto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DCB7432" w14:textId="2E174CF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266.412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356FF0" w14:textId="2456855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(7.538)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A144FDC" w14:textId="59183FC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848868F" w14:textId="207A923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1.109.080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5EFB68" w14:textId="5E93BF8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390.949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3DFAE5A" w14:textId="6307A63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730B046" w14:textId="017C6CD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1E757C1" w14:textId="67FBC18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1.758.903</w:t>
            </w:r>
          </w:p>
        </w:tc>
      </w:tr>
      <w:tr w:rsidR="005D18E5" w:rsidRPr="005D18E5" w14:paraId="61359146"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E0772FF" w14:textId="0B74DC02"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Demais receitas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ED3748E" w14:textId="48617CE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3.313.872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2B5636" w14:textId="4129840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56.308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6971B60" w14:textId="2E88BF2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3.026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E020FD5" w14:textId="0C4A273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208.468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026560B" w14:textId="125177C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50.750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9BF9A8C" w14:textId="46890CC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396.295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98A954" w14:textId="3B979AA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(579.356)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9A4C566" w14:textId="0A50F56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3.449.363</w:t>
            </w:r>
          </w:p>
        </w:tc>
      </w:tr>
      <w:tr w:rsidR="005D18E5" w:rsidRPr="005D18E5" w14:paraId="6FE3523B"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13259C" w14:textId="77777777" w:rsidR="005D18E5" w:rsidRPr="005D18E5" w:rsidRDefault="005D18E5" w:rsidP="005D18E5">
            <w:pPr>
              <w:rPr>
                <w:rFonts w:ascii="BancoDoBrasil Textos" w:eastAsia="BancoDoBrasil Textos" w:hAnsi="BancoDoBrasil Textos" w:cs="BancoDoBrasil Textos"/>
                <w:b/>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96C32F" w14:textId="5339B9E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CAE965" w14:textId="05974D8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68A355" w14:textId="670C489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4EACFA" w14:textId="6994FF2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4EB607" w14:textId="43007C3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AA2820" w14:textId="3D27E3DD"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D21796" w14:textId="1ED0CF1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DFA5AB" w14:textId="133ED6F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r>
      <w:tr w:rsidR="005D18E5" w:rsidRPr="005D18E5" w14:paraId="3E609CA2"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D69BB7" w14:textId="102521E6"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Outras despesas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20A61B" w14:textId="3452675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(15.340.787)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911F92" w14:textId="03C63DE6"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(49.980)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74DBA2" w14:textId="5024C9D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(160.832)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1ACD83" w14:textId="65B6FDBA"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(358.397)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4AF780" w14:textId="3FFE0359"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(63.085)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05CC54" w14:textId="589DC8D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(896.058)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7CA2C3" w14:textId="66AB1FD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840.480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7CCA10" w14:textId="2CD06356"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(16.028.659)</w:t>
            </w:r>
          </w:p>
        </w:tc>
      </w:tr>
      <w:tr w:rsidR="005D18E5" w:rsidRPr="005D18E5" w14:paraId="456ED1EC"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B65BE02" w14:textId="28AE3803"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Despesas de pessoal</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370D52" w14:textId="3F7D9AF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(6.093.596)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06DE47" w14:textId="0B6D133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(9.741)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8A1B50" w14:textId="41E4793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(39.080)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46BDE0" w14:textId="2D77292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(22.204)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EF3735" w14:textId="5920751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(1.199)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25B742" w14:textId="24D1EB5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(157.994)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CF431FF" w14:textId="61E3E48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1.639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2EE75D" w14:textId="3228F85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(6.322.175)</w:t>
            </w:r>
          </w:p>
        </w:tc>
      </w:tr>
      <w:tr w:rsidR="005D18E5" w:rsidRPr="005D18E5" w14:paraId="393C6B4C"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7781D61" w14:textId="72802CD8"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Outras despesas administrativas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0BF97D" w14:textId="1119113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(2.829.754)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6F15C9" w14:textId="304FDFE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(12.242)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A3B701" w14:textId="4C1DF0A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(21.281)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B08C48" w14:textId="10620ED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(36.483)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02AE13" w14:textId="48A67B3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DCFBEC" w14:textId="5281EA5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(125.214)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8B97196" w14:textId="388C275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465.884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D47740F" w14:textId="62FC0D4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(2.559.359)</w:t>
            </w:r>
          </w:p>
        </w:tc>
      </w:tr>
      <w:tr w:rsidR="005D18E5" w:rsidRPr="005D18E5" w14:paraId="79A0D99A"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DED0239" w14:textId="7843543C"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Amortização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7B26B6" w14:textId="7FE4B6A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(636.759)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789046F" w14:textId="531D2C5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E7BFAE1" w14:textId="50A2353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545A70" w14:textId="315A03D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01E4638" w14:textId="0A80E6D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78896B" w14:textId="0C639CD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(1.083)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F3C94C1" w14:textId="396AEA9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2391E6" w14:textId="04092AE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(637.871)</w:t>
            </w:r>
          </w:p>
        </w:tc>
      </w:tr>
      <w:tr w:rsidR="005D18E5" w:rsidRPr="005D18E5" w14:paraId="2F28315B"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AC8D9DD" w14:textId="557B2F1A"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Depreciação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5AC2EE" w14:textId="0C68126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(412.969)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F527E3" w14:textId="234E150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207FA04" w14:textId="1298537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70F6163" w14:textId="19D40DE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4180F6B" w14:textId="08D41D1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1470C3" w14:textId="03CECCC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(21.146)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D36AA1A" w14:textId="22AEC9C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28894C" w14:textId="0E61988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(434.115)</w:t>
            </w:r>
          </w:p>
        </w:tc>
      </w:tr>
      <w:tr w:rsidR="005D18E5" w:rsidRPr="005D18E5" w14:paraId="5625D707"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3FA3691" w14:textId="7A6E311D"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Despesas tributárias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0C2F98" w14:textId="0D09977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(1.719.149)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8AA8AB" w14:textId="0DCFE6D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(16.072)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7588C7" w14:textId="6C27AA0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(69.083)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0D206B" w14:textId="2463CD4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(177.695)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A198D0" w14:textId="20D12EF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(11.269)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704BA4" w14:textId="69ED667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(180.155)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4129199" w14:textId="6A49DBA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6844D7" w14:textId="07CBBC3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(2.173.423)</w:t>
            </w:r>
          </w:p>
        </w:tc>
      </w:tr>
      <w:tr w:rsidR="005D18E5" w:rsidRPr="005D18E5" w14:paraId="4B7890C5"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4B7091B" w14:textId="73E4FBEC"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Demais despesas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E4F0F3" w14:textId="793015C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(3.648.560)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FC978E" w14:textId="433371E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(11.925)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4F1765" w14:textId="6BC4463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(31.388)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4184C9" w14:textId="67EAFEE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(121.986)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90000B" w14:textId="21AE83E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(50.348)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5E647D" w14:textId="7FB3711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(410.466)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E41D59E" w14:textId="4DDC78E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372.957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ACEFCD" w14:textId="01F8EA9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(3.901.716)</w:t>
            </w:r>
          </w:p>
        </w:tc>
      </w:tr>
      <w:tr w:rsidR="005D18E5" w:rsidRPr="005D18E5" w14:paraId="761556D6"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B56B4CC" w14:textId="77777777" w:rsidR="005D18E5" w:rsidRPr="005D18E5" w:rsidRDefault="005D18E5" w:rsidP="005D18E5">
            <w:pPr>
              <w:rPr>
                <w:rFonts w:ascii="BancoDoBrasil Textos" w:eastAsia="BancoDoBrasil Textos" w:hAnsi="BancoDoBrasil Textos" w:cs="BancoDoBrasil Textos"/>
                <w:b/>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62F123" w14:textId="06DEA6C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C9D5D0" w14:textId="0DCC933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1C370D" w14:textId="0EC4C3F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78A0D3" w14:textId="56836B3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BE93D8" w14:textId="3A14680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3AB377" w14:textId="7045A37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03A894" w14:textId="4E7E755D"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67397D" w14:textId="385D76E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r>
      <w:tr w:rsidR="005D18E5" w:rsidRPr="005D18E5" w14:paraId="4145B3B7"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B13532" w14:textId="582C249D"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Provisões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5296E8" w14:textId="0D1AAD72"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(2.829.245)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7410A9" w14:textId="6DBD8C1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(4.100)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AFD6B9" w14:textId="1A1567E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(661)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CD3AF2" w14:textId="505A0C72"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(1.241)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5B112E" w14:textId="6CEE638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AF058D" w14:textId="65567CB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(3.108)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74C505" w14:textId="4AA70D6A"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B71FA4" w14:textId="5E90795B"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(2.838.360)</w:t>
            </w:r>
          </w:p>
        </w:tc>
      </w:tr>
      <w:tr w:rsidR="005D18E5" w:rsidRPr="005D18E5" w14:paraId="4555D432"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A0C44DB" w14:textId="11EBF6E0"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Cíveis, fiscais e trabalhistas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BA4313" w14:textId="2CFB941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(2.817.798)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AC0E9D" w14:textId="445B006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(4.100)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B9674A" w14:textId="014D1EA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(661)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BC5BF1" w14:textId="756C637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(1.241)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20397E" w14:textId="26BA837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4A63DF" w14:textId="5A629D3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(3.108)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E65EB1" w14:textId="6B0608B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CB8FBB" w14:textId="6943D4C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(2.826.913)</w:t>
            </w:r>
          </w:p>
        </w:tc>
      </w:tr>
      <w:tr w:rsidR="005D18E5" w:rsidRPr="005D18E5" w14:paraId="265BEEA2"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8BA6526" w14:textId="2BA7E434"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Outras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C71441" w14:textId="537205C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(11.447)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D60FD51" w14:textId="534D6A4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CE30870" w14:textId="2BD18C5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C75579" w14:textId="4845C2F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6270A48" w14:textId="60D3A4C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2C2216F" w14:textId="00299F7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C89586C" w14:textId="5E7947B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11EA73" w14:textId="2257ED4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(11.447)</w:t>
            </w:r>
          </w:p>
        </w:tc>
      </w:tr>
      <w:tr w:rsidR="005D18E5" w:rsidRPr="005D18E5" w14:paraId="2CCBD094"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FDE80D0" w14:textId="77777777" w:rsidR="005D18E5" w:rsidRPr="005D18E5" w:rsidRDefault="005D18E5" w:rsidP="005D18E5">
            <w:pPr>
              <w:rPr>
                <w:rFonts w:ascii="BancoDoBrasil Textos" w:eastAsia="BancoDoBrasil Textos" w:hAnsi="BancoDoBrasil Textos" w:cs="BancoDoBrasil Textos"/>
                <w:b/>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007BBD" w14:textId="750BEA9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97C2C6" w14:textId="6611DAA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17F9D9" w14:textId="178795C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D8E474" w14:textId="089E706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C1222F" w14:textId="0984D619"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496295" w14:textId="157A195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57AB33" w14:textId="570D672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4F786D" w14:textId="7FCC536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r>
      <w:tr w:rsidR="005D18E5" w:rsidRPr="005D18E5" w14:paraId="487DBBD0"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0D9595" w14:textId="4DA6A10E" w:rsidR="005D18E5" w:rsidRPr="005D18E5" w:rsidRDefault="005D18E5" w:rsidP="005D18E5">
            <w:pPr>
              <w:rPr>
                <w:rFonts w:ascii="BancoDoBrasil Textos" w:eastAsia="BancoDoBrasil Textos" w:hAnsi="BancoDoBrasil Textos" w:cs="BancoDoBrasil Textos"/>
                <w:b/>
                <w:color w:val="000000"/>
                <w:sz w:val="10"/>
                <w:szCs w:val="10"/>
                <w:lang w:val="pt-BR"/>
              </w:rPr>
            </w:pPr>
            <w:r w:rsidRPr="005D18E5">
              <w:rPr>
                <w:rFonts w:ascii="BancoDoBrasil Textos" w:eastAsia="BancoDoBrasil Textos" w:hAnsi="BancoDoBrasil Textos" w:cs="BancoDoBrasil Textos"/>
                <w:b/>
                <w:color w:val="000000"/>
                <w:sz w:val="10"/>
                <w:szCs w:val="10"/>
                <w:lang w:val="pt-BR"/>
              </w:rPr>
              <w:t>Resultado antes dos tributos e participações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304A78" w14:textId="4155DEA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3.028.172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A5D987" w14:textId="4307A0F6"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194.594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96D44D" w14:textId="0042743B"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904.514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5B7A04" w14:textId="73EB56D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2.413.009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64E8F4" w14:textId="1DCEE65A"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519.490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49E26F" w14:textId="1AB1F03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760.695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8097A9" w14:textId="0D7A73B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471858" w14:textId="5508D601"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7.820.474</w:t>
            </w:r>
          </w:p>
        </w:tc>
      </w:tr>
      <w:tr w:rsidR="005D18E5" w:rsidRPr="005D18E5" w14:paraId="4657C586"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A9AFE38" w14:textId="3008BA65"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 xml:space="preserve">Imposto de </w:t>
            </w:r>
            <w:r w:rsidR="00955C4A">
              <w:rPr>
                <w:rFonts w:ascii="BancoDoBrasil Textos" w:eastAsia="BancoDoBrasil Textos" w:hAnsi="BancoDoBrasil Textos" w:cs="BancoDoBrasil Textos"/>
                <w:color w:val="000000"/>
                <w:sz w:val="10"/>
                <w:szCs w:val="10"/>
                <w:lang w:val="pt-BR"/>
              </w:rPr>
              <w:t>r</w:t>
            </w:r>
            <w:r w:rsidRPr="005D18E5">
              <w:rPr>
                <w:rFonts w:ascii="BancoDoBrasil Textos" w:eastAsia="BancoDoBrasil Textos" w:hAnsi="BancoDoBrasil Textos" w:cs="BancoDoBrasil Textos"/>
                <w:color w:val="000000"/>
                <w:sz w:val="10"/>
                <w:szCs w:val="10"/>
                <w:lang w:val="pt-BR"/>
              </w:rPr>
              <w:t xml:space="preserve">enda e </w:t>
            </w:r>
            <w:r w:rsidR="00955C4A">
              <w:rPr>
                <w:rFonts w:ascii="BancoDoBrasil Textos" w:eastAsia="BancoDoBrasil Textos" w:hAnsi="BancoDoBrasil Textos" w:cs="BancoDoBrasil Textos"/>
                <w:color w:val="000000"/>
                <w:sz w:val="10"/>
                <w:szCs w:val="10"/>
                <w:lang w:val="pt-BR"/>
              </w:rPr>
              <w:t>c</w:t>
            </w:r>
            <w:r w:rsidRPr="005D18E5">
              <w:rPr>
                <w:rFonts w:ascii="BancoDoBrasil Textos" w:eastAsia="BancoDoBrasil Textos" w:hAnsi="BancoDoBrasil Textos" w:cs="BancoDoBrasil Textos"/>
                <w:color w:val="000000"/>
                <w:sz w:val="10"/>
                <w:szCs w:val="10"/>
                <w:lang w:val="pt-BR"/>
              </w:rPr>
              <w:t xml:space="preserve">ontribuição </w:t>
            </w:r>
            <w:r w:rsidR="00955C4A">
              <w:rPr>
                <w:rFonts w:ascii="BancoDoBrasil Textos" w:eastAsia="BancoDoBrasil Textos" w:hAnsi="BancoDoBrasil Textos" w:cs="BancoDoBrasil Textos"/>
                <w:color w:val="000000"/>
                <w:sz w:val="10"/>
                <w:szCs w:val="10"/>
                <w:lang w:val="pt-BR"/>
              </w:rPr>
              <w:t>s</w:t>
            </w:r>
            <w:r w:rsidRPr="005D18E5">
              <w:rPr>
                <w:rFonts w:ascii="BancoDoBrasil Textos" w:eastAsia="BancoDoBrasil Textos" w:hAnsi="BancoDoBrasil Textos" w:cs="BancoDoBrasil Textos"/>
                <w:color w:val="000000"/>
                <w:sz w:val="10"/>
                <w:szCs w:val="10"/>
                <w:lang w:val="pt-BR"/>
              </w:rPr>
              <w:t>ocial</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7177426" w14:textId="2D3767B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1.767.398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CFAC6B" w14:textId="079CC3C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(88.574)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16842C" w14:textId="2CB7B6C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(360.985)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D97D1F" w14:textId="2D0B0BF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(443.880)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A2191B" w14:textId="097A1DC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(41.798)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A9EA9D" w14:textId="28CF2CA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(241.746)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59A5FA6" w14:textId="116C8A9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E54629C" w14:textId="53011F0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590.415</w:t>
            </w:r>
          </w:p>
        </w:tc>
      </w:tr>
      <w:tr w:rsidR="005D18E5" w:rsidRPr="005D18E5" w14:paraId="480C447D"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0419121" w14:textId="22B3E7E2"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Participação de empregados e administradores no lucro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696498" w14:textId="52A91A0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(865.457)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C45119C" w14:textId="2F7DF7F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C140D9" w14:textId="5BD2D04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(848)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E1A0FF" w14:textId="601F1A2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(582)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AEA1A27" w14:textId="28B1268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F9F088" w14:textId="140867F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(2.410)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8D6B3E" w14:textId="02EC64C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58218F" w14:textId="4506084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(869.297)</w:t>
            </w:r>
          </w:p>
        </w:tc>
      </w:tr>
      <w:tr w:rsidR="005D18E5" w:rsidRPr="005D18E5" w14:paraId="710281D4"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9AC4B93" w14:textId="6C8C1DDA"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Participação dos não controladores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DC09EB" w14:textId="0C39D02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(142.731)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17522BB" w14:textId="2B13681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5C26024" w14:textId="45257AD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EF0763" w14:textId="06FF186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(624.884)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8FB57A6" w14:textId="40AAF4F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5E70B7" w14:textId="4DDB043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(1.912)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B170E9A" w14:textId="7271CD7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97CF90" w14:textId="2EF14CC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(769.527)</w:t>
            </w:r>
          </w:p>
        </w:tc>
      </w:tr>
      <w:tr w:rsidR="005D18E5" w:rsidRPr="005D18E5" w14:paraId="126A997B"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83B9CE7" w14:textId="77777777" w:rsidR="005D18E5" w:rsidRPr="005D18E5" w:rsidRDefault="005D18E5" w:rsidP="005D18E5">
            <w:pPr>
              <w:rPr>
                <w:rFonts w:ascii="BancoDoBrasil Textos" w:eastAsia="BancoDoBrasil Textos" w:hAnsi="BancoDoBrasil Textos" w:cs="BancoDoBrasil Textos"/>
                <w:b/>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FEF932" w14:textId="133DFEA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AAE49B" w14:textId="738F9D5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10E874" w14:textId="600B83F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B24AF6" w14:textId="310A275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F28847" w14:textId="5EC818F6"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62C2CB" w14:textId="6E4E65D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D7A5A9" w14:textId="5FDE5B2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FB1BE9" w14:textId="77DD782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r>
      <w:tr w:rsidR="005D18E5" w:rsidRPr="005D18E5" w14:paraId="0A044D31"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8EC360" w14:textId="658FA676"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Lucro líquido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E9FC7C" w14:textId="2519B4A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3.787.382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880D3E" w14:textId="0287AF1D"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106.020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70E873" w14:textId="2FA2C03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542.681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927752" w14:textId="55A7F0A2"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1.343.663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F83BB5" w14:textId="477527B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477.692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17946D" w14:textId="2397B77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514.627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A5F53C" w14:textId="7D43EA6B"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BDDE42" w14:textId="5868654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6.772.065</w:t>
            </w:r>
          </w:p>
        </w:tc>
      </w:tr>
      <w:tr w:rsidR="005D18E5" w:rsidRPr="005D18E5" w14:paraId="6C41727C"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21201A7" w14:textId="77777777" w:rsidR="005D18E5" w:rsidRPr="005D18E5" w:rsidRDefault="005D18E5" w:rsidP="005D18E5">
            <w:pPr>
              <w:rPr>
                <w:rFonts w:ascii="BancoDoBrasil Textos" w:eastAsia="BancoDoBrasil Textos" w:hAnsi="BancoDoBrasil Textos" w:cs="BancoDoBrasil Textos"/>
                <w:b/>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D64DFD" w14:textId="217F5BC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7AD973" w14:textId="67C8E3C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F4D1E4" w14:textId="7FEEAA8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24EBBF" w14:textId="3947131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74E902" w14:textId="553A36A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1BDDC6" w14:textId="66171DE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17CC13" w14:textId="006DCCE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FCB1E6" w14:textId="37414989"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r>
      <w:tr w:rsidR="005D18E5" w:rsidRPr="005D18E5" w14:paraId="663FE629"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D1E626" w14:textId="72D0FE7C"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Saldos patrimoniais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771740" w14:textId="15B3216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C3A4C0" w14:textId="6FD8ACD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9443ED" w14:textId="5E4A249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FEA8F2" w14:textId="33D2826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A4418E" w14:textId="5557B09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739ECE" w14:textId="4D84F71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A023D8" w14:textId="1EEE51C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8BFB9A" w14:textId="5E48DE7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 xml:space="preserve">  </w:t>
            </w:r>
          </w:p>
        </w:tc>
      </w:tr>
      <w:tr w:rsidR="005D18E5" w:rsidRPr="005D18E5" w14:paraId="4D616ECD"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C6D9AF8" w14:textId="621E44A1"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Aplicações interfinanceiras de liquidez</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3DF0165" w14:textId="1373347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365.504.728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D456FB6" w14:textId="4420C27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BDB61CC" w14:textId="55AFA2C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1.781.598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A43B04C" w14:textId="7B390F8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4.906.047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1CEF746" w14:textId="72C53B7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2.808.847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BF123F3" w14:textId="7104683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8.135.181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FD1438" w14:textId="2C90BE2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(19.575.564)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3FD7440" w14:textId="667C381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363.560.837</w:t>
            </w:r>
          </w:p>
        </w:tc>
      </w:tr>
      <w:tr w:rsidR="005D18E5" w:rsidRPr="005D18E5" w14:paraId="71579C34"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DE4871D" w14:textId="4C4DF032"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Títulos e valores mobiliários e instrumentos financeiros derivativos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32038CE" w14:textId="78EE0B0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519.795.738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630056F" w14:textId="66010A6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1.375.661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B4D61EC" w14:textId="5E2862E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514.786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2B2521B" w14:textId="46933A0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1.840.732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E04B891" w14:textId="5BE570C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713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6295596" w14:textId="47DB3E8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820.628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C53D32" w14:textId="6928C0D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(774.674)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BC9A1F9" w14:textId="3B6F036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523.573.584</w:t>
            </w:r>
          </w:p>
        </w:tc>
      </w:tr>
      <w:tr w:rsidR="005D18E5" w:rsidRPr="005D18E5" w14:paraId="3D8E63B2"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910736C" w14:textId="31832494"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Carteira de crédito líquida de provisões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728CBE1" w14:textId="34B85A6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1.140.614.951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32241D2" w14:textId="52AABC5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443C8EB" w14:textId="1AB6D53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77F989D" w14:textId="11A401A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50EB68B" w14:textId="694ACFC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07DE7D6" w14:textId="28C094F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33C173" w14:textId="01516CF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(189.585)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1914846" w14:textId="3132DBD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1.140.425.366</w:t>
            </w:r>
          </w:p>
        </w:tc>
      </w:tr>
      <w:tr w:rsidR="005D18E5" w:rsidRPr="005D18E5" w14:paraId="7F2FC217"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A937B55" w14:textId="21F87973"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Investimentos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6EF3EC0" w14:textId="4C0BA5A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26.814.010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347218B" w14:textId="6FBC165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1.093.228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ADEAA83" w14:textId="38094BA8"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B403556" w14:textId="6A6B51C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7.738.923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94B049A" w14:textId="75AE686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3.664.201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DFC5232" w14:textId="4C937D8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EA4898" w14:textId="50B8442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(20.832.823)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DEFAF95" w14:textId="5F0E01E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18.477.539</w:t>
            </w:r>
          </w:p>
        </w:tc>
      </w:tr>
      <w:tr w:rsidR="005D18E5" w:rsidRPr="005D18E5" w14:paraId="66DCB0A6"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635D9D3" w14:textId="5D332A10"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Demais Ativos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AF25C07" w14:textId="7D5A084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363.415.245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EC1535A" w14:textId="4B9FE07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1.389.978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9A7A997" w14:textId="32BEF0F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488.033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021F67A" w14:textId="24D43D8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3.387.140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1F95A06" w14:textId="64663DD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3.986.494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5FF5864" w14:textId="68BC158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9.011.798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EEE7B8" w14:textId="3C0BFD3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(6.724.034)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B3C6432" w14:textId="754A5B31"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374.954.654</w:t>
            </w:r>
          </w:p>
        </w:tc>
      </w:tr>
      <w:tr w:rsidR="005D18E5" w:rsidRPr="005D18E5" w14:paraId="36FF2C69"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71AC04" w14:textId="5445CED2"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Total do ativo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E0FBE2" w14:textId="76FC8BF9"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2.416.144.672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2BCC31" w14:textId="064F8E1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3.858.867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454B65" w14:textId="63BE336A"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2.784.417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6A2221" w14:textId="0263D40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17.872.842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AC2DEB" w14:textId="2760B59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10.460.255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6A79B9" w14:textId="022F59B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17.967.607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CC70AC" w14:textId="3049C36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(48.096.680)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0B2E62" w14:textId="200C87FD"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2.420.991.980</w:t>
            </w:r>
          </w:p>
        </w:tc>
      </w:tr>
      <w:tr w:rsidR="005D18E5" w:rsidRPr="005D18E5" w14:paraId="0CC1FE30"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76578492" w14:textId="77777777" w:rsidR="005D18E5" w:rsidRPr="005D18E5" w:rsidRDefault="005D18E5" w:rsidP="005D18E5">
            <w:pPr>
              <w:rPr>
                <w:rFonts w:ascii="BancoDoBrasil Textos" w:eastAsia="BancoDoBrasil Textos" w:hAnsi="BancoDoBrasil Textos" w:cs="BancoDoBrasil Textos"/>
                <w:color w:val="000000"/>
                <w:sz w:val="10"/>
                <w:szCs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85B95F" w14:textId="2721B80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252D62" w14:textId="647294B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4AC118" w14:textId="60C3EE6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DEB446" w14:textId="7D45FF7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B6B340" w14:textId="4842C98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078595" w14:textId="51DFDE7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9C44C0" w14:textId="0F59952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064640" w14:textId="1CD28FB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 xml:space="preserve">  </w:t>
            </w:r>
          </w:p>
        </w:tc>
      </w:tr>
      <w:tr w:rsidR="005D18E5" w:rsidRPr="005D18E5" w14:paraId="60202340"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9413183" w14:textId="349D0328"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Passivo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15194D" w14:textId="35119AB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2.237.971.279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7866FB" w14:textId="062ECA99"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2.940.138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137403" w14:textId="5D0A250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811.902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568635" w14:textId="15B087C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6.789.131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678768" w14:textId="491913A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199.270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C266D8" w14:textId="226544CB"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13.860.156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F01993" w14:textId="6393E668"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(25.769.301)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120394" w14:textId="2C331122"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2.236.802.575</w:t>
            </w:r>
          </w:p>
        </w:tc>
      </w:tr>
      <w:tr w:rsidR="005D18E5" w:rsidRPr="005D18E5" w14:paraId="3E5767AA"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BF529F6" w14:textId="3191E7D1"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Recursos de clientes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757A8CC" w14:textId="056366D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865.051.201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8F35934" w14:textId="7B5139F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AB1D11E" w14:textId="67502CB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2B052B4" w14:textId="2ED0B27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1617EF5" w14:textId="395D7F6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450665A" w14:textId="1C619E6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73735F" w14:textId="6F42C11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(78.819)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71DD3E9" w14:textId="23088C7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864.972.382</w:t>
            </w:r>
          </w:p>
        </w:tc>
      </w:tr>
      <w:tr w:rsidR="005D18E5" w:rsidRPr="005D18E5" w14:paraId="0AFF198A"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A30AC51" w14:textId="4607DCD1"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Recursos de instituições financeiras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84F64CE" w14:textId="77AAFAC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766.817.455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8DB3AAF" w14:textId="2C0F2D4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2.323.464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D670B31" w14:textId="4124AED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5251271" w14:textId="62A4EDE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A41695E" w14:textId="14F5C132"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A741FB4" w14:textId="58040F4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189.585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F10D16" w14:textId="3D2A69BF"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(19.765.149)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18FF6E3" w14:textId="4A9B0F0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749.565.355</w:t>
            </w:r>
          </w:p>
        </w:tc>
      </w:tr>
      <w:tr w:rsidR="005D18E5" w:rsidRPr="005D18E5" w14:paraId="7BB3ABBC"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7838A03" w14:textId="3721E6B7" w:rsidR="005D18E5" w:rsidRPr="005D18E5" w:rsidRDefault="005D18E5" w:rsidP="005D18E5">
            <w:pPr>
              <w:rPr>
                <w:rFonts w:ascii="BancoDoBrasil Textos" w:eastAsia="BancoDoBrasil Textos" w:hAnsi="BancoDoBrasil Textos" w:cs="BancoDoBrasil Textos"/>
                <w:color w:val="000000"/>
                <w:sz w:val="10"/>
                <w:szCs w:val="10"/>
                <w:lang w:val="pt-BR"/>
              </w:rPr>
            </w:pPr>
            <w:r w:rsidRPr="005D18E5">
              <w:rPr>
                <w:rFonts w:ascii="BancoDoBrasil Textos" w:eastAsia="BancoDoBrasil Textos" w:hAnsi="BancoDoBrasil Textos" w:cs="BancoDoBrasil Textos"/>
                <w:color w:val="000000"/>
                <w:sz w:val="10"/>
                <w:szCs w:val="10"/>
                <w:lang w:val="pt-BR"/>
              </w:rPr>
              <w:t>Recursos de emissões de títulos e valores mobiliários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C529A5A" w14:textId="5C6AAC6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339.975.340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7F8374D" w14:textId="3EE41CE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86E5F2F" w14:textId="56429A4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D468296" w14:textId="373359D3"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0C9FA4" w14:textId="37ECD12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05526D4" w14:textId="0519B57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10.057.413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DBF5B19" w14:textId="1989813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1169DE2" w14:textId="70C4149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350.032.753</w:t>
            </w:r>
          </w:p>
        </w:tc>
      </w:tr>
      <w:tr w:rsidR="005D18E5" w:rsidRPr="005D18E5" w14:paraId="485D320D"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6D033D3" w14:textId="65FDA441"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Provisões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C60E81D" w14:textId="0463345A"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31.851.292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CB57ECB" w14:textId="529706CD"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121.117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9CE1F11" w14:textId="454F7B1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33.404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38AA98A" w14:textId="264B1BFC"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54.088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996EF38" w14:textId="26DC78D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339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E641A3F" w14:textId="0403504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440.440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4FDA19" w14:textId="3BD9240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(1.847)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F6ECA8C" w14:textId="0121D724"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32.498.833</w:t>
            </w:r>
          </w:p>
        </w:tc>
      </w:tr>
      <w:tr w:rsidR="005D18E5" w:rsidRPr="005D18E5" w14:paraId="76A314DF"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A560AB8" w14:textId="6A690B0C" w:rsidR="005D18E5" w:rsidRPr="005D18E5" w:rsidRDefault="005D18E5" w:rsidP="005D18E5">
            <w:pPr>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Demais Passivos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1E60133" w14:textId="6E7ECAD0"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234.275.991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FC8B886" w14:textId="168F2045"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495.557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5BD2F6" w14:textId="20A2F52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778.498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7B8D885" w14:textId="77F9361E"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6.735.043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9574627" w14:textId="039B5717"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198.931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42B05DB" w14:textId="41252F49"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3.172.718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8C8B88" w14:textId="26691B0B"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(5.923.486)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7D1CC9A" w14:textId="79B25C96" w:rsidR="005D18E5" w:rsidRPr="005D18E5" w:rsidRDefault="005D18E5" w:rsidP="005D18E5">
            <w:pPr>
              <w:jc w:val="right"/>
              <w:rPr>
                <w:rFonts w:ascii="BancoDoBrasil Textos" w:eastAsia="BancoDoBrasil Textos" w:hAnsi="BancoDoBrasil Textos" w:cs="BancoDoBrasil Textos"/>
                <w:color w:val="000000"/>
                <w:sz w:val="10"/>
                <w:szCs w:val="10"/>
              </w:rPr>
            </w:pPr>
            <w:r w:rsidRPr="005D18E5">
              <w:rPr>
                <w:rFonts w:ascii="BancoDoBrasil Textos" w:eastAsia="BancoDoBrasil Textos" w:hAnsi="BancoDoBrasil Textos" w:cs="BancoDoBrasil Textos"/>
                <w:color w:val="000000"/>
                <w:sz w:val="10"/>
                <w:szCs w:val="10"/>
              </w:rPr>
              <w:t>239.733.252</w:t>
            </w:r>
          </w:p>
        </w:tc>
      </w:tr>
      <w:tr w:rsidR="005D18E5" w:rsidRPr="005D18E5" w14:paraId="68F39CB0"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964A28D" w14:textId="1B4DBEB4" w:rsidR="005D18E5" w:rsidRPr="005D18E5" w:rsidRDefault="005D18E5" w:rsidP="005D18E5">
            <w:pPr>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Patrimônio líquido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BCD8A8" w14:textId="77F06C7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178.173.393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D09246" w14:textId="3C6ECB6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918.729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888130" w14:textId="50A135CB"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1.972.515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D0EEB8" w14:textId="428DF3F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11.083.711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62F258" w14:textId="58F28F4B"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10.260.985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F7EA37" w14:textId="23116AB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4.107.451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E12E6C" w14:textId="6AAB5EE0"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(22.327.379)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BEDB65" w14:textId="4A2D89F5"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184.189.405</w:t>
            </w:r>
          </w:p>
        </w:tc>
      </w:tr>
      <w:tr w:rsidR="005D18E5" w:rsidRPr="005D18E5" w14:paraId="39943B85" w14:textId="77777777" w:rsidTr="005E6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30"/>
        </w:trPr>
        <w:tc>
          <w:tcPr>
            <w:tcW w:w="363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64CEF476" w14:textId="69C1D928" w:rsidR="005D18E5" w:rsidRPr="005D18E5" w:rsidRDefault="005D18E5" w:rsidP="005D18E5">
            <w:pPr>
              <w:rPr>
                <w:rFonts w:ascii="BancoDoBrasil Textos" w:eastAsia="BancoDoBrasil Textos" w:hAnsi="BancoDoBrasil Textos" w:cs="BancoDoBrasil Textos"/>
                <w:b/>
                <w:color w:val="000000"/>
                <w:sz w:val="10"/>
                <w:szCs w:val="10"/>
                <w:lang w:val="pt-BR"/>
              </w:rPr>
            </w:pPr>
            <w:r w:rsidRPr="005D18E5">
              <w:rPr>
                <w:rFonts w:ascii="BancoDoBrasil Textos" w:eastAsia="BancoDoBrasil Textos" w:hAnsi="BancoDoBrasil Textos" w:cs="BancoDoBrasil Textos"/>
                <w:b/>
                <w:color w:val="000000"/>
                <w:sz w:val="10"/>
                <w:szCs w:val="10"/>
                <w:lang w:val="pt-BR"/>
              </w:rPr>
              <w:t>Total do passivo e patrimônio líquido</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2853B9D" w14:textId="4E263C3F"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2.416.144.672</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C4CF3B0" w14:textId="1D6BD9C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3.858.867</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2F2D984E" w14:textId="6A22FEE4"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2.784.417</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338BB6F" w14:textId="2516F9AC"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17.872.842</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327B55A9" w14:textId="0BA991E7"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10.460.255</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092010C" w14:textId="090C3429"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17.967.607</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3C3F133C" w14:textId="25053C4D"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(48.096.680)</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AD1B186" w14:textId="41CABB33" w:rsidR="005D18E5" w:rsidRPr="005D18E5" w:rsidRDefault="005D18E5" w:rsidP="005D18E5">
            <w:pPr>
              <w:jc w:val="right"/>
              <w:rPr>
                <w:rFonts w:ascii="BancoDoBrasil Textos" w:eastAsia="BancoDoBrasil Textos" w:hAnsi="BancoDoBrasil Textos" w:cs="BancoDoBrasil Textos"/>
                <w:b/>
                <w:color w:val="000000"/>
                <w:sz w:val="10"/>
                <w:szCs w:val="10"/>
              </w:rPr>
            </w:pPr>
            <w:r w:rsidRPr="005D18E5">
              <w:rPr>
                <w:rFonts w:ascii="BancoDoBrasil Textos" w:eastAsia="BancoDoBrasil Textos" w:hAnsi="BancoDoBrasil Textos" w:cs="BancoDoBrasil Textos"/>
                <w:b/>
                <w:color w:val="000000"/>
                <w:sz w:val="10"/>
                <w:szCs w:val="10"/>
              </w:rPr>
              <w:t>2.420.991.980</w:t>
            </w:r>
          </w:p>
        </w:tc>
      </w:tr>
    </w:tbl>
    <w:p w14:paraId="778D5DA3" w14:textId="77777777" w:rsidR="00B518F6" w:rsidRDefault="00B518F6">
      <w:pPr>
        <w:sectPr w:rsidR="00B518F6" w:rsidSect="003F0564">
          <w:headerReference w:type="even" r:id="rId35"/>
          <w:headerReference w:type="default" r:id="rId36"/>
          <w:footerReference w:type="even" r:id="rId37"/>
          <w:footerReference w:type="default" r:id="rId38"/>
          <w:headerReference w:type="first" r:id="rId39"/>
          <w:footerReference w:type="first" r:id="rId40"/>
          <w:type w:val="continuous"/>
          <w:pgSz w:w="16838" w:h="11906" w:orient="landscape" w:code="9"/>
          <w:pgMar w:top="2126" w:right="851" w:bottom="1134" w:left="1418" w:header="425" w:footer="425" w:gutter="0"/>
          <w:cols w:space="720"/>
          <w:docGrid w:linePitch="360"/>
        </w:sectPr>
      </w:pPr>
    </w:p>
    <w:p w14:paraId="44BEA641" w14:textId="12290999" w:rsidR="00E35515" w:rsidRDefault="00E8211B" w:rsidP="005D1E2B">
      <w:pPr>
        <w:pStyle w:val="020-TtulodeDocumento"/>
        <w:pageBreakBefore/>
        <w:pBdr>
          <w:top w:val="nil"/>
          <w:left w:val="nil"/>
          <w:bottom w:val="nil"/>
          <w:right w:val="nil"/>
          <w:between w:val="nil"/>
          <w:bar w:val="nil"/>
        </w:pBdr>
        <w:rPr>
          <w:rFonts w:eastAsia="Calibri" w:cs="Times New Roman"/>
          <w:szCs w:val="24"/>
          <w:bdr w:val="nil"/>
          <w:lang w:val="pt-BR"/>
        </w:rPr>
      </w:pPr>
      <w:bookmarkStart w:id="66" w:name="RG_MARKER_36145"/>
      <w:bookmarkStart w:id="67" w:name="RG_MARKER_36170"/>
      <w:bookmarkStart w:id="68" w:name="NE_CXE_2"/>
      <w:bookmarkStart w:id="69" w:name="_Toc198218376"/>
      <w:r w:rsidRPr="00B04AA8">
        <w:rPr>
          <w:rFonts w:eastAsia="Calibri" w:cs="Times New Roman"/>
          <w:szCs w:val="24"/>
          <w:lang w:val="pt-BR"/>
        </w:rPr>
        <w:lastRenderedPageBreak/>
        <w:t xml:space="preserve">7 </w:t>
      </w:r>
      <w:bookmarkEnd w:id="66"/>
      <w:bookmarkEnd w:id="67"/>
      <w:r w:rsidRPr="00B04AA8">
        <w:rPr>
          <w:rFonts w:eastAsia="Calibri" w:cs="Times New Roman"/>
          <w:szCs w:val="24"/>
          <w:bdr w:val="none" w:sz="0" w:space="0" w:color="auto" w:frame="1"/>
          <w:lang w:val="pt-BR"/>
        </w:rPr>
        <w:t>–</w:t>
      </w:r>
      <w:r w:rsidRPr="00B04AA8">
        <w:rPr>
          <w:rFonts w:eastAsia="Calibri" w:cs="Times New Roman"/>
          <w:szCs w:val="24"/>
          <w:lang w:val="pt-BR"/>
        </w:rPr>
        <w:t xml:space="preserve"> Caixa e equivalentes de caixa</w:t>
      </w:r>
      <w:bookmarkEnd w:id="68"/>
      <w:bookmarkEnd w:id="69"/>
    </w:p>
    <w:tbl>
      <w:tblPr>
        <w:tblStyle w:val="CDMRange2"/>
        <w:tblW w:w="9675" w:type="dxa"/>
        <w:tblLayout w:type="fixed"/>
        <w:tblLook w:val="0600" w:firstRow="0" w:lastRow="0" w:firstColumn="0" w:lastColumn="0" w:noHBand="1" w:noVBand="1"/>
      </w:tblPr>
      <w:tblGrid>
        <w:gridCol w:w="6555"/>
        <w:gridCol w:w="1560"/>
        <w:gridCol w:w="1560"/>
      </w:tblGrid>
      <w:tr w:rsidR="00B518F6" w14:paraId="3A711048" w14:textId="77777777" w:rsidTr="00CE1E8D">
        <w:trPr>
          <w:trHeight w:hRule="exact" w:val="253"/>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054E40FC" w14:textId="05BDDF62" w:rsidR="00B518F6" w:rsidRDefault="00B518F6">
            <w:pPr>
              <w:jc w:val="center"/>
              <w:rPr>
                <w:rFonts w:ascii="BancoDoBrasil Textos" w:eastAsia="BancoDoBrasil Textos" w:hAnsi="BancoDoBrasil Textos" w:cs="BancoDoBrasil Textos"/>
                <w:color w:val="FFFFFF"/>
                <w:sz w:val="14"/>
              </w:rPr>
            </w:pPr>
            <w:bookmarkStart w:id="70" w:name="RG_MARKER_36171"/>
            <w:bookmarkEnd w:id="70"/>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61FC64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07987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1C47E7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1E8A6816" w14:textId="77777777" w:rsidR="00B518F6" w:rsidRDefault="00B518F6">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EC7C3D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0B21E7A"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C762B0" w14:paraId="4CDAFB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D82D737" w14:textId="682E8500" w:rsidR="00C762B0" w:rsidRDefault="00C762B0" w:rsidP="00C762B0">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Disponibilidades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F870DF4" w14:textId="3B0C7A81"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25.529.489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B2F3397" w14:textId="55E3670D"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28.366.355</w:t>
            </w:r>
          </w:p>
        </w:tc>
      </w:tr>
      <w:tr w:rsidR="00C762B0" w14:paraId="29CC0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07F6E5B0" w14:textId="512A1567" w:rsidR="00C762B0" w:rsidRDefault="00C762B0" w:rsidP="00C762B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Disponibilidades em moeda nacional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D63461" w14:textId="1C8565BF"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15.092.054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A443DB" w14:textId="5AAC38C9"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15.095.410</w:t>
            </w:r>
          </w:p>
        </w:tc>
      </w:tr>
      <w:tr w:rsidR="00C762B0" w14:paraId="150F35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12625648" w14:textId="7CD5CF4D" w:rsidR="00C762B0" w:rsidRDefault="00C762B0" w:rsidP="00C762B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Disponibilidades em moeda estrangeira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94C645" w14:textId="65602233"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10.437.435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3873529" w14:textId="6F5ED714"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13.270.945</w:t>
            </w:r>
          </w:p>
        </w:tc>
      </w:tr>
      <w:tr w:rsidR="00C762B0" w14:paraId="647990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385F290" w14:textId="2FD7954F" w:rsidR="00C762B0" w:rsidRPr="00D22BFA" w:rsidRDefault="00C762B0" w:rsidP="00C762B0">
            <w:pPr>
              <w:rPr>
                <w:rFonts w:ascii="BancoDoBrasil Textos" w:eastAsia="BancoDoBrasil Textos" w:hAnsi="BancoDoBrasil Textos" w:cs="BancoDoBrasil Textos"/>
                <w:b/>
                <w:color w:val="000000"/>
                <w:sz w:val="14"/>
                <w:lang w:val="pt-BR"/>
              </w:rPr>
            </w:pPr>
            <w:r w:rsidRPr="00620A3E">
              <w:rPr>
                <w:rFonts w:ascii="BancoDoBrasil Textos" w:eastAsia="BancoDoBrasil Textos" w:hAnsi="BancoDoBrasil Textos" w:cs="BancoDoBrasil Textos"/>
                <w:b/>
                <w:color w:val="000000"/>
                <w:sz w:val="14"/>
                <w:lang w:val="pt-BR"/>
              </w:rPr>
              <w:t>Depósitos no Banco Central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4B7225A" w14:textId="7FDD9F8E"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1.900.000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0ADBEB2" w14:textId="2F0F95D7"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1.900.000</w:t>
            </w:r>
          </w:p>
        </w:tc>
      </w:tr>
      <w:tr w:rsidR="00C762B0" w14:paraId="056A65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26BC7AC7" w14:textId="4A6FFE4B" w:rsidR="00C762B0" w:rsidRPr="00D22BFA" w:rsidRDefault="00C762B0" w:rsidP="00C762B0">
            <w:pPr>
              <w:rPr>
                <w:rFonts w:ascii="BancoDoBrasil Textos" w:eastAsia="BancoDoBrasil Textos" w:hAnsi="BancoDoBrasil Textos" w:cs="BancoDoBrasil Textos"/>
                <w:color w:val="000000"/>
                <w:sz w:val="14"/>
                <w:lang w:val="pt-BR"/>
              </w:rPr>
            </w:pPr>
            <w:r w:rsidRPr="00620A3E">
              <w:rPr>
                <w:rFonts w:ascii="BancoDoBrasil Textos" w:eastAsia="BancoDoBrasil Textos" w:hAnsi="BancoDoBrasil Textos" w:cs="BancoDoBrasil Textos"/>
                <w:color w:val="000000"/>
                <w:sz w:val="14"/>
                <w:lang w:val="pt-BR"/>
              </w:rPr>
              <w:t>Aplicações voluntárias no Banco Central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BEEC9A" w14:textId="28306C5B"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1.900.000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878E49" w14:textId="4253741C"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1.900.000</w:t>
            </w:r>
          </w:p>
        </w:tc>
      </w:tr>
      <w:tr w:rsidR="00C762B0" w14:paraId="5AA7D5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DB772D1" w14:textId="324DCA7D" w:rsidR="00C762B0" w:rsidRDefault="00C762B0" w:rsidP="00C762B0">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Aplicações interfinanceiras de liquidez 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1BC9A1C" w14:textId="4916E198"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42.752.579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B710A60" w14:textId="674AB37F"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41.244.478</w:t>
            </w:r>
          </w:p>
        </w:tc>
      </w:tr>
      <w:tr w:rsidR="00C762B0" w14:paraId="527751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73B37430" w14:textId="039D8F93" w:rsidR="00C762B0" w:rsidRPr="00D22BFA" w:rsidRDefault="00C762B0" w:rsidP="00C762B0">
            <w:pPr>
              <w:rPr>
                <w:rFonts w:ascii="BancoDoBrasil Textos" w:eastAsia="BancoDoBrasil Textos" w:hAnsi="BancoDoBrasil Textos" w:cs="BancoDoBrasil Textos"/>
                <w:color w:val="000000"/>
                <w:sz w:val="14"/>
                <w:lang w:val="pt-BR"/>
              </w:rPr>
            </w:pPr>
            <w:r w:rsidRPr="00620A3E">
              <w:rPr>
                <w:rFonts w:ascii="BancoDoBrasil Textos" w:eastAsia="BancoDoBrasil Textos" w:hAnsi="BancoDoBrasil Textos" w:cs="BancoDoBrasil Textos"/>
                <w:color w:val="000000"/>
                <w:sz w:val="14"/>
                <w:lang w:val="pt-BR"/>
              </w:rPr>
              <w:t>Aplicações no mercado aberto - revendas a liquidar - posição bancada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7D3B1D" w14:textId="790C5E45"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51B41B" w14:textId="35026F8F"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341.957</w:t>
            </w:r>
          </w:p>
        </w:tc>
      </w:tr>
      <w:tr w:rsidR="00C762B0" w14:paraId="278E31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67389EA" w14:textId="484FF134" w:rsidR="00C762B0" w:rsidRDefault="00C762B0" w:rsidP="00C762B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Aplicações em depósitos interfinanceiros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7EB52A" w14:textId="1B4A54C6"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42.060.721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F90052" w14:textId="3F5F22E8"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40.892.145</w:t>
            </w:r>
          </w:p>
        </w:tc>
      </w:tr>
      <w:tr w:rsidR="00C762B0" w14:paraId="4290CF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150D713D" w14:textId="693BA7D2" w:rsidR="00C762B0" w:rsidRDefault="00C762B0" w:rsidP="00C762B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Aplicações em moeda estrangeira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BDE90F" w14:textId="51EE875B"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691.858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A2AB41" w14:textId="0C84CD90" w:rsidR="00C762B0" w:rsidRDefault="00C762B0" w:rsidP="00C762B0">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10.376</w:t>
            </w:r>
          </w:p>
        </w:tc>
      </w:tr>
      <w:tr w:rsidR="00C762B0" w14:paraId="399A15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nil"/>
              <w:bottom w:val="single" w:sz="12" w:space="0" w:color="D9D9D9"/>
              <w:right w:val="nil"/>
              <w:tl2br w:val="nil"/>
              <w:tr2bl w:val="nil"/>
            </w:tcBorders>
            <w:shd w:val="clear" w:color="FFFFFF" w:fill="E6E6E6"/>
            <w:tcMar>
              <w:left w:w="40" w:type="dxa"/>
              <w:right w:w="40" w:type="dxa"/>
            </w:tcMar>
            <w:vAlign w:val="center"/>
          </w:tcPr>
          <w:p w14:paraId="487186BF" w14:textId="5F063FB8" w:rsidR="00C762B0" w:rsidRDefault="00C762B0" w:rsidP="00C762B0">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D9D9D9"/>
              <w:right w:val="single" w:sz="12" w:space="0" w:color="FFFFFF"/>
              <w:tl2br w:val="nil"/>
              <w:tr2bl w:val="nil"/>
            </w:tcBorders>
            <w:shd w:val="clear" w:color="FFFFFF" w:fill="E6E6E6"/>
            <w:tcMar>
              <w:left w:w="40" w:type="dxa"/>
              <w:right w:w="100" w:type="dxa"/>
            </w:tcMar>
            <w:vAlign w:val="center"/>
          </w:tcPr>
          <w:p w14:paraId="464B2F8B" w14:textId="3359D1F6"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70.182.068</w:t>
            </w:r>
          </w:p>
        </w:tc>
        <w:tc>
          <w:tcPr>
            <w:tcW w:w="1560" w:type="dxa"/>
            <w:tcBorders>
              <w:top w:val="single" w:sz="12" w:space="0" w:color="FFFFFF"/>
              <w:left w:val="single" w:sz="12" w:space="0" w:color="FFFFFF"/>
              <w:bottom w:val="single" w:sz="12" w:space="0" w:color="D9D9D9"/>
              <w:right w:val="single" w:sz="12" w:space="0" w:color="FFFFFF"/>
              <w:tl2br w:val="nil"/>
              <w:tr2bl w:val="nil"/>
            </w:tcBorders>
            <w:shd w:val="clear" w:color="FFFFFF" w:fill="E6E6E6"/>
            <w:tcMar>
              <w:left w:w="40" w:type="dxa"/>
              <w:right w:w="100" w:type="dxa"/>
            </w:tcMar>
            <w:vAlign w:val="center"/>
          </w:tcPr>
          <w:p w14:paraId="4D6BBF63" w14:textId="6BE14547" w:rsidR="00C762B0" w:rsidRDefault="00C762B0" w:rsidP="00C762B0">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71.510.833</w:t>
            </w:r>
          </w:p>
        </w:tc>
      </w:tr>
      <w:tr w:rsidR="00B518F6" w:rsidRPr="00101337" w14:paraId="14750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675" w:type="dxa"/>
            <w:gridSpan w:val="3"/>
            <w:tcBorders>
              <w:top w:val="single" w:sz="12" w:space="0" w:color="D9D9D9"/>
              <w:left w:val="nil"/>
              <w:bottom w:val="nil"/>
              <w:right w:val="nil"/>
              <w:tl2br w:val="nil"/>
              <w:tr2bl w:val="nil"/>
            </w:tcBorders>
            <w:shd w:val="clear" w:color="auto" w:fill="auto"/>
            <w:tcMar>
              <w:left w:w="40" w:type="dxa"/>
              <w:right w:w="40" w:type="dxa"/>
            </w:tcMar>
            <w:vAlign w:val="bottom"/>
          </w:tcPr>
          <w:p w14:paraId="672F163D"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 xml:space="preserve"> 1 - Referem-se a operações com prazo original igual ou inferior a 90 dias e apresentam risco insignificante de mudança de valor justo.</w:t>
            </w:r>
          </w:p>
        </w:tc>
      </w:tr>
      <w:tr w:rsidR="00B518F6" w:rsidRPr="00101337" w14:paraId="102A4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9675" w:type="dxa"/>
            <w:gridSpan w:val="3"/>
            <w:tcBorders>
              <w:top w:val="nil"/>
              <w:left w:val="nil"/>
              <w:bottom w:val="nil"/>
              <w:right w:val="nil"/>
              <w:tl2br w:val="nil"/>
              <w:tr2bl w:val="nil"/>
            </w:tcBorders>
            <w:shd w:val="clear" w:color="auto" w:fill="auto"/>
            <w:tcMar>
              <w:left w:w="0" w:type="dxa"/>
              <w:right w:w="0" w:type="dxa"/>
            </w:tcMar>
            <w:vAlign w:val="bottom"/>
          </w:tcPr>
          <w:p w14:paraId="6980E050" w14:textId="4B61E5E8" w:rsidR="00B518F6" w:rsidRPr="00D22BFA" w:rsidRDefault="00B518F6">
            <w:pPr>
              <w:rPr>
                <w:rFonts w:ascii="BancoDoBrasil Textos" w:eastAsia="BancoDoBrasil Textos" w:hAnsi="BancoDoBrasil Textos" w:cs="BancoDoBrasil Textos"/>
                <w:color w:val="000000"/>
                <w:sz w:val="12"/>
                <w:lang w:val="pt-BR"/>
              </w:rPr>
            </w:pPr>
          </w:p>
        </w:tc>
      </w:tr>
    </w:tbl>
    <w:p w14:paraId="0AE9913C" w14:textId="1696D17E" w:rsidR="009558AC" w:rsidRPr="00B05489" w:rsidRDefault="00E8211B" w:rsidP="005D1E2B">
      <w:pPr>
        <w:pStyle w:val="020-TtulodeDocumento"/>
        <w:pageBreakBefore/>
        <w:pBdr>
          <w:top w:val="nil"/>
          <w:left w:val="nil"/>
          <w:bottom w:val="nil"/>
          <w:right w:val="nil"/>
          <w:between w:val="nil"/>
          <w:bar w:val="nil"/>
        </w:pBdr>
        <w:rPr>
          <w:rFonts w:eastAsia="Calibri" w:cs="Times New Roman"/>
          <w:szCs w:val="24"/>
          <w:bdr w:val="nil"/>
          <w:lang w:val="pt-BR"/>
        </w:rPr>
      </w:pPr>
      <w:bookmarkStart w:id="71" w:name="RG_MARKER_36259"/>
      <w:bookmarkStart w:id="72" w:name="RG_MARKER_36255"/>
      <w:bookmarkStart w:id="73" w:name="NE_CXE_3"/>
      <w:bookmarkStart w:id="74" w:name="_Toc198218377"/>
      <w:r w:rsidRPr="00B05489">
        <w:rPr>
          <w:rFonts w:eastAsia="Calibri" w:cs="Times New Roman"/>
          <w:szCs w:val="24"/>
          <w:lang w:val="pt-BR"/>
        </w:rPr>
        <w:lastRenderedPageBreak/>
        <w:t xml:space="preserve">8 – </w:t>
      </w:r>
      <w:bookmarkEnd w:id="71"/>
      <w:bookmarkEnd w:id="72"/>
      <w:bookmarkEnd w:id="73"/>
      <w:r w:rsidRPr="00B05489">
        <w:rPr>
          <w:rFonts w:eastAsia="Calibri" w:cs="Times New Roman"/>
          <w:szCs w:val="24"/>
          <w:lang w:val="pt-BR"/>
        </w:rPr>
        <w:t>Depósitos no Banco Central do Brasil</w:t>
      </w:r>
      <w:bookmarkEnd w:id="74"/>
    </w:p>
    <w:p w14:paraId="3D756EE8" w14:textId="77777777" w:rsidR="009C2319" w:rsidRDefault="00E8211B" w:rsidP="00DC2CD7">
      <w:pPr>
        <w:pStyle w:val="030-SubttulodeDocumento"/>
        <w:numPr>
          <w:ilvl w:val="2"/>
          <w:numId w:val="31"/>
        </w:numPr>
        <w:pBdr>
          <w:top w:val="nil"/>
          <w:left w:val="nil"/>
          <w:bottom w:val="nil"/>
          <w:right w:val="nil"/>
          <w:between w:val="nil"/>
          <w:bar w:val="nil"/>
        </w:pBdr>
        <w:rPr>
          <w:bdr w:val="nil"/>
        </w:rPr>
      </w:pPr>
      <w:r>
        <w:t>) Composição</w:t>
      </w:r>
    </w:p>
    <w:tbl>
      <w:tblPr>
        <w:tblStyle w:val="CDMRange1"/>
        <w:tblW w:w="9675" w:type="dxa"/>
        <w:tblLayout w:type="fixed"/>
        <w:tblLook w:val="0600" w:firstRow="0" w:lastRow="0" w:firstColumn="0" w:lastColumn="0" w:noHBand="1" w:noVBand="1"/>
      </w:tblPr>
      <w:tblGrid>
        <w:gridCol w:w="6555"/>
        <w:gridCol w:w="1560"/>
        <w:gridCol w:w="1560"/>
      </w:tblGrid>
      <w:tr w:rsidR="00B518F6" w14:paraId="4766074F" w14:textId="77777777" w:rsidTr="00CE1E8D">
        <w:trPr>
          <w:trHeight w:hRule="exact" w:val="260"/>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20145A1" w14:textId="28566F15" w:rsidR="00B518F6" w:rsidRDefault="00B518F6">
            <w:pPr>
              <w:jc w:val="center"/>
              <w:rPr>
                <w:rFonts w:ascii="BancoDoBrasil Textos" w:eastAsia="BancoDoBrasil Textos" w:hAnsi="BancoDoBrasil Textos" w:cs="BancoDoBrasil Textos"/>
                <w:color w:val="FFFFFF"/>
                <w:sz w:val="14"/>
              </w:rPr>
            </w:pPr>
            <w:bookmarkStart w:id="75" w:name="RG_MARKER_36256"/>
            <w:bookmarkStart w:id="76" w:name="RG_MARKER_36602"/>
            <w:bookmarkStart w:id="77" w:name="RG_MARKER_36256_0"/>
            <w:bookmarkEnd w:id="75"/>
            <w:bookmarkEnd w:id="76"/>
            <w:bookmarkEnd w:id="77"/>
          </w:p>
        </w:tc>
        <w:tc>
          <w:tcPr>
            <w:tcW w:w="1560"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45D9037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16694C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2E5A93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0332EF4" w14:textId="77777777" w:rsidR="00B518F6" w:rsidRDefault="00B518F6">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9D048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0C3B09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3A3A2A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3CF1A5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Depósitos de poupança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33837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42.587.362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47DEC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42.587.362</w:t>
            </w:r>
          </w:p>
        </w:tc>
      </w:tr>
      <w:tr w:rsidR="00B518F6" w14:paraId="0121AF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482D82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Depósitos à vista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AC2731" w14:textId="1D76AE3B"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20.535.15</w:t>
            </w:r>
            <w:r w:rsidR="003657BC">
              <w:rPr>
                <w:rFonts w:ascii="BancoDoBrasil Textos" w:eastAsia="BancoDoBrasil Textos" w:hAnsi="BancoDoBrasil Textos" w:cs="BancoDoBrasil Textos"/>
                <w:color w:val="000000"/>
                <w:sz w:val="14"/>
              </w:rPr>
              <w:t>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684B69" w14:textId="37995704"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20.535.15</w:t>
            </w:r>
            <w:r w:rsidR="003657BC">
              <w:rPr>
                <w:rFonts w:ascii="BancoDoBrasil Textos" w:eastAsia="BancoDoBrasil Textos" w:hAnsi="BancoDoBrasil Textos" w:cs="BancoDoBrasil Textos"/>
                <w:color w:val="000000"/>
                <w:sz w:val="14"/>
              </w:rPr>
              <w:t>4</w:t>
            </w:r>
          </w:p>
        </w:tc>
      </w:tr>
      <w:tr w:rsidR="00B518F6" w14:paraId="48531A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4433AC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Depósitos a prazo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331C2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43.056.047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CC793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43.056.047</w:t>
            </w:r>
          </w:p>
        </w:tc>
      </w:tr>
      <w:tr w:rsidR="00B518F6" w14:paraId="3A5701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72C3E5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Conta de pagamento instantâneo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6124D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6.250.449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CF28A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6.250.449</w:t>
            </w:r>
          </w:p>
        </w:tc>
      </w:tr>
      <w:tr w:rsidR="00B518F6" w14:paraId="7BDD36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6F1E5F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Depósitos de moeda eletrônica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0F50A0" w14:textId="314BC056"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186.30</w:t>
            </w:r>
            <w:r w:rsidR="003657BC">
              <w:rPr>
                <w:rFonts w:ascii="BancoDoBrasil Textos" w:eastAsia="BancoDoBrasil Textos" w:hAnsi="BancoDoBrasil Textos" w:cs="BancoDoBrasil Textos"/>
                <w:color w:val="000000"/>
                <w:sz w:val="14"/>
              </w:rPr>
              <w:t>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94F08D" w14:textId="2552B015"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186.30</w:t>
            </w:r>
            <w:r w:rsidR="003657BC">
              <w:rPr>
                <w:rFonts w:ascii="BancoDoBrasil Textos" w:eastAsia="BancoDoBrasil Textos" w:hAnsi="BancoDoBrasil Textos" w:cs="BancoDoBrasil Textos"/>
                <w:color w:val="000000"/>
                <w:sz w:val="14"/>
              </w:rPr>
              <w:t>5</w:t>
            </w:r>
          </w:p>
        </w:tc>
      </w:tr>
      <w:tr w:rsidR="00B518F6" w14:paraId="64B85369" w14:textId="77777777" w:rsidTr="00786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5CCC7985"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Aplicações voluntárias no Banco Central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B5ECC2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1.900.000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ECA5F5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1.900.000</w:t>
            </w:r>
          </w:p>
        </w:tc>
      </w:tr>
      <w:tr w:rsidR="00B518F6" w14:paraId="330E703F" w14:textId="77777777" w:rsidTr="00786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35" w:type="dxa"/>
              <w:right w:w="0" w:type="dxa"/>
            </w:tcMar>
            <w:vAlign w:val="center"/>
          </w:tcPr>
          <w:p w14:paraId="0E64D603" w14:textId="77777777" w:rsidR="00B518F6" w:rsidRDefault="00B518F6">
            <w:pPr>
              <w:rPr>
                <w:rFonts w:ascii="BancoDoBrasil Textos" w:eastAsia="BancoDoBrasil Textos" w:hAnsi="BancoDoBrasil Textos" w:cs="BancoDoBrasil Textos"/>
                <w:color w:val="000000"/>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D72F60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E55223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B518F6" w14:paraId="66F90E64" w14:textId="77777777" w:rsidTr="007863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4BF4F9AD"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100" w:type="dxa"/>
            </w:tcMar>
            <w:vAlign w:val="center"/>
          </w:tcPr>
          <w:p w14:paraId="101B450E"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114.515.317</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100" w:type="dxa"/>
            </w:tcMar>
            <w:vAlign w:val="center"/>
          </w:tcPr>
          <w:p w14:paraId="0134F073" w14:textId="32EF7B35"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114.515.317</w:t>
            </w:r>
          </w:p>
        </w:tc>
      </w:tr>
    </w:tbl>
    <w:p w14:paraId="315FA758" w14:textId="175753CB" w:rsidR="0091018F" w:rsidRDefault="00E8211B" w:rsidP="00DC2CD7">
      <w:pPr>
        <w:pStyle w:val="030-SubttulodeDocumento"/>
        <w:pBdr>
          <w:top w:val="nil"/>
          <w:left w:val="nil"/>
          <w:bottom w:val="nil"/>
          <w:right w:val="nil"/>
          <w:between w:val="nil"/>
          <w:bar w:val="nil"/>
        </w:pBdr>
        <w:rPr>
          <w:bdr w:val="nil"/>
        </w:rPr>
      </w:pPr>
      <w:r>
        <w:t>b) Resultado das aplicações compulsórias</w:t>
      </w:r>
    </w:p>
    <w:tbl>
      <w:tblPr>
        <w:tblStyle w:val="CDMRange2"/>
        <w:tblW w:w="9675" w:type="dxa"/>
        <w:tblLayout w:type="fixed"/>
        <w:tblLook w:val="0600" w:firstRow="0" w:lastRow="0" w:firstColumn="0" w:lastColumn="0" w:noHBand="1" w:noVBand="1"/>
      </w:tblPr>
      <w:tblGrid>
        <w:gridCol w:w="6555"/>
        <w:gridCol w:w="1560"/>
        <w:gridCol w:w="1560"/>
      </w:tblGrid>
      <w:tr w:rsidR="00B518F6" w14:paraId="22A4D8E2" w14:textId="77777777" w:rsidTr="00CE1E8D">
        <w:trPr>
          <w:trHeight w:hRule="exact" w:val="253"/>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BAA0F62" w14:textId="1AB1F90D" w:rsidR="00B518F6" w:rsidRDefault="00B518F6" w:rsidP="00287BD2">
            <w:pPr>
              <w:rPr>
                <w:rFonts w:ascii="BancoDoBrasil Textos" w:eastAsia="BancoDoBrasil Textos" w:hAnsi="BancoDoBrasil Textos" w:cs="BancoDoBrasil Textos"/>
                <w:color w:val="FFFFFF"/>
                <w:sz w:val="14"/>
              </w:rPr>
            </w:pPr>
            <w:bookmarkStart w:id="78" w:name="RG_MARKER_36602_1"/>
            <w:bookmarkEnd w:id="78"/>
          </w:p>
        </w:tc>
        <w:tc>
          <w:tcPr>
            <w:tcW w:w="1560"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461D0DF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ADEE8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0DD666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9212B26" w14:textId="77777777" w:rsidR="00B518F6" w:rsidRDefault="00B518F6">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8810A7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97CA51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4BACF7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52371B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Depósitos de poupança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CE02F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809.943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55CD2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809.943</w:t>
            </w:r>
          </w:p>
        </w:tc>
      </w:tr>
      <w:tr w:rsidR="00B518F6" w14:paraId="60683F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59C5C99" w14:textId="77777777" w:rsidR="00B518F6" w:rsidRPr="00D22BFA" w:rsidRDefault="00E8211B">
            <w:pPr>
              <w:rPr>
                <w:rFonts w:ascii="BancoDoBrasil Textos" w:eastAsia="BancoDoBrasil Textos" w:hAnsi="BancoDoBrasil Textos" w:cs="BancoDoBrasil Textos"/>
                <w:color w:val="000000"/>
                <w:sz w:val="14"/>
                <w:lang w:val="pt-BR"/>
              </w:rPr>
            </w:pPr>
            <w:r w:rsidRPr="00D22BFA">
              <w:rPr>
                <w:rFonts w:ascii="BancoDoBrasil Textos" w:eastAsia="BancoDoBrasil Textos" w:hAnsi="BancoDoBrasil Textos" w:cs="BancoDoBrasil Textos"/>
                <w:color w:val="000000"/>
                <w:sz w:val="14"/>
                <w:lang w:val="pt-BR"/>
              </w:rPr>
              <w:t>Exigibilidade sobre recursos a prazo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99312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1.226.074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004BC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1.226.074</w:t>
            </w:r>
          </w:p>
        </w:tc>
      </w:tr>
      <w:tr w:rsidR="00B518F6" w14:paraId="57AF45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single" w:sz="12" w:space="0" w:color="FFFFFF"/>
              <w:bottom w:val="single" w:sz="12" w:space="0" w:color="E3E3E3"/>
              <w:right w:val="single" w:sz="12" w:space="0" w:color="FFFFFF"/>
              <w:tl2br w:val="nil"/>
              <w:tr2bl w:val="nil"/>
            </w:tcBorders>
            <w:shd w:val="clear" w:color="FFFFFF" w:fill="F3F3F3"/>
            <w:tcMar>
              <w:left w:w="175" w:type="dxa"/>
              <w:right w:w="40" w:type="dxa"/>
            </w:tcMar>
            <w:vAlign w:val="center"/>
          </w:tcPr>
          <w:p w14:paraId="1A6A36A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E3E3E3"/>
              <w:right w:val="single" w:sz="12" w:space="0" w:color="FFFFFF"/>
              <w:tl2br w:val="nil"/>
              <w:tr2bl w:val="nil"/>
            </w:tcBorders>
            <w:shd w:val="clear" w:color="FFFFFF" w:fill="F3F3F3"/>
            <w:tcMar>
              <w:left w:w="40" w:type="dxa"/>
              <w:right w:w="100" w:type="dxa"/>
            </w:tcMar>
            <w:vAlign w:val="center"/>
          </w:tcPr>
          <w:p w14:paraId="77BE97C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2.036.017</w:t>
            </w:r>
          </w:p>
        </w:tc>
        <w:tc>
          <w:tcPr>
            <w:tcW w:w="1560" w:type="dxa"/>
            <w:tcBorders>
              <w:top w:val="single" w:sz="12" w:space="0" w:color="FFFFFF"/>
              <w:left w:val="single" w:sz="12" w:space="0" w:color="FFFFFF"/>
              <w:bottom w:val="single" w:sz="12" w:space="0" w:color="E3E3E3"/>
              <w:right w:val="single" w:sz="12" w:space="0" w:color="FFFFFF"/>
              <w:tl2br w:val="nil"/>
              <w:tr2bl w:val="nil"/>
            </w:tcBorders>
            <w:shd w:val="clear" w:color="FFFFFF" w:fill="F3F3F3"/>
            <w:tcMar>
              <w:left w:w="40" w:type="dxa"/>
              <w:right w:w="100" w:type="dxa"/>
            </w:tcMar>
            <w:vAlign w:val="center"/>
          </w:tcPr>
          <w:p w14:paraId="65D28117" w14:textId="0C365044"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2.036.017</w:t>
            </w:r>
          </w:p>
        </w:tc>
      </w:tr>
    </w:tbl>
    <w:p w14:paraId="724BFBA2" w14:textId="41061DE2" w:rsidR="009558AC" w:rsidRPr="003253D6" w:rsidRDefault="00E8211B" w:rsidP="00A57836">
      <w:pPr>
        <w:pStyle w:val="020-TtulodeDocumento"/>
        <w:pageBreakBefore/>
        <w:pBdr>
          <w:top w:val="nil"/>
          <w:left w:val="nil"/>
          <w:bottom w:val="nil"/>
          <w:right w:val="nil"/>
          <w:between w:val="nil"/>
          <w:bar w:val="nil"/>
        </w:pBdr>
        <w:rPr>
          <w:rFonts w:eastAsia="Calibri" w:cs="Times New Roman"/>
          <w:szCs w:val="24"/>
          <w:bdr w:val="nil"/>
          <w:lang w:val="pt-BR"/>
        </w:rPr>
      </w:pPr>
      <w:bookmarkStart w:id="79" w:name="RG_MARKER_36574"/>
      <w:bookmarkStart w:id="80" w:name="RG_MARKER_36172"/>
      <w:bookmarkStart w:id="81" w:name="NE_CXE_4"/>
      <w:bookmarkStart w:id="82" w:name="_Toc198218378"/>
      <w:r w:rsidRPr="003253D6">
        <w:rPr>
          <w:rFonts w:eastAsia="Calibri" w:cs="Times New Roman"/>
          <w:szCs w:val="24"/>
          <w:lang w:val="pt-BR"/>
        </w:rPr>
        <w:lastRenderedPageBreak/>
        <w:t>9</w:t>
      </w:r>
      <w:bookmarkEnd w:id="79"/>
      <w:bookmarkEnd w:id="80"/>
      <w:r w:rsidRPr="003253D6">
        <w:rPr>
          <w:rFonts w:eastAsia="Calibri" w:cs="Times New Roman"/>
          <w:szCs w:val="24"/>
          <w:lang w:val="pt-BR"/>
        </w:rPr>
        <w:t xml:space="preserve"> – </w:t>
      </w:r>
      <w:bookmarkEnd w:id="81"/>
      <w:r w:rsidR="003253D6" w:rsidRPr="003253D6">
        <w:rPr>
          <w:rFonts w:eastAsia="Calibri" w:cs="Times New Roman"/>
          <w:szCs w:val="24"/>
          <w:lang w:val="pt-BR"/>
        </w:rPr>
        <w:t>Aplicações Interfinanceiras de Liquidez</w:t>
      </w:r>
      <w:bookmarkEnd w:id="82"/>
    </w:p>
    <w:p w14:paraId="02E21FD5" w14:textId="44F892F9" w:rsidR="003253D6" w:rsidRDefault="00E8211B" w:rsidP="00DC2CD7">
      <w:pPr>
        <w:pStyle w:val="030-SubttulodeDocumento"/>
        <w:numPr>
          <w:ilvl w:val="2"/>
          <w:numId w:val="32"/>
        </w:numPr>
        <w:pBdr>
          <w:top w:val="nil"/>
          <w:left w:val="nil"/>
          <w:bottom w:val="nil"/>
          <w:right w:val="nil"/>
          <w:between w:val="nil"/>
          <w:bar w:val="nil"/>
        </w:pBdr>
        <w:rPr>
          <w:bdr w:val="nil"/>
        </w:rPr>
      </w:pPr>
      <w:r>
        <w:t xml:space="preserve">) </w:t>
      </w:r>
      <w:r w:rsidRPr="003253D6">
        <w:t>Composição</w:t>
      </w:r>
    </w:p>
    <w:tbl>
      <w:tblPr>
        <w:tblW w:w="9663" w:type="dxa"/>
        <w:tblLayout w:type="fixed"/>
        <w:tblLook w:val="0600" w:firstRow="0" w:lastRow="0" w:firstColumn="0" w:lastColumn="0" w:noHBand="1" w:noVBand="1"/>
      </w:tblPr>
      <w:tblGrid>
        <w:gridCol w:w="5797"/>
        <w:gridCol w:w="1931"/>
        <w:gridCol w:w="1935"/>
      </w:tblGrid>
      <w:tr w:rsidR="00B518F6" w14:paraId="58A9C4F8" w14:textId="77777777" w:rsidTr="00DC1778">
        <w:trPr>
          <w:trHeight w:val="257"/>
        </w:trPr>
        <w:tc>
          <w:tcPr>
            <w:tcW w:w="5797" w:type="dxa"/>
            <w:vMerge w:val="restart"/>
            <w:tcBorders>
              <w:top w:val="nil"/>
              <w:left w:val="single" w:sz="12" w:space="0" w:color="FFFFFF" w:themeColor="background1"/>
              <w:bottom w:val="nil"/>
              <w:right w:val="nil"/>
            </w:tcBorders>
            <w:shd w:val="clear" w:color="auto" w:fill="132B4A"/>
            <w:tcMar>
              <w:top w:w="0" w:type="dxa"/>
              <w:left w:w="0" w:type="dxa"/>
              <w:bottom w:w="0" w:type="dxa"/>
              <w:right w:w="0" w:type="dxa"/>
            </w:tcMar>
            <w:vAlign w:val="center"/>
          </w:tcPr>
          <w:p w14:paraId="45952FF8" w14:textId="77777777" w:rsidR="003253D6" w:rsidRPr="003253D6" w:rsidRDefault="003253D6" w:rsidP="003253D6">
            <w:pPr>
              <w:spacing w:after="0"/>
              <w:rPr>
                <w:rFonts w:ascii="BancoDoBrasil Textos" w:eastAsia="Calibri" w:hAnsi="BancoDoBrasil Textos" w:cs="Times New Roman"/>
                <w:sz w:val="14"/>
                <w:szCs w:val="14"/>
                <w:bdr w:val="nil"/>
                <w:lang w:val="pt-BR" w:eastAsia="pt-BR"/>
              </w:rPr>
            </w:pPr>
          </w:p>
        </w:tc>
        <w:tc>
          <w:tcPr>
            <w:tcW w:w="193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132B4A"/>
            <w:tcMar>
              <w:top w:w="0" w:type="dxa"/>
              <w:left w:w="40" w:type="dxa"/>
              <w:bottom w:w="0" w:type="dxa"/>
              <w:right w:w="40" w:type="dxa"/>
            </w:tcMar>
            <w:vAlign w:val="center"/>
            <w:hideMark/>
          </w:tcPr>
          <w:p w14:paraId="075E2506" w14:textId="77777777" w:rsidR="003253D6" w:rsidRPr="003253D6" w:rsidRDefault="00E8211B" w:rsidP="003253D6">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3253D6">
              <w:rPr>
                <w:rFonts w:ascii="BancoDoBrasil Textos" w:eastAsia="Calibri" w:hAnsi="BancoDoBrasil Textos" w:cs="Times New Roman"/>
                <w:sz w:val="14"/>
                <w:szCs w:val="14"/>
                <w:lang w:eastAsia="pt-BR"/>
              </w:rPr>
              <w:t>Banco Múltiplo</w:t>
            </w:r>
          </w:p>
        </w:tc>
        <w:tc>
          <w:tcPr>
            <w:tcW w:w="1935" w:type="dxa"/>
            <w:tcBorders>
              <w:top w:val="nil"/>
              <w:left w:val="nil"/>
              <w:bottom w:val="single" w:sz="12" w:space="0" w:color="FFFFFF" w:themeColor="background1"/>
              <w:right w:val="single" w:sz="12" w:space="0" w:color="FFFFFF" w:themeColor="background1"/>
            </w:tcBorders>
            <w:shd w:val="clear" w:color="auto" w:fill="132B4A"/>
            <w:tcMar>
              <w:top w:w="0" w:type="dxa"/>
              <w:left w:w="40" w:type="dxa"/>
              <w:bottom w:w="0" w:type="dxa"/>
              <w:right w:w="40" w:type="dxa"/>
            </w:tcMar>
            <w:vAlign w:val="center"/>
            <w:hideMark/>
          </w:tcPr>
          <w:p w14:paraId="41BF082F" w14:textId="77777777" w:rsidR="003253D6" w:rsidRPr="003253D6" w:rsidRDefault="00E8211B" w:rsidP="003253D6">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3253D6">
              <w:rPr>
                <w:rFonts w:ascii="BancoDoBrasil Textos" w:eastAsia="Calibri" w:hAnsi="BancoDoBrasil Textos" w:cs="Times New Roman"/>
                <w:sz w:val="14"/>
                <w:szCs w:val="14"/>
                <w:lang w:eastAsia="pt-BR"/>
              </w:rPr>
              <w:t>Consolidado</w:t>
            </w:r>
          </w:p>
        </w:tc>
      </w:tr>
      <w:tr w:rsidR="00B518F6" w14:paraId="180D92A0" w14:textId="77777777" w:rsidTr="00DC1778">
        <w:trPr>
          <w:trHeight w:val="257"/>
        </w:trPr>
        <w:tc>
          <w:tcPr>
            <w:tcW w:w="5797" w:type="dxa"/>
            <w:vMerge/>
            <w:tcBorders>
              <w:top w:val="nil"/>
              <w:left w:val="single" w:sz="12" w:space="0" w:color="FFFFFF" w:themeColor="background1"/>
              <w:bottom w:val="nil"/>
              <w:right w:val="nil"/>
            </w:tcBorders>
            <w:vAlign w:val="center"/>
            <w:hideMark/>
          </w:tcPr>
          <w:p w14:paraId="03F64C64" w14:textId="77777777" w:rsidR="003253D6" w:rsidRPr="003253D6" w:rsidRDefault="003253D6" w:rsidP="003253D6">
            <w:pPr>
              <w:spacing w:after="0"/>
              <w:rPr>
                <w:rFonts w:ascii="BancoDoBrasil Textos" w:eastAsia="Calibri" w:hAnsi="BancoDoBrasil Textos" w:cs="Times New Roman"/>
                <w:sz w:val="14"/>
                <w:szCs w:val="14"/>
                <w:bdr w:val="nil"/>
                <w:lang w:val="pt-BR" w:eastAsia="pt-BR"/>
              </w:rPr>
            </w:pP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32B4A"/>
            <w:tcMar>
              <w:top w:w="0" w:type="dxa"/>
              <w:left w:w="40" w:type="dxa"/>
              <w:bottom w:w="0" w:type="dxa"/>
              <w:right w:w="40" w:type="dxa"/>
            </w:tcMar>
            <w:vAlign w:val="center"/>
            <w:hideMark/>
          </w:tcPr>
          <w:p w14:paraId="1ADD5A31" w14:textId="77777777" w:rsidR="003253D6" w:rsidRPr="003253D6" w:rsidRDefault="00E8211B" w:rsidP="003253D6">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3253D6">
              <w:rPr>
                <w:rFonts w:ascii="BancoDoBrasil Textos" w:eastAsia="Calibri" w:hAnsi="BancoDoBrasil Textos" w:cs="Times New Roman"/>
                <w:sz w:val="14"/>
                <w:szCs w:val="14"/>
                <w:lang w:eastAsia="pt-BR"/>
              </w:rPr>
              <w:t>31/03/2025</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132B4A"/>
            <w:tcMar>
              <w:top w:w="0" w:type="dxa"/>
              <w:left w:w="40" w:type="dxa"/>
              <w:bottom w:w="0" w:type="dxa"/>
              <w:right w:w="40" w:type="dxa"/>
            </w:tcMar>
            <w:vAlign w:val="center"/>
            <w:hideMark/>
          </w:tcPr>
          <w:p w14:paraId="38D9D6AE" w14:textId="77777777" w:rsidR="003253D6" w:rsidRPr="003253D6" w:rsidRDefault="00E8211B" w:rsidP="003253D6">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3253D6">
              <w:rPr>
                <w:rFonts w:ascii="BancoDoBrasil Textos" w:eastAsia="Calibri" w:hAnsi="BancoDoBrasil Textos" w:cs="Times New Roman"/>
                <w:sz w:val="14"/>
                <w:szCs w:val="14"/>
                <w:lang w:eastAsia="pt-BR"/>
              </w:rPr>
              <w:t>31/03/2025</w:t>
            </w:r>
          </w:p>
        </w:tc>
      </w:tr>
      <w:tr w:rsidR="00B518F6" w14:paraId="729CED04" w14:textId="77777777" w:rsidTr="007A6106">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3F3F3"/>
            <w:tcMar>
              <w:top w:w="0" w:type="dxa"/>
              <w:left w:w="40" w:type="dxa"/>
              <w:bottom w:w="0" w:type="dxa"/>
              <w:right w:w="40" w:type="dxa"/>
            </w:tcMar>
            <w:vAlign w:val="center"/>
            <w:hideMark/>
          </w:tcPr>
          <w:p w14:paraId="5BBECD8E" w14:textId="77777777"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b/>
                <w:sz w:val="14"/>
                <w:szCs w:val="14"/>
                <w:bdr w:val="nil"/>
                <w:lang w:eastAsia="pt-BR"/>
              </w:rPr>
            </w:pPr>
            <w:r w:rsidRPr="003253D6">
              <w:rPr>
                <w:rFonts w:ascii="BancoDoBrasil Textos" w:eastAsia="Calibri" w:hAnsi="BancoDoBrasil Textos" w:cs="Times New Roman"/>
                <w:b/>
                <w:sz w:val="14"/>
                <w:szCs w:val="14"/>
                <w:lang w:eastAsia="pt-BR"/>
              </w:rPr>
              <w:t>Aplicações no mercado aberto</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F3F3"/>
            <w:tcMar>
              <w:top w:w="0" w:type="dxa"/>
              <w:left w:w="40" w:type="dxa"/>
              <w:bottom w:w="0" w:type="dxa"/>
              <w:right w:w="100" w:type="dxa"/>
            </w:tcMar>
            <w:vAlign w:val="center"/>
            <w:hideMark/>
          </w:tcPr>
          <w:p w14:paraId="41E09ABA"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eastAsia="pt-BR"/>
              </w:rPr>
            </w:pPr>
            <w:r w:rsidRPr="003253D6">
              <w:rPr>
                <w:rFonts w:ascii="BancoDoBrasil Textos" w:eastAsia="Calibri" w:hAnsi="BancoDoBrasil Textos" w:cs="Times New Roman"/>
                <w:b/>
                <w:sz w:val="14"/>
                <w:szCs w:val="14"/>
                <w:lang w:eastAsia="pt-BR"/>
              </w:rPr>
              <w:t>312.246.146</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3F3F3"/>
            <w:tcMar>
              <w:top w:w="0" w:type="dxa"/>
              <w:left w:w="40" w:type="dxa"/>
              <w:bottom w:w="0" w:type="dxa"/>
              <w:right w:w="100" w:type="dxa"/>
            </w:tcMar>
            <w:vAlign w:val="center"/>
            <w:hideMark/>
          </w:tcPr>
          <w:p w14:paraId="609C98C0"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eastAsia="pt-BR"/>
              </w:rPr>
            </w:pPr>
            <w:r w:rsidRPr="003253D6">
              <w:rPr>
                <w:rFonts w:ascii="BancoDoBrasil Textos" w:eastAsia="Calibri" w:hAnsi="BancoDoBrasil Textos" w:cs="Times New Roman"/>
                <w:b/>
                <w:sz w:val="14"/>
                <w:szCs w:val="14"/>
                <w:lang w:eastAsia="pt-BR"/>
              </w:rPr>
              <w:t>312.527.976</w:t>
            </w:r>
          </w:p>
        </w:tc>
      </w:tr>
      <w:tr w:rsidR="00B518F6" w14:paraId="1B2EAD83" w14:textId="77777777" w:rsidTr="004123AF">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6E6E6"/>
            <w:tcMar>
              <w:top w:w="0" w:type="dxa"/>
              <w:left w:w="175" w:type="dxa"/>
              <w:bottom w:w="0" w:type="dxa"/>
              <w:right w:w="40" w:type="dxa"/>
            </w:tcMar>
            <w:vAlign w:val="center"/>
            <w:hideMark/>
          </w:tcPr>
          <w:p w14:paraId="093DA88B" w14:textId="77777777"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b/>
                <w:sz w:val="14"/>
                <w:szCs w:val="14"/>
                <w:bdr w:val="nil"/>
                <w:lang w:val="pt-BR" w:eastAsia="pt-BR"/>
              </w:rPr>
            </w:pPr>
            <w:r w:rsidRPr="003253D6">
              <w:rPr>
                <w:rFonts w:ascii="BancoDoBrasil Textos" w:eastAsia="Calibri" w:hAnsi="BancoDoBrasil Textos" w:cs="Times New Roman"/>
                <w:b/>
                <w:sz w:val="14"/>
                <w:szCs w:val="14"/>
                <w:lang w:val="pt-BR" w:eastAsia="pt-BR"/>
              </w:rPr>
              <w:t>Revendas a liquidar – posição bancada</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tcMar>
              <w:top w:w="0" w:type="dxa"/>
              <w:left w:w="40" w:type="dxa"/>
              <w:bottom w:w="0" w:type="dxa"/>
              <w:right w:w="100" w:type="dxa"/>
            </w:tcMar>
            <w:vAlign w:val="center"/>
            <w:hideMark/>
          </w:tcPr>
          <w:p w14:paraId="1D779A2A"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3253D6">
              <w:rPr>
                <w:rFonts w:ascii="BancoDoBrasil Textos" w:eastAsia="Calibri" w:hAnsi="BancoDoBrasil Textos" w:cs="Times New Roman"/>
                <w:b/>
                <w:sz w:val="14"/>
                <w:szCs w:val="14"/>
                <w:lang w:val="pt-BR" w:eastAsia="pt-BR"/>
              </w:rPr>
              <w:t>1.111.968</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6E6E6"/>
            <w:tcMar>
              <w:top w:w="0" w:type="dxa"/>
              <w:left w:w="40" w:type="dxa"/>
              <w:bottom w:w="0" w:type="dxa"/>
              <w:right w:w="100" w:type="dxa"/>
            </w:tcMar>
            <w:vAlign w:val="center"/>
            <w:hideMark/>
          </w:tcPr>
          <w:p w14:paraId="1062038B"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3253D6">
              <w:rPr>
                <w:rFonts w:ascii="BancoDoBrasil Textos" w:eastAsia="Calibri" w:hAnsi="BancoDoBrasil Textos" w:cs="Times New Roman"/>
                <w:b/>
                <w:sz w:val="14"/>
                <w:szCs w:val="14"/>
                <w:lang w:val="pt-BR" w:eastAsia="pt-BR"/>
              </w:rPr>
              <w:t>1.743.798</w:t>
            </w:r>
          </w:p>
        </w:tc>
      </w:tr>
      <w:tr w:rsidR="00B518F6" w14:paraId="4CDD7C91" w14:textId="77777777" w:rsidTr="007A6106">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3F3F3"/>
            <w:tcMar>
              <w:top w:w="0" w:type="dxa"/>
              <w:left w:w="310" w:type="dxa"/>
              <w:bottom w:w="0" w:type="dxa"/>
              <w:right w:w="40" w:type="dxa"/>
            </w:tcMar>
            <w:vAlign w:val="center"/>
            <w:hideMark/>
          </w:tcPr>
          <w:p w14:paraId="68C32F0A" w14:textId="77777777"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Títulos públicos federais – no país</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hideMark/>
          </w:tcPr>
          <w:p w14:paraId="22F0722B"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hideMark/>
          </w:tcPr>
          <w:p w14:paraId="7D58A5CC"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349.999</w:t>
            </w:r>
          </w:p>
        </w:tc>
      </w:tr>
      <w:tr w:rsidR="00B518F6" w14:paraId="41C24C14" w14:textId="77777777" w:rsidTr="004123AF">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6E6E6"/>
            <w:tcMar>
              <w:top w:w="0" w:type="dxa"/>
              <w:left w:w="310" w:type="dxa"/>
              <w:bottom w:w="0" w:type="dxa"/>
              <w:right w:w="40" w:type="dxa"/>
            </w:tcMar>
            <w:vAlign w:val="center"/>
            <w:hideMark/>
          </w:tcPr>
          <w:p w14:paraId="6800B172" w14:textId="77777777"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Títulos de responsabilidade da União no exterior</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7DA45C65"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1.111.968</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257983CE"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1.206.212</w:t>
            </w:r>
          </w:p>
        </w:tc>
      </w:tr>
      <w:tr w:rsidR="00B518F6" w14:paraId="43FD9439" w14:textId="77777777" w:rsidTr="007A6106">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3F3F3"/>
            <w:tcMar>
              <w:top w:w="0" w:type="dxa"/>
              <w:left w:w="310" w:type="dxa"/>
              <w:bottom w:w="0" w:type="dxa"/>
              <w:right w:w="40" w:type="dxa"/>
            </w:tcMar>
            <w:vAlign w:val="center"/>
            <w:hideMark/>
          </w:tcPr>
          <w:p w14:paraId="55ED77BA" w14:textId="77777777"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Outros títulos no exterior</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tcPr>
          <w:p w14:paraId="1216F9F5" w14:textId="79878167" w:rsidR="003253D6" w:rsidRPr="003253D6" w:rsidRDefault="001B2999" w:rsidP="003253D6">
            <w:pPr>
              <w:spacing w:after="0"/>
              <w:jc w:val="right"/>
              <w:rPr>
                <w:rFonts w:ascii="BancoDoBrasil Textos" w:eastAsia="Calibri" w:hAnsi="BancoDoBrasil Textos" w:cs="Times New Roman"/>
                <w:sz w:val="14"/>
                <w:szCs w:val="14"/>
                <w:bdr w:val="nil"/>
                <w:lang w:val="pt-BR" w:eastAsia="pt-BR"/>
              </w:rPr>
            </w:pPr>
            <w:r>
              <w:rPr>
                <w:rFonts w:ascii="BancoDoBrasil Textos" w:eastAsia="Calibri" w:hAnsi="BancoDoBrasil Textos" w:cs="Times New Roman"/>
                <w:sz w:val="14"/>
                <w:szCs w:val="14"/>
                <w:bdr w:val="nil"/>
                <w:lang w:val="pt-BR" w:eastAsia="pt-BR"/>
              </w:rPr>
              <w:t>--</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hideMark/>
          </w:tcPr>
          <w:p w14:paraId="167FE840"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187.587</w:t>
            </w:r>
          </w:p>
        </w:tc>
      </w:tr>
      <w:tr w:rsidR="00B518F6" w14:paraId="5CA33243" w14:textId="77777777" w:rsidTr="004123AF">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6E6E6"/>
            <w:tcMar>
              <w:top w:w="0" w:type="dxa"/>
              <w:left w:w="310" w:type="dxa"/>
              <w:bottom w:w="0" w:type="dxa"/>
              <w:right w:w="40" w:type="dxa"/>
            </w:tcMar>
            <w:vAlign w:val="center"/>
            <w:hideMark/>
          </w:tcPr>
          <w:p w14:paraId="118D0739" w14:textId="77777777" w:rsidR="003253D6" w:rsidRPr="003253D6" w:rsidRDefault="00E8211B" w:rsidP="00FC1157">
            <w:pPr>
              <w:pBdr>
                <w:top w:val="nil"/>
                <w:left w:val="nil"/>
                <w:bottom w:val="nil"/>
                <w:right w:val="nil"/>
                <w:between w:val="nil"/>
                <w:bar w:val="nil"/>
              </w:pBdr>
              <w:spacing w:after="0"/>
              <w:ind w:hanging="180"/>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b/>
                <w:sz w:val="14"/>
                <w:szCs w:val="14"/>
                <w:lang w:val="pt-BR" w:eastAsia="pt-BR"/>
              </w:rPr>
              <w:t>Revendas a liquidar – posição financiada</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6A5ACFB3"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311.134.178</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38DEF67F"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310.784.178</w:t>
            </w:r>
          </w:p>
        </w:tc>
      </w:tr>
      <w:tr w:rsidR="00B518F6" w14:paraId="1FA4EB04" w14:textId="77777777" w:rsidTr="007A6106">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3F3F3"/>
            <w:tcMar>
              <w:top w:w="0" w:type="dxa"/>
              <w:left w:w="310" w:type="dxa"/>
              <w:bottom w:w="0" w:type="dxa"/>
              <w:right w:w="40" w:type="dxa"/>
            </w:tcMar>
            <w:vAlign w:val="center"/>
            <w:hideMark/>
          </w:tcPr>
          <w:p w14:paraId="7BCC2328" w14:textId="77777777"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Títulos públicos federais – no país</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hideMark/>
          </w:tcPr>
          <w:p w14:paraId="616DA82B"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311.134.178</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hideMark/>
          </w:tcPr>
          <w:p w14:paraId="46D97687"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310.784.178</w:t>
            </w:r>
          </w:p>
        </w:tc>
      </w:tr>
      <w:tr w:rsidR="00B518F6" w14:paraId="264BD1A5" w14:textId="77777777" w:rsidTr="004123AF">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6E6E6"/>
            <w:tcMar>
              <w:top w:w="0" w:type="dxa"/>
              <w:left w:w="310" w:type="dxa"/>
              <w:bottom w:w="0" w:type="dxa"/>
              <w:right w:w="40" w:type="dxa"/>
            </w:tcMar>
            <w:vAlign w:val="center"/>
            <w:hideMark/>
          </w:tcPr>
          <w:p w14:paraId="149D93F5" w14:textId="17431E94" w:rsidR="003253D6" w:rsidRPr="003253D6" w:rsidRDefault="00E8211B" w:rsidP="00FC1157">
            <w:pPr>
              <w:pBdr>
                <w:top w:val="nil"/>
                <w:left w:val="nil"/>
                <w:bottom w:val="nil"/>
                <w:right w:val="nil"/>
                <w:between w:val="nil"/>
                <w:bar w:val="nil"/>
              </w:pBdr>
              <w:spacing w:after="0"/>
              <w:ind w:hanging="180"/>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b/>
                <w:sz w:val="14"/>
                <w:szCs w:val="14"/>
                <w:lang w:eastAsia="pt-BR"/>
              </w:rPr>
              <w:t xml:space="preserve">Aplicações em depósitos interfinanceiros </w:t>
            </w:r>
            <w:r w:rsidRPr="003253D6">
              <w:rPr>
                <w:rFonts w:ascii="BancoDoBrasil Textos" w:eastAsia="Calibri" w:hAnsi="BancoDoBrasil Textos" w:cs="Times New Roman"/>
                <w:b/>
                <w:sz w:val="14"/>
                <w:szCs w:val="14"/>
                <w:vertAlign w:val="superscript"/>
                <w:lang w:eastAsia="pt-BR"/>
              </w:rPr>
              <w:t>1</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7C41E615"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49.410.870</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0724B54C"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51.032.861</w:t>
            </w:r>
          </w:p>
        </w:tc>
      </w:tr>
      <w:tr w:rsidR="00B518F6" w14:paraId="4BE838ED" w14:textId="77777777" w:rsidTr="007A6106">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3F3F3"/>
            <w:tcMar>
              <w:top w:w="0" w:type="dxa"/>
              <w:left w:w="40" w:type="dxa"/>
              <w:bottom w:w="0" w:type="dxa"/>
              <w:right w:w="40" w:type="dxa"/>
            </w:tcMar>
            <w:vAlign w:val="center"/>
            <w:hideMark/>
          </w:tcPr>
          <w:p w14:paraId="45B660C9" w14:textId="77777777"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b/>
                <w:sz w:val="14"/>
                <w:szCs w:val="14"/>
                <w:bdr w:val="nil"/>
                <w:lang w:val="pt-BR" w:eastAsia="pt-BR"/>
              </w:rPr>
            </w:pPr>
            <w:r w:rsidRPr="003253D6">
              <w:rPr>
                <w:rFonts w:ascii="BancoDoBrasil Textos" w:eastAsia="Calibri" w:hAnsi="BancoDoBrasil Textos" w:cs="Times New Roman"/>
                <w:b/>
                <w:bCs/>
                <w:sz w:val="14"/>
                <w:szCs w:val="14"/>
                <w:lang w:val="pt-BR" w:eastAsia="pt-BR"/>
              </w:rPr>
              <w:t>Total das aplicações interfinanceiras de liquidez</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F3F3"/>
            <w:tcMar>
              <w:top w:w="0" w:type="dxa"/>
              <w:left w:w="40" w:type="dxa"/>
              <w:bottom w:w="0" w:type="dxa"/>
              <w:right w:w="100" w:type="dxa"/>
            </w:tcMar>
            <w:vAlign w:val="center"/>
            <w:hideMark/>
          </w:tcPr>
          <w:p w14:paraId="00ABE18E"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3253D6">
              <w:rPr>
                <w:rFonts w:ascii="BancoDoBrasil Textos" w:eastAsia="Calibri" w:hAnsi="BancoDoBrasil Textos" w:cs="Times New Roman"/>
                <w:b/>
                <w:sz w:val="14"/>
                <w:szCs w:val="14"/>
                <w:lang w:val="pt-BR" w:eastAsia="pt-BR"/>
              </w:rPr>
              <w:t>361.657.016</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3F3F3"/>
            <w:tcMar>
              <w:top w:w="0" w:type="dxa"/>
              <w:left w:w="40" w:type="dxa"/>
              <w:bottom w:w="0" w:type="dxa"/>
              <w:right w:w="100" w:type="dxa"/>
            </w:tcMar>
            <w:vAlign w:val="center"/>
            <w:hideMark/>
          </w:tcPr>
          <w:p w14:paraId="5CF8B297"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3253D6">
              <w:rPr>
                <w:rFonts w:ascii="BancoDoBrasil Textos" w:eastAsia="Calibri" w:hAnsi="BancoDoBrasil Textos" w:cs="Times New Roman"/>
                <w:b/>
                <w:sz w:val="14"/>
                <w:szCs w:val="14"/>
                <w:lang w:val="pt-BR" w:eastAsia="pt-BR"/>
              </w:rPr>
              <w:t>363.560.837</w:t>
            </w:r>
          </w:p>
        </w:tc>
      </w:tr>
      <w:tr w:rsidR="00B518F6" w14:paraId="151CF6C0" w14:textId="77777777" w:rsidTr="004123AF">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6E6E6"/>
            <w:tcMar>
              <w:top w:w="0" w:type="dxa"/>
              <w:left w:w="310" w:type="dxa"/>
              <w:bottom w:w="0" w:type="dxa"/>
              <w:right w:w="40" w:type="dxa"/>
            </w:tcMar>
            <w:vAlign w:val="center"/>
            <w:hideMark/>
          </w:tcPr>
          <w:p w14:paraId="26DCBAE2" w14:textId="5237C102" w:rsidR="003253D6" w:rsidRPr="003253D6" w:rsidRDefault="00C933F0" w:rsidP="00C933F0">
            <w:pPr>
              <w:pBdr>
                <w:top w:val="nil"/>
                <w:left w:val="nil"/>
                <w:bottom w:val="nil"/>
                <w:right w:val="nil"/>
                <w:between w:val="nil"/>
                <w:bar w:val="nil"/>
              </w:pBdr>
              <w:spacing w:after="0"/>
              <w:ind w:hanging="330"/>
              <w:rPr>
                <w:rFonts w:ascii="BancoDoBrasil Textos" w:eastAsia="Calibri" w:hAnsi="BancoDoBrasil Textos" w:cs="Times New Roman"/>
                <w:b/>
                <w:bCs/>
                <w:sz w:val="14"/>
                <w:szCs w:val="14"/>
                <w:bdr w:val="nil"/>
                <w:lang w:val="pt-BR" w:eastAsia="pt-BR"/>
              </w:rPr>
            </w:pPr>
            <w:r>
              <w:rPr>
                <w:rFonts w:ascii="BancoDoBrasil Textos" w:eastAsia="Calibri" w:hAnsi="BancoDoBrasil Textos" w:cs="Times New Roman"/>
                <w:b/>
                <w:sz w:val="14"/>
                <w:szCs w:val="14"/>
                <w:lang w:val="pt-BR" w:eastAsia="pt-BR"/>
              </w:rPr>
              <w:t xml:space="preserve">  </w:t>
            </w:r>
            <w:r w:rsidR="00E8211B" w:rsidRPr="003253D6">
              <w:rPr>
                <w:rFonts w:ascii="BancoDoBrasil Textos" w:eastAsia="Calibri" w:hAnsi="BancoDoBrasil Textos" w:cs="Times New Roman"/>
                <w:b/>
                <w:sz w:val="14"/>
                <w:szCs w:val="14"/>
                <w:lang w:val="pt-BR" w:eastAsia="pt-BR"/>
              </w:rPr>
              <w:t>Provisão para perdas associadas ao risco de crédito</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7CFA4152"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(17.712)</w:t>
            </w:r>
          </w:p>
        </w:tc>
        <w:tc>
          <w:tcPr>
            <w:tcW w:w="193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27A8E319"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(34.181)</w:t>
            </w:r>
          </w:p>
        </w:tc>
      </w:tr>
      <w:tr w:rsidR="00B518F6" w14:paraId="6EDB9662" w14:textId="77777777" w:rsidTr="007A6106">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3F3F3"/>
            <w:tcMar>
              <w:top w:w="0" w:type="dxa"/>
              <w:left w:w="40" w:type="dxa"/>
              <w:bottom w:w="0" w:type="dxa"/>
              <w:right w:w="40" w:type="dxa"/>
            </w:tcMar>
            <w:vAlign w:val="center"/>
            <w:hideMark/>
          </w:tcPr>
          <w:p w14:paraId="1332CDDD" w14:textId="77777777" w:rsidR="003253D6" w:rsidRPr="003253D6" w:rsidRDefault="00E8211B" w:rsidP="00C933F0">
            <w:pPr>
              <w:pBdr>
                <w:top w:val="nil"/>
                <w:left w:val="nil"/>
                <w:bottom w:val="nil"/>
                <w:right w:val="nil"/>
                <w:between w:val="nil"/>
                <w:bar w:val="nil"/>
              </w:pBdr>
              <w:spacing w:after="0"/>
              <w:ind w:firstLine="224"/>
              <w:rPr>
                <w:rFonts w:ascii="BancoDoBrasil Textos" w:eastAsia="Calibri" w:hAnsi="BancoDoBrasil Textos" w:cs="Times New Roman"/>
                <w:bCs/>
                <w:sz w:val="14"/>
                <w:szCs w:val="14"/>
                <w:bdr w:val="nil"/>
                <w:lang w:val="pt-BR" w:eastAsia="pt-BR"/>
              </w:rPr>
            </w:pPr>
            <w:r w:rsidRPr="003253D6">
              <w:rPr>
                <w:rFonts w:ascii="BancoDoBrasil Textos" w:eastAsia="Calibri" w:hAnsi="BancoDoBrasil Textos" w:cs="Times New Roman"/>
                <w:bCs/>
                <w:sz w:val="14"/>
                <w:szCs w:val="14"/>
                <w:lang w:val="pt-BR" w:eastAsia="pt-BR"/>
              </w:rPr>
              <w:t>Perda esperada em aplicações em depósitos interfinanceiros</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hideMark/>
          </w:tcPr>
          <w:p w14:paraId="1F104DE9"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(16.688)</w:t>
            </w:r>
          </w:p>
        </w:tc>
        <w:tc>
          <w:tcPr>
            <w:tcW w:w="19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3F3F3"/>
            <w:tcMar>
              <w:top w:w="0" w:type="dxa"/>
              <w:left w:w="40" w:type="dxa"/>
              <w:bottom w:w="0" w:type="dxa"/>
              <w:right w:w="85" w:type="dxa"/>
            </w:tcMar>
            <w:vAlign w:val="center"/>
            <w:hideMark/>
          </w:tcPr>
          <w:p w14:paraId="4F89A714"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(16.719)</w:t>
            </w:r>
          </w:p>
        </w:tc>
      </w:tr>
      <w:tr w:rsidR="00B518F6" w14:paraId="3A6EFF6E" w14:textId="77777777" w:rsidTr="004123AF">
        <w:trPr>
          <w:trHeight w:hRule="exact" w:val="261"/>
        </w:trPr>
        <w:tc>
          <w:tcPr>
            <w:tcW w:w="5797"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6E6E6"/>
            <w:tcMar>
              <w:top w:w="0" w:type="dxa"/>
              <w:left w:w="40" w:type="dxa"/>
              <w:bottom w:w="0" w:type="dxa"/>
              <w:right w:w="40" w:type="dxa"/>
            </w:tcMar>
            <w:vAlign w:val="center"/>
            <w:hideMark/>
          </w:tcPr>
          <w:p w14:paraId="792531EC" w14:textId="4624C505" w:rsidR="003253D6" w:rsidRPr="003253D6" w:rsidRDefault="00E8211B" w:rsidP="0078632A">
            <w:pPr>
              <w:pBdr>
                <w:top w:val="nil"/>
                <w:left w:val="nil"/>
                <w:bottom w:val="nil"/>
                <w:right w:val="nil"/>
                <w:between w:val="nil"/>
                <w:bar w:val="nil"/>
              </w:pBdr>
              <w:spacing w:after="0"/>
              <w:ind w:left="720" w:hanging="490"/>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Cs/>
                <w:sz w:val="14"/>
                <w:szCs w:val="14"/>
                <w:lang w:val="pt-BR" w:eastAsia="pt-BR"/>
              </w:rPr>
              <w:t xml:space="preserve">Perda esperada em </w:t>
            </w:r>
            <w:r w:rsidR="0078632A">
              <w:rPr>
                <w:rFonts w:ascii="BancoDoBrasil Textos" w:eastAsia="Calibri" w:hAnsi="BancoDoBrasil Textos" w:cs="Times New Roman"/>
                <w:bCs/>
                <w:sz w:val="14"/>
                <w:szCs w:val="14"/>
                <w:lang w:val="pt-BR" w:eastAsia="pt-BR"/>
              </w:rPr>
              <w:t>aplicações no mercado aberto</w:t>
            </w:r>
          </w:p>
        </w:tc>
        <w:tc>
          <w:tcPr>
            <w:tcW w:w="1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22F9228C"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(1.024)</w:t>
            </w:r>
          </w:p>
        </w:tc>
        <w:tc>
          <w:tcPr>
            <w:tcW w:w="19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tcMar>
              <w:top w:w="0" w:type="dxa"/>
              <w:left w:w="40" w:type="dxa"/>
              <w:bottom w:w="0" w:type="dxa"/>
              <w:right w:w="85" w:type="dxa"/>
            </w:tcMar>
            <w:vAlign w:val="center"/>
            <w:hideMark/>
          </w:tcPr>
          <w:p w14:paraId="4AAF196B"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(17.462)</w:t>
            </w:r>
          </w:p>
        </w:tc>
      </w:tr>
      <w:tr w:rsidR="00B518F6" w14:paraId="070D6B4B" w14:textId="77777777" w:rsidTr="007A6106">
        <w:trPr>
          <w:trHeight w:hRule="exact" w:val="261"/>
        </w:trPr>
        <w:tc>
          <w:tcPr>
            <w:tcW w:w="5797" w:type="dxa"/>
            <w:tcBorders>
              <w:top w:val="single" w:sz="12" w:space="0" w:color="FFFFFF" w:themeColor="background1"/>
              <w:left w:val="single" w:sz="12" w:space="0" w:color="FFFFFF" w:themeColor="background1"/>
              <w:bottom w:val="single" w:sz="12" w:space="0" w:color="D1D1D1"/>
              <w:right w:val="nil"/>
            </w:tcBorders>
            <w:shd w:val="clear" w:color="auto" w:fill="F3F3F3"/>
            <w:tcMar>
              <w:top w:w="0" w:type="dxa"/>
              <w:left w:w="40" w:type="dxa"/>
              <w:bottom w:w="0" w:type="dxa"/>
              <w:right w:w="40" w:type="dxa"/>
            </w:tcMar>
            <w:vAlign w:val="center"/>
            <w:hideMark/>
          </w:tcPr>
          <w:p w14:paraId="4F49E578" w14:textId="36BDC51E" w:rsidR="003253D6" w:rsidRPr="003253D6" w:rsidRDefault="00E8211B" w:rsidP="003253D6">
            <w:pPr>
              <w:pBdr>
                <w:top w:val="nil"/>
                <w:left w:val="nil"/>
                <w:bottom w:val="nil"/>
                <w:right w:val="nil"/>
                <w:between w:val="nil"/>
                <w:bar w:val="nil"/>
              </w:pBdr>
              <w:spacing w:after="0"/>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b/>
                <w:bCs/>
                <w:sz w:val="14"/>
                <w:szCs w:val="14"/>
                <w:lang w:val="pt-BR" w:eastAsia="pt-BR"/>
              </w:rPr>
              <w:t>Total das aplicações interfinanceiras de liquidez líquida</w:t>
            </w:r>
            <w:r w:rsidR="000A2BD1">
              <w:rPr>
                <w:rFonts w:ascii="BancoDoBrasil Textos" w:eastAsia="Calibri" w:hAnsi="BancoDoBrasil Textos" w:cs="Times New Roman"/>
                <w:b/>
                <w:bCs/>
                <w:sz w:val="14"/>
                <w:szCs w:val="14"/>
                <w:lang w:val="pt-BR" w:eastAsia="pt-BR"/>
              </w:rPr>
              <w:t>s</w:t>
            </w:r>
            <w:r w:rsidRPr="003253D6">
              <w:rPr>
                <w:rFonts w:ascii="BancoDoBrasil Textos" w:eastAsia="Calibri" w:hAnsi="BancoDoBrasil Textos" w:cs="Times New Roman"/>
                <w:b/>
                <w:bCs/>
                <w:sz w:val="14"/>
                <w:szCs w:val="14"/>
                <w:lang w:val="pt-BR" w:eastAsia="pt-BR"/>
              </w:rPr>
              <w:t xml:space="preserve"> de perdas esperadas</w:t>
            </w:r>
          </w:p>
        </w:tc>
        <w:tc>
          <w:tcPr>
            <w:tcW w:w="1931" w:type="dxa"/>
            <w:tcBorders>
              <w:top w:val="single" w:sz="12" w:space="0" w:color="FFFFFF" w:themeColor="background1"/>
              <w:left w:val="single" w:sz="12" w:space="0" w:color="FFFFFF" w:themeColor="background1"/>
              <w:bottom w:val="single" w:sz="12" w:space="0" w:color="D1D1D1"/>
              <w:right w:val="single" w:sz="12" w:space="0" w:color="FFFFFF" w:themeColor="background1"/>
            </w:tcBorders>
            <w:shd w:val="clear" w:color="auto" w:fill="F3F3F3"/>
            <w:tcMar>
              <w:top w:w="0" w:type="dxa"/>
              <w:left w:w="40" w:type="dxa"/>
              <w:bottom w:w="0" w:type="dxa"/>
              <w:right w:w="85" w:type="dxa"/>
            </w:tcMar>
            <w:vAlign w:val="center"/>
            <w:hideMark/>
          </w:tcPr>
          <w:p w14:paraId="60F50382"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361.639.304</w:t>
            </w:r>
          </w:p>
        </w:tc>
        <w:tc>
          <w:tcPr>
            <w:tcW w:w="1935" w:type="dxa"/>
            <w:tcBorders>
              <w:top w:val="single" w:sz="12" w:space="0" w:color="FFFFFF" w:themeColor="background1"/>
              <w:left w:val="single" w:sz="12" w:space="0" w:color="FFFFFF" w:themeColor="background1"/>
              <w:bottom w:val="single" w:sz="12" w:space="0" w:color="D1D1D1"/>
              <w:right w:val="single" w:sz="12" w:space="0" w:color="FFFFFF" w:themeColor="background1"/>
            </w:tcBorders>
            <w:shd w:val="clear" w:color="auto" w:fill="F3F3F3"/>
            <w:tcMar>
              <w:top w:w="0" w:type="dxa"/>
              <w:left w:w="40" w:type="dxa"/>
              <w:bottom w:w="0" w:type="dxa"/>
              <w:right w:w="85" w:type="dxa"/>
            </w:tcMar>
            <w:vAlign w:val="center"/>
            <w:hideMark/>
          </w:tcPr>
          <w:p w14:paraId="3294870A" w14:textId="77777777" w:rsidR="003253D6" w:rsidRPr="003253D6" w:rsidRDefault="00E8211B" w:rsidP="003253D6">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3253D6">
              <w:rPr>
                <w:rFonts w:ascii="BancoDoBrasil Textos" w:eastAsia="Calibri" w:hAnsi="BancoDoBrasil Textos" w:cs="Times New Roman"/>
                <w:b/>
                <w:bCs/>
                <w:sz w:val="14"/>
                <w:szCs w:val="14"/>
                <w:lang w:val="pt-BR" w:eastAsia="pt-BR"/>
              </w:rPr>
              <w:t>363.526.656</w:t>
            </w:r>
          </w:p>
        </w:tc>
      </w:tr>
    </w:tbl>
    <w:p w14:paraId="173E5908" w14:textId="72884BC0" w:rsidR="003253D6" w:rsidRDefault="00E8211B" w:rsidP="003253D6">
      <w:pPr>
        <w:pStyle w:val="Rodap"/>
        <w:pBdr>
          <w:top w:val="nil"/>
          <w:left w:val="nil"/>
          <w:bottom w:val="nil"/>
          <w:right w:val="nil"/>
          <w:between w:val="nil"/>
          <w:bar w:val="nil"/>
        </w:pBdr>
        <w:rPr>
          <w:rFonts w:ascii="BancoDoBrasil Textos" w:eastAsia="Calibri" w:hAnsi="BancoDoBrasil Textos" w:cs="Times New Roman"/>
          <w:sz w:val="14"/>
          <w:szCs w:val="14"/>
          <w:bdr w:val="nil"/>
          <w:lang w:val="pt-BR" w:eastAsia="pt-BR"/>
        </w:rPr>
      </w:pPr>
      <w:r w:rsidRPr="003253D6">
        <w:rPr>
          <w:rFonts w:ascii="BancoDoBrasil Textos" w:eastAsia="Calibri" w:hAnsi="BancoDoBrasil Textos" w:cs="Times New Roman"/>
          <w:sz w:val="14"/>
          <w:szCs w:val="14"/>
          <w:lang w:val="pt-BR" w:eastAsia="pt-BR"/>
        </w:rPr>
        <w:t>1 - Inclui no Consolidado, o montante de R$ 4.451.125 mil referente a aplicações no exterior determinadas pelas autoridades monetárias locais</w:t>
      </w:r>
      <w:r w:rsidR="00C61DCB">
        <w:rPr>
          <w:rFonts w:ascii="BancoDoBrasil Textos" w:eastAsia="Calibri" w:hAnsi="BancoDoBrasil Textos" w:cs="Times New Roman"/>
          <w:sz w:val="14"/>
          <w:szCs w:val="14"/>
          <w:lang w:val="pt-BR" w:eastAsia="pt-BR"/>
        </w:rPr>
        <w:t>.</w:t>
      </w:r>
    </w:p>
    <w:p w14:paraId="3D64FB9B" w14:textId="77777777" w:rsidR="00A84E64" w:rsidRDefault="00A84E64" w:rsidP="003253D6">
      <w:pPr>
        <w:pStyle w:val="Rodap"/>
        <w:pBdr>
          <w:top w:val="nil"/>
          <w:left w:val="nil"/>
          <w:bottom w:val="nil"/>
          <w:right w:val="nil"/>
          <w:between w:val="nil"/>
          <w:bar w:val="nil"/>
        </w:pBdr>
        <w:rPr>
          <w:rFonts w:ascii="BancoDoBrasil Textos" w:eastAsia="Calibri" w:hAnsi="BancoDoBrasil Textos" w:cs="Times New Roman"/>
          <w:sz w:val="14"/>
          <w:szCs w:val="14"/>
          <w:bdr w:val="nil"/>
          <w:lang w:val="pt-BR" w:eastAsia="pt-BR"/>
        </w:rPr>
      </w:pPr>
    </w:p>
    <w:p w14:paraId="7A38BBBB" w14:textId="589BB67A" w:rsidR="00A84E64" w:rsidRDefault="00AE1344" w:rsidP="006E3199">
      <w:pPr>
        <w:pStyle w:val="030-SubttulodeDocumento"/>
        <w:pBdr>
          <w:top w:val="nil"/>
          <w:left w:val="nil"/>
          <w:bottom w:val="nil"/>
          <w:right w:val="nil"/>
          <w:between w:val="nil"/>
          <w:bar w:val="nil"/>
        </w:pBdr>
        <w:rPr>
          <w:bdr w:val="nil"/>
        </w:rPr>
      </w:pPr>
      <w:r>
        <w:t>b</w:t>
      </w:r>
      <w:r w:rsidR="00E8211B">
        <w:t>)</w:t>
      </w:r>
      <w:r w:rsidR="00E8211B" w:rsidRPr="00A84E64">
        <w:t xml:space="preserve"> Resultado de aplicações interfinanceiras de liquidez</w:t>
      </w:r>
    </w:p>
    <w:tbl>
      <w:tblPr>
        <w:tblW w:w="9781" w:type="dxa"/>
        <w:jc w:val="center"/>
        <w:tblBorders>
          <w:top w:val="single" w:sz="12" w:space="0" w:color="FFFFFF"/>
          <w:left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5954"/>
        <w:gridCol w:w="1843"/>
        <w:gridCol w:w="1984"/>
      </w:tblGrid>
      <w:tr w:rsidR="00B518F6" w14:paraId="438EA53B" w14:textId="77777777" w:rsidTr="00020963">
        <w:trPr>
          <w:trHeight w:val="270"/>
          <w:jc w:val="center"/>
        </w:trPr>
        <w:tc>
          <w:tcPr>
            <w:tcW w:w="5954" w:type="dxa"/>
            <w:vMerge w:val="restart"/>
            <w:shd w:val="clear" w:color="auto" w:fill="132B4A"/>
            <w:tcMar>
              <w:top w:w="0" w:type="dxa"/>
              <w:left w:w="0" w:type="dxa"/>
              <w:bottom w:w="0" w:type="dxa"/>
              <w:right w:w="0" w:type="dxa"/>
            </w:tcMar>
            <w:vAlign w:val="center"/>
          </w:tcPr>
          <w:p w14:paraId="5E9106F1" w14:textId="77777777" w:rsidR="00A84E64" w:rsidRPr="00A84E64" w:rsidRDefault="00A84E64" w:rsidP="00A84E64">
            <w:pPr>
              <w:spacing w:after="0"/>
              <w:rPr>
                <w:rFonts w:ascii="BancoDoBrasil Textos" w:eastAsia="Calibri" w:hAnsi="BancoDoBrasil Textos" w:cs="Times New Roman"/>
                <w:sz w:val="14"/>
                <w:szCs w:val="14"/>
                <w:bdr w:val="nil"/>
                <w:lang w:val="pt-BR" w:eastAsia="pt-BR"/>
              </w:rPr>
            </w:pPr>
          </w:p>
        </w:tc>
        <w:tc>
          <w:tcPr>
            <w:tcW w:w="1843" w:type="dxa"/>
            <w:shd w:val="clear" w:color="auto" w:fill="132B4A"/>
            <w:tcMar>
              <w:top w:w="0" w:type="dxa"/>
              <w:left w:w="40" w:type="dxa"/>
              <w:bottom w:w="0" w:type="dxa"/>
              <w:right w:w="40" w:type="dxa"/>
            </w:tcMar>
            <w:vAlign w:val="center"/>
            <w:hideMark/>
          </w:tcPr>
          <w:p w14:paraId="7CC42FE0" w14:textId="77777777" w:rsidR="00A84E64" w:rsidRPr="00A84E64" w:rsidRDefault="00E8211B"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Banco Múltiplo</w:t>
            </w:r>
          </w:p>
        </w:tc>
        <w:tc>
          <w:tcPr>
            <w:tcW w:w="1984" w:type="dxa"/>
            <w:shd w:val="clear" w:color="auto" w:fill="132B4A"/>
            <w:tcMar>
              <w:top w:w="0" w:type="dxa"/>
              <w:left w:w="40" w:type="dxa"/>
              <w:bottom w:w="0" w:type="dxa"/>
              <w:right w:w="40" w:type="dxa"/>
            </w:tcMar>
            <w:vAlign w:val="center"/>
            <w:hideMark/>
          </w:tcPr>
          <w:p w14:paraId="0D6DACE6" w14:textId="77777777" w:rsidR="00A84E64" w:rsidRPr="00A84E64" w:rsidRDefault="00E8211B"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Consolidado</w:t>
            </w:r>
          </w:p>
        </w:tc>
      </w:tr>
      <w:tr w:rsidR="00B518F6" w14:paraId="32EAB360" w14:textId="77777777" w:rsidTr="00020963">
        <w:trPr>
          <w:trHeight w:val="360"/>
          <w:jc w:val="center"/>
        </w:trPr>
        <w:tc>
          <w:tcPr>
            <w:tcW w:w="5954" w:type="dxa"/>
            <w:vMerge/>
            <w:vAlign w:val="center"/>
            <w:hideMark/>
          </w:tcPr>
          <w:p w14:paraId="5265B2AE" w14:textId="77777777" w:rsidR="00A84E64" w:rsidRPr="00A84E64" w:rsidRDefault="00A84E64" w:rsidP="00A84E64">
            <w:pPr>
              <w:spacing w:after="0"/>
              <w:rPr>
                <w:rFonts w:ascii="BancoDoBrasil Textos" w:eastAsia="Calibri" w:hAnsi="BancoDoBrasil Textos" w:cs="Times New Roman"/>
                <w:sz w:val="14"/>
                <w:szCs w:val="14"/>
                <w:bdr w:val="nil"/>
                <w:lang w:val="pt-BR" w:eastAsia="pt-BR"/>
              </w:rPr>
            </w:pPr>
          </w:p>
        </w:tc>
        <w:tc>
          <w:tcPr>
            <w:tcW w:w="1843" w:type="dxa"/>
            <w:shd w:val="clear" w:color="auto" w:fill="132B4A"/>
            <w:tcMar>
              <w:top w:w="0" w:type="dxa"/>
              <w:left w:w="40" w:type="dxa"/>
              <w:bottom w:w="0" w:type="dxa"/>
              <w:right w:w="40" w:type="dxa"/>
            </w:tcMar>
            <w:vAlign w:val="center"/>
            <w:hideMark/>
          </w:tcPr>
          <w:p w14:paraId="2284ACC8" w14:textId="77777777" w:rsidR="00A84E64" w:rsidRPr="00A84E64" w:rsidRDefault="00E8211B"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1º Trimestre/2025</w:t>
            </w:r>
          </w:p>
        </w:tc>
        <w:tc>
          <w:tcPr>
            <w:tcW w:w="1984" w:type="dxa"/>
            <w:shd w:val="clear" w:color="auto" w:fill="132B4A"/>
            <w:tcMar>
              <w:top w:w="0" w:type="dxa"/>
              <w:left w:w="40" w:type="dxa"/>
              <w:bottom w:w="0" w:type="dxa"/>
              <w:right w:w="40" w:type="dxa"/>
            </w:tcMar>
            <w:vAlign w:val="center"/>
            <w:hideMark/>
          </w:tcPr>
          <w:p w14:paraId="56E539E4" w14:textId="77777777" w:rsidR="00A84E64" w:rsidRPr="00A84E64" w:rsidRDefault="00E8211B"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1º Trimestre/2025</w:t>
            </w:r>
          </w:p>
        </w:tc>
      </w:tr>
      <w:tr w:rsidR="00B518F6" w14:paraId="08C5E52F" w14:textId="77777777" w:rsidTr="00020963">
        <w:trPr>
          <w:trHeight w:hRule="exact" w:val="261"/>
          <w:jc w:val="center"/>
        </w:trPr>
        <w:tc>
          <w:tcPr>
            <w:tcW w:w="5954" w:type="dxa"/>
            <w:shd w:val="clear" w:color="auto" w:fill="F3F3F3"/>
            <w:tcMar>
              <w:top w:w="0" w:type="dxa"/>
              <w:left w:w="40" w:type="dxa"/>
              <w:bottom w:w="0" w:type="dxa"/>
              <w:right w:w="40" w:type="dxa"/>
            </w:tcMar>
            <w:vAlign w:val="center"/>
            <w:hideMark/>
          </w:tcPr>
          <w:p w14:paraId="70F031A7" w14:textId="77777777" w:rsidR="00A84E64" w:rsidRPr="00A84E64" w:rsidRDefault="00E8211B" w:rsidP="0078632A">
            <w:pPr>
              <w:pBdr>
                <w:top w:val="nil"/>
                <w:left w:val="nil"/>
                <w:bottom w:val="nil"/>
                <w:right w:val="nil"/>
                <w:between w:val="nil"/>
                <w:bar w:val="nil"/>
              </w:pBdr>
              <w:spacing w:after="0"/>
              <w:ind w:left="720" w:hanging="617"/>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Rendas de aplicações no mercado aberto</w:t>
            </w:r>
          </w:p>
        </w:tc>
        <w:tc>
          <w:tcPr>
            <w:tcW w:w="1843" w:type="dxa"/>
            <w:shd w:val="clear" w:color="auto" w:fill="F3F3F3"/>
            <w:tcMar>
              <w:top w:w="0" w:type="dxa"/>
              <w:left w:w="40" w:type="dxa"/>
              <w:bottom w:w="0" w:type="dxa"/>
              <w:right w:w="100" w:type="dxa"/>
            </w:tcMar>
            <w:vAlign w:val="center"/>
            <w:hideMark/>
          </w:tcPr>
          <w:p w14:paraId="49ADD452"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9.820.877</w:t>
            </w:r>
          </w:p>
        </w:tc>
        <w:tc>
          <w:tcPr>
            <w:tcW w:w="1984" w:type="dxa"/>
            <w:shd w:val="clear" w:color="auto" w:fill="F3F3F3"/>
            <w:tcMar>
              <w:top w:w="0" w:type="dxa"/>
              <w:left w:w="40" w:type="dxa"/>
              <w:bottom w:w="0" w:type="dxa"/>
              <w:right w:w="100" w:type="dxa"/>
            </w:tcMar>
            <w:vAlign w:val="center"/>
            <w:hideMark/>
          </w:tcPr>
          <w:p w14:paraId="2CB722FC"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9.825.144</w:t>
            </w:r>
          </w:p>
        </w:tc>
      </w:tr>
      <w:tr w:rsidR="00B518F6" w14:paraId="0BAFACDC" w14:textId="77777777" w:rsidTr="00020963">
        <w:trPr>
          <w:trHeight w:hRule="exact" w:val="261"/>
          <w:jc w:val="center"/>
        </w:trPr>
        <w:tc>
          <w:tcPr>
            <w:tcW w:w="5954" w:type="dxa"/>
            <w:shd w:val="clear" w:color="auto" w:fill="E6E6E6"/>
            <w:tcMar>
              <w:top w:w="0" w:type="dxa"/>
              <w:left w:w="175" w:type="dxa"/>
              <w:bottom w:w="0" w:type="dxa"/>
              <w:right w:w="40" w:type="dxa"/>
            </w:tcMar>
            <w:vAlign w:val="center"/>
            <w:hideMark/>
          </w:tcPr>
          <w:p w14:paraId="2AF5E211" w14:textId="77777777" w:rsidR="00A84E64" w:rsidRPr="00A84E64" w:rsidRDefault="00E8211B" w:rsidP="0078632A">
            <w:pPr>
              <w:pBdr>
                <w:top w:val="nil"/>
                <w:left w:val="nil"/>
                <w:bottom w:val="nil"/>
                <w:right w:val="nil"/>
                <w:between w:val="nil"/>
                <w:bar w:val="nil"/>
              </w:pBdr>
              <w:spacing w:after="0"/>
              <w:ind w:left="720" w:hanging="471"/>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Posição financiada</w:t>
            </w:r>
          </w:p>
        </w:tc>
        <w:tc>
          <w:tcPr>
            <w:tcW w:w="1843" w:type="dxa"/>
            <w:shd w:val="clear" w:color="auto" w:fill="E6E6E6"/>
            <w:tcMar>
              <w:top w:w="0" w:type="dxa"/>
              <w:left w:w="40" w:type="dxa"/>
              <w:bottom w:w="0" w:type="dxa"/>
              <w:right w:w="85" w:type="dxa"/>
            </w:tcMar>
            <w:vAlign w:val="center"/>
            <w:hideMark/>
          </w:tcPr>
          <w:p w14:paraId="35EE5D2D"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9.820.664</w:t>
            </w:r>
          </w:p>
        </w:tc>
        <w:tc>
          <w:tcPr>
            <w:tcW w:w="1984" w:type="dxa"/>
            <w:shd w:val="clear" w:color="auto" w:fill="E6E6E6"/>
            <w:tcMar>
              <w:top w:w="0" w:type="dxa"/>
              <w:left w:w="40" w:type="dxa"/>
              <w:bottom w:w="0" w:type="dxa"/>
              <w:right w:w="85" w:type="dxa"/>
            </w:tcMar>
            <w:vAlign w:val="center"/>
            <w:hideMark/>
          </w:tcPr>
          <w:p w14:paraId="14794744"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9.820.664</w:t>
            </w:r>
          </w:p>
        </w:tc>
      </w:tr>
      <w:tr w:rsidR="00B518F6" w14:paraId="598980A1" w14:textId="77777777" w:rsidTr="00020963">
        <w:trPr>
          <w:trHeight w:hRule="exact" w:val="261"/>
          <w:jc w:val="center"/>
        </w:trPr>
        <w:tc>
          <w:tcPr>
            <w:tcW w:w="5954" w:type="dxa"/>
            <w:shd w:val="clear" w:color="auto" w:fill="F3F3F3"/>
            <w:tcMar>
              <w:top w:w="0" w:type="dxa"/>
              <w:left w:w="175" w:type="dxa"/>
              <w:bottom w:w="0" w:type="dxa"/>
              <w:right w:w="40" w:type="dxa"/>
            </w:tcMar>
            <w:vAlign w:val="center"/>
            <w:hideMark/>
          </w:tcPr>
          <w:p w14:paraId="6D872D64" w14:textId="77777777" w:rsidR="00A84E64" w:rsidRPr="00A84E64" w:rsidRDefault="00E8211B" w:rsidP="0078632A">
            <w:pPr>
              <w:pBdr>
                <w:top w:val="nil"/>
                <w:left w:val="nil"/>
                <w:bottom w:val="nil"/>
                <w:right w:val="nil"/>
                <w:between w:val="nil"/>
                <w:bar w:val="nil"/>
              </w:pBdr>
              <w:spacing w:after="0"/>
              <w:ind w:firstLine="249"/>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Posição bancada</w:t>
            </w:r>
          </w:p>
        </w:tc>
        <w:tc>
          <w:tcPr>
            <w:tcW w:w="1843" w:type="dxa"/>
            <w:shd w:val="clear" w:color="auto" w:fill="F3F3F3"/>
            <w:tcMar>
              <w:top w:w="0" w:type="dxa"/>
              <w:left w:w="40" w:type="dxa"/>
              <w:bottom w:w="0" w:type="dxa"/>
              <w:right w:w="85" w:type="dxa"/>
            </w:tcMar>
            <w:vAlign w:val="center"/>
            <w:hideMark/>
          </w:tcPr>
          <w:p w14:paraId="75E53B61" w14:textId="7CDE0C42"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val="pt-BR" w:eastAsia="pt-BR"/>
              </w:rPr>
            </w:pPr>
            <w:r w:rsidRPr="00A84E64">
              <w:rPr>
                <w:rFonts w:ascii="BancoDoBrasil Textos" w:eastAsia="Calibri" w:hAnsi="BancoDoBrasil Textos" w:cs="Times New Roman"/>
                <w:sz w:val="14"/>
                <w:szCs w:val="14"/>
                <w:lang w:eastAsia="pt-BR"/>
              </w:rPr>
              <w:t>213</w:t>
            </w:r>
          </w:p>
        </w:tc>
        <w:tc>
          <w:tcPr>
            <w:tcW w:w="1984" w:type="dxa"/>
            <w:shd w:val="clear" w:color="auto" w:fill="F3F3F3"/>
            <w:tcMar>
              <w:top w:w="0" w:type="dxa"/>
              <w:left w:w="40" w:type="dxa"/>
              <w:bottom w:w="0" w:type="dxa"/>
              <w:right w:w="85" w:type="dxa"/>
            </w:tcMar>
            <w:vAlign w:val="center"/>
            <w:hideMark/>
          </w:tcPr>
          <w:p w14:paraId="7623E15C"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4.480</w:t>
            </w:r>
          </w:p>
        </w:tc>
      </w:tr>
      <w:tr w:rsidR="00B518F6" w14:paraId="23CE9A02" w14:textId="77777777" w:rsidTr="00020963">
        <w:trPr>
          <w:trHeight w:hRule="exact" w:val="261"/>
          <w:jc w:val="center"/>
        </w:trPr>
        <w:tc>
          <w:tcPr>
            <w:tcW w:w="5954" w:type="dxa"/>
            <w:shd w:val="clear" w:color="auto" w:fill="E6E6E6"/>
            <w:tcMar>
              <w:top w:w="0" w:type="dxa"/>
              <w:left w:w="40" w:type="dxa"/>
              <w:bottom w:w="0" w:type="dxa"/>
              <w:right w:w="40" w:type="dxa"/>
            </w:tcMar>
            <w:vAlign w:val="center"/>
            <w:hideMark/>
          </w:tcPr>
          <w:p w14:paraId="0B188439" w14:textId="77777777" w:rsidR="00A84E64" w:rsidRPr="00A84E64" w:rsidRDefault="00E8211B" w:rsidP="0078632A">
            <w:pPr>
              <w:pBdr>
                <w:top w:val="nil"/>
                <w:left w:val="nil"/>
                <w:bottom w:val="nil"/>
                <w:right w:val="nil"/>
                <w:between w:val="nil"/>
                <w:bar w:val="nil"/>
              </w:pBdr>
              <w:spacing w:after="0"/>
              <w:ind w:firstLine="103"/>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Rendas de aplicações em depósitos interfinanceiros</w:t>
            </w:r>
          </w:p>
        </w:tc>
        <w:tc>
          <w:tcPr>
            <w:tcW w:w="1843" w:type="dxa"/>
            <w:shd w:val="clear" w:color="auto" w:fill="E6E6E6"/>
            <w:tcMar>
              <w:top w:w="0" w:type="dxa"/>
              <w:left w:w="40" w:type="dxa"/>
              <w:bottom w:w="0" w:type="dxa"/>
              <w:right w:w="100" w:type="dxa"/>
            </w:tcMar>
            <w:vAlign w:val="center"/>
            <w:hideMark/>
          </w:tcPr>
          <w:p w14:paraId="4695291E"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856.312</w:t>
            </w:r>
          </w:p>
        </w:tc>
        <w:tc>
          <w:tcPr>
            <w:tcW w:w="1984" w:type="dxa"/>
            <w:shd w:val="clear" w:color="auto" w:fill="E6E6E6"/>
            <w:tcMar>
              <w:top w:w="0" w:type="dxa"/>
              <w:left w:w="40" w:type="dxa"/>
              <w:bottom w:w="0" w:type="dxa"/>
              <w:right w:w="100" w:type="dxa"/>
            </w:tcMar>
            <w:vAlign w:val="center"/>
            <w:hideMark/>
          </w:tcPr>
          <w:p w14:paraId="63573665"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856.444</w:t>
            </w:r>
          </w:p>
        </w:tc>
      </w:tr>
      <w:tr w:rsidR="00B518F6" w14:paraId="22C74C26" w14:textId="77777777" w:rsidTr="00020963">
        <w:trPr>
          <w:trHeight w:hRule="exact" w:val="261"/>
          <w:jc w:val="center"/>
        </w:trPr>
        <w:tc>
          <w:tcPr>
            <w:tcW w:w="5954" w:type="dxa"/>
            <w:shd w:val="clear" w:color="auto" w:fill="F3F3F3"/>
            <w:tcMar>
              <w:top w:w="0" w:type="dxa"/>
              <w:left w:w="40" w:type="dxa"/>
              <w:bottom w:w="0" w:type="dxa"/>
              <w:right w:w="40" w:type="dxa"/>
            </w:tcMar>
            <w:vAlign w:val="center"/>
            <w:hideMark/>
          </w:tcPr>
          <w:p w14:paraId="47F705FC" w14:textId="77777777" w:rsidR="00A84E64" w:rsidRPr="00A84E64" w:rsidRDefault="00E8211B" w:rsidP="0078632A">
            <w:pPr>
              <w:pBdr>
                <w:top w:val="nil"/>
                <w:left w:val="nil"/>
                <w:bottom w:val="nil"/>
                <w:right w:val="nil"/>
                <w:between w:val="nil"/>
                <w:bar w:val="nil"/>
              </w:pBdr>
              <w:spacing w:after="0"/>
              <w:ind w:firstLine="103"/>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Variação cambial</w:t>
            </w:r>
          </w:p>
        </w:tc>
        <w:tc>
          <w:tcPr>
            <w:tcW w:w="1843" w:type="dxa"/>
            <w:shd w:val="clear" w:color="auto" w:fill="F3F3F3"/>
            <w:tcMar>
              <w:top w:w="0" w:type="dxa"/>
              <w:left w:w="40" w:type="dxa"/>
              <w:bottom w:w="0" w:type="dxa"/>
              <w:right w:w="100" w:type="dxa"/>
            </w:tcMar>
            <w:vAlign w:val="center"/>
            <w:hideMark/>
          </w:tcPr>
          <w:p w14:paraId="6AAD646B" w14:textId="0F0C6122" w:rsidR="00A84E64" w:rsidRPr="00A84E64" w:rsidRDefault="00CF0C50"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Pr>
                <w:rFonts w:ascii="BancoDoBrasil Textos" w:eastAsia="Calibri" w:hAnsi="BancoDoBrasil Textos" w:cs="Times New Roman"/>
                <w:b/>
                <w:sz w:val="14"/>
                <w:szCs w:val="14"/>
                <w:lang w:val="pt-BR" w:eastAsia="pt-BR"/>
              </w:rPr>
              <w:t>(</w:t>
            </w:r>
            <w:r w:rsidR="00E8211B" w:rsidRPr="00A84E64">
              <w:rPr>
                <w:rFonts w:ascii="BancoDoBrasil Textos" w:eastAsia="Calibri" w:hAnsi="BancoDoBrasil Textos" w:cs="Times New Roman"/>
                <w:b/>
                <w:sz w:val="14"/>
                <w:szCs w:val="14"/>
                <w:lang w:val="pt-BR" w:eastAsia="pt-BR"/>
              </w:rPr>
              <w:t>2.458.770</w:t>
            </w:r>
            <w:r>
              <w:rPr>
                <w:rFonts w:ascii="BancoDoBrasil Textos" w:eastAsia="Calibri" w:hAnsi="BancoDoBrasil Textos" w:cs="Times New Roman"/>
                <w:b/>
                <w:sz w:val="14"/>
                <w:szCs w:val="14"/>
                <w:lang w:val="pt-BR" w:eastAsia="pt-BR"/>
              </w:rPr>
              <w:t>)</w:t>
            </w:r>
          </w:p>
        </w:tc>
        <w:tc>
          <w:tcPr>
            <w:tcW w:w="1984" w:type="dxa"/>
            <w:shd w:val="clear" w:color="auto" w:fill="F3F3F3"/>
            <w:tcMar>
              <w:top w:w="0" w:type="dxa"/>
              <w:left w:w="40" w:type="dxa"/>
              <w:bottom w:w="0" w:type="dxa"/>
              <w:right w:w="100" w:type="dxa"/>
            </w:tcMar>
            <w:vAlign w:val="center"/>
            <w:hideMark/>
          </w:tcPr>
          <w:p w14:paraId="18F24ED7" w14:textId="66517340" w:rsidR="00A84E64" w:rsidRPr="00A84E64" w:rsidRDefault="00CF0C50"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Pr>
                <w:rFonts w:ascii="BancoDoBrasil Textos" w:eastAsia="Calibri" w:hAnsi="BancoDoBrasil Textos" w:cs="Times New Roman"/>
                <w:b/>
                <w:sz w:val="14"/>
                <w:szCs w:val="14"/>
                <w:lang w:val="pt-BR" w:eastAsia="pt-BR"/>
              </w:rPr>
              <w:t>(</w:t>
            </w:r>
            <w:r w:rsidR="00E8211B" w:rsidRPr="00A84E64">
              <w:rPr>
                <w:rFonts w:ascii="BancoDoBrasil Textos" w:eastAsia="Calibri" w:hAnsi="BancoDoBrasil Textos" w:cs="Times New Roman"/>
                <w:b/>
                <w:sz w:val="14"/>
                <w:szCs w:val="14"/>
                <w:lang w:val="pt-BR" w:eastAsia="pt-BR"/>
              </w:rPr>
              <w:t>2.458.770</w:t>
            </w:r>
            <w:r>
              <w:rPr>
                <w:rFonts w:ascii="BancoDoBrasil Textos" w:eastAsia="Calibri" w:hAnsi="BancoDoBrasil Textos" w:cs="Times New Roman"/>
                <w:b/>
                <w:sz w:val="14"/>
                <w:szCs w:val="14"/>
                <w:lang w:val="pt-BR" w:eastAsia="pt-BR"/>
              </w:rPr>
              <w:t>)</w:t>
            </w:r>
          </w:p>
        </w:tc>
      </w:tr>
      <w:tr w:rsidR="00B518F6" w14:paraId="4C1A6B5F" w14:textId="77777777" w:rsidTr="00020963">
        <w:trPr>
          <w:trHeight w:hRule="exact" w:val="261"/>
          <w:jc w:val="center"/>
        </w:trPr>
        <w:tc>
          <w:tcPr>
            <w:tcW w:w="5954" w:type="dxa"/>
            <w:shd w:val="clear" w:color="auto" w:fill="E6E6E6"/>
            <w:tcMar>
              <w:top w:w="0" w:type="dxa"/>
              <w:left w:w="40" w:type="dxa"/>
              <w:bottom w:w="0" w:type="dxa"/>
              <w:right w:w="40" w:type="dxa"/>
            </w:tcMar>
            <w:vAlign w:val="center"/>
            <w:hideMark/>
          </w:tcPr>
          <w:p w14:paraId="52C11091" w14:textId="0CB16525" w:rsidR="00A84E64" w:rsidRPr="00A84E64" w:rsidRDefault="00E8211B" w:rsidP="00A84E64">
            <w:pPr>
              <w:pBdr>
                <w:top w:val="nil"/>
                <w:left w:val="nil"/>
                <w:bottom w:val="nil"/>
                <w:right w:val="nil"/>
                <w:between w:val="nil"/>
                <w:bar w:val="nil"/>
              </w:pBdr>
              <w:spacing w:after="0"/>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 xml:space="preserve">Receita de aplicações </w:t>
            </w:r>
            <w:r w:rsidR="0006517D">
              <w:rPr>
                <w:rFonts w:ascii="BancoDoBrasil Textos" w:eastAsia="Calibri" w:hAnsi="BancoDoBrasil Textos" w:cs="Times New Roman"/>
                <w:b/>
                <w:sz w:val="14"/>
                <w:szCs w:val="14"/>
                <w:lang w:val="pt-BR" w:eastAsia="pt-BR"/>
              </w:rPr>
              <w:t>inter</w:t>
            </w:r>
            <w:r w:rsidRPr="00A84E64">
              <w:rPr>
                <w:rFonts w:ascii="BancoDoBrasil Textos" w:eastAsia="Calibri" w:hAnsi="BancoDoBrasil Textos" w:cs="Times New Roman"/>
                <w:b/>
                <w:sz w:val="14"/>
                <w:szCs w:val="14"/>
                <w:lang w:val="pt-BR" w:eastAsia="pt-BR"/>
              </w:rPr>
              <w:t>financeiras de liquidez</w:t>
            </w:r>
          </w:p>
        </w:tc>
        <w:tc>
          <w:tcPr>
            <w:tcW w:w="1843" w:type="dxa"/>
            <w:shd w:val="clear" w:color="auto" w:fill="E6E6E6"/>
            <w:tcMar>
              <w:top w:w="0" w:type="dxa"/>
              <w:left w:w="40" w:type="dxa"/>
              <w:bottom w:w="0" w:type="dxa"/>
              <w:right w:w="100" w:type="dxa"/>
            </w:tcMar>
            <w:vAlign w:val="center"/>
            <w:hideMark/>
          </w:tcPr>
          <w:p w14:paraId="53A55E72"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8.218.419</w:t>
            </w:r>
          </w:p>
        </w:tc>
        <w:tc>
          <w:tcPr>
            <w:tcW w:w="1984" w:type="dxa"/>
            <w:shd w:val="clear" w:color="auto" w:fill="E6E6E6"/>
            <w:tcMar>
              <w:top w:w="0" w:type="dxa"/>
              <w:left w:w="40" w:type="dxa"/>
              <w:bottom w:w="0" w:type="dxa"/>
              <w:right w:w="100" w:type="dxa"/>
            </w:tcMar>
            <w:vAlign w:val="center"/>
            <w:hideMark/>
          </w:tcPr>
          <w:p w14:paraId="0A25181B"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8.222.818</w:t>
            </w:r>
          </w:p>
        </w:tc>
      </w:tr>
      <w:tr w:rsidR="00B518F6" w14:paraId="2FA84CA0" w14:textId="77777777" w:rsidTr="00C53453">
        <w:trPr>
          <w:trHeight w:hRule="exact" w:val="261"/>
          <w:jc w:val="center"/>
        </w:trPr>
        <w:tc>
          <w:tcPr>
            <w:tcW w:w="5954" w:type="dxa"/>
            <w:tcBorders>
              <w:bottom w:val="single" w:sz="12" w:space="0" w:color="FFFFFF"/>
            </w:tcBorders>
            <w:shd w:val="clear" w:color="auto" w:fill="F3F3F3"/>
            <w:tcMar>
              <w:top w:w="0" w:type="dxa"/>
              <w:left w:w="40" w:type="dxa"/>
              <w:bottom w:w="0" w:type="dxa"/>
              <w:right w:w="40" w:type="dxa"/>
            </w:tcMar>
            <w:vAlign w:val="center"/>
            <w:hideMark/>
          </w:tcPr>
          <w:p w14:paraId="2C95F1C1" w14:textId="46479A63" w:rsidR="00A84E64" w:rsidRPr="00A84E64" w:rsidRDefault="00E8211B" w:rsidP="00A84E64">
            <w:pPr>
              <w:pBdr>
                <w:top w:val="nil"/>
                <w:left w:val="nil"/>
                <w:bottom w:val="nil"/>
                <w:right w:val="nil"/>
                <w:between w:val="nil"/>
                <w:bar w:val="nil"/>
              </w:pBdr>
              <w:spacing w:after="0"/>
              <w:rPr>
                <w:rFonts w:ascii="BancoDoBrasil Textos" w:eastAsia="Calibri" w:hAnsi="BancoDoBrasil Textos" w:cs="Times New Roman"/>
                <w:bCs/>
                <w:sz w:val="14"/>
                <w:szCs w:val="14"/>
                <w:bdr w:val="nil"/>
                <w:lang w:val="pt-BR" w:eastAsia="pt-BR"/>
              </w:rPr>
            </w:pPr>
            <w:r w:rsidRPr="00A84E64">
              <w:rPr>
                <w:rFonts w:ascii="BancoDoBrasil Textos" w:eastAsia="Calibri" w:hAnsi="BancoDoBrasil Textos" w:cs="Times New Roman"/>
                <w:bCs/>
                <w:sz w:val="14"/>
                <w:szCs w:val="14"/>
                <w:lang w:val="pt-BR" w:eastAsia="pt-BR"/>
              </w:rPr>
              <w:t>Perdas esperadas em aplicações interfinanceiras de liquidez</w:t>
            </w:r>
          </w:p>
        </w:tc>
        <w:tc>
          <w:tcPr>
            <w:tcW w:w="1843" w:type="dxa"/>
            <w:tcBorders>
              <w:bottom w:val="single" w:sz="12" w:space="0" w:color="FFFFFF"/>
            </w:tcBorders>
            <w:shd w:val="clear" w:color="auto" w:fill="F3F3F3"/>
            <w:tcMar>
              <w:top w:w="0" w:type="dxa"/>
              <w:left w:w="40" w:type="dxa"/>
              <w:bottom w:w="0" w:type="dxa"/>
              <w:right w:w="100" w:type="dxa"/>
            </w:tcMar>
            <w:vAlign w:val="center"/>
            <w:hideMark/>
          </w:tcPr>
          <w:p w14:paraId="0F685594" w14:textId="1FE4065D" w:rsidR="00A84E64" w:rsidRPr="00A84E64" w:rsidRDefault="002B2CBA" w:rsidP="00A84E64">
            <w:pPr>
              <w:pBdr>
                <w:top w:val="nil"/>
                <w:left w:val="nil"/>
                <w:bottom w:val="nil"/>
                <w:right w:val="nil"/>
                <w:between w:val="nil"/>
                <w:bar w:val="nil"/>
              </w:pBdr>
              <w:spacing w:after="0"/>
              <w:jc w:val="right"/>
              <w:rPr>
                <w:rFonts w:ascii="BancoDoBrasil Textos" w:eastAsia="Calibri" w:hAnsi="BancoDoBrasil Textos" w:cs="Times New Roman"/>
                <w:bCs/>
                <w:sz w:val="14"/>
                <w:szCs w:val="14"/>
                <w:bdr w:val="nil"/>
                <w:lang w:val="pt-BR" w:eastAsia="pt-BR"/>
              </w:rPr>
            </w:pPr>
            <w:r>
              <w:rPr>
                <w:rFonts w:ascii="BancoDoBrasil Textos" w:eastAsia="Calibri" w:hAnsi="BancoDoBrasil Textos" w:cs="Times New Roman"/>
                <w:bCs/>
                <w:sz w:val="14"/>
                <w:szCs w:val="14"/>
                <w:lang w:val="pt-BR" w:eastAsia="pt-BR"/>
              </w:rPr>
              <w:t>(</w:t>
            </w:r>
            <w:r w:rsidR="00E8211B" w:rsidRPr="00A84E64">
              <w:rPr>
                <w:rFonts w:ascii="BancoDoBrasil Textos" w:eastAsia="Calibri" w:hAnsi="BancoDoBrasil Textos" w:cs="Times New Roman"/>
                <w:bCs/>
                <w:sz w:val="14"/>
                <w:szCs w:val="14"/>
                <w:lang w:val="pt-BR" w:eastAsia="pt-BR"/>
              </w:rPr>
              <w:t>1.265</w:t>
            </w:r>
            <w:r>
              <w:rPr>
                <w:rFonts w:ascii="BancoDoBrasil Textos" w:eastAsia="Calibri" w:hAnsi="BancoDoBrasil Textos" w:cs="Times New Roman"/>
                <w:bCs/>
                <w:sz w:val="14"/>
                <w:szCs w:val="14"/>
                <w:lang w:val="pt-BR" w:eastAsia="pt-BR"/>
              </w:rPr>
              <w:t>)</w:t>
            </w:r>
          </w:p>
        </w:tc>
        <w:tc>
          <w:tcPr>
            <w:tcW w:w="1984" w:type="dxa"/>
            <w:tcBorders>
              <w:bottom w:val="single" w:sz="12" w:space="0" w:color="FFFFFF"/>
            </w:tcBorders>
            <w:shd w:val="clear" w:color="auto" w:fill="F3F3F3"/>
            <w:tcMar>
              <w:top w:w="0" w:type="dxa"/>
              <w:left w:w="40" w:type="dxa"/>
              <w:bottom w:w="0" w:type="dxa"/>
              <w:right w:w="100" w:type="dxa"/>
            </w:tcMar>
            <w:vAlign w:val="center"/>
            <w:hideMark/>
          </w:tcPr>
          <w:p w14:paraId="30A7C7CA" w14:textId="46529328" w:rsidR="00A84E64" w:rsidRPr="00A84E64" w:rsidRDefault="002B2CBA" w:rsidP="00A84E64">
            <w:pPr>
              <w:pBdr>
                <w:top w:val="nil"/>
                <w:left w:val="nil"/>
                <w:bottom w:val="nil"/>
                <w:right w:val="nil"/>
                <w:between w:val="nil"/>
                <w:bar w:val="nil"/>
              </w:pBdr>
              <w:spacing w:after="0"/>
              <w:jc w:val="right"/>
              <w:rPr>
                <w:rFonts w:ascii="BancoDoBrasil Textos" w:eastAsia="Calibri" w:hAnsi="BancoDoBrasil Textos" w:cs="Times New Roman"/>
                <w:bCs/>
                <w:sz w:val="14"/>
                <w:szCs w:val="14"/>
                <w:bdr w:val="nil"/>
                <w:lang w:val="pt-BR" w:eastAsia="pt-BR"/>
              </w:rPr>
            </w:pPr>
            <w:r>
              <w:rPr>
                <w:rFonts w:ascii="BancoDoBrasil Textos" w:eastAsia="Calibri" w:hAnsi="BancoDoBrasil Textos" w:cs="Times New Roman"/>
                <w:bCs/>
                <w:sz w:val="14"/>
                <w:szCs w:val="14"/>
                <w:lang w:val="pt-BR" w:eastAsia="pt-BR"/>
              </w:rPr>
              <w:t>(</w:t>
            </w:r>
            <w:r w:rsidR="00E8211B" w:rsidRPr="00A84E64">
              <w:rPr>
                <w:rFonts w:ascii="BancoDoBrasil Textos" w:eastAsia="Calibri" w:hAnsi="BancoDoBrasil Textos" w:cs="Times New Roman"/>
                <w:bCs/>
                <w:sz w:val="14"/>
                <w:szCs w:val="14"/>
                <w:lang w:val="pt-BR" w:eastAsia="pt-BR"/>
              </w:rPr>
              <w:t>6.205</w:t>
            </w:r>
            <w:r>
              <w:rPr>
                <w:rFonts w:ascii="BancoDoBrasil Textos" w:eastAsia="Calibri" w:hAnsi="BancoDoBrasil Textos" w:cs="Times New Roman"/>
                <w:bCs/>
                <w:sz w:val="14"/>
                <w:szCs w:val="14"/>
                <w:lang w:val="pt-BR" w:eastAsia="pt-BR"/>
              </w:rPr>
              <w:t>)</w:t>
            </w:r>
          </w:p>
        </w:tc>
      </w:tr>
      <w:tr w:rsidR="00B518F6" w14:paraId="4D03A77B" w14:textId="77777777" w:rsidTr="00C53453">
        <w:trPr>
          <w:trHeight w:hRule="exact" w:val="261"/>
          <w:jc w:val="center"/>
        </w:trPr>
        <w:tc>
          <w:tcPr>
            <w:tcW w:w="5954" w:type="dxa"/>
            <w:tcBorders>
              <w:bottom w:val="single" w:sz="12" w:space="0" w:color="D9D9D9" w:themeColor="background1" w:themeShade="D9"/>
            </w:tcBorders>
            <w:shd w:val="clear" w:color="auto" w:fill="E6E6E6"/>
            <w:tcMar>
              <w:top w:w="0" w:type="dxa"/>
              <w:left w:w="40" w:type="dxa"/>
              <w:bottom w:w="0" w:type="dxa"/>
              <w:right w:w="40" w:type="dxa"/>
            </w:tcMar>
            <w:vAlign w:val="center"/>
            <w:hideMark/>
          </w:tcPr>
          <w:p w14:paraId="66907176" w14:textId="77777777" w:rsidR="00A84E64" w:rsidRPr="00A84E64" w:rsidRDefault="00E8211B" w:rsidP="00A84E64">
            <w:pPr>
              <w:pBdr>
                <w:top w:val="nil"/>
                <w:left w:val="nil"/>
                <w:bottom w:val="nil"/>
                <w:right w:val="nil"/>
                <w:between w:val="nil"/>
                <w:bar w:val="nil"/>
              </w:pBdr>
              <w:spacing w:after="0"/>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Resultado de aplicações interfinanceiras de liquidez</w:t>
            </w:r>
          </w:p>
        </w:tc>
        <w:tc>
          <w:tcPr>
            <w:tcW w:w="1843" w:type="dxa"/>
            <w:tcBorders>
              <w:bottom w:val="single" w:sz="12" w:space="0" w:color="D9D9D9" w:themeColor="background1" w:themeShade="D9"/>
            </w:tcBorders>
            <w:shd w:val="clear" w:color="auto" w:fill="E6E6E6"/>
            <w:tcMar>
              <w:top w:w="0" w:type="dxa"/>
              <w:left w:w="40" w:type="dxa"/>
              <w:bottom w:w="0" w:type="dxa"/>
              <w:right w:w="100" w:type="dxa"/>
            </w:tcMar>
            <w:vAlign w:val="center"/>
            <w:hideMark/>
          </w:tcPr>
          <w:p w14:paraId="4E5DA5D1"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8.217.154</w:t>
            </w:r>
          </w:p>
        </w:tc>
        <w:tc>
          <w:tcPr>
            <w:tcW w:w="1984" w:type="dxa"/>
            <w:tcBorders>
              <w:bottom w:val="single" w:sz="12" w:space="0" w:color="D9D9D9" w:themeColor="background1" w:themeShade="D9"/>
            </w:tcBorders>
            <w:shd w:val="clear" w:color="auto" w:fill="E6E6E6"/>
            <w:tcMar>
              <w:top w:w="0" w:type="dxa"/>
              <w:left w:w="40" w:type="dxa"/>
              <w:bottom w:w="0" w:type="dxa"/>
              <w:right w:w="100" w:type="dxa"/>
            </w:tcMar>
            <w:vAlign w:val="center"/>
            <w:hideMark/>
          </w:tcPr>
          <w:p w14:paraId="79AF169E"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8.216.613</w:t>
            </w:r>
          </w:p>
        </w:tc>
      </w:tr>
    </w:tbl>
    <w:p w14:paraId="662783EB" w14:textId="77777777" w:rsidR="00A84E64" w:rsidRDefault="00A84E64" w:rsidP="00A84E64">
      <w:pPr>
        <w:pBdr>
          <w:top w:val="nil"/>
          <w:left w:val="nil"/>
          <w:bottom w:val="nil"/>
          <w:right w:val="nil"/>
          <w:between w:val="nil"/>
          <w:bar w:val="nil"/>
        </w:pBdr>
        <w:rPr>
          <w:rFonts w:ascii="Calibri" w:eastAsia="Calibri" w:hAnsi="Calibri" w:cs="Times New Roman"/>
          <w:bdr w:val="nil"/>
          <w:lang w:val="pt-BR" w:eastAsia="pt-BR"/>
        </w:rPr>
      </w:pPr>
    </w:p>
    <w:p w14:paraId="36AE7DC4" w14:textId="77777777" w:rsidR="00DC1778" w:rsidRDefault="00DC1778">
      <w:pPr>
        <w:rPr>
          <w:rFonts w:ascii="BancoDoBrasil Textos" w:eastAsia="Times New Roman" w:hAnsi="BancoDoBrasil Textos" w:cs="Times New Roman"/>
          <w:b/>
          <w:sz w:val="20"/>
          <w:szCs w:val="18"/>
          <w:highlight w:val="lightGray"/>
          <w:bdr w:val="nil"/>
          <w:lang w:eastAsia="pt-BR"/>
        </w:rPr>
      </w:pPr>
      <w:r>
        <w:rPr>
          <w:highlight w:val="lightGray"/>
          <w:bdr w:val="nil"/>
        </w:rPr>
        <w:br w:type="page"/>
      </w:r>
    </w:p>
    <w:p w14:paraId="1668955B" w14:textId="5F1B99E0" w:rsidR="00A84E64" w:rsidRPr="00A84E64" w:rsidRDefault="00DC1778" w:rsidP="006E3199">
      <w:pPr>
        <w:pStyle w:val="030-SubttulodeDocumento"/>
        <w:pBdr>
          <w:top w:val="nil"/>
          <w:left w:val="nil"/>
          <w:bottom w:val="nil"/>
          <w:right w:val="nil"/>
          <w:between w:val="nil"/>
          <w:bar w:val="nil"/>
        </w:pBdr>
        <w:rPr>
          <w:bdr w:val="nil"/>
          <w:lang w:val="en-US"/>
        </w:rPr>
      </w:pPr>
      <w:r>
        <w:lastRenderedPageBreak/>
        <w:t>c</w:t>
      </w:r>
      <w:r w:rsidR="00E8211B">
        <w:t xml:space="preserve">) </w:t>
      </w:r>
      <w:bookmarkStart w:id="83" w:name="_Hlk197422362"/>
      <w:r w:rsidR="00E8211B" w:rsidRPr="00A84E64">
        <w:rPr>
          <w:lang w:val="en-US"/>
        </w:rPr>
        <w:t>Composição por estágios</w:t>
      </w:r>
      <w:bookmarkEnd w:id="83"/>
    </w:p>
    <w:tbl>
      <w:tblPr>
        <w:tblW w:w="96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00" w:firstRow="0" w:lastRow="0" w:firstColumn="0" w:lastColumn="0" w:noHBand="1" w:noVBand="1"/>
      </w:tblPr>
      <w:tblGrid>
        <w:gridCol w:w="4112"/>
        <w:gridCol w:w="1543"/>
        <w:gridCol w:w="1419"/>
        <w:gridCol w:w="1135"/>
        <w:gridCol w:w="1419"/>
        <w:gridCol w:w="7"/>
      </w:tblGrid>
      <w:tr w:rsidR="00FC1157" w14:paraId="5002B647" w14:textId="77777777" w:rsidTr="00A36737">
        <w:trPr>
          <w:cantSplit/>
          <w:trHeight w:hRule="exact" w:val="300"/>
        </w:trPr>
        <w:tc>
          <w:tcPr>
            <w:tcW w:w="4112" w:type="dxa"/>
            <w:vMerge w:val="restart"/>
            <w:shd w:val="clear" w:color="auto" w:fill="132B4A"/>
            <w:noWrap/>
            <w:tcMar>
              <w:top w:w="0" w:type="dxa"/>
              <w:left w:w="0" w:type="dxa"/>
              <w:bottom w:w="0" w:type="dxa"/>
              <w:right w:w="0" w:type="dxa"/>
            </w:tcMar>
            <w:vAlign w:val="center"/>
            <w:hideMark/>
          </w:tcPr>
          <w:p w14:paraId="353865D1" w14:textId="77777777" w:rsidR="00FC1157" w:rsidRPr="00A84E64" w:rsidRDefault="00FC1157" w:rsidP="00DC1778">
            <w:pPr>
              <w:pBdr>
                <w:top w:val="nil"/>
                <w:left w:val="nil"/>
                <w:bottom w:val="nil"/>
                <w:right w:val="nil"/>
                <w:between w:val="nil"/>
                <w:bar w:val="nil"/>
              </w:pBdr>
              <w:spacing w:after="0"/>
              <w:jc w:val="center"/>
              <w:rPr>
                <w:rFonts w:ascii="BancoDoBrasil Textos" w:eastAsia="Calibri" w:hAnsi="BancoDoBrasil Textos" w:cs="Times New Roman"/>
                <w:b/>
                <w:sz w:val="14"/>
                <w:szCs w:val="14"/>
                <w:bdr w:val="nil"/>
                <w:lang w:eastAsia="pt-BR"/>
              </w:rPr>
            </w:pPr>
            <w:bookmarkStart w:id="84" w:name="_Hlk197422339"/>
            <w:r w:rsidRPr="00A84E64">
              <w:rPr>
                <w:rFonts w:ascii="BancoDoBrasil Textos" w:eastAsia="Calibri" w:hAnsi="BancoDoBrasil Textos" w:cs="Times New Roman"/>
                <w:b/>
                <w:sz w:val="14"/>
                <w:szCs w:val="14"/>
                <w:lang w:eastAsia="pt-BR"/>
              </w:rPr>
              <w:t>31/03/2025</w:t>
            </w:r>
          </w:p>
        </w:tc>
        <w:tc>
          <w:tcPr>
            <w:tcW w:w="5523" w:type="dxa"/>
            <w:gridSpan w:val="5"/>
            <w:shd w:val="clear" w:color="auto" w:fill="132B4A"/>
            <w:noWrap/>
            <w:tcMar>
              <w:top w:w="0" w:type="dxa"/>
              <w:left w:w="40" w:type="dxa"/>
              <w:bottom w:w="0" w:type="dxa"/>
              <w:right w:w="40" w:type="dxa"/>
            </w:tcMar>
            <w:vAlign w:val="center"/>
            <w:hideMark/>
          </w:tcPr>
          <w:p w14:paraId="4FA6E096" w14:textId="77777777" w:rsidR="00FC1157" w:rsidRPr="00A84E64" w:rsidRDefault="00FC1157"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Banco Múltiplo</w:t>
            </w:r>
          </w:p>
        </w:tc>
      </w:tr>
      <w:tr w:rsidR="00FC1157" w14:paraId="1AE3186F" w14:textId="77777777" w:rsidTr="00A36737">
        <w:trPr>
          <w:cantSplit/>
          <w:trHeight w:hRule="exact" w:val="300"/>
        </w:trPr>
        <w:tc>
          <w:tcPr>
            <w:tcW w:w="4112" w:type="dxa"/>
            <w:vMerge/>
            <w:shd w:val="clear" w:color="auto" w:fill="132B4A"/>
            <w:noWrap/>
            <w:tcMar>
              <w:top w:w="0" w:type="dxa"/>
              <w:left w:w="0" w:type="dxa"/>
              <w:bottom w:w="0" w:type="dxa"/>
              <w:right w:w="0" w:type="dxa"/>
            </w:tcMar>
            <w:vAlign w:val="center"/>
          </w:tcPr>
          <w:p w14:paraId="1317AF31" w14:textId="77777777" w:rsidR="00FC1157" w:rsidRPr="00A84E64" w:rsidRDefault="00FC1157" w:rsidP="00A84E64">
            <w:pPr>
              <w:spacing w:after="0"/>
              <w:rPr>
                <w:rFonts w:ascii="BancoDoBrasil Textos" w:eastAsia="Calibri" w:hAnsi="BancoDoBrasil Textos" w:cs="Times New Roman"/>
                <w:b/>
                <w:sz w:val="14"/>
                <w:szCs w:val="14"/>
                <w:bdr w:val="nil"/>
                <w:lang w:eastAsia="pt-BR"/>
              </w:rPr>
            </w:pPr>
          </w:p>
        </w:tc>
        <w:tc>
          <w:tcPr>
            <w:tcW w:w="1543" w:type="dxa"/>
            <w:shd w:val="clear" w:color="auto" w:fill="132B4A"/>
            <w:noWrap/>
            <w:tcMar>
              <w:top w:w="0" w:type="dxa"/>
              <w:left w:w="40" w:type="dxa"/>
              <w:bottom w:w="0" w:type="dxa"/>
              <w:right w:w="40" w:type="dxa"/>
            </w:tcMar>
            <w:vAlign w:val="center"/>
            <w:hideMark/>
          </w:tcPr>
          <w:p w14:paraId="0EA8A5C6" w14:textId="77777777" w:rsidR="00FC1157" w:rsidRPr="00A84E64" w:rsidRDefault="00FC1157"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Estágio 1</w:t>
            </w:r>
          </w:p>
        </w:tc>
        <w:tc>
          <w:tcPr>
            <w:tcW w:w="1419" w:type="dxa"/>
            <w:shd w:val="clear" w:color="auto" w:fill="132B4A"/>
            <w:noWrap/>
            <w:tcMar>
              <w:top w:w="0" w:type="dxa"/>
              <w:left w:w="40" w:type="dxa"/>
              <w:bottom w:w="0" w:type="dxa"/>
              <w:right w:w="40" w:type="dxa"/>
            </w:tcMar>
            <w:vAlign w:val="center"/>
            <w:hideMark/>
          </w:tcPr>
          <w:p w14:paraId="76EC4E87" w14:textId="77777777" w:rsidR="00FC1157" w:rsidRPr="00A84E64" w:rsidRDefault="00FC1157"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Estágio 2</w:t>
            </w:r>
          </w:p>
        </w:tc>
        <w:tc>
          <w:tcPr>
            <w:tcW w:w="1135" w:type="dxa"/>
            <w:shd w:val="clear" w:color="auto" w:fill="132B4A"/>
            <w:noWrap/>
            <w:tcMar>
              <w:top w:w="0" w:type="dxa"/>
              <w:left w:w="40" w:type="dxa"/>
              <w:bottom w:w="0" w:type="dxa"/>
              <w:right w:w="40" w:type="dxa"/>
            </w:tcMar>
            <w:vAlign w:val="center"/>
            <w:hideMark/>
          </w:tcPr>
          <w:p w14:paraId="628D9AAF" w14:textId="77777777" w:rsidR="00FC1157" w:rsidRPr="00A84E64" w:rsidRDefault="00FC1157"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Estágio 3</w:t>
            </w:r>
          </w:p>
        </w:tc>
        <w:tc>
          <w:tcPr>
            <w:tcW w:w="1419" w:type="dxa"/>
            <w:gridSpan w:val="2"/>
            <w:shd w:val="clear" w:color="auto" w:fill="132B4A"/>
            <w:vAlign w:val="center"/>
            <w:hideMark/>
          </w:tcPr>
          <w:p w14:paraId="6D741F56" w14:textId="77777777" w:rsidR="00FC1157" w:rsidRPr="00A84E64" w:rsidRDefault="00FC1157" w:rsidP="00A84E64">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Total</w:t>
            </w:r>
          </w:p>
        </w:tc>
      </w:tr>
      <w:tr w:rsidR="007641C0" w14:paraId="4E02A859" w14:textId="77777777" w:rsidTr="007641C0">
        <w:trPr>
          <w:gridAfter w:val="1"/>
          <w:wAfter w:w="7" w:type="dxa"/>
          <w:cantSplit/>
          <w:trHeight w:hRule="exact" w:val="261"/>
        </w:trPr>
        <w:tc>
          <w:tcPr>
            <w:tcW w:w="4112" w:type="dxa"/>
            <w:tcBorders>
              <w:bottom w:val="single" w:sz="12" w:space="0" w:color="FFFFFF" w:themeColor="background1"/>
            </w:tcBorders>
            <w:shd w:val="clear" w:color="auto" w:fill="F3F3F3"/>
            <w:noWrap/>
            <w:tcMar>
              <w:top w:w="0" w:type="dxa"/>
              <w:left w:w="40" w:type="dxa"/>
              <w:bottom w:w="0" w:type="dxa"/>
              <w:right w:w="40" w:type="dxa"/>
            </w:tcMar>
            <w:vAlign w:val="center"/>
          </w:tcPr>
          <w:p w14:paraId="11B1739C" w14:textId="455AE26D" w:rsidR="007641C0" w:rsidRPr="00A84E64" w:rsidRDefault="007641C0" w:rsidP="00A84E64">
            <w:pPr>
              <w:pBdr>
                <w:top w:val="nil"/>
                <w:left w:val="nil"/>
                <w:bottom w:val="nil"/>
                <w:right w:val="nil"/>
                <w:between w:val="nil"/>
                <w:bar w:val="nil"/>
              </w:pBdr>
              <w:spacing w:after="0"/>
              <w:rPr>
                <w:rFonts w:ascii="BancoDoBrasil Textos" w:eastAsia="Calibri" w:hAnsi="BancoDoBrasil Textos" w:cs="Times New Roman"/>
                <w:bCs/>
                <w:sz w:val="14"/>
                <w:szCs w:val="14"/>
                <w:lang w:eastAsia="pt-BR"/>
              </w:rPr>
            </w:pPr>
            <w:r w:rsidRPr="00A84E64">
              <w:rPr>
                <w:rFonts w:ascii="BancoDoBrasil Textos" w:eastAsia="Calibri" w:hAnsi="BancoDoBrasil Textos" w:cs="Times New Roman"/>
                <w:bCs/>
                <w:sz w:val="14"/>
                <w:szCs w:val="14"/>
                <w:lang w:eastAsia="pt-BR"/>
              </w:rPr>
              <w:t>Aplicações no mercado aberto</w:t>
            </w:r>
          </w:p>
        </w:tc>
        <w:tc>
          <w:tcPr>
            <w:tcW w:w="1543" w:type="dxa"/>
            <w:tcBorders>
              <w:bottom w:val="single" w:sz="12" w:space="0" w:color="FFFFFF" w:themeColor="background1"/>
            </w:tcBorders>
            <w:shd w:val="clear" w:color="auto" w:fill="F3F3F3"/>
            <w:noWrap/>
            <w:tcMar>
              <w:top w:w="0" w:type="dxa"/>
              <w:left w:w="40" w:type="dxa"/>
              <w:bottom w:w="0" w:type="dxa"/>
              <w:right w:w="85" w:type="dxa"/>
            </w:tcMar>
            <w:vAlign w:val="center"/>
          </w:tcPr>
          <w:p w14:paraId="5FACEF60" w14:textId="1C6D373A" w:rsidR="007641C0" w:rsidRPr="00A84E64" w:rsidRDefault="007641C0" w:rsidP="00A36737">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sidRPr="007641C0">
              <w:rPr>
                <w:rFonts w:ascii="BancoDoBrasil Textos" w:eastAsia="Calibri" w:hAnsi="BancoDoBrasil Textos" w:cs="Times New Roman"/>
                <w:sz w:val="14"/>
                <w:szCs w:val="14"/>
                <w:lang w:eastAsia="pt-BR"/>
              </w:rPr>
              <w:t>312.246.146</w:t>
            </w:r>
          </w:p>
        </w:tc>
        <w:tc>
          <w:tcPr>
            <w:tcW w:w="1419" w:type="dxa"/>
            <w:tcBorders>
              <w:bottom w:val="single" w:sz="12" w:space="0" w:color="FFFFFF" w:themeColor="background1"/>
            </w:tcBorders>
            <w:shd w:val="clear" w:color="auto" w:fill="F3F3F3"/>
            <w:noWrap/>
            <w:tcMar>
              <w:top w:w="0" w:type="dxa"/>
              <w:left w:w="40" w:type="dxa"/>
              <w:bottom w:w="0" w:type="dxa"/>
              <w:right w:w="85" w:type="dxa"/>
            </w:tcMar>
            <w:vAlign w:val="center"/>
          </w:tcPr>
          <w:p w14:paraId="08682F90" w14:textId="1D2B37BD" w:rsidR="007641C0" w:rsidRPr="00A84E64" w:rsidRDefault="007641C0" w:rsidP="00A36737">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Pr>
                <w:rFonts w:ascii="BancoDoBrasil Textos" w:eastAsia="Calibri" w:hAnsi="BancoDoBrasil Textos" w:cs="Times New Roman"/>
                <w:sz w:val="14"/>
                <w:szCs w:val="14"/>
                <w:lang w:eastAsia="pt-BR"/>
              </w:rPr>
              <w:t>--</w:t>
            </w:r>
          </w:p>
        </w:tc>
        <w:tc>
          <w:tcPr>
            <w:tcW w:w="1135" w:type="dxa"/>
            <w:tcBorders>
              <w:bottom w:val="single" w:sz="12" w:space="0" w:color="FFFFFF" w:themeColor="background1"/>
            </w:tcBorders>
            <w:shd w:val="clear" w:color="auto" w:fill="F3F3F3"/>
            <w:noWrap/>
            <w:tcMar>
              <w:top w:w="0" w:type="dxa"/>
              <w:left w:w="40" w:type="dxa"/>
              <w:bottom w:w="0" w:type="dxa"/>
              <w:right w:w="85" w:type="dxa"/>
            </w:tcMar>
            <w:vAlign w:val="center"/>
          </w:tcPr>
          <w:p w14:paraId="1FF55A31" w14:textId="68AE1EA4" w:rsidR="007641C0" w:rsidRPr="00A84E64" w:rsidRDefault="007641C0" w:rsidP="00A36737">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Pr>
                <w:rFonts w:ascii="BancoDoBrasil Textos" w:eastAsia="Calibri" w:hAnsi="BancoDoBrasil Textos" w:cs="Times New Roman"/>
                <w:sz w:val="14"/>
                <w:szCs w:val="14"/>
                <w:lang w:eastAsia="pt-BR"/>
              </w:rPr>
              <w:t>--</w:t>
            </w:r>
          </w:p>
        </w:tc>
        <w:tc>
          <w:tcPr>
            <w:tcW w:w="1419" w:type="dxa"/>
            <w:tcBorders>
              <w:bottom w:val="single" w:sz="12" w:space="0" w:color="FFFFFF" w:themeColor="background1"/>
            </w:tcBorders>
            <w:shd w:val="clear" w:color="auto" w:fill="F3F3F3"/>
            <w:vAlign w:val="center"/>
          </w:tcPr>
          <w:p w14:paraId="2291CA17" w14:textId="7F30397C" w:rsidR="007641C0" w:rsidRPr="00A84E64" w:rsidRDefault="007641C0" w:rsidP="00A36737">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sidRPr="007641C0">
              <w:rPr>
                <w:rFonts w:ascii="BancoDoBrasil Textos" w:eastAsia="Calibri" w:hAnsi="BancoDoBrasil Textos" w:cs="Times New Roman"/>
                <w:sz w:val="14"/>
                <w:szCs w:val="14"/>
                <w:lang w:eastAsia="pt-BR"/>
              </w:rPr>
              <w:t>312.246.146</w:t>
            </w:r>
          </w:p>
        </w:tc>
      </w:tr>
      <w:tr w:rsidR="00B518F6" w14:paraId="5FA1A863" w14:textId="77777777" w:rsidTr="00A36737">
        <w:trPr>
          <w:cantSplit/>
          <w:trHeight w:hRule="exact" w:val="261"/>
        </w:trPr>
        <w:tc>
          <w:tcPr>
            <w:tcW w:w="4112" w:type="dxa"/>
            <w:tcBorders>
              <w:bottom w:val="single" w:sz="12" w:space="0" w:color="FFFFFF" w:themeColor="background1"/>
            </w:tcBorders>
            <w:shd w:val="clear" w:color="auto" w:fill="E6E6E6"/>
            <w:noWrap/>
            <w:tcMar>
              <w:top w:w="0" w:type="dxa"/>
              <w:left w:w="40" w:type="dxa"/>
              <w:bottom w:w="0" w:type="dxa"/>
              <w:right w:w="40" w:type="dxa"/>
            </w:tcMar>
            <w:vAlign w:val="center"/>
            <w:hideMark/>
          </w:tcPr>
          <w:p w14:paraId="2457E54D" w14:textId="3A1D011F" w:rsidR="00A84E64" w:rsidRPr="00A84E64" w:rsidRDefault="00E8211B" w:rsidP="00A84E64">
            <w:pPr>
              <w:pBdr>
                <w:top w:val="nil"/>
                <w:left w:val="nil"/>
                <w:bottom w:val="nil"/>
                <w:right w:val="nil"/>
                <w:between w:val="nil"/>
                <w:bar w:val="nil"/>
              </w:pBdr>
              <w:spacing w:after="0"/>
              <w:rPr>
                <w:rFonts w:ascii="BancoDoBrasil Textos" w:eastAsia="Calibri" w:hAnsi="BancoDoBrasil Textos" w:cs="Times New Roman"/>
                <w:bCs/>
                <w:sz w:val="14"/>
                <w:szCs w:val="14"/>
                <w:bdr w:val="nil"/>
                <w:lang w:eastAsia="pt-BR"/>
              </w:rPr>
            </w:pPr>
            <w:r w:rsidRPr="00A84E64">
              <w:rPr>
                <w:rFonts w:ascii="BancoDoBrasil Textos" w:eastAsia="Calibri" w:hAnsi="BancoDoBrasil Textos" w:cs="Times New Roman"/>
                <w:bCs/>
                <w:sz w:val="14"/>
                <w:szCs w:val="14"/>
                <w:lang w:eastAsia="pt-BR"/>
              </w:rPr>
              <w:t>Aplicações em depósitos interfinanceiros</w:t>
            </w:r>
          </w:p>
        </w:tc>
        <w:tc>
          <w:tcPr>
            <w:tcW w:w="1543" w:type="dxa"/>
            <w:tcBorders>
              <w:bottom w:val="single" w:sz="12" w:space="0" w:color="FFFFFF" w:themeColor="background1"/>
            </w:tcBorders>
            <w:shd w:val="clear" w:color="auto" w:fill="E6E6E6"/>
            <w:noWrap/>
            <w:tcMar>
              <w:top w:w="0" w:type="dxa"/>
              <w:left w:w="40" w:type="dxa"/>
              <w:bottom w:w="0" w:type="dxa"/>
              <w:right w:w="85" w:type="dxa"/>
            </w:tcMar>
            <w:vAlign w:val="center"/>
            <w:hideMark/>
          </w:tcPr>
          <w:p w14:paraId="5B048526"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49.410.870</w:t>
            </w:r>
          </w:p>
        </w:tc>
        <w:tc>
          <w:tcPr>
            <w:tcW w:w="1419" w:type="dxa"/>
            <w:tcBorders>
              <w:bottom w:val="single" w:sz="12" w:space="0" w:color="FFFFFF" w:themeColor="background1"/>
            </w:tcBorders>
            <w:shd w:val="clear" w:color="auto" w:fill="E6E6E6"/>
            <w:noWrap/>
            <w:tcMar>
              <w:top w:w="0" w:type="dxa"/>
              <w:left w:w="40" w:type="dxa"/>
              <w:bottom w:w="0" w:type="dxa"/>
              <w:right w:w="85" w:type="dxa"/>
            </w:tcMar>
            <w:vAlign w:val="center"/>
            <w:hideMark/>
          </w:tcPr>
          <w:p w14:paraId="5774FC43"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w:t>
            </w:r>
          </w:p>
        </w:tc>
        <w:tc>
          <w:tcPr>
            <w:tcW w:w="1135" w:type="dxa"/>
            <w:tcBorders>
              <w:bottom w:val="single" w:sz="12" w:space="0" w:color="FFFFFF" w:themeColor="background1"/>
            </w:tcBorders>
            <w:shd w:val="clear" w:color="auto" w:fill="E6E6E6"/>
            <w:noWrap/>
            <w:tcMar>
              <w:top w:w="0" w:type="dxa"/>
              <w:left w:w="40" w:type="dxa"/>
              <w:bottom w:w="0" w:type="dxa"/>
              <w:right w:w="85" w:type="dxa"/>
            </w:tcMar>
            <w:vAlign w:val="center"/>
            <w:hideMark/>
          </w:tcPr>
          <w:p w14:paraId="3DFE810A"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w:t>
            </w:r>
          </w:p>
        </w:tc>
        <w:tc>
          <w:tcPr>
            <w:tcW w:w="1419" w:type="dxa"/>
            <w:gridSpan w:val="2"/>
            <w:tcBorders>
              <w:bottom w:val="single" w:sz="12" w:space="0" w:color="FFFFFF" w:themeColor="background1"/>
            </w:tcBorders>
            <w:shd w:val="clear" w:color="auto" w:fill="E6E6E6"/>
            <w:vAlign w:val="center"/>
            <w:hideMark/>
          </w:tcPr>
          <w:p w14:paraId="67A92948"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49.410.870</w:t>
            </w:r>
          </w:p>
        </w:tc>
      </w:tr>
      <w:tr w:rsidR="00B518F6" w14:paraId="155A19DE" w14:textId="77777777" w:rsidTr="00A36737">
        <w:trPr>
          <w:cantSplit/>
          <w:trHeight w:hRule="exact" w:val="261"/>
        </w:trPr>
        <w:tc>
          <w:tcPr>
            <w:tcW w:w="4112" w:type="dxa"/>
            <w:tcBorders>
              <w:bottom w:val="single" w:sz="12" w:space="0" w:color="FFFFFF" w:themeColor="background1"/>
            </w:tcBorders>
            <w:shd w:val="clear" w:color="auto" w:fill="F3F3F3"/>
            <w:noWrap/>
            <w:tcMar>
              <w:top w:w="0" w:type="dxa"/>
              <w:left w:w="40" w:type="dxa"/>
              <w:bottom w:w="0" w:type="dxa"/>
              <w:right w:w="40" w:type="dxa"/>
            </w:tcMar>
            <w:vAlign w:val="center"/>
            <w:hideMark/>
          </w:tcPr>
          <w:p w14:paraId="57C5DA1F" w14:textId="77777777" w:rsidR="00A84E64" w:rsidRPr="00A84E64" w:rsidRDefault="00E8211B" w:rsidP="00A84E64">
            <w:pPr>
              <w:pBdr>
                <w:top w:val="nil"/>
                <w:left w:val="nil"/>
                <w:bottom w:val="nil"/>
                <w:right w:val="nil"/>
                <w:between w:val="nil"/>
                <w:bar w:val="nil"/>
              </w:pBdr>
              <w:spacing w:after="0"/>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Total</w:t>
            </w:r>
          </w:p>
        </w:tc>
        <w:tc>
          <w:tcPr>
            <w:tcW w:w="1543" w:type="dxa"/>
            <w:tcBorders>
              <w:bottom w:val="single" w:sz="12" w:space="0" w:color="FFFFFF" w:themeColor="background1"/>
            </w:tcBorders>
            <w:shd w:val="clear" w:color="auto" w:fill="F3F3F3"/>
            <w:noWrap/>
            <w:tcMar>
              <w:top w:w="0" w:type="dxa"/>
              <w:left w:w="40" w:type="dxa"/>
              <w:bottom w:w="0" w:type="dxa"/>
              <w:right w:w="85" w:type="dxa"/>
            </w:tcMar>
            <w:vAlign w:val="center"/>
            <w:hideMark/>
          </w:tcPr>
          <w:p w14:paraId="5C4DB046"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361.657.016</w:t>
            </w:r>
          </w:p>
        </w:tc>
        <w:tc>
          <w:tcPr>
            <w:tcW w:w="1419" w:type="dxa"/>
            <w:tcBorders>
              <w:bottom w:val="single" w:sz="12" w:space="0" w:color="FFFFFF" w:themeColor="background1"/>
            </w:tcBorders>
            <w:shd w:val="clear" w:color="auto" w:fill="F3F3F3"/>
            <w:noWrap/>
            <w:tcMar>
              <w:top w:w="0" w:type="dxa"/>
              <w:left w:w="40" w:type="dxa"/>
              <w:bottom w:w="0" w:type="dxa"/>
              <w:right w:w="85" w:type="dxa"/>
            </w:tcMar>
            <w:vAlign w:val="center"/>
            <w:hideMark/>
          </w:tcPr>
          <w:p w14:paraId="2B70658B"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w:t>
            </w:r>
          </w:p>
        </w:tc>
        <w:tc>
          <w:tcPr>
            <w:tcW w:w="1135" w:type="dxa"/>
            <w:tcBorders>
              <w:bottom w:val="single" w:sz="12" w:space="0" w:color="FFFFFF" w:themeColor="background1"/>
            </w:tcBorders>
            <w:shd w:val="clear" w:color="auto" w:fill="F3F3F3"/>
            <w:noWrap/>
            <w:tcMar>
              <w:top w:w="0" w:type="dxa"/>
              <w:left w:w="40" w:type="dxa"/>
              <w:bottom w:w="0" w:type="dxa"/>
              <w:right w:w="85" w:type="dxa"/>
            </w:tcMar>
            <w:vAlign w:val="center"/>
            <w:hideMark/>
          </w:tcPr>
          <w:p w14:paraId="11F43F7E"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w:t>
            </w:r>
          </w:p>
        </w:tc>
        <w:tc>
          <w:tcPr>
            <w:tcW w:w="1419" w:type="dxa"/>
            <w:gridSpan w:val="2"/>
            <w:tcBorders>
              <w:bottom w:val="single" w:sz="12" w:space="0" w:color="FFFFFF" w:themeColor="background1"/>
            </w:tcBorders>
            <w:shd w:val="clear" w:color="auto" w:fill="F3F3F3"/>
            <w:vAlign w:val="center"/>
            <w:hideMark/>
          </w:tcPr>
          <w:p w14:paraId="62348EE0"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361.657.016</w:t>
            </w:r>
          </w:p>
        </w:tc>
      </w:tr>
      <w:tr w:rsidR="007641C0" w14:paraId="286A4D9C" w14:textId="77777777" w:rsidTr="007641C0">
        <w:trPr>
          <w:gridAfter w:val="1"/>
          <w:wAfter w:w="7" w:type="dxa"/>
          <w:cantSplit/>
          <w:trHeight w:hRule="exact" w:val="261"/>
        </w:trPr>
        <w:tc>
          <w:tcPr>
            <w:tcW w:w="4112" w:type="dxa"/>
            <w:tcBorders>
              <w:bottom w:val="single" w:sz="12" w:space="0" w:color="FFFFFF" w:themeColor="background1"/>
            </w:tcBorders>
            <w:shd w:val="clear" w:color="auto" w:fill="E6E6E6"/>
            <w:noWrap/>
            <w:tcMar>
              <w:top w:w="0" w:type="dxa"/>
              <w:left w:w="40" w:type="dxa"/>
              <w:bottom w:w="0" w:type="dxa"/>
              <w:right w:w="40" w:type="dxa"/>
            </w:tcMar>
            <w:vAlign w:val="center"/>
          </w:tcPr>
          <w:p w14:paraId="2B2237D1" w14:textId="543BA834" w:rsidR="007641C0" w:rsidRPr="00A84E64" w:rsidRDefault="007641C0" w:rsidP="007641C0">
            <w:pPr>
              <w:pBdr>
                <w:top w:val="nil"/>
                <w:left w:val="nil"/>
                <w:bottom w:val="nil"/>
                <w:right w:val="nil"/>
                <w:between w:val="nil"/>
                <w:bar w:val="nil"/>
              </w:pBdr>
              <w:spacing w:after="0"/>
              <w:rPr>
                <w:rFonts w:ascii="BancoDoBrasil Textos" w:eastAsia="Calibri" w:hAnsi="BancoDoBrasil Textos" w:cs="Times New Roman"/>
                <w:b/>
                <w:bCs/>
                <w:sz w:val="14"/>
                <w:szCs w:val="14"/>
                <w:lang w:val="pt-BR" w:eastAsia="pt-BR"/>
              </w:rPr>
            </w:pPr>
            <w:r w:rsidRPr="00A84E64">
              <w:rPr>
                <w:rFonts w:ascii="BancoDoBrasil Textos" w:eastAsia="Calibri" w:hAnsi="BancoDoBrasil Textos" w:cs="Times New Roman"/>
                <w:bCs/>
                <w:sz w:val="14"/>
                <w:szCs w:val="14"/>
                <w:lang w:val="pt-BR" w:eastAsia="pt-BR"/>
              </w:rPr>
              <w:t>Perdas esperadas em aplicações interfinanceiras de liquidez</w:t>
            </w:r>
          </w:p>
        </w:tc>
        <w:tc>
          <w:tcPr>
            <w:tcW w:w="1543" w:type="dxa"/>
            <w:tcBorders>
              <w:bottom w:val="single" w:sz="12" w:space="0" w:color="FFFFFF" w:themeColor="background1"/>
            </w:tcBorders>
            <w:shd w:val="clear" w:color="auto" w:fill="E6E6E6"/>
            <w:noWrap/>
            <w:tcMar>
              <w:top w:w="0" w:type="dxa"/>
              <w:left w:w="40" w:type="dxa"/>
              <w:bottom w:w="0" w:type="dxa"/>
              <w:right w:w="85" w:type="dxa"/>
            </w:tcMar>
            <w:vAlign w:val="center"/>
          </w:tcPr>
          <w:p w14:paraId="5AC4123C" w14:textId="317D2C72" w:rsidR="007641C0" w:rsidRPr="00A84E64" w:rsidRDefault="007641C0" w:rsidP="007641C0">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sz w:val="14"/>
                <w:szCs w:val="14"/>
                <w:lang w:val="pt-BR" w:eastAsia="pt-BR"/>
              </w:rPr>
              <w:t>(</w:t>
            </w:r>
            <w:r w:rsidRPr="00A84E64">
              <w:rPr>
                <w:rFonts w:ascii="BancoDoBrasil Textos" w:eastAsia="Calibri" w:hAnsi="BancoDoBrasil Textos" w:cs="Times New Roman"/>
                <w:sz w:val="14"/>
                <w:szCs w:val="14"/>
                <w:lang w:val="pt-BR" w:eastAsia="pt-BR"/>
              </w:rPr>
              <w:t>17.712</w:t>
            </w:r>
            <w:r>
              <w:rPr>
                <w:rFonts w:ascii="BancoDoBrasil Textos" w:eastAsia="Calibri" w:hAnsi="BancoDoBrasil Textos" w:cs="Times New Roman"/>
                <w:sz w:val="14"/>
                <w:szCs w:val="14"/>
                <w:lang w:val="pt-BR" w:eastAsia="pt-BR"/>
              </w:rPr>
              <w:t>)</w:t>
            </w:r>
          </w:p>
        </w:tc>
        <w:tc>
          <w:tcPr>
            <w:tcW w:w="1419" w:type="dxa"/>
            <w:tcBorders>
              <w:bottom w:val="single" w:sz="12" w:space="0" w:color="FFFFFF" w:themeColor="background1"/>
            </w:tcBorders>
            <w:shd w:val="clear" w:color="auto" w:fill="E6E6E6"/>
            <w:noWrap/>
            <w:tcMar>
              <w:top w:w="0" w:type="dxa"/>
              <w:left w:w="40" w:type="dxa"/>
              <w:bottom w:w="0" w:type="dxa"/>
              <w:right w:w="85" w:type="dxa"/>
            </w:tcMar>
            <w:vAlign w:val="center"/>
          </w:tcPr>
          <w:p w14:paraId="2EFC6250" w14:textId="7DB5ADDE" w:rsidR="007641C0" w:rsidRPr="00A84E64" w:rsidRDefault="007641C0" w:rsidP="007641C0">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b/>
                <w:bCs/>
                <w:sz w:val="14"/>
                <w:szCs w:val="14"/>
                <w:lang w:val="pt-BR" w:eastAsia="pt-BR"/>
              </w:rPr>
              <w:t>--</w:t>
            </w:r>
          </w:p>
        </w:tc>
        <w:tc>
          <w:tcPr>
            <w:tcW w:w="1135" w:type="dxa"/>
            <w:tcBorders>
              <w:bottom w:val="single" w:sz="12" w:space="0" w:color="FFFFFF" w:themeColor="background1"/>
            </w:tcBorders>
            <w:shd w:val="clear" w:color="auto" w:fill="E6E6E6"/>
            <w:noWrap/>
            <w:tcMar>
              <w:top w:w="0" w:type="dxa"/>
              <w:left w:w="40" w:type="dxa"/>
              <w:bottom w:w="0" w:type="dxa"/>
              <w:right w:w="85" w:type="dxa"/>
            </w:tcMar>
            <w:vAlign w:val="center"/>
          </w:tcPr>
          <w:p w14:paraId="23545ABA" w14:textId="414F5BE9" w:rsidR="007641C0" w:rsidRPr="00A84E64" w:rsidRDefault="007641C0" w:rsidP="007641C0">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b/>
                <w:bCs/>
                <w:sz w:val="14"/>
                <w:szCs w:val="14"/>
                <w:lang w:val="pt-BR" w:eastAsia="pt-BR"/>
              </w:rPr>
              <w:t>--</w:t>
            </w:r>
          </w:p>
        </w:tc>
        <w:tc>
          <w:tcPr>
            <w:tcW w:w="1419" w:type="dxa"/>
            <w:tcBorders>
              <w:bottom w:val="single" w:sz="12" w:space="0" w:color="FFFFFF" w:themeColor="background1"/>
            </w:tcBorders>
            <w:shd w:val="clear" w:color="auto" w:fill="E6E6E6"/>
            <w:vAlign w:val="center"/>
          </w:tcPr>
          <w:p w14:paraId="762945DE" w14:textId="06233CBA" w:rsidR="007641C0" w:rsidRPr="00A84E64" w:rsidRDefault="007641C0" w:rsidP="007641C0">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sz w:val="14"/>
                <w:szCs w:val="14"/>
                <w:lang w:val="pt-BR" w:eastAsia="pt-BR"/>
              </w:rPr>
              <w:t>(</w:t>
            </w:r>
            <w:r w:rsidRPr="00A84E64">
              <w:rPr>
                <w:rFonts w:ascii="BancoDoBrasil Textos" w:eastAsia="Calibri" w:hAnsi="BancoDoBrasil Textos" w:cs="Times New Roman"/>
                <w:sz w:val="14"/>
                <w:szCs w:val="14"/>
                <w:lang w:val="pt-BR" w:eastAsia="pt-BR"/>
              </w:rPr>
              <w:t>17.712</w:t>
            </w:r>
            <w:r>
              <w:rPr>
                <w:rFonts w:ascii="BancoDoBrasil Textos" w:eastAsia="Calibri" w:hAnsi="BancoDoBrasil Textos" w:cs="Times New Roman"/>
                <w:sz w:val="14"/>
                <w:szCs w:val="14"/>
                <w:lang w:val="pt-BR" w:eastAsia="pt-BR"/>
              </w:rPr>
              <w:t>)</w:t>
            </w:r>
          </w:p>
        </w:tc>
      </w:tr>
      <w:tr w:rsidR="00B518F6" w14:paraId="3E2619CA" w14:textId="77777777" w:rsidTr="00A36737">
        <w:trPr>
          <w:cantSplit/>
          <w:trHeight w:hRule="exact" w:val="261"/>
        </w:trPr>
        <w:tc>
          <w:tcPr>
            <w:tcW w:w="4112"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40" w:type="dxa"/>
            </w:tcMar>
            <w:vAlign w:val="center"/>
            <w:hideMark/>
          </w:tcPr>
          <w:p w14:paraId="42577B9E" w14:textId="77777777" w:rsidR="00A84E64" w:rsidRPr="00A84E64" w:rsidRDefault="00E8211B" w:rsidP="00A84E64">
            <w:pPr>
              <w:pBdr>
                <w:top w:val="nil"/>
                <w:left w:val="nil"/>
                <w:bottom w:val="nil"/>
                <w:right w:val="nil"/>
                <w:between w:val="nil"/>
                <w:bar w:val="nil"/>
              </w:pBdr>
              <w:spacing w:after="0"/>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Saldo de aplicações interfinanceiras de liquidez</w:t>
            </w:r>
          </w:p>
        </w:tc>
        <w:tc>
          <w:tcPr>
            <w:tcW w:w="1543"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85" w:type="dxa"/>
            </w:tcMar>
            <w:vAlign w:val="center"/>
            <w:hideMark/>
          </w:tcPr>
          <w:p w14:paraId="312E4380"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361.639.304</w:t>
            </w:r>
          </w:p>
        </w:tc>
        <w:tc>
          <w:tcPr>
            <w:tcW w:w="141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85" w:type="dxa"/>
            </w:tcMar>
            <w:vAlign w:val="center"/>
          </w:tcPr>
          <w:p w14:paraId="785A626A" w14:textId="62221970" w:rsidR="00A84E64" w:rsidRPr="00A84E64" w:rsidRDefault="00E8211B" w:rsidP="00CC706D">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w:t>
            </w:r>
          </w:p>
        </w:tc>
        <w:tc>
          <w:tcPr>
            <w:tcW w:w="113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85" w:type="dxa"/>
            </w:tcMar>
            <w:vAlign w:val="center"/>
            <w:hideMark/>
          </w:tcPr>
          <w:p w14:paraId="3E7E66AE"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w:t>
            </w:r>
          </w:p>
        </w:tc>
        <w:tc>
          <w:tcPr>
            <w:tcW w:w="1419" w:type="dxa"/>
            <w:gridSpan w:val="2"/>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vAlign w:val="center"/>
            <w:hideMark/>
          </w:tcPr>
          <w:p w14:paraId="123609E4" w14:textId="77777777" w:rsidR="00A84E64" w:rsidRPr="00A84E64" w:rsidRDefault="00E8211B" w:rsidP="00A84E64">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361.639.304</w:t>
            </w:r>
          </w:p>
        </w:tc>
        <w:bookmarkEnd w:id="84"/>
      </w:tr>
    </w:tbl>
    <w:p w14:paraId="6C98EBD5" w14:textId="77777777" w:rsidR="00A84E64" w:rsidRDefault="00A84E64" w:rsidP="00DC2CD7">
      <w:pPr>
        <w:pBdr>
          <w:top w:val="nil"/>
          <w:left w:val="nil"/>
          <w:bottom w:val="nil"/>
          <w:right w:val="nil"/>
          <w:between w:val="nil"/>
          <w:bar w:val="nil"/>
        </w:pBdr>
        <w:spacing w:before="120" w:after="120"/>
        <w:rPr>
          <w:rFonts w:ascii="Calibri" w:eastAsia="Calibri" w:hAnsi="Calibri" w:cs="Times New Roman"/>
          <w:bdr w:val="nil"/>
          <w:lang w:val="pt-BR" w:eastAsia="pt-BR"/>
        </w:rPr>
      </w:pPr>
    </w:p>
    <w:tbl>
      <w:tblPr>
        <w:tblW w:w="9645" w:type="dxa"/>
        <w:tblLayout w:type="fixed"/>
        <w:tblLook w:val="0600" w:firstRow="0" w:lastRow="0" w:firstColumn="0" w:lastColumn="0" w:noHBand="1" w:noVBand="1"/>
      </w:tblPr>
      <w:tblGrid>
        <w:gridCol w:w="4112"/>
        <w:gridCol w:w="1543"/>
        <w:gridCol w:w="1419"/>
        <w:gridCol w:w="1135"/>
        <w:gridCol w:w="1419"/>
        <w:gridCol w:w="17"/>
      </w:tblGrid>
      <w:tr w:rsidR="00987272" w14:paraId="13AA0989" w14:textId="77777777" w:rsidTr="00987272">
        <w:trPr>
          <w:cantSplit/>
          <w:trHeight w:hRule="exact" w:val="261"/>
        </w:trPr>
        <w:tc>
          <w:tcPr>
            <w:tcW w:w="4112" w:type="dxa"/>
            <w:vMerge w:val="restart"/>
            <w:tcBorders>
              <w:top w:val="single" w:sz="12" w:space="0" w:color="FFFFFF" w:themeColor="background1"/>
              <w:left w:val="single" w:sz="12" w:space="0" w:color="FFFFFF" w:themeColor="background1"/>
              <w:right w:val="single" w:sz="4" w:space="0" w:color="FFFFFF"/>
            </w:tcBorders>
            <w:shd w:val="clear" w:color="auto" w:fill="132B4A"/>
            <w:noWrap/>
            <w:tcMar>
              <w:top w:w="0" w:type="dxa"/>
              <w:left w:w="0" w:type="dxa"/>
              <w:bottom w:w="0" w:type="dxa"/>
              <w:right w:w="0" w:type="dxa"/>
            </w:tcMar>
            <w:vAlign w:val="center"/>
            <w:hideMark/>
          </w:tcPr>
          <w:p w14:paraId="51C5ADC9" w14:textId="77777777" w:rsidR="00987272" w:rsidRPr="00987272" w:rsidRDefault="00987272" w:rsidP="005B1B78">
            <w:pPr>
              <w:pBdr>
                <w:top w:val="nil"/>
                <w:left w:val="nil"/>
                <w:bottom w:val="nil"/>
                <w:right w:val="nil"/>
                <w:between w:val="nil"/>
                <w:bar w:val="nil"/>
              </w:pBdr>
              <w:spacing w:after="0"/>
              <w:jc w:val="center"/>
              <w:rPr>
                <w:rFonts w:ascii="BancoDoBrasil Textos" w:eastAsia="Calibri" w:hAnsi="BancoDoBrasil Textos" w:cs="Times New Roman"/>
                <w:b/>
                <w:sz w:val="14"/>
                <w:szCs w:val="14"/>
                <w:lang w:eastAsia="pt-BR"/>
              </w:rPr>
            </w:pPr>
            <w:r w:rsidRPr="00A84E64">
              <w:rPr>
                <w:rFonts w:ascii="BancoDoBrasil Textos" w:eastAsia="Calibri" w:hAnsi="BancoDoBrasil Textos" w:cs="Times New Roman"/>
                <w:b/>
                <w:sz w:val="14"/>
                <w:szCs w:val="14"/>
                <w:lang w:eastAsia="pt-BR"/>
              </w:rPr>
              <w:t>31/03/2025</w:t>
            </w:r>
          </w:p>
        </w:tc>
        <w:tc>
          <w:tcPr>
            <w:tcW w:w="5533" w:type="dxa"/>
            <w:gridSpan w:val="5"/>
            <w:tcBorders>
              <w:top w:val="single" w:sz="12" w:space="0" w:color="FFFFFF" w:themeColor="background1"/>
              <w:left w:val="single" w:sz="4" w:space="0" w:color="FFFFFF"/>
              <w:bottom w:val="single" w:sz="12" w:space="0" w:color="FFFFFF"/>
              <w:right w:val="single" w:sz="12" w:space="0" w:color="FFFFFF" w:themeColor="background1"/>
            </w:tcBorders>
            <w:shd w:val="clear" w:color="auto" w:fill="132B4A"/>
            <w:noWrap/>
            <w:tcMar>
              <w:top w:w="0" w:type="dxa"/>
              <w:left w:w="40" w:type="dxa"/>
              <w:bottom w:w="0" w:type="dxa"/>
              <w:right w:w="40" w:type="dxa"/>
            </w:tcMar>
            <w:vAlign w:val="center"/>
            <w:hideMark/>
          </w:tcPr>
          <w:p w14:paraId="27A8D96E" w14:textId="1E4AA74A" w:rsidR="00987272" w:rsidRPr="00987272" w:rsidRDefault="00987272" w:rsidP="005B1B78">
            <w:pPr>
              <w:pBdr>
                <w:top w:val="nil"/>
                <w:left w:val="nil"/>
                <w:bottom w:val="nil"/>
                <w:right w:val="nil"/>
                <w:between w:val="nil"/>
                <w:bar w:val="nil"/>
              </w:pBdr>
              <w:spacing w:after="0"/>
              <w:jc w:val="center"/>
              <w:rPr>
                <w:rFonts w:ascii="BancoDoBrasil Textos" w:eastAsia="Calibri" w:hAnsi="BancoDoBrasil Textos" w:cs="Times New Roman"/>
                <w:sz w:val="14"/>
                <w:szCs w:val="14"/>
                <w:lang w:eastAsia="pt-BR"/>
              </w:rPr>
            </w:pPr>
            <w:r>
              <w:rPr>
                <w:rFonts w:ascii="BancoDoBrasil Textos" w:eastAsia="Calibri" w:hAnsi="BancoDoBrasil Textos" w:cs="Times New Roman"/>
                <w:sz w:val="14"/>
                <w:szCs w:val="14"/>
                <w:lang w:eastAsia="pt-BR"/>
              </w:rPr>
              <w:t>Consolidado</w:t>
            </w:r>
          </w:p>
        </w:tc>
      </w:tr>
      <w:tr w:rsidR="00987272" w14:paraId="7E07D1E3" w14:textId="77777777" w:rsidTr="00987272">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gridAfter w:val="1"/>
          <w:wAfter w:w="17" w:type="dxa"/>
          <w:cantSplit/>
          <w:trHeight w:hRule="exact" w:val="300"/>
        </w:trPr>
        <w:tc>
          <w:tcPr>
            <w:tcW w:w="4112" w:type="dxa"/>
            <w:vMerge/>
            <w:shd w:val="clear" w:color="auto" w:fill="132B4A"/>
            <w:noWrap/>
            <w:tcMar>
              <w:top w:w="0" w:type="dxa"/>
              <w:left w:w="0" w:type="dxa"/>
              <w:bottom w:w="0" w:type="dxa"/>
              <w:right w:w="0" w:type="dxa"/>
            </w:tcMar>
            <w:vAlign w:val="center"/>
          </w:tcPr>
          <w:p w14:paraId="7D3C8590" w14:textId="77777777" w:rsidR="00987272" w:rsidRPr="00A84E64" w:rsidRDefault="00987272" w:rsidP="005B1B78">
            <w:pPr>
              <w:spacing w:after="0"/>
              <w:rPr>
                <w:rFonts w:ascii="BancoDoBrasil Textos" w:eastAsia="Calibri" w:hAnsi="BancoDoBrasil Textos" w:cs="Times New Roman"/>
                <w:b/>
                <w:sz w:val="14"/>
                <w:szCs w:val="14"/>
                <w:bdr w:val="nil"/>
                <w:lang w:eastAsia="pt-BR"/>
              </w:rPr>
            </w:pPr>
          </w:p>
        </w:tc>
        <w:tc>
          <w:tcPr>
            <w:tcW w:w="1543" w:type="dxa"/>
            <w:shd w:val="clear" w:color="auto" w:fill="132B4A"/>
            <w:noWrap/>
            <w:tcMar>
              <w:top w:w="0" w:type="dxa"/>
              <w:left w:w="40" w:type="dxa"/>
              <w:bottom w:w="0" w:type="dxa"/>
              <w:right w:w="40" w:type="dxa"/>
            </w:tcMar>
            <w:vAlign w:val="center"/>
            <w:hideMark/>
          </w:tcPr>
          <w:p w14:paraId="15DCD961" w14:textId="77777777" w:rsidR="00987272" w:rsidRPr="00A84E64" w:rsidRDefault="00987272" w:rsidP="005B1B78">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Estágio 1</w:t>
            </w:r>
          </w:p>
        </w:tc>
        <w:tc>
          <w:tcPr>
            <w:tcW w:w="1419" w:type="dxa"/>
            <w:shd w:val="clear" w:color="auto" w:fill="132B4A"/>
            <w:noWrap/>
            <w:tcMar>
              <w:top w:w="0" w:type="dxa"/>
              <w:left w:w="40" w:type="dxa"/>
              <w:bottom w:w="0" w:type="dxa"/>
              <w:right w:w="40" w:type="dxa"/>
            </w:tcMar>
            <w:vAlign w:val="center"/>
            <w:hideMark/>
          </w:tcPr>
          <w:p w14:paraId="548C1FA6" w14:textId="77777777" w:rsidR="00987272" w:rsidRPr="00A84E64" w:rsidRDefault="00987272" w:rsidP="005B1B78">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Estágio 2</w:t>
            </w:r>
          </w:p>
        </w:tc>
        <w:tc>
          <w:tcPr>
            <w:tcW w:w="1135" w:type="dxa"/>
            <w:shd w:val="clear" w:color="auto" w:fill="132B4A"/>
            <w:noWrap/>
            <w:tcMar>
              <w:top w:w="0" w:type="dxa"/>
              <w:left w:w="40" w:type="dxa"/>
              <w:bottom w:w="0" w:type="dxa"/>
              <w:right w:w="40" w:type="dxa"/>
            </w:tcMar>
            <w:vAlign w:val="center"/>
            <w:hideMark/>
          </w:tcPr>
          <w:p w14:paraId="1EA7131A" w14:textId="77777777" w:rsidR="00987272" w:rsidRPr="00A84E64" w:rsidRDefault="00987272" w:rsidP="005B1B78">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Estágio 3</w:t>
            </w:r>
          </w:p>
        </w:tc>
        <w:tc>
          <w:tcPr>
            <w:tcW w:w="1419" w:type="dxa"/>
            <w:shd w:val="clear" w:color="auto" w:fill="132B4A"/>
            <w:vAlign w:val="center"/>
            <w:hideMark/>
          </w:tcPr>
          <w:p w14:paraId="0A948039" w14:textId="77777777" w:rsidR="00987272" w:rsidRPr="00A84E64" w:rsidRDefault="00987272" w:rsidP="005B1B78">
            <w:pPr>
              <w:pBdr>
                <w:top w:val="nil"/>
                <w:left w:val="nil"/>
                <w:bottom w:val="nil"/>
                <w:right w:val="nil"/>
                <w:between w:val="nil"/>
                <w:bar w:val="nil"/>
              </w:pBdr>
              <w:spacing w:after="0"/>
              <w:jc w:val="center"/>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Total</w:t>
            </w:r>
          </w:p>
        </w:tc>
      </w:tr>
      <w:tr w:rsidR="00987272" w14:paraId="00780AD5" w14:textId="77777777" w:rsidTr="00987272">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gridAfter w:val="1"/>
          <w:wAfter w:w="17" w:type="dxa"/>
          <w:cantSplit/>
          <w:trHeight w:hRule="exact" w:val="261"/>
        </w:trPr>
        <w:tc>
          <w:tcPr>
            <w:tcW w:w="4112" w:type="dxa"/>
            <w:tcBorders>
              <w:bottom w:val="single" w:sz="12" w:space="0" w:color="FFFFFF" w:themeColor="background1"/>
            </w:tcBorders>
            <w:shd w:val="clear" w:color="auto" w:fill="F3F3F3"/>
            <w:noWrap/>
            <w:tcMar>
              <w:top w:w="0" w:type="dxa"/>
              <w:left w:w="40" w:type="dxa"/>
              <w:bottom w:w="0" w:type="dxa"/>
              <w:right w:w="40" w:type="dxa"/>
            </w:tcMar>
            <w:vAlign w:val="center"/>
          </w:tcPr>
          <w:p w14:paraId="0D0BE0BD" w14:textId="77777777" w:rsidR="00987272" w:rsidRPr="00A84E64" w:rsidRDefault="00987272" w:rsidP="005B1B78">
            <w:pPr>
              <w:pBdr>
                <w:top w:val="nil"/>
                <w:left w:val="nil"/>
                <w:bottom w:val="nil"/>
                <w:right w:val="nil"/>
                <w:between w:val="nil"/>
                <w:bar w:val="nil"/>
              </w:pBdr>
              <w:spacing w:after="0"/>
              <w:rPr>
                <w:rFonts w:ascii="BancoDoBrasil Textos" w:eastAsia="Calibri" w:hAnsi="BancoDoBrasil Textos" w:cs="Times New Roman"/>
                <w:bCs/>
                <w:sz w:val="14"/>
                <w:szCs w:val="14"/>
                <w:lang w:eastAsia="pt-BR"/>
              </w:rPr>
            </w:pPr>
            <w:r w:rsidRPr="00A84E64">
              <w:rPr>
                <w:rFonts w:ascii="BancoDoBrasil Textos" w:eastAsia="Calibri" w:hAnsi="BancoDoBrasil Textos" w:cs="Times New Roman"/>
                <w:bCs/>
                <w:sz w:val="14"/>
                <w:szCs w:val="14"/>
                <w:lang w:eastAsia="pt-BR"/>
              </w:rPr>
              <w:t>Aplicações no mercado aberto</w:t>
            </w:r>
          </w:p>
        </w:tc>
        <w:tc>
          <w:tcPr>
            <w:tcW w:w="1543" w:type="dxa"/>
            <w:tcBorders>
              <w:bottom w:val="single" w:sz="12" w:space="0" w:color="FFFFFF" w:themeColor="background1"/>
            </w:tcBorders>
            <w:shd w:val="clear" w:color="auto" w:fill="F3F3F3"/>
            <w:noWrap/>
            <w:tcMar>
              <w:top w:w="0" w:type="dxa"/>
              <w:left w:w="40" w:type="dxa"/>
              <w:bottom w:w="0" w:type="dxa"/>
              <w:right w:w="85" w:type="dxa"/>
            </w:tcMar>
            <w:vAlign w:val="center"/>
          </w:tcPr>
          <w:p w14:paraId="1BB95C19" w14:textId="0A8F4CF6"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sidRPr="002852FA">
              <w:rPr>
                <w:rFonts w:ascii="BancoDoBrasil Textos" w:eastAsia="Calibri" w:hAnsi="BancoDoBrasil Textos" w:cs="Times New Roman"/>
                <w:bCs/>
                <w:sz w:val="14"/>
                <w:szCs w:val="14"/>
                <w:lang w:eastAsia="pt-BR"/>
              </w:rPr>
              <w:t>312.527.976</w:t>
            </w:r>
          </w:p>
        </w:tc>
        <w:tc>
          <w:tcPr>
            <w:tcW w:w="1419" w:type="dxa"/>
            <w:tcBorders>
              <w:bottom w:val="single" w:sz="12" w:space="0" w:color="FFFFFF" w:themeColor="background1"/>
            </w:tcBorders>
            <w:shd w:val="clear" w:color="auto" w:fill="F3F3F3"/>
            <w:noWrap/>
            <w:tcMar>
              <w:top w:w="0" w:type="dxa"/>
              <w:left w:w="40" w:type="dxa"/>
              <w:bottom w:w="0" w:type="dxa"/>
              <w:right w:w="85" w:type="dxa"/>
            </w:tcMar>
            <w:vAlign w:val="center"/>
          </w:tcPr>
          <w:p w14:paraId="310EEFB8"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Pr>
                <w:rFonts w:ascii="BancoDoBrasil Textos" w:eastAsia="Calibri" w:hAnsi="BancoDoBrasil Textos" w:cs="Times New Roman"/>
                <w:sz w:val="14"/>
                <w:szCs w:val="14"/>
                <w:lang w:eastAsia="pt-BR"/>
              </w:rPr>
              <w:t>--</w:t>
            </w:r>
          </w:p>
        </w:tc>
        <w:tc>
          <w:tcPr>
            <w:tcW w:w="1135" w:type="dxa"/>
            <w:tcBorders>
              <w:bottom w:val="single" w:sz="12" w:space="0" w:color="FFFFFF" w:themeColor="background1"/>
            </w:tcBorders>
            <w:shd w:val="clear" w:color="auto" w:fill="F3F3F3"/>
            <w:noWrap/>
            <w:tcMar>
              <w:top w:w="0" w:type="dxa"/>
              <w:left w:w="40" w:type="dxa"/>
              <w:bottom w:w="0" w:type="dxa"/>
              <w:right w:w="85" w:type="dxa"/>
            </w:tcMar>
            <w:vAlign w:val="center"/>
          </w:tcPr>
          <w:p w14:paraId="250F2802"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Pr>
                <w:rFonts w:ascii="BancoDoBrasil Textos" w:eastAsia="Calibri" w:hAnsi="BancoDoBrasil Textos" w:cs="Times New Roman"/>
                <w:sz w:val="14"/>
                <w:szCs w:val="14"/>
                <w:lang w:eastAsia="pt-BR"/>
              </w:rPr>
              <w:t>--</w:t>
            </w:r>
          </w:p>
        </w:tc>
        <w:tc>
          <w:tcPr>
            <w:tcW w:w="1419" w:type="dxa"/>
            <w:tcBorders>
              <w:bottom w:val="single" w:sz="12" w:space="0" w:color="FFFFFF" w:themeColor="background1"/>
            </w:tcBorders>
            <w:shd w:val="clear" w:color="auto" w:fill="F3F3F3"/>
            <w:vAlign w:val="center"/>
          </w:tcPr>
          <w:p w14:paraId="517E971D" w14:textId="1F94FE82"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lang w:eastAsia="pt-BR"/>
              </w:rPr>
            </w:pPr>
            <w:r w:rsidRPr="002852FA">
              <w:rPr>
                <w:rFonts w:ascii="BancoDoBrasil Textos" w:eastAsia="Calibri" w:hAnsi="BancoDoBrasil Textos" w:cs="Times New Roman"/>
                <w:bCs/>
                <w:sz w:val="14"/>
                <w:szCs w:val="14"/>
                <w:lang w:eastAsia="pt-BR"/>
              </w:rPr>
              <w:t>312.527.976</w:t>
            </w:r>
          </w:p>
        </w:tc>
      </w:tr>
      <w:tr w:rsidR="00987272" w14:paraId="16CC586F" w14:textId="77777777" w:rsidTr="00987272">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gridAfter w:val="1"/>
          <w:wAfter w:w="17" w:type="dxa"/>
          <w:cantSplit/>
          <w:trHeight w:hRule="exact" w:val="261"/>
        </w:trPr>
        <w:tc>
          <w:tcPr>
            <w:tcW w:w="4112" w:type="dxa"/>
            <w:tcBorders>
              <w:bottom w:val="single" w:sz="12" w:space="0" w:color="FFFFFF" w:themeColor="background1"/>
            </w:tcBorders>
            <w:shd w:val="clear" w:color="auto" w:fill="E6E6E6"/>
            <w:noWrap/>
            <w:tcMar>
              <w:top w:w="0" w:type="dxa"/>
              <w:left w:w="40" w:type="dxa"/>
              <w:bottom w:w="0" w:type="dxa"/>
              <w:right w:w="40" w:type="dxa"/>
            </w:tcMar>
            <w:vAlign w:val="center"/>
            <w:hideMark/>
          </w:tcPr>
          <w:p w14:paraId="184431F2" w14:textId="77777777" w:rsidR="00987272" w:rsidRPr="00A84E64" w:rsidRDefault="00987272" w:rsidP="005B1B78">
            <w:pPr>
              <w:pBdr>
                <w:top w:val="nil"/>
                <w:left w:val="nil"/>
                <w:bottom w:val="nil"/>
                <w:right w:val="nil"/>
                <w:between w:val="nil"/>
                <w:bar w:val="nil"/>
              </w:pBdr>
              <w:spacing w:after="0"/>
              <w:rPr>
                <w:rFonts w:ascii="BancoDoBrasil Textos" w:eastAsia="Calibri" w:hAnsi="BancoDoBrasil Textos" w:cs="Times New Roman"/>
                <w:bCs/>
                <w:sz w:val="14"/>
                <w:szCs w:val="14"/>
                <w:bdr w:val="nil"/>
                <w:lang w:eastAsia="pt-BR"/>
              </w:rPr>
            </w:pPr>
            <w:r w:rsidRPr="00A84E64">
              <w:rPr>
                <w:rFonts w:ascii="BancoDoBrasil Textos" w:eastAsia="Calibri" w:hAnsi="BancoDoBrasil Textos" w:cs="Times New Roman"/>
                <w:bCs/>
                <w:sz w:val="14"/>
                <w:szCs w:val="14"/>
                <w:lang w:eastAsia="pt-BR"/>
              </w:rPr>
              <w:t>Aplicações em depósitos interfinanceiros</w:t>
            </w:r>
          </w:p>
        </w:tc>
        <w:tc>
          <w:tcPr>
            <w:tcW w:w="1543" w:type="dxa"/>
            <w:tcBorders>
              <w:bottom w:val="single" w:sz="12" w:space="0" w:color="FFFFFF" w:themeColor="background1"/>
            </w:tcBorders>
            <w:shd w:val="clear" w:color="auto" w:fill="E6E6E6"/>
            <w:noWrap/>
            <w:tcMar>
              <w:top w:w="0" w:type="dxa"/>
              <w:left w:w="40" w:type="dxa"/>
              <w:bottom w:w="0" w:type="dxa"/>
              <w:right w:w="85" w:type="dxa"/>
            </w:tcMar>
            <w:vAlign w:val="center"/>
            <w:hideMark/>
          </w:tcPr>
          <w:p w14:paraId="0B3CDCF9" w14:textId="0472FC43"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51.032.861</w:t>
            </w:r>
          </w:p>
        </w:tc>
        <w:tc>
          <w:tcPr>
            <w:tcW w:w="1419" w:type="dxa"/>
            <w:tcBorders>
              <w:bottom w:val="single" w:sz="12" w:space="0" w:color="FFFFFF" w:themeColor="background1"/>
            </w:tcBorders>
            <w:shd w:val="clear" w:color="auto" w:fill="E6E6E6"/>
            <w:noWrap/>
            <w:tcMar>
              <w:top w:w="0" w:type="dxa"/>
              <w:left w:w="40" w:type="dxa"/>
              <w:bottom w:w="0" w:type="dxa"/>
              <w:right w:w="85" w:type="dxa"/>
            </w:tcMar>
            <w:vAlign w:val="center"/>
            <w:hideMark/>
          </w:tcPr>
          <w:p w14:paraId="38F5E315"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w:t>
            </w:r>
          </w:p>
        </w:tc>
        <w:tc>
          <w:tcPr>
            <w:tcW w:w="1135" w:type="dxa"/>
            <w:tcBorders>
              <w:bottom w:val="single" w:sz="12" w:space="0" w:color="FFFFFF" w:themeColor="background1"/>
            </w:tcBorders>
            <w:shd w:val="clear" w:color="auto" w:fill="E6E6E6"/>
            <w:noWrap/>
            <w:tcMar>
              <w:top w:w="0" w:type="dxa"/>
              <w:left w:w="40" w:type="dxa"/>
              <w:bottom w:w="0" w:type="dxa"/>
              <w:right w:w="85" w:type="dxa"/>
            </w:tcMar>
            <w:vAlign w:val="center"/>
            <w:hideMark/>
          </w:tcPr>
          <w:p w14:paraId="4C157BAD"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w:t>
            </w:r>
          </w:p>
        </w:tc>
        <w:tc>
          <w:tcPr>
            <w:tcW w:w="1419" w:type="dxa"/>
            <w:tcBorders>
              <w:bottom w:val="single" w:sz="12" w:space="0" w:color="FFFFFF" w:themeColor="background1"/>
            </w:tcBorders>
            <w:shd w:val="clear" w:color="auto" w:fill="E6E6E6"/>
            <w:vAlign w:val="center"/>
            <w:hideMark/>
          </w:tcPr>
          <w:p w14:paraId="6F367250" w14:textId="3A40980B"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sz w:val="14"/>
                <w:szCs w:val="14"/>
                <w:bdr w:val="nil"/>
                <w:lang w:eastAsia="pt-BR"/>
              </w:rPr>
            </w:pPr>
            <w:r w:rsidRPr="00A84E64">
              <w:rPr>
                <w:rFonts w:ascii="BancoDoBrasil Textos" w:eastAsia="Calibri" w:hAnsi="BancoDoBrasil Textos" w:cs="Times New Roman"/>
                <w:sz w:val="14"/>
                <w:szCs w:val="14"/>
                <w:lang w:eastAsia="pt-BR"/>
              </w:rPr>
              <w:t>51.032.861</w:t>
            </w:r>
          </w:p>
        </w:tc>
      </w:tr>
      <w:tr w:rsidR="00987272" w14:paraId="665E0235" w14:textId="77777777" w:rsidTr="00987272">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gridAfter w:val="1"/>
          <w:wAfter w:w="17" w:type="dxa"/>
          <w:cantSplit/>
          <w:trHeight w:hRule="exact" w:val="261"/>
        </w:trPr>
        <w:tc>
          <w:tcPr>
            <w:tcW w:w="4112" w:type="dxa"/>
            <w:tcBorders>
              <w:bottom w:val="single" w:sz="12" w:space="0" w:color="FFFFFF" w:themeColor="background1"/>
            </w:tcBorders>
            <w:shd w:val="clear" w:color="auto" w:fill="F3F3F3"/>
            <w:noWrap/>
            <w:tcMar>
              <w:top w:w="0" w:type="dxa"/>
              <w:left w:w="40" w:type="dxa"/>
              <w:bottom w:w="0" w:type="dxa"/>
              <w:right w:w="40" w:type="dxa"/>
            </w:tcMar>
            <w:vAlign w:val="center"/>
            <w:hideMark/>
          </w:tcPr>
          <w:p w14:paraId="3869470F" w14:textId="77777777" w:rsidR="00987272" w:rsidRPr="00A84E64" w:rsidRDefault="00987272" w:rsidP="005B1B78">
            <w:pPr>
              <w:pBdr>
                <w:top w:val="nil"/>
                <w:left w:val="nil"/>
                <w:bottom w:val="nil"/>
                <w:right w:val="nil"/>
                <w:between w:val="nil"/>
                <w:bar w:val="nil"/>
              </w:pBdr>
              <w:spacing w:after="0"/>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Total</w:t>
            </w:r>
          </w:p>
        </w:tc>
        <w:tc>
          <w:tcPr>
            <w:tcW w:w="1543" w:type="dxa"/>
            <w:tcBorders>
              <w:bottom w:val="single" w:sz="12" w:space="0" w:color="FFFFFF" w:themeColor="background1"/>
            </w:tcBorders>
            <w:shd w:val="clear" w:color="auto" w:fill="F3F3F3"/>
            <w:noWrap/>
            <w:tcMar>
              <w:top w:w="0" w:type="dxa"/>
              <w:left w:w="40" w:type="dxa"/>
              <w:bottom w:w="0" w:type="dxa"/>
              <w:right w:w="85" w:type="dxa"/>
            </w:tcMar>
            <w:vAlign w:val="center"/>
            <w:hideMark/>
          </w:tcPr>
          <w:p w14:paraId="39D7CEC9" w14:textId="34F93B98"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363.560.837</w:t>
            </w:r>
          </w:p>
        </w:tc>
        <w:tc>
          <w:tcPr>
            <w:tcW w:w="1419" w:type="dxa"/>
            <w:tcBorders>
              <w:bottom w:val="single" w:sz="12" w:space="0" w:color="FFFFFF" w:themeColor="background1"/>
            </w:tcBorders>
            <w:shd w:val="clear" w:color="auto" w:fill="F3F3F3"/>
            <w:noWrap/>
            <w:tcMar>
              <w:top w:w="0" w:type="dxa"/>
              <w:left w:w="40" w:type="dxa"/>
              <w:bottom w:w="0" w:type="dxa"/>
              <w:right w:w="85" w:type="dxa"/>
            </w:tcMar>
            <w:vAlign w:val="center"/>
            <w:hideMark/>
          </w:tcPr>
          <w:p w14:paraId="2724C1AC"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w:t>
            </w:r>
          </w:p>
        </w:tc>
        <w:tc>
          <w:tcPr>
            <w:tcW w:w="1135" w:type="dxa"/>
            <w:tcBorders>
              <w:bottom w:val="single" w:sz="12" w:space="0" w:color="FFFFFF" w:themeColor="background1"/>
            </w:tcBorders>
            <w:shd w:val="clear" w:color="auto" w:fill="F3F3F3"/>
            <w:noWrap/>
            <w:tcMar>
              <w:top w:w="0" w:type="dxa"/>
              <w:left w:w="40" w:type="dxa"/>
              <w:bottom w:w="0" w:type="dxa"/>
              <w:right w:w="85" w:type="dxa"/>
            </w:tcMar>
            <w:vAlign w:val="center"/>
            <w:hideMark/>
          </w:tcPr>
          <w:p w14:paraId="4826B65B"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w:t>
            </w:r>
          </w:p>
        </w:tc>
        <w:tc>
          <w:tcPr>
            <w:tcW w:w="1419" w:type="dxa"/>
            <w:tcBorders>
              <w:bottom w:val="single" w:sz="12" w:space="0" w:color="FFFFFF" w:themeColor="background1"/>
            </w:tcBorders>
            <w:shd w:val="clear" w:color="auto" w:fill="F3F3F3"/>
            <w:vAlign w:val="center"/>
            <w:hideMark/>
          </w:tcPr>
          <w:p w14:paraId="102E96DB" w14:textId="5BEE9A99"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bdr w:val="nil"/>
                <w:lang w:val="pt-BR" w:eastAsia="pt-BR"/>
              </w:rPr>
            </w:pPr>
            <w:r w:rsidRPr="00A84E64">
              <w:rPr>
                <w:rFonts w:ascii="BancoDoBrasil Textos" w:eastAsia="Calibri" w:hAnsi="BancoDoBrasil Textos" w:cs="Times New Roman"/>
                <w:b/>
                <w:bCs/>
                <w:sz w:val="14"/>
                <w:szCs w:val="14"/>
                <w:lang w:val="pt-BR" w:eastAsia="pt-BR"/>
              </w:rPr>
              <w:t>363.560.837</w:t>
            </w:r>
          </w:p>
        </w:tc>
      </w:tr>
      <w:tr w:rsidR="00987272" w14:paraId="03416281" w14:textId="77777777" w:rsidTr="00987272">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gridAfter w:val="1"/>
          <w:wAfter w:w="17" w:type="dxa"/>
          <w:cantSplit/>
          <w:trHeight w:hRule="exact" w:val="261"/>
        </w:trPr>
        <w:tc>
          <w:tcPr>
            <w:tcW w:w="4112" w:type="dxa"/>
            <w:tcBorders>
              <w:bottom w:val="single" w:sz="12" w:space="0" w:color="FFFFFF" w:themeColor="background1"/>
            </w:tcBorders>
            <w:shd w:val="clear" w:color="auto" w:fill="E6E6E6"/>
            <w:noWrap/>
            <w:tcMar>
              <w:top w:w="0" w:type="dxa"/>
              <w:left w:w="40" w:type="dxa"/>
              <w:bottom w:w="0" w:type="dxa"/>
              <w:right w:w="40" w:type="dxa"/>
            </w:tcMar>
            <w:vAlign w:val="center"/>
          </w:tcPr>
          <w:p w14:paraId="3F87A35D" w14:textId="77777777" w:rsidR="00987272" w:rsidRPr="00A84E64" w:rsidRDefault="00987272" w:rsidP="005B1B78">
            <w:pPr>
              <w:pBdr>
                <w:top w:val="nil"/>
                <w:left w:val="nil"/>
                <w:bottom w:val="nil"/>
                <w:right w:val="nil"/>
                <w:between w:val="nil"/>
                <w:bar w:val="nil"/>
              </w:pBdr>
              <w:spacing w:after="0"/>
              <w:rPr>
                <w:rFonts w:ascii="BancoDoBrasil Textos" w:eastAsia="Calibri" w:hAnsi="BancoDoBrasil Textos" w:cs="Times New Roman"/>
                <w:b/>
                <w:bCs/>
                <w:sz w:val="14"/>
                <w:szCs w:val="14"/>
                <w:lang w:val="pt-BR" w:eastAsia="pt-BR"/>
              </w:rPr>
            </w:pPr>
            <w:r w:rsidRPr="00A84E64">
              <w:rPr>
                <w:rFonts w:ascii="BancoDoBrasil Textos" w:eastAsia="Calibri" w:hAnsi="BancoDoBrasil Textos" w:cs="Times New Roman"/>
                <w:bCs/>
                <w:sz w:val="14"/>
                <w:szCs w:val="14"/>
                <w:lang w:val="pt-BR" w:eastAsia="pt-BR"/>
              </w:rPr>
              <w:t>Perdas esperadas em aplicações interfinanceiras de liquidez</w:t>
            </w:r>
          </w:p>
        </w:tc>
        <w:tc>
          <w:tcPr>
            <w:tcW w:w="1543" w:type="dxa"/>
            <w:tcBorders>
              <w:bottom w:val="single" w:sz="12" w:space="0" w:color="FFFFFF" w:themeColor="background1"/>
            </w:tcBorders>
            <w:shd w:val="clear" w:color="auto" w:fill="E6E6E6"/>
            <w:noWrap/>
            <w:tcMar>
              <w:top w:w="0" w:type="dxa"/>
              <w:left w:w="40" w:type="dxa"/>
              <w:bottom w:w="0" w:type="dxa"/>
              <w:right w:w="85" w:type="dxa"/>
            </w:tcMar>
            <w:vAlign w:val="center"/>
          </w:tcPr>
          <w:p w14:paraId="51930724" w14:textId="0B693A32"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sz w:val="14"/>
                <w:szCs w:val="14"/>
                <w:lang w:val="pt-BR" w:eastAsia="pt-BR"/>
              </w:rPr>
              <w:t>(</w:t>
            </w:r>
            <w:r w:rsidRPr="00A84E64">
              <w:rPr>
                <w:rFonts w:ascii="BancoDoBrasil Textos" w:eastAsia="Calibri" w:hAnsi="BancoDoBrasil Textos" w:cs="Times New Roman"/>
                <w:sz w:val="14"/>
                <w:szCs w:val="14"/>
                <w:lang w:val="pt-BR" w:eastAsia="pt-BR"/>
              </w:rPr>
              <w:t>34.181</w:t>
            </w:r>
            <w:r>
              <w:rPr>
                <w:rFonts w:ascii="BancoDoBrasil Textos" w:eastAsia="Calibri" w:hAnsi="BancoDoBrasil Textos" w:cs="Times New Roman"/>
                <w:sz w:val="14"/>
                <w:szCs w:val="14"/>
                <w:lang w:val="pt-BR" w:eastAsia="pt-BR"/>
              </w:rPr>
              <w:t>)</w:t>
            </w:r>
          </w:p>
        </w:tc>
        <w:tc>
          <w:tcPr>
            <w:tcW w:w="1419" w:type="dxa"/>
            <w:tcBorders>
              <w:bottom w:val="single" w:sz="12" w:space="0" w:color="FFFFFF" w:themeColor="background1"/>
            </w:tcBorders>
            <w:shd w:val="clear" w:color="auto" w:fill="E6E6E6"/>
            <w:noWrap/>
            <w:tcMar>
              <w:top w:w="0" w:type="dxa"/>
              <w:left w:w="40" w:type="dxa"/>
              <w:bottom w:w="0" w:type="dxa"/>
              <w:right w:w="85" w:type="dxa"/>
            </w:tcMar>
            <w:vAlign w:val="center"/>
          </w:tcPr>
          <w:p w14:paraId="1085E08C"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b/>
                <w:bCs/>
                <w:sz w:val="14"/>
                <w:szCs w:val="14"/>
                <w:lang w:val="pt-BR" w:eastAsia="pt-BR"/>
              </w:rPr>
              <w:t>--</w:t>
            </w:r>
          </w:p>
        </w:tc>
        <w:tc>
          <w:tcPr>
            <w:tcW w:w="1135" w:type="dxa"/>
            <w:tcBorders>
              <w:bottom w:val="single" w:sz="12" w:space="0" w:color="FFFFFF" w:themeColor="background1"/>
            </w:tcBorders>
            <w:shd w:val="clear" w:color="auto" w:fill="E6E6E6"/>
            <w:noWrap/>
            <w:tcMar>
              <w:top w:w="0" w:type="dxa"/>
              <w:left w:w="40" w:type="dxa"/>
              <w:bottom w:w="0" w:type="dxa"/>
              <w:right w:w="85" w:type="dxa"/>
            </w:tcMar>
            <w:vAlign w:val="center"/>
          </w:tcPr>
          <w:p w14:paraId="7B0426FC"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b/>
                <w:bCs/>
                <w:sz w:val="14"/>
                <w:szCs w:val="14"/>
                <w:lang w:val="pt-BR" w:eastAsia="pt-BR"/>
              </w:rPr>
              <w:t>--</w:t>
            </w:r>
          </w:p>
        </w:tc>
        <w:tc>
          <w:tcPr>
            <w:tcW w:w="1419" w:type="dxa"/>
            <w:tcBorders>
              <w:bottom w:val="single" w:sz="12" w:space="0" w:color="FFFFFF" w:themeColor="background1"/>
            </w:tcBorders>
            <w:shd w:val="clear" w:color="auto" w:fill="E6E6E6"/>
            <w:vAlign w:val="center"/>
          </w:tcPr>
          <w:p w14:paraId="6958805D" w14:textId="5ED25DFC"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bCs/>
                <w:sz w:val="14"/>
                <w:szCs w:val="14"/>
                <w:lang w:val="pt-BR" w:eastAsia="pt-BR"/>
              </w:rPr>
            </w:pPr>
            <w:r>
              <w:rPr>
                <w:rFonts w:ascii="BancoDoBrasil Textos" w:eastAsia="Calibri" w:hAnsi="BancoDoBrasil Textos" w:cs="Times New Roman"/>
                <w:sz w:val="14"/>
                <w:szCs w:val="14"/>
                <w:lang w:val="pt-BR" w:eastAsia="pt-BR"/>
              </w:rPr>
              <w:t>(</w:t>
            </w:r>
            <w:r w:rsidRPr="00A84E64">
              <w:rPr>
                <w:rFonts w:ascii="BancoDoBrasil Textos" w:eastAsia="Calibri" w:hAnsi="BancoDoBrasil Textos" w:cs="Times New Roman"/>
                <w:sz w:val="14"/>
                <w:szCs w:val="14"/>
                <w:lang w:val="pt-BR" w:eastAsia="pt-BR"/>
              </w:rPr>
              <w:t>34.181</w:t>
            </w:r>
            <w:r>
              <w:rPr>
                <w:rFonts w:ascii="BancoDoBrasil Textos" w:eastAsia="Calibri" w:hAnsi="BancoDoBrasil Textos" w:cs="Times New Roman"/>
                <w:sz w:val="14"/>
                <w:szCs w:val="14"/>
                <w:lang w:val="pt-BR" w:eastAsia="pt-BR"/>
              </w:rPr>
              <w:t>)</w:t>
            </w:r>
          </w:p>
        </w:tc>
      </w:tr>
      <w:tr w:rsidR="00987272" w14:paraId="5C929A66" w14:textId="77777777" w:rsidTr="00987272">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gridAfter w:val="1"/>
          <w:wAfter w:w="17" w:type="dxa"/>
          <w:cantSplit/>
          <w:trHeight w:hRule="exact" w:val="261"/>
        </w:trPr>
        <w:tc>
          <w:tcPr>
            <w:tcW w:w="4112"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40" w:type="dxa"/>
            </w:tcMar>
            <w:vAlign w:val="center"/>
            <w:hideMark/>
          </w:tcPr>
          <w:p w14:paraId="7E6CA5DB" w14:textId="77777777" w:rsidR="00987272" w:rsidRPr="00A84E64" w:rsidRDefault="00987272" w:rsidP="005B1B78">
            <w:pPr>
              <w:pBdr>
                <w:top w:val="nil"/>
                <w:left w:val="nil"/>
                <w:bottom w:val="nil"/>
                <w:right w:val="nil"/>
                <w:between w:val="nil"/>
                <w:bar w:val="nil"/>
              </w:pBdr>
              <w:spacing w:after="0"/>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Saldo de aplicações interfinanceiras de liquidez</w:t>
            </w:r>
          </w:p>
        </w:tc>
        <w:tc>
          <w:tcPr>
            <w:tcW w:w="1543"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85" w:type="dxa"/>
            </w:tcMar>
            <w:vAlign w:val="center"/>
            <w:hideMark/>
          </w:tcPr>
          <w:p w14:paraId="2923CF34" w14:textId="38B05A4C"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363.526.656</w:t>
            </w:r>
          </w:p>
        </w:tc>
        <w:tc>
          <w:tcPr>
            <w:tcW w:w="141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85" w:type="dxa"/>
            </w:tcMar>
            <w:vAlign w:val="center"/>
          </w:tcPr>
          <w:p w14:paraId="5DD0C60C"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w:t>
            </w:r>
          </w:p>
        </w:tc>
        <w:tc>
          <w:tcPr>
            <w:tcW w:w="113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noWrap/>
            <w:tcMar>
              <w:top w:w="0" w:type="dxa"/>
              <w:left w:w="40" w:type="dxa"/>
              <w:bottom w:w="0" w:type="dxa"/>
              <w:right w:w="85" w:type="dxa"/>
            </w:tcMar>
            <w:vAlign w:val="center"/>
            <w:hideMark/>
          </w:tcPr>
          <w:p w14:paraId="2D4A9121" w14:textId="77777777"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w:t>
            </w:r>
          </w:p>
        </w:tc>
        <w:tc>
          <w:tcPr>
            <w:tcW w:w="141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vAlign w:val="center"/>
            <w:hideMark/>
          </w:tcPr>
          <w:p w14:paraId="20AE5F81" w14:textId="638A46FD" w:rsidR="00987272" w:rsidRPr="00A84E64" w:rsidRDefault="00987272" w:rsidP="005B1B78">
            <w:pPr>
              <w:pBdr>
                <w:top w:val="nil"/>
                <w:left w:val="nil"/>
                <w:bottom w:val="nil"/>
                <w:right w:val="nil"/>
                <w:between w:val="nil"/>
                <w:bar w:val="nil"/>
              </w:pBdr>
              <w:spacing w:after="0"/>
              <w:jc w:val="right"/>
              <w:rPr>
                <w:rFonts w:ascii="BancoDoBrasil Textos" w:eastAsia="Calibri" w:hAnsi="BancoDoBrasil Textos" w:cs="Times New Roman"/>
                <w:b/>
                <w:sz w:val="14"/>
                <w:szCs w:val="14"/>
                <w:bdr w:val="nil"/>
                <w:lang w:val="pt-BR" w:eastAsia="pt-BR"/>
              </w:rPr>
            </w:pPr>
            <w:r w:rsidRPr="00A84E64">
              <w:rPr>
                <w:rFonts w:ascii="BancoDoBrasil Textos" w:eastAsia="Calibri" w:hAnsi="BancoDoBrasil Textos" w:cs="Times New Roman"/>
                <w:b/>
                <w:sz w:val="14"/>
                <w:szCs w:val="14"/>
                <w:lang w:val="pt-BR" w:eastAsia="pt-BR"/>
              </w:rPr>
              <w:t>363.526.656</w:t>
            </w:r>
          </w:p>
        </w:tc>
      </w:tr>
    </w:tbl>
    <w:p w14:paraId="1F2EBE32" w14:textId="38AC31FA" w:rsidR="00A84E64" w:rsidRPr="00A84E64" w:rsidRDefault="00A84E64" w:rsidP="00A84E64">
      <w:pPr>
        <w:pBdr>
          <w:top w:val="nil"/>
          <w:left w:val="nil"/>
          <w:bottom w:val="nil"/>
          <w:right w:val="nil"/>
          <w:between w:val="nil"/>
          <w:bar w:val="nil"/>
        </w:pBdr>
        <w:rPr>
          <w:rFonts w:ascii="Calibri" w:eastAsia="Calibri" w:hAnsi="Calibri" w:cs="Times New Roman"/>
          <w:bdr w:val="nil"/>
          <w:lang w:val="pt-BR" w:eastAsia="pt-BR"/>
        </w:rPr>
        <w:sectPr w:rsidR="00A84E64" w:rsidRPr="00A84E64" w:rsidSect="003F0564">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126" w:right="851" w:bottom="1134" w:left="1418" w:header="425" w:footer="425" w:gutter="0"/>
          <w:cols w:space="720"/>
          <w:docGrid w:linePitch="360"/>
        </w:sectPr>
      </w:pPr>
    </w:p>
    <w:p w14:paraId="1CD1B694" w14:textId="3B3B74C7" w:rsidR="00D3785E" w:rsidRDefault="0094292F" w:rsidP="0094292F">
      <w:pPr>
        <w:pStyle w:val="020-TtulodeDocumento"/>
        <w:pBdr>
          <w:top w:val="nil"/>
          <w:left w:val="nil"/>
          <w:bottom w:val="nil"/>
          <w:right w:val="nil"/>
          <w:between w:val="nil"/>
          <w:bar w:val="nil"/>
        </w:pBdr>
        <w:rPr>
          <w:rFonts w:eastAsia="Calibri" w:cs="Times New Roman"/>
          <w:bdr w:val="nil"/>
          <w:lang w:val="pt-BR"/>
        </w:rPr>
      </w:pPr>
      <w:bookmarkStart w:id="85" w:name="_Toc198218379"/>
      <w:r>
        <w:rPr>
          <w:rFonts w:eastAsia="Calibri" w:cs="Times New Roman"/>
          <w:lang w:val="pt-BR"/>
        </w:rPr>
        <w:lastRenderedPageBreak/>
        <w:t xml:space="preserve">10 </w:t>
      </w:r>
      <w:r w:rsidR="00676B8C" w:rsidRPr="00C5085F">
        <w:rPr>
          <w:rFonts w:eastAsia="Calibri" w:cs="Times New Roman"/>
          <w:lang w:val="pt-BR"/>
        </w:rPr>
        <w:t xml:space="preserve">– </w:t>
      </w:r>
      <w:r w:rsidR="00C5085F" w:rsidRPr="00C5085F">
        <w:rPr>
          <w:rFonts w:eastAsia="Calibri" w:cs="Times New Roman"/>
          <w:lang w:val="pt-BR"/>
        </w:rPr>
        <w:t>Títulos e V</w:t>
      </w:r>
      <w:r w:rsidR="00C5085F">
        <w:rPr>
          <w:rFonts w:eastAsia="Calibri" w:cs="Times New Roman"/>
          <w:lang w:val="pt-BR"/>
        </w:rPr>
        <w:t>alores Mobiliários</w:t>
      </w:r>
      <w:bookmarkEnd w:id="85"/>
    </w:p>
    <w:p w14:paraId="62D75790" w14:textId="0F7D3F24" w:rsidR="00D3785E" w:rsidRPr="00247C2E" w:rsidRDefault="003C6027" w:rsidP="006E3199">
      <w:pPr>
        <w:pStyle w:val="030-SubttulodeDocumento"/>
        <w:pBdr>
          <w:top w:val="nil"/>
          <w:left w:val="nil"/>
          <w:bottom w:val="nil"/>
          <w:right w:val="nil"/>
          <w:between w:val="nil"/>
          <w:bar w:val="nil"/>
        </w:pBdr>
        <w:rPr>
          <w:bdr w:val="nil"/>
        </w:rPr>
      </w:pPr>
      <w:r>
        <w:t>a</w:t>
      </w:r>
      <w:r w:rsidR="00E8211B" w:rsidRPr="00C5085F">
        <w:t xml:space="preserve">) </w:t>
      </w:r>
      <w:r w:rsidR="00676B8C" w:rsidRPr="00C5085F">
        <w:t>Classificação contábil dos títulos e valores mobiliários</w:t>
      </w:r>
    </w:p>
    <w:tbl>
      <w:tblPr>
        <w:tblStyle w:val="CDMRange1"/>
        <w:tblW w:w="9877" w:type="dxa"/>
        <w:tblLayout w:type="fixed"/>
        <w:tblLook w:val="0600" w:firstRow="0" w:lastRow="0" w:firstColumn="0" w:lastColumn="0" w:noHBand="1" w:noVBand="1"/>
      </w:tblPr>
      <w:tblGrid>
        <w:gridCol w:w="5249"/>
        <w:gridCol w:w="2314"/>
        <w:gridCol w:w="2314"/>
      </w:tblGrid>
      <w:tr w:rsidR="00B518F6" w14:paraId="622314C1" w14:textId="77777777" w:rsidTr="00FC0EBC">
        <w:trPr>
          <w:trHeight w:val="284"/>
        </w:trPr>
        <w:tc>
          <w:tcPr>
            <w:tcW w:w="5249" w:type="dxa"/>
            <w:vMerge w:val="restart"/>
            <w:tcBorders>
              <w:top w:val="nil"/>
              <w:left w:val="nil"/>
              <w:bottom w:val="nil"/>
              <w:right w:val="nil"/>
              <w:tl2br w:val="nil"/>
              <w:tr2bl w:val="nil"/>
            </w:tcBorders>
            <w:shd w:val="clear" w:color="FFFFFF" w:fill="132B4A"/>
            <w:tcMar>
              <w:left w:w="0" w:type="dxa"/>
              <w:right w:w="0" w:type="dxa"/>
            </w:tcMar>
            <w:vAlign w:val="center"/>
          </w:tcPr>
          <w:p w14:paraId="7A472219" w14:textId="77777777" w:rsidR="001937CE" w:rsidRPr="00864E07" w:rsidRDefault="001937CE" w:rsidP="007534DE">
            <w:pPr>
              <w:jc w:val="center"/>
              <w:rPr>
                <w:rFonts w:ascii="BancoDoBrasil Textos" w:eastAsia="BancoDoBrasil Textos" w:hAnsi="BancoDoBrasil Textos" w:cs="BancoDoBrasil Textos"/>
                <w:color w:val="FFFFFF"/>
                <w:sz w:val="14"/>
                <w:szCs w:val="22"/>
                <w:bdr w:val="nil"/>
                <w:lang w:val="pt-BR"/>
              </w:rPr>
            </w:pPr>
          </w:p>
        </w:tc>
        <w:tc>
          <w:tcPr>
            <w:tcW w:w="2314"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5F423C7" w14:textId="77777777" w:rsidR="001937CE"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Múltiplo</w:t>
            </w:r>
          </w:p>
        </w:tc>
        <w:tc>
          <w:tcPr>
            <w:tcW w:w="2314" w:type="dxa"/>
            <w:tcBorders>
              <w:top w:val="nil"/>
              <w:left w:val="nil"/>
              <w:bottom w:val="single" w:sz="12" w:space="0" w:color="FFFFFF"/>
              <w:right w:val="single" w:sz="12" w:space="0" w:color="FFFFFF"/>
              <w:tl2br w:val="nil"/>
              <w:tr2bl w:val="nil"/>
            </w:tcBorders>
            <w:shd w:val="clear" w:color="FFFFFF" w:fill="132B4A"/>
            <w:tcMar>
              <w:left w:w="40" w:type="dxa"/>
              <w:right w:w="40" w:type="dxa"/>
            </w:tcMar>
            <w:vAlign w:val="center"/>
          </w:tcPr>
          <w:p w14:paraId="520D4529" w14:textId="77777777" w:rsidR="001937CE"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Consolidado</w:t>
            </w:r>
          </w:p>
        </w:tc>
      </w:tr>
      <w:tr w:rsidR="00B518F6" w14:paraId="0BE128E9" w14:textId="77777777" w:rsidTr="00FC0E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249"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76E0084D" w14:textId="77777777" w:rsidR="001937CE" w:rsidRDefault="001937CE" w:rsidP="007534DE">
            <w:pPr>
              <w:jc w:val="center"/>
              <w:rPr>
                <w:rFonts w:ascii="BancoDoBrasil Textos" w:eastAsia="BancoDoBrasil Textos" w:hAnsi="BancoDoBrasil Textos" w:cs="BancoDoBrasil Textos"/>
                <w:color w:val="FFFFFF"/>
                <w:sz w:val="14"/>
                <w:szCs w:val="22"/>
                <w:bdr w:val="nil"/>
              </w:rPr>
            </w:pPr>
          </w:p>
        </w:tc>
        <w:tc>
          <w:tcPr>
            <w:tcW w:w="231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BAB6A29" w14:textId="77777777" w:rsidR="001937CE"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c>
          <w:tcPr>
            <w:tcW w:w="231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A1467DB" w14:textId="77777777" w:rsidR="001937CE"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r>
      <w:tr w:rsidR="00B518F6" w14:paraId="580A6E30"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249"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7EB18C8" w14:textId="58EA4442" w:rsidR="001937CE" w:rsidRPr="004C78F5" w:rsidRDefault="00E8211B" w:rsidP="007534DE">
            <w:pPr>
              <w:pBdr>
                <w:top w:val="nil"/>
                <w:left w:val="nil"/>
                <w:bottom w:val="nil"/>
                <w:right w:val="nil"/>
                <w:between w:val="nil"/>
                <w:bar w:val="nil"/>
              </w:pBdr>
              <w:spacing w:line="259" w:lineRule="auto"/>
              <w:ind w:hanging="40"/>
              <w:rPr>
                <w:rFonts w:ascii="BancoDoBrasil Textos" w:eastAsia="BancoDoBrasil Textos" w:hAnsi="BancoDoBrasil Textos" w:cs="BancoDoBrasil Textos"/>
                <w:b/>
                <w:color w:val="000000"/>
                <w:sz w:val="14"/>
                <w:szCs w:val="22"/>
                <w:bdr w:val="nil"/>
                <w:lang w:val="pt-BR"/>
              </w:rPr>
            </w:pPr>
            <w:r w:rsidRPr="004C78F5">
              <w:rPr>
                <w:rFonts w:ascii="BancoDoBrasil Textos" w:eastAsia="BancoDoBrasil Textos" w:hAnsi="BancoDoBrasil Textos" w:cs="BancoDoBrasil Textos"/>
                <w:color w:val="000000"/>
                <w:sz w:val="14"/>
                <w:szCs w:val="22"/>
                <w:lang w:val="pt-BR"/>
              </w:rPr>
              <w:t xml:space="preserve"> Valor justo </w:t>
            </w:r>
            <w:r w:rsidR="00E44728">
              <w:rPr>
                <w:rFonts w:ascii="BancoDoBrasil Textos" w:eastAsia="BancoDoBrasil Textos" w:hAnsi="BancoDoBrasil Textos" w:cs="BancoDoBrasil Textos"/>
                <w:color w:val="000000"/>
                <w:sz w:val="14"/>
                <w:szCs w:val="22"/>
                <w:lang w:val="pt-BR"/>
              </w:rPr>
              <w:t>no</w:t>
            </w:r>
            <w:r>
              <w:rPr>
                <w:rFonts w:ascii="BancoDoBrasil Textos" w:eastAsia="BancoDoBrasil Textos" w:hAnsi="BancoDoBrasil Textos" w:cs="BancoDoBrasil Textos"/>
                <w:color w:val="000000"/>
                <w:sz w:val="14"/>
                <w:szCs w:val="22"/>
                <w:lang w:val="pt-BR"/>
              </w:rPr>
              <w:t xml:space="preserve"> resultado</w:t>
            </w:r>
          </w:p>
        </w:tc>
        <w:tc>
          <w:tcPr>
            <w:tcW w:w="23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1229BF3" w14:textId="1A3B4B81" w:rsidR="001937CE" w:rsidRPr="005F4999" w:rsidRDefault="00883873"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3.705.423</w:t>
            </w:r>
          </w:p>
        </w:tc>
        <w:tc>
          <w:tcPr>
            <w:tcW w:w="231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7C5BDAD" w14:textId="0F1B1544" w:rsidR="001937CE" w:rsidRPr="005F4999" w:rsidRDefault="00883873"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7.076.042</w:t>
            </w:r>
          </w:p>
        </w:tc>
      </w:tr>
      <w:tr w:rsidR="00B518F6" w14:paraId="7D387A0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249"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3320733" w14:textId="1CD0B471" w:rsidR="001937CE" w:rsidRPr="004C78F5" w:rsidRDefault="00E8211B" w:rsidP="007534DE">
            <w:pPr>
              <w:pBdr>
                <w:top w:val="nil"/>
                <w:left w:val="nil"/>
                <w:bottom w:val="nil"/>
                <w:right w:val="nil"/>
                <w:between w:val="nil"/>
                <w:bar w:val="nil"/>
              </w:pBdr>
              <w:spacing w:line="259" w:lineRule="auto"/>
              <w:ind w:hanging="180"/>
              <w:rPr>
                <w:rFonts w:ascii="BancoDoBrasil Textos" w:eastAsia="BancoDoBrasil Textos" w:hAnsi="BancoDoBrasil Textos" w:cs="BancoDoBrasil Textos"/>
                <w:color w:val="000000"/>
                <w:sz w:val="14"/>
                <w:szCs w:val="22"/>
                <w:bdr w:val="nil"/>
                <w:lang w:val="pt-BR"/>
              </w:rPr>
            </w:pPr>
            <w:r w:rsidRPr="004C78F5">
              <w:rPr>
                <w:rFonts w:ascii="BancoDoBrasil Textos" w:eastAsia="BancoDoBrasil Textos" w:hAnsi="BancoDoBrasil Textos" w:cs="BancoDoBrasil Textos"/>
                <w:color w:val="000000"/>
                <w:sz w:val="14"/>
                <w:szCs w:val="22"/>
                <w:lang w:val="pt-BR"/>
              </w:rPr>
              <w:t xml:space="preserve"> Valor justo </w:t>
            </w:r>
            <w:r w:rsidR="00E44728">
              <w:rPr>
                <w:rFonts w:ascii="BancoDoBrasil Textos" w:eastAsia="BancoDoBrasil Textos" w:hAnsi="BancoDoBrasil Textos" w:cs="BancoDoBrasil Textos"/>
                <w:color w:val="000000"/>
                <w:sz w:val="14"/>
                <w:szCs w:val="22"/>
                <w:lang w:val="pt-BR"/>
              </w:rPr>
              <w:t>em</w:t>
            </w:r>
            <w:r>
              <w:rPr>
                <w:rFonts w:ascii="BancoDoBrasil Textos" w:eastAsia="BancoDoBrasil Textos" w:hAnsi="BancoDoBrasil Textos" w:cs="BancoDoBrasil Textos"/>
                <w:color w:val="000000"/>
                <w:sz w:val="14"/>
                <w:szCs w:val="22"/>
                <w:lang w:val="pt-BR"/>
              </w:rPr>
              <w:t xml:space="preserve"> outros resultados abrangentes</w:t>
            </w:r>
          </w:p>
        </w:tc>
        <w:tc>
          <w:tcPr>
            <w:tcW w:w="23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4AE83F" w14:textId="77777777" w:rsidR="001937CE" w:rsidRPr="005F4999"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5F4999">
              <w:rPr>
                <w:rFonts w:ascii="BancoDoBrasil Textos" w:eastAsia="BancoDoBrasil Textos" w:hAnsi="BancoDoBrasil Textos" w:cs="BancoDoBrasil Textos"/>
                <w:bCs/>
                <w:color w:val="000000"/>
                <w:sz w:val="14"/>
                <w:szCs w:val="22"/>
              </w:rPr>
              <w:t>464.3</w:t>
            </w:r>
            <w:r w:rsidR="00E667C3">
              <w:rPr>
                <w:rFonts w:ascii="BancoDoBrasil Textos" w:eastAsia="BancoDoBrasil Textos" w:hAnsi="BancoDoBrasil Textos" w:cs="BancoDoBrasil Textos"/>
                <w:bCs/>
                <w:color w:val="000000"/>
                <w:sz w:val="14"/>
                <w:szCs w:val="22"/>
              </w:rPr>
              <w:t>7</w:t>
            </w:r>
            <w:r w:rsidRPr="005F4999">
              <w:rPr>
                <w:rFonts w:ascii="BancoDoBrasil Textos" w:eastAsia="BancoDoBrasil Textos" w:hAnsi="BancoDoBrasil Textos" w:cs="BancoDoBrasil Textos"/>
                <w:bCs/>
                <w:color w:val="000000"/>
                <w:sz w:val="14"/>
                <w:szCs w:val="22"/>
              </w:rPr>
              <w:t>6.26</w:t>
            </w:r>
            <w:r w:rsidR="00E667C3">
              <w:rPr>
                <w:rFonts w:ascii="BancoDoBrasil Textos" w:eastAsia="BancoDoBrasil Textos" w:hAnsi="BancoDoBrasil Textos" w:cs="BancoDoBrasil Textos"/>
                <w:bCs/>
                <w:color w:val="000000"/>
                <w:sz w:val="14"/>
                <w:szCs w:val="22"/>
              </w:rPr>
              <w:t>8</w:t>
            </w:r>
          </w:p>
        </w:tc>
        <w:tc>
          <w:tcPr>
            <w:tcW w:w="231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BCA5FC" w14:textId="77777777" w:rsidR="001937CE"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474.</w:t>
            </w:r>
            <w:r w:rsidR="00C03CAF">
              <w:rPr>
                <w:rFonts w:ascii="BancoDoBrasil Textos" w:eastAsia="BancoDoBrasil Textos" w:hAnsi="BancoDoBrasil Textos" w:cs="BancoDoBrasil Textos"/>
                <w:color w:val="000000"/>
                <w:sz w:val="14"/>
                <w:szCs w:val="22"/>
              </w:rPr>
              <w:t>963</w:t>
            </w:r>
            <w:r>
              <w:rPr>
                <w:rFonts w:ascii="BancoDoBrasil Textos" w:eastAsia="BancoDoBrasil Textos" w:hAnsi="BancoDoBrasil Textos" w:cs="BancoDoBrasil Textos"/>
                <w:color w:val="000000"/>
                <w:sz w:val="14"/>
                <w:szCs w:val="22"/>
              </w:rPr>
              <w:t>.</w:t>
            </w:r>
            <w:r w:rsidR="00C03CAF">
              <w:rPr>
                <w:rFonts w:ascii="BancoDoBrasil Textos" w:eastAsia="BancoDoBrasil Textos" w:hAnsi="BancoDoBrasil Textos" w:cs="BancoDoBrasil Textos"/>
                <w:color w:val="000000"/>
                <w:sz w:val="14"/>
                <w:szCs w:val="22"/>
              </w:rPr>
              <w:t>067</w:t>
            </w:r>
          </w:p>
        </w:tc>
      </w:tr>
      <w:tr w:rsidR="00B518F6" w14:paraId="345541CF"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249" w:type="dxa"/>
            <w:tcBorders>
              <w:top w:val="single" w:sz="12" w:space="0" w:color="FFFFFF"/>
              <w:left w:val="nil"/>
              <w:bottom w:val="single" w:sz="12" w:space="0" w:color="FFFFFF" w:themeColor="background1"/>
              <w:right w:val="nil"/>
              <w:tl2br w:val="nil"/>
              <w:tr2bl w:val="nil"/>
            </w:tcBorders>
            <w:shd w:val="clear" w:color="FFFFFF" w:fill="F3F3F3"/>
            <w:tcMar>
              <w:left w:w="175" w:type="dxa"/>
              <w:right w:w="40" w:type="dxa"/>
            </w:tcMar>
            <w:vAlign w:val="center"/>
          </w:tcPr>
          <w:p w14:paraId="7AAD60CF" w14:textId="77777777" w:rsidR="001937CE" w:rsidRDefault="00E8211B" w:rsidP="007534DE">
            <w:pPr>
              <w:pBdr>
                <w:top w:val="nil"/>
                <w:left w:val="nil"/>
                <w:bottom w:val="nil"/>
                <w:right w:val="nil"/>
                <w:between w:val="nil"/>
                <w:bar w:val="nil"/>
              </w:pBdr>
              <w:spacing w:line="259" w:lineRule="auto"/>
              <w:ind w:hanging="180"/>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 xml:space="preserve"> Custo amortizado</w:t>
            </w:r>
          </w:p>
        </w:tc>
        <w:tc>
          <w:tcPr>
            <w:tcW w:w="2314"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FFFFFF" w:fill="F3F3F3"/>
            <w:tcMar>
              <w:left w:w="40" w:type="dxa"/>
              <w:right w:w="85" w:type="dxa"/>
            </w:tcMar>
            <w:vAlign w:val="center"/>
          </w:tcPr>
          <w:p w14:paraId="6867ED7E" w14:textId="12D1254F" w:rsidR="001937CE" w:rsidRPr="005F4999" w:rsidRDefault="00883873"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30.700.172</w:t>
            </w:r>
          </w:p>
        </w:tc>
        <w:tc>
          <w:tcPr>
            <w:tcW w:w="2314"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FFFFFF" w:fill="F3F3F3"/>
            <w:tcMar>
              <w:left w:w="40" w:type="dxa"/>
              <w:right w:w="85" w:type="dxa"/>
            </w:tcMar>
            <w:vAlign w:val="center"/>
          </w:tcPr>
          <w:p w14:paraId="760EE432" w14:textId="61AD3742" w:rsidR="001937CE" w:rsidRDefault="00883873"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rPr>
              <w:t>41.534.475</w:t>
            </w:r>
          </w:p>
        </w:tc>
      </w:tr>
      <w:tr w:rsidR="00B518F6" w14:paraId="469F134D"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24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FFFFFF" w:fill="E6E6E6"/>
            <w:tcMar>
              <w:left w:w="40" w:type="dxa"/>
              <w:right w:w="40" w:type="dxa"/>
            </w:tcMar>
            <w:vAlign w:val="center"/>
          </w:tcPr>
          <w:p w14:paraId="45CA6E8D" w14:textId="77777777" w:rsidR="001937CE" w:rsidRPr="00515F84" w:rsidRDefault="00E8211B" w:rsidP="007534DE">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22"/>
                <w:bdr w:val="nil"/>
                <w:lang w:val="pt-BR"/>
              </w:rPr>
            </w:pPr>
            <w:r>
              <w:rPr>
                <w:rFonts w:ascii="BancoDoBrasil Textos" w:eastAsia="BancoDoBrasil Textos" w:hAnsi="BancoDoBrasil Textos" w:cs="BancoDoBrasil Textos"/>
                <w:b/>
                <w:color w:val="000000"/>
                <w:sz w:val="14"/>
                <w:szCs w:val="22"/>
                <w:lang w:val="pt-BR"/>
              </w:rPr>
              <w:t>Total</w:t>
            </w:r>
          </w:p>
        </w:tc>
        <w:tc>
          <w:tcPr>
            <w:tcW w:w="231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FFFFFF" w:fill="E6E6E6"/>
            <w:tcMar>
              <w:left w:w="40" w:type="dxa"/>
              <w:right w:w="100" w:type="dxa"/>
            </w:tcMar>
            <w:vAlign w:val="center"/>
          </w:tcPr>
          <w:p w14:paraId="01FFF496" w14:textId="77777777" w:rsidR="001937CE"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498.7</w:t>
            </w:r>
            <w:r w:rsidR="00E667C3">
              <w:rPr>
                <w:rFonts w:ascii="BancoDoBrasil Textos" w:eastAsia="BancoDoBrasil Textos" w:hAnsi="BancoDoBrasil Textos" w:cs="BancoDoBrasil Textos"/>
                <w:b/>
                <w:color w:val="000000"/>
                <w:sz w:val="14"/>
                <w:szCs w:val="22"/>
              </w:rPr>
              <w:t>81</w:t>
            </w:r>
            <w:r>
              <w:rPr>
                <w:rFonts w:ascii="BancoDoBrasil Textos" w:eastAsia="BancoDoBrasil Textos" w:hAnsi="BancoDoBrasil Textos" w:cs="BancoDoBrasil Textos"/>
                <w:b/>
                <w:color w:val="000000"/>
                <w:sz w:val="14"/>
                <w:szCs w:val="22"/>
              </w:rPr>
              <w:t>.</w:t>
            </w:r>
            <w:r w:rsidR="00E667C3">
              <w:rPr>
                <w:rFonts w:ascii="BancoDoBrasil Textos" w:eastAsia="BancoDoBrasil Textos" w:hAnsi="BancoDoBrasil Textos" w:cs="BancoDoBrasil Textos"/>
                <w:b/>
                <w:color w:val="000000"/>
                <w:sz w:val="14"/>
                <w:szCs w:val="22"/>
              </w:rPr>
              <w:t>863</w:t>
            </w:r>
          </w:p>
        </w:tc>
        <w:tc>
          <w:tcPr>
            <w:tcW w:w="231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FFFFFF" w:fill="E6E6E6"/>
            <w:tcMar>
              <w:left w:w="40" w:type="dxa"/>
              <w:right w:w="100" w:type="dxa"/>
            </w:tcMar>
            <w:vAlign w:val="center"/>
          </w:tcPr>
          <w:p w14:paraId="5356DE68" w14:textId="77777777" w:rsidR="001937CE"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52</w:t>
            </w:r>
            <w:r w:rsidR="006F258C">
              <w:rPr>
                <w:rFonts w:ascii="BancoDoBrasil Textos" w:eastAsia="BancoDoBrasil Textos" w:hAnsi="BancoDoBrasil Textos" w:cs="BancoDoBrasil Textos"/>
                <w:b/>
                <w:color w:val="000000"/>
                <w:sz w:val="14"/>
                <w:szCs w:val="22"/>
              </w:rPr>
              <w:t>3</w:t>
            </w:r>
            <w:r>
              <w:rPr>
                <w:rFonts w:ascii="BancoDoBrasil Textos" w:eastAsia="BancoDoBrasil Textos" w:hAnsi="BancoDoBrasil Textos" w:cs="BancoDoBrasil Textos"/>
                <w:b/>
                <w:color w:val="000000"/>
                <w:sz w:val="14"/>
                <w:szCs w:val="22"/>
              </w:rPr>
              <w:t>.</w:t>
            </w:r>
            <w:r w:rsidR="006F258C">
              <w:rPr>
                <w:rFonts w:ascii="BancoDoBrasil Textos" w:eastAsia="BancoDoBrasil Textos" w:hAnsi="BancoDoBrasil Textos" w:cs="BancoDoBrasil Textos"/>
                <w:b/>
                <w:color w:val="000000"/>
                <w:sz w:val="14"/>
                <w:szCs w:val="22"/>
              </w:rPr>
              <w:t>573</w:t>
            </w:r>
            <w:r>
              <w:rPr>
                <w:rFonts w:ascii="BancoDoBrasil Textos" w:eastAsia="BancoDoBrasil Textos" w:hAnsi="BancoDoBrasil Textos" w:cs="BancoDoBrasil Textos"/>
                <w:b/>
                <w:color w:val="000000"/>
                <w:sz w:val="14"/>
                <w:szCs w:val="22"/>
              </w:rPr>
              <w:t>.</w:t>
            </w:r>
            <w:r w:rsidR="006F258C">
              <w:rPr>
                <w:rFonts w:ascii="BancoDoBrasil Textos" w:eastAsia="BancoDoBrasil Textos" w:hAnsi="BancoDoBrasil Textos" w:cs="BancoDoBrasil Textos"/>
                <w:b/>
                <w:color w:val="000000"/>
                <w:sz w:val="14"/>
                <w:szCs w:val="22"/>
              </w:rPr>
              <w:t>584</w:t>
            </w:r>
          </w:p>
        </w:tc>
      </w:tr>
    </w:tbl>
    <w:p w14:paraId="213F8F67" w14:textId="7A08DF4A" w:rsidR="00676B8C" w:rsidRPr="00247C2E" w:rsidRDefault="00A43FFA" w:rsidP="006E3199">
      <w:pPr>
        <w:pStyle w:val="030-SubttulodeDocumento"/>
        <w:pBdr>
          <w:top w:val="nil"/>
          <w:left w:val="nil"/>
          <w:bottom w:val="nil"/>
          <w:right w:val="nil"/>
          <w:between w:val="nil"/>
          <w:bar w:val="nil"/>
        </w:pBdr>
        <w:rPr>
          <w:bdr w:val="nil"/>
        </w:rPr>
      </w:pPr>
      <w:r>
        <w:t>b</w:t>
      </w:r>
      <w:r w:rsidR="00E8211B" w:rsidRPr="00247C2E">
        <w:t xml:space="preserve">) Valor justo </w:t>
      </w:r>
      <w:r w:rsidR="00E44728">
        <w:t>no</w:t>
      </w:r>
      <w:r w:rsidR="00E8211B" w:rsidRPr="00247C2E">
        <w:t xml:space="preserve"> resultado</w:t>
      </w:r>
      <w:r w:rsidR="00CE0972">
        <w:t xml:space="preserve"> (VJR)</w:t>
      </w:r>
    </w:p>
    <w:tbl>
      <w:tblPr>
        <w:tblStyle w:val="CDMRange2"/>
        <w:tblW w:w="9877" w:type="dxa"/>
        <w:tblLayout w:type="fixed"/>
        <w:tblLook w:val="0600" w:firstRow="0" w:lastRow="0" w:firstColumn="0" w:lastColumn="0" w:noHBand="1" w:noVBand="1"/>
      </w:tblPr>
      <w:tblGrid>
        <w:gridCol w:w="3768"/>
        <w:gridCol w:w="1527"/>
        <w:gridCol w:w="1527"/>
        <w:gridCol w:w="1527"/>
        <w:gridCol w:w="1528"/>
      </w:tblGrid>
      <w:tr w:rsidR="00B518F6" w14:paraId="5215E963" w14:textId="77777777" w:rsidTr="001108F7">
        <w:trPr>
          <w:trHeight w:hRule="exact" w:val="261"/>
        </w:trPr>
        <w:tc>
          <w:tcPr>
            <w:tcW w:w="3768" w:type="dxa"/>
            <w:vMerge w:val="restart"/>
            <w:tcBorders>
              <w:left w:val="single" w:sz="12" w:space="0" w:color="FFFFFF"/>
              <w:right w:val="single" w:sz="12" w:space="0" w:color="FFFFFF"/>
              <w:tl2br w:val="nil"/>
              <w:tr2bl w:val="nil"/>
            </w:tcBorders>
            <w:shd w:val="clear" w:color="FFFFFF" w:fill="132B4A"/>
            <w:tcMar>
              <w:left w:w="0" w:type="dxa"/>
              <w:right w:w="0" w:type="dxa"/>
            </w:tcMar>
            <w:vAlign w:val="center"/>
          </w:tcPr>
          <w:p w14:paraId="1E6D25DB" w14:textId="77777777" w:rsidR="00B01652"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Múltiplo</w:t>
            </w:r>
          </w:p>
        </w:tc>
        <w:tc>
          <w:tcPr>
            <w:tcW w:w="6109" w:type="dxa"/>
            <w:gridSpan w:val="4"/>
            <w:tcBorders>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C520851" w14:textId="77777777" w:rsidR="00B01652"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r>
      <w:tr w:rsidR="00B518F6" w14:paraId="3806F462" w14:textId="77777777" w:rsidTr="00110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DA74C43" w14:textId="77777777" w:rsidR="00B01652" w:rsidRDefault="00B01652" w:rsidP="007534DE">
            <w:pPr>
              <w:jc w:val="center"/>
              <w:rPr>
                <w:rFonts w:ascii="BancoDoBrasil Textos" w:eastAsia="BancoDoBrasil Textos" w:hAnsi="BancoDoBrasil Textos" w:cs="BancoDoBrasil Textos"/>
                <w:color w:val="FFFFFF"/>
                <w:sz w:val="14"/>
                <w:szCs w:val="22"/>
                <w:bdr w:val="nil"/>
              </w:rPr>
            </w:pP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6258341" w14:textId="77777777" w:rsidR="00B01652" w:rsidRPr="00A43FFA"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A43FFA">
              <w:rPr>
                <w:rFonts w:ascii="BancoDoBrasil Textos" w:eastAsia="BancoDoBrasil Textos" w:hAnsi="BancoDoBrasil Textos" w:cs="BancoDoBrasil Textos"/>
                <w:color w:val="FFFFFF"/>
                <w:sz w:val="14"/>
                <w:szCs w:val="14"/>
              </w:rPr>
              <w:t>Custo</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8291114" w14:textId="77777777" w:rsidR="00B01652" w:rsidRPr="00A43FFA"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proofErr w:type="gramStart"/>
            <w:r w:rsidRPr="00A43FFA">
              <w:rPr>
                <w:rFonts w:ascii="BancoDoBrasil Textos" w:eastAsia="BancoDoBrasil Textos" w:hAnsi="BancoDoBrasil Textos" w:cs="BancoDoBrasil Textos"/>
                <w:color w:val="FFFFFF"/>
                <w:sz w:val="14"/>
                <w:szCs w:val="14"/>
              </w:rPr>
              <w:t>Ganhos/(</w:t>
            </w:r>
            <w:proofErr w:type="gramEnd"/>
            <w:r w:rsidRPr="00A43FFA">
              <w:rPr>
                <w:rFonts w:ascii="BancoDoBrasil Textos" w:eastAsia="BancoDoBrasil Textos" w:hAnsi="BancoDoBrasil Textos" w:cs="BancoDoBrasil Textos"/>
                <w:color w:val="FFFFFF"/>
                <w:sz w:val="14"/>
                <w:szCs w:val="14"/>
              </w:rPr>
              <w:t>perdas)</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811C83" w14:textId="77777777" w:rsidR="00B01652" w:rsidRPr="00A43FFA"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A43FFA">
              <w:rPr>
                <w:rFonts w:ascii="BancoDoBrasil Textos" w:eastAsia="BancoDoBrasil Textos" w:hAnsi="BancoDoBrasil Textos" w:cs="BancoDoBrasil Textos"/>
                <w:color w:val="FFFFFF"/>
                <w:sz w:val="14"/>
                <w:szCs w:val="14"/>
              </w:rPr>
              <w:t>Perdas esperadas</w:t>
            </w: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62F84D1" w14:textId="77777777" w:rsidR="00B01652" w:rsidRPr="00A43FFA"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A43FFA">
              <w:rPr>
                <w:rFonts w:ascii="BancoDoBrasil Textos" w:eastAsia="BancoDoBrasil Textos" w:hAnsi="BancoDoBrasil Textos" w:cs="BancoDoBrasil Textos"/>
                <w:color w:val="FFFFFF"/>
                <w:sz w:val="14"/>
                <w:szCs w:val="14"/>
              </w:rPr>
              <w:t>Valor Justo</w:t>
            </w:r>
          </w:p>
        </w:tc>
      </w:tr>
      <w:tr w:rsidR="00B518F6" w14:paraId="45D26970"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DDA1EC0" w14:textId="77777777" w:rsidR="00232AD4" w:rsidRDefault="00E8211B" w:rsidP="007534DE">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Inst</w:t>
            </w:r>
            <w:r w:rsidR="007D1FBB">
              <w:rPr>
                <w:rFonts w:ascii="BancoDoBrasil Textos" w:eastAsia="BancoDoBrasil Textos" w:hAnsi="BancoDoBrasil Textos" w:cs="BancoDoBrasil Textos"/>
                <w:b/>
                <w:color w:val="000000"/>
                <w:sz w:val="14"/>
                <w:szCs w:val="22"/>
              </w:rPr>
              <w:t>r</w:t>
            </w:r>
            <w:r>
              <w:rPr>
                <w:rFonts w:ascii="BancoDoBrasil Textos" w:eastAsia="BancoDoBrasil Textos" w:hAnsi="BancoDoBrasil Textos" w:cs="BancoDoBrasil Textos"/>
                <w:b/>
                <w:color w:val="000000"/>
                <w:sz w:val="14"/>
                <w:szCs w:val="22"/>
              </w:rPr>
              <w:t>umentos de dívida</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3DAB312"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3.677.382</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814952D"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27.900</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8ABBECE"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(3.771)</w:t>
            </w: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FC3CE68"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3.701.511</w:t>
            </w:r>
          </w:p>
        </w:tc>
      </w:tr>
      <w:tr w:rsidR="00B518F6" w14:paraId="4EAD1182"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3423B8B1" w14:textId="77777777" w:rsidR="00232AD4" w:rsidRDefault="00E8211B"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Títulos públicos federais</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9713152"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A43FFA">
              <w:rPr>
                <w:rFonts w:ascii="BancoDoBrasil Textos" w:eastAsia="Calibri" w:hAnsi="BancoDoBrasil Textos" w:cs="Arial"/>
                <w:sz w:val="14"/>
                <w:szCs w:val="14"/>
              </w:rPr>
              <w:t>3.146.413</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67DFA84"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A43FFA">
              <w:rPr>
                <w:rFonts w:ascii="BancoDoBrasil Textos" w:eastAsia="Calibri" w:hAnsi="BancoDoBrasil Textos" w:cs="Arial"/>
                <w:sz w:val="14"/>
                <w:szCs w:val="14"/>
              </w:rPr>
              <w:t>(1.930)</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A009118" w14:textId="5326E018" w:rsidR="00232AD4" w:rsidRPr="00A43FFA" w:rsidRDefault="0057585B" w:rsidP="007534DE">
            <w:pPr>
              <w:jc w:val="right"/>
              <w:rPr>
                <w:rFonts w:ascii="BancoDoBrasil Textos" w:eastAsia="BancoDoBrasil Textos" w:hAnsi="BancoDoBrasil Textos" w:cs="BancoDoBrasil Textos"/>
                <w:bCs/>
                <w:color w:val="000000"/>
                <w:sz w:val="14"/>
                <w:szCs w:val="14"/>
                <w:bdr w:val="nil"/>
              </w:rPr>
            </w:pPr>
            <w:r>
              <w:rPr>
                <w:rFonts w:ascii="BancoDoBrasil Textos" w:eastAsia="BancoDoBrasil Textos" w:hAnsi="BancoDoBrasil Textos" w:cs="BancoDoBrasil Textos"/>
                <w:bCs/>
                <w:color w:val="000000"/>
                <w:sz w:val="14"/>
                <w:szCs w:val="14"/>
              </w:rPr>
              <w:t>--</w:t>
            </w: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2CAF1DA"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A43FFA">
              <w:rPr>
                <w:rFonts w:ascii="BancoDoBrasil Textos" w:eastAsia="Calibri" w:hAnsi="BancoDoBrasil Textos" w:cs="Arial"/>
                <w:sz w:val="14"/>
                <w:szCs w:val="14"/>
              </w:rPr>
              <w:t>3.144.483</w:t>
            </w:r>
          </w:p>
        </w:tc>
      </w:tr>
      <w:tr w:rsidR="00B518F6" w14:paraId="65A9E4A4"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1106E241" w14:textId="77777777" w:rsidR="00232AD4" w:rsidRPr="006137C3" w:rsidRDefault="00E8211B"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22"/>
                <w:bdr w:val="nil"/>
                <w:lang w:val="pt-BR"/>
              </w:rPr>
            </w:pPr>
            <w:r w:rsidRPr="006137C3">
              <w:rPr>
                <w:rFonts w:ascii="BancoDoBrasil Textos" w:eastAsia="BancoDoBrasil Textos" w:hAnsi="BancoDoBrasil Textos" w:cs="BancoDoBrasil Textos"/>
                <w:color w:val="000000"/>
                <w:sz w:val="14"/>
                <w:szCs w:val="22"/>
                <w:lang w:val="pt-BR"/>
              </w:rPr>
              <w:t>Títulos privados de entidades n</w:t>
            </w:r>
            <w:r>
              <w:rPr>
                <w:rFonts w:ascii="BancoDoBrasil Textos" w:eastAsia="BancoDoBrasil Textos" w:hAnsi="BancoDoBrasil Textos" w:cs="BancoDoBrasil Textos"/>
                <w:color w:val="000000"/>
                <w:sz w:val="14"/>
                <w:szCs w:val="22"/>
                <w:lang w:val="pt-BR"/>
              </w:rPr>
              <w:t>ão financeiras</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0228C23"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A43FFA">
              <w:rPr>
                <w:rFonts w:ascii="BancoDoBrasil Textos" w:eastAsia="Calibri" w:hAnsi="BancoDoBrasil Textos" w:cs="Arial"/>
                <w:sz w:val="14"/>
                <w:szCs w:val="14"/>
              </w:rPr>
              <w:t>530.969</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8670137"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A43FFA">
              <w:rPr>
                <w:rFonts w:ascii="BancoDoBrasil Textos" w:eastAsia="Calibri" w:hAnsi="BancoDoBrasil Textos" w:cs="Arial"/>
                <w:sz w:val="14"/>
                <w:szCs w:val="14"/>
              </w:rPr>
              <w:t>29.830</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2A68768"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A43FFA">
              <w:rPr>
                <w:rFonts w:ascii="BancoDoBrasil Textos" w:eastAsia="Calibri" w:hAnsi="BancoDoBrasil Textos" w:cs="Arial"/>
                <w:sz w:val="14"/>
                <w:szCs w:val="14"/>
              </w:rPr>
              <w:t>(3.771)</w:t>
            </w: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9A54DE3"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A43FFA">
              <w:rPr>
                <w:rFonts w:ascii="BancoDoBrasil Textos" w:eastAsia="Calibri" w:hAnsi="BancoDoBrasil Textos" w:cs="Arial"/>
                <w:sz w:val="14"/>
                <w:szCs w:val="14"/>
              </w:rPr>
              <w:t>557.028</w:t>
            </w:r>
          </w:p>
        </w:tc>
      </w:tr>
      <w:tr w:rsidR="00B518F6" w14:paraId="12A57DDF"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0A18948A" w14:textId="77777777" w:rsidR="00232AD4" w:rsidRDefault="00232AD4" w:rsidP="007534DE">
            <w:pPr>
              <w:rPr>
                <w:rFonts w:ascii="BancoDoBrasil Textos" w:eastAsia="BancoDoBrasil Textos" w:hAnsi="BancoDoBrasil Textos" w:cs="BancoDoBrasil Textos"/>
                <w:color w:val="000000"/>
                <w:sz w:val="14"/>
                <w:szCs w:val="22"/>
                <w:bdr w:val="nil"/>
              </w:rPr>
            </w:pP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C0723E3" w14:textId="77777777" w:rsidR="00232AD4" w:rsidRPr="00A43FFA" w:rsidRDefault="00232AD4" w:rsidP="007534DE">
            <w:pPr>
              <w:jc w:val="right"/>
              <w:rPr>
                <w:rFonts w:ascii="BancoDoBrasil Textos" w:eastAsia="BancoDoBrasil Textos" w:hAnsi="BancoDoBrasil Textos" w:cs="BancoDoBrasil Textos"/>
                <w:bCs/>
                <w:color w:val="000000"/>
                <w:sz w:val="14"/>
                <w:szCs w:val="14"/>
                <w:bdr w:val="nil"/>
              </w:rPr>
            </w:pP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8F89D4F" w14:textId="77777777" w:rsidR="00232AD4" w:rsidRPr="00A43FFA" w:rsidRDefault="00232AD4" w:rsidP="007534DE">
            <w:pPr>
              <w:jc w:val="right"/>
              <w:rPr>
                <w:rFonts w:ascii="BancoDoBrasil Textos" w:eastAsia="BancoDoBrasil Textos" w:hAnsi="BancoDoBrasil Textos" w:cs="BancoDoBrasil Textos"/>
                <w:bCs/>
                <w:color w:val="000000"/>
                <w:sz w:val="14"/>
                <w:szCs w:val="14"/>
                <w:bdr w:val="nil"/>
              </w:rPr>
            </w:pP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4B7D94F" w14:textId="77777777" w:rsidR="00232AD4" w:rsidRPr="00A43FFA" w:rsidRDefault="00232AD4" w:rsidP="007534DE">
            <w:pPr>
              <w:jc w:val="right"/>
              <w:rPr>
                <w:rFonts w:ascii="BancoDoBrasil Textos" w:eastAsia="BancoDoBrasil Textos" w:hAnsi="BancoDoBrasil Textos" w:cs="BancoDoBrasil Textos"/>
                <w:bCs/>
                <w:color w:val="000000"/>
                <w:sz w:val="14"/>
                <w:szCs w:val="14"/>
                <w:bdr w:val="nil"/>
              </w:rPr>
            </w:pP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C187DF9" w14:textId="77777777" w:rsidR="00232AD4" w:rsidRPr="00A43FFA" w:rsidRDefault="00232AD4" w:rsidP="007534DE">
            <w:pPr>
              <w:jc w:val="right"/>
              <w:rPr>
                <w:rFonts w:ascii="BancoDoBrasil Textos" w:eastAsia="BancoDoBrasil Textos" w:hAnsi="BancoDoBrasil Textos" w:cs="BancoDoBrasil Textos"/>
                <w:color w:val="000000"/>
                <w:sz w:val="14"/>
                <w:szCs w:val="14"/>
                <w:bdr w:val="nil"/>
              </w:rPr>
            </w:pPr>
          </w:p>
        </w:tc>
      </w:tr>
      <w:tr w:rsidR="00B518F6" w14:paraId="1E45CEB3"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1DA8144" w14:textId="77777777" w:rsidR="00232AD4" w:rsidRDefault="00E8211B" w:rsidP="007534DE">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Instrumentos de patrimônio</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669E02D0"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1</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6DEE22B"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140</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F976815" w14:textId="6E2CFA49" w:rsidR="00232AD4" w:rsidRPr="00A43FFA" w:rsidRDefault="0057585B" w:rsidP="007534DE">
            <w:pPr>
              <w:jc w:val="right"/>
              <w:rPr>
                <w:rFonts w:ascii="BancoDoBrasil Textos" w:eastAsia="BancoDoBrasil Textos" w:hAnsi="BancoDoBrasil Textos" w:cs="BancoDoBrasil Textos"/>
                <w:b/>
                <w:color w:val="000000"/>
                <w:sz w:val="14"/>
                <w:szCs w:val="14"/>
                <w:bdr w:val="nil"/>
              </w:rPr>
            </w:pPr>
            <w:r>
              <w:rPr>
                <w:rFonts w:ascii="BancoDoBrasil Textos" w:eastAsia="BancoDoBrasil Textos" w:hAnsi="BancoDoBrasil Textos" w:cs="BancoDoBrasil Textos"/>
                <w:b/>
                <w:color w:val="000000"/>
                <w:sz w:val="14"/>
                <w:szCs w:val="14"/>
              </w:rPr>
              <w:t>--</w:t>
            </w: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2E80CD04"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141</w:t>
            </w:r>
          </w:p>
        </w:tc>
      </w:tr>
      <w:tr w:rsidR="00B518F6" w14:paraId="37BE6872"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4E2C728A" w14:textId="77777777" w:rsidR="00232AD4" w:rsidRPr="006137C3" w:rsidRDefault="00E8211B"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22"/>
                <w:bdr w:val="nil"/>
                <w:lang w:val="pt-BR"/>
              </w:rPr>
            </w:pPr>
            <w:r w:rsidRPr="006137C3">
              <w:rPr>
                <w:rFonts w:ascii="BancoDoBrasil Textos" w:eastAsia="BancoDoBrasil Textos" w:hAnsi="BancoDoBrasil Textos" w:cs="BancoDoBrasil Textos"/>
                <w:color w:val="000000"/>
                <w:sz w:val="14"/>
                <w:szCs w:val="22"/>
                <w:lang w:val="pt-BR"/>
              </w:rPr>
              <w:t>Cotas de fundos de i</w:t>
            </w:r>
            <w:r>
              <w:rPr>
                <w:rFonts w:ascii="BancoDoBrasil Textos" w:eastAsia="BancoDoBrasil Textos" w:hAnsi="BancoDoBrasil Textos" w:cs="BancoDoBrasil Textos"/>
                <w:color w:val="000000"/>
                <w:sz w:val="14"/>
                <w:szCs w:val="22"/>
                <w:lang w:val="pt-BR"/>
              </w:rPr>
              <w:t>nvestimento</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A330528"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A43FFA">
              <w:rPr>
                <w:rFonts w:ascii="BancoDoBrasil Textos" w:eastAsia="Calibri" w:hAnsi="BancoDoBrasil Textos" w:cs="Arial"/>
                <w:sz w:val="14"/>
                <w:szCs w:val="14"/>
              </w:rPr>
              <w:t>1</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2598E06"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A43FFA">
              <w:rPr>
                <w:rFonts w:ascii="BancoDoBrasil Textos" w:eastAsia="Calibri" w:hAnsi="BancoDoBrasil Textos" w:cs="Arial"/>
                <w:sz w:val="14"/>
                <w:szCs w:val="14"/>
              </w:rPr>
              <w:t>140</w:t>
            </w: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0AA4264" w14:textId="606C9FD6" w:rsidR="00232AD4" w:rsidRPr="00A43FFA" w:rsidRDefault="0057585B" w:rsidP="007534DE">
            <w:pPr>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lang w:val="pt-BR"/>
              </w:rPr>
              <w:t>--</w:t>
            </w: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EC1B160"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A43FFA">
              <w:rPr>
                <w:rFonts w:ascii="BancoDoBrasil Textos" w:eastAsia="Calibri" w:hAnsi="BancoDoBrasil Textos" w:cs="Arial"/>
                <w:sz w:val="14"/>
                <w:szCs w:val="14"/>
              </w:rPr>
              <w:t>141</w:t>
            </w:r>
          </w:p>
        </w:tc>
      </w:tr>
      <w:tr w:rsidR="00B518F6" w14:paraId="301D604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4610890" w14:textId="77777777" w:rsidR="00232AD4" w:rsidRDefault="00232AD4" w:rsidP="007534DE">
            <w:pPr>
              <w:rPr>
                <w:rFonts w:ascii="BancoDoBrasil Textos" w:eastAsia="BancoDoBrasil Textos" w:hAnsi="BancoDoBrasil Textos" w:cs="BancoDoBrasil Textos"/>
                <w:b/>
                <w:color w:val="000000"/>
                <w:sz w:val="14"/>
                <w:szCs w:val="22"/>
                <w:bdr w:val="nil"/>
              </w:rPr>
            </w:pP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9923A48" w14:textId="77777777" w:rsidR="00232AD4" w:rsidRPr="00A43FFA" w:rsidRDefault="00232AD4" w:rsidP="007534DE">
            <w:pPr>
              <w:jc w:val="right"/>
              <w:rPr>
                <w:rFonts w:ascii="BancoDoBrasil Textos" w:eastAsia="BancoDoBrasil Textos" w:hAnsi="BancoDoBrasil Textos" w:cs="BancoDoBrasil Textos"/>
                <w:bCs/>
                <w:color w:val="000000"/>
                <w:sz w:val="14"/>
                <w:szCs w:val="14"/>
                <w:bdr w:val="nil"/>
              </w:rPr>
            </w:pP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9D297F3" w14:textId="77777777" w:rsidR="00232AD4" w:rsidRPr="00A43FFA" w:rsidRDefault="00232AD4" w:rsidP="007534DE">
            <w:pPr>
              <w:jc w:val="right"/>
              <w:rPr>
                <w:rFonts w:ascii="BancoDoBrasil Textos" w:eastAsia="BancoDoBrasil Textos" w:hAnsi="BancoDoBrasil Textos" w:cs="BancoDoBrasil Textos"/>
                <w:bCs/>
                <w:color w:val="000000"/>
                <w:sz w:val="14"/>
                <w:szCs w:val="14"/>
                <w:bdr w:val="nil"/>
              </w:rPr>
            </w:pPr>
          </w:p>
        </w:tc>
        <w:tc>
          <w:tcPr>
            <w:tcW w:w="152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F1C1D2B" w14:textId="77777777" w:rsidR="00232AD4" w:rsidRPr="00A43FFA" w:rsidRDefault="00232AD4" w:rsidP="007534DE">
            <w:pPr>
              <w:jc w:val="right"/>
              <w:rPr>
                <w:rFonts w:ascii="BancoDoBrasil Textos" w:eastAsia="BancoDoBrasil Textos" w:hAnsi="BancoDoBrasil Textos" w:cs="BancoDoBrasil Textos"/>
                <w:bCs/>
                <w:color w:val="000000"/>
                <w:sz w:val="14"/>
                <w:szCs w:val="14"/>
                <w:bdr w:val="nil"/>
              </w:rPr>
            </w:pPr>
          </w:p>
        </w:tc>
        <w:tc>
          <w:tcPr>
            <w:tcW w:w="152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497D6EE" w14:textId="77777777" w:rsidR="00232AD4" w:rsidRPr="00A43FFA" w:rsidRDefault="00232AD4" w:rsidP="007534DE">
            <w:pPr>
              <w:jc w:val="right"/>
              <w:rPr>
                <w:rFonts w:ascii="BancoDoBrasil Textos" w:eastAsia="BancoDoBrasil Textos" w:hAnsi="BancoDoBrasil Textos" w:cs="BancoDoBrasil Textos"/>
                <w:bCs/>
                <w:color w:val="000000"/>
                <w:sz w:val="14"/>
                <w:szCs w:val="14"/>
                <w:bdr w:val="nil"/>
              </w:rPr>
            </w:pPr>
          </w:p>
        </w:tc>
      </w:tr>
      <w:tr w:rsidR="00B518F6" w14:paraId="348D09A4"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768"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720321E9" w14:textId="77777777" w:rsidR="00232AD4" w:rsidRDefault="00E8211B" w:rsidP="007534DE">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Total</w:t>
            </w:r>
          </w:p>
        </w:tc>
        <w:tc>
          <w:tcPr>
            <w:tcW w:w="1527"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7D38E898"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3.677.383</w:t>
            </w:r>
          </w:p>
        </w:tc>
        <w:tc>
          <w:tcPr>
            <w:tcW w:w="1527"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0B40004A"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28.040</w:t>
            </w:r>
          </w:p>
        </w:tc>
        <w:tc>
          <w:tcPr>
            <w:tcW w:w="1527"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3157CE1B"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(3.771)</w:t>
            </w:r>
          </w:p>
        </w:tc>
        <w:tc>
          <w:tcPr>
            <w:tcW w:w="1528"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108AB6A1" w14:textId="77777777" w:rsidR="00232AD4" w:rsidRPr="00A43FFA" w:rsidRDefault="00E8211B"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sidRPr="00A43FFA">
              <w:rPr>
                <w:rFonts w:ascii="BancoDoBrasil Textos" w:eastAsia="Calibri" w:hAnsi="BancoDoBrasil Textos" w:cs="Arial"/>
                <w:b/>
                <w:bCs/>
                <w:sz w:val="14"/>
                <w:szCs w:val="14"/>
              </w:rPr>
              <w:t>3.701.652</w:t>
            </w:r>
          </w:p>
        </w:tc>
      </w:tr>
    </w:tbl>
    <w:p w14:paraId="21B7B98A" w14:textId="77777777" w:rsidR="000C0359" w:rsidRDefault="000C0359" w:rsidP="00DC2CD7">
      <w:pPr>
        <w:pBdr>
          <w:top w:val="nil"/>
          <w:left w:val="nil"/>
          <w:bottom w:val="nil"/>
          <w:right w:val="nil"/>
          <w:between w:val="nil"/>
          <w:bar w:val="nil"/>
        </w:pBdr>
        <w:spacing w:before="120" w:after="120"/>
        <w:rPr>
          <w:rFonts w:ascii="Calibri" w:eastAsia="Calibri" w:hAnsi="Calibri" w:cs="Times New Roman"/>
          <w:b/>
          <w:sz w:val="10"/>
          <w:szCs w:val="10"/>
          <w:bdr w:val="nil"/>
          <w:lang w:val="pt-BR"/>
        </w:rPr>
      </w:pPr>
    </w:p>
    <w:tbl>
      <w:tblPr>
        <w:tblStyle w:val="CDMRange2"/>
        <w:tblW w:w="9877" w:type="dxa"/>
        <w:tblInd w:w="-15" w:type="dxa"/>
        <w:tblLayout w:type="fixed"/>
        <w:tblLook w:val="0600" w:firstRow="0" w:lastRow="0" w:firstColumn="0" w:lastColumn="0" w:noHBand="1" w:noVBand="1"/>
      </w:tblPr>
      <w:tblGrid>
        <w:gridCol w:w="3844"/>
        <w:gridCol w:w="1508"/>
        <w:gridCol w:w="1508"/>
        <w:gridCol w:w="1508"/>
        <w:gridCol w:w="1509"/>
      </w:tblGrid>
      <w:tr w:rsidR="007534DE" w:rsidRPr="00DB560C" w14:paraId="1E97C862" w14:textId="77777777" w:rsidTr="00DB6D32">
        <w:trPr>
          <w:trHeight w:hRule="exact" w:val="261"/>
        </w:trPr>
        <w:tc>
          <w:tcPr>
            <w:tcW w:w="3844" w:type="dxa"/>
            <w:vMerge w:val="restart"/>
            <w:tcBorders>
              <w:left w:val="single" w:sz="12" w:space="0" w:color="FFFFFF"/>
              <w:right w:val="single" w:sz="12" w:space="0" w:color="FFFFFF"/>
              <w:tl2br w:val="nil"/>
              <w:tr2bl w:val="nil"/>
            </w:tcBorders>
            <w:shd w:val="clear" w:color="FFFFFF" w:fill="132B4A"/>
            <w:tcMar>
              <w:left w:w="0" w:type="dxa"/>
              <w:right w:w="0" w:type="dxa"/>
            </w:tcMar>
            <w:vAlign w:val="center"/>
          </w:tcPr>
          <w:p w14:paraId="4DF34F9C" w14:textId="77777777" w:rsidR="007534DE" w:rsidRPr="00DB560C" w:rsidRDefault="007534DE" w:rsidP="007534DE">
            <w:pPr>
              <w:ind w:firstLine="97"/>
              <w:jc w:val="center"/>
              <w:rPr>
                <w:rFonts w:ascii="BancoDoBrasil Textos" w:eastAsia="BancoDoBrasil Textos" w:hAnsi="BancoDoBrasil Textos" w:cs="BancoDoBrasil Textos"/>
                <w:color w:val="FFFFFF"/>
                <w:sz w:val="14"/>
              </w:rPr>
            </w:pPr>
            <w:r w:rsidRPr="00DB560C">
              <w:rPr>
                <w:rFonts w:ascii="BancoDoBrasil Textos" w:eastAsia="BancoDoBrasil Textos" w:hAnsi="BancoDoBrasil Textos" w:cs="BancoDoBrasil Textos"/>
                <w:color w:val="FFFFFF"/>
                <w:sz w:val="14"/>
              </w:rPr>
              <w:t>Consolidado</w:t>
            </w:r>
          </w:p>
        </w:tc>
        <w:tc>
          <w:tcPr>
            <w:tcW w:w="6033" w:type="dxa"/>
            <w:gridSpan w:val="4"/>
            <w:tcBorders>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41EFC3" w14:textId="77777777" w:rsidR="007534DE" w:rsidRPr="00DB560C" w:rsidRDefault="007534DE">
            <w:pPr>
              <w:jc w:val="center"/>
              <w:rPr>
                <w:rFonts w:ascii="BancoDoBrasil Textos" w:eastAsia="BancoDoBrasil Textos" w:hAnsi="BancoDoBrasil Textos" w:cs="BancoDoBrasil Textos"/>
                <w:color w:val="FFFFFF"/>
                <w:sz w:val="14"/>
              </w:rPr>
            </w:pPr>
            <w:r w:rsidRPr="00DB560C">
              <w:rPr>
                <w:rFonts w:ascii="BancoDoBrasil Textos" w:eastAsia="BancoDoBrasil Textos" w:hAnsi="BancoDoBrasil Textos" w:cs="BancoDoBrasil Textos"/>
                <w:color w:val="FFFFFF"/>
                <w:sz w:val="14"/>
              </w:rPr>
              <w:t>31/03/2025</w:t>
            </w:r>
          </w:p>
        </w:tc>
      </w:tr>
      <w:tr w:rsidR="00C4639A" w:rsidRPr="00DB560C" w14:paraId="11FA59EC"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FEF2873" w14:textId="77777777" w:rsidR="007534DE" w:rsidRPr="00DB560C" w:rsidRDefault="007534DE">
            <w:pPr>
              <w:jc w:val="center"/>
              <w:rPr>
                <w:rFonts w:ascii="BancoDoBrasil Textos" w:eastAsia="BancoDoBrasil Textos" w:hAnsi="BancoDoBrasil Textos" w:cs="BancoDoBrasil Textos"/>
                <w:color w:val="FFFFFF"/>
                <w:sz w:val="14"/>
              </w:rPr>
            </w:pP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4EF9D3E" w14:textId="77777777" w:rsidR="007534DE" w:rsidRPr="005F43E6" w:rsidRDefault="007534DE">
            <w:pPr>
              <w:jc w:val="center"/>
              <w:rPr>
                <w:rFonts w:ascii="BancoDoBrasil Textos" w:eastAsia="BancoDoBrasil Textos" w:hAnsi="BancoDoBrasil Textos" w:cs="BancoDoBrasil Textos"/>
                <w:color w:val="FFFFFF"/>
                <w:sz w:val="14"/>
                <w:szCs w:val="14"/>
              </w:rPr>
            </w:pPr>
            <w:r w:rsidRPr="005F43E6">
              <w:rPr>
                <w:rFonts w:ascii="BancoDoBrasil Textos" w:eastAsia="BancoDoBrasil Textos" w:hAnsi="BancoDoBrasil Textos" w:cs="BancoDoBrasil Textos"/>
                <w:color w:val="FFFFFF"/>
                <w:sz w:val="14"/>
                <w:szCs w:val="14"/>
              </w:rPr>
              <w:t>Custo</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77028B8" w14:textId="77777777" w:rsidR="007534DE" w:rsidRPr="005F43E6" w:rsidRDefault="007534DE">
            <w:pPr>
              <w:jc w:val="center"/>
              <w:rPr>
                <w:rFonts w:ascii="BancoDoBrasil Textos" w:eastAsia="BancoDoBrasil Textos" w:hAnsi="BancoDoBrasil Textos" w:cs="BancoDoBrasil Textos"/>
                <w:color w:val="FFFFFF"/>
                <w:sz w:val="14"/>
                <w:szCs w:val="14"/>
              </w:rPr>
            </w:pPr>
            <w:proofErr w:type="gramStart"/>
            <w:r w:rsidRPr="005F43E6">
              <w:rPr>
                <w:rFonts w:ascii="BancoDoBrasil Textos" w:eastAsia="BancoDoBrasil Textos" w:hAnsi="BancoDoBrasil Textos" w:cs="BancoDoBrasil Textos"/>
                <w:color w:val="FFFFFF"/>
                <w:sz w:val="14"/>
                <w:szCs w:val="14"/>
              </w:rPr>
              <w:t>Ganhos/(</w:t>
            </w:r>
            <w:proofErr w:type="gramEnd"/>
            <w:r w:rsidRPr="005F43E6">
              <w:rPr>
                <w:rFonts w:ascii="BancoDoBrasil Textos" w:eastAsia="BancoDoBrasil Textos" w:hAnsi="BancoDoBrasil Textos" w:cs="BancoDoBrasil Textos"/>
                <w:color w:val="FFFFFF"/>
                <w:sz w:val="14"/>
                <w:szCs w:val="14"/>
              </w:rPr>
              <w:t>perdas)</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4D6E279" w14:textId="77777777" w:rsidR="007534DE" w:rsidRPr="005F43E6" w:rsidRDefault="007534DE">
            <w:pPr>
              <w:jc w:val="center"/>
              <w:rPr>
                <w:rFonts w:ascii="BancoDoBrasil Textos" w:eastAsia="BancoDoBrasil Textos" w:hAnsi="BancoDoBrasil Textos" w:cs="BancoDoBrasil Textos"/>
                <w:color w:val="FFFFFF"/>
                <w:sz w:val="14"/>
                <w:szCs w:val="14"/>
              </w:rPr>
            </w:pPr>
            <w:r w:rsidRPr="005F43E6">
              <w:rPr>
                <w:rFonts w:ascii="BancoDoBrasil Textos" w:eastAsia="BancoDoBrasil Textos" w:hAnsi="BancoDoBrasil Textos" w:cs="BancoDoBrasil Textos"/>
                <w:color w:val="FFFFFF"/>
                <w:sz w:val="14"/>
                <w:szCs w:val="14"/>
              </w:rPr>
              <w:t>Perdas esperadas</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2BB2EAB" w14:textId="77777777" w:rsidR="007534DE" w:rsidRPr="005F43E6" w:rsidRDefault="007534DE">
            <w:pPr>
              <w:jc w:val="center"/>
              <w:rPr>
                <w:rFonts w:ascii="BancoDoBrasil Textos" w:eastAsia="BancoDoBrasil Textos" w:hAnsi="BancoDoBrasil Textos" w:cs="BancoDoBrasil Textos"/>
                <w:color w:val="FFFFFF"/>
                <w:sz w:val="14"/>
                <w:szCs w:val="14"/>
              </w:rPr>
            </w:pPr>
            <w:r w:rsidRPr="005F43E6">
              <w:rPr>
                <w:rFonts w:ascii="BancoDoBrasil Textos" w:eastAsia="BancoDoBrasil Textos" w:hAnsi="BancoDoBrasil Textos" w:cs="BancoDoBrasil Textos"/>
                <w:color w:val="FFFFFF"/>
                <w:sz w:val="14"/>
                <w:szCs w:val="14"/>
              </w:rPr>
              <w:t>Valor Justo</w:t>
            </w:r>
          </w:p>
        </w:tc>
      </w:tr>
      <w:tr w:rsidR="00F067C5" w:rsidRPr="00DB560C" w14:paraId="1B189A9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5879B1" w14:textId="770461F0" w:rsidR="00F067C5" w:rsidRPr="00DB560C" w:rsidRDefault="00F067C5" w:rsidP="00F067C5">
            <w:pPr>
              <w:rPr>
                <w:rFonts w:ascii="BancoDoBrasil Textos" w:eastAsia="BancoDoBrasil Textos" w:hAnsi="BancoDoBrasil Textos" w:cs="BancoDoBrasil Textos"/>
                <w:b/>
                <w:color w:val="000000"/>
                <w:sz w:val="14"/>
              </w:rPr>
            </w:pPr>
            <w:r w:rsidRPr="00DB560C">
              <w:rPr>
                <w:rFonts w:ascii="BancoDoBrasil Textos" w:eastAsia="BancoDoBrasil Textos" w:hAnsi="BancoDoBrasil Textos" w:cs="BancoDoBrasil Textos"/>
                <w:b/>
                <w:color w:val="000000"/>
                <w:sz w:val="14"/>
                <w:szCs w:val="22"/>
              </w:rPr>
              <w:t>Instrumentos de dívida</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4155A9" w14:textId="1EC10943"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 xml:space="preserve">5.805.205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8036D8" w14:textId="01BF3065"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 xml:space="preserve">256.838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C4DF74" w14:textId="2768ED12"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 xml:space="preserve">(35.669)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BD1698" w14:textId="674EE924"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 xml:space="preserve">6.026.374 </w:t>
            </w:r>
          </w:p>
        </w:tc>
      </w:tr>
      <w:tr w:rsidR="00F067C5" w:rsidRPr="00DB560C" w14:paraId="1064B799"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9EE5BE2" w14:textId="2AD4C965" w:rsidR="00F067C5" w:rsidRPr="00DB560C" w:rsidRDefault="00F067C5" w:rsidP="00F067C5">
            <w:pPr>
              <w:rPr>
                <w:rFonts w:ascii="BancoDoBrasil Textos" w:eastAsia="BancoDoBrasil Textos" w:hAnsi="BancoDoBrasil Textos" w:cs="BancoDoBrasil Textos"/>
                <w:color w:val="000000"/>
                <w:sz w:val="14"/>
              </w:rPr>
            </w:pPr>
            <w:r w:rsidRPr="00DB560C">
              <w:rPr>
                <w:rFonts w:ascii="BancoDoBrasil Textos" w:eastAsia="BancoDoBrasil Textos" w:hAnsi="BancoDoBrasil Textos" w:cs="BancoDoBrasil Textos"/>
                <w:color w:val="000000"/>
                <w:sz w:val="14"/>
                <w:szCs w:val="22"/>
              </w:rPr>
              <w:t>Títulos públicos federais</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47B136" w14:textId="77556689" w:rsidR="00F067C5" w:rsidRPr="00DB560C" w:rsidRDefault="00F067C5" w:rsidP="00F067C5">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 xml:space="preserve">3.403.984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6642BB" w14:textId="6FC5FB25" w:rsidR="00F067C5" w:rsidRPr="00DB560C" w:rsidRDefault="00F067C5" w:rsidP="00F067C5">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 xml:space="preserve">(1.428)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1AB8CD" w14:textId="5F45CBBA" w:rsidR="00F067C5" w:rsidRPr="00DB560C" w:rsidRDefault="00F067C5" w:rsidP="00F067C5">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308B80" w14:textId="5590C43C" w:rsidR="00F067C5" w:rsidRPr="00DB560C" w:rsidRDefault="00F067C5" w:rsidP="00F067C5">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 xml:space="preserve">3.402.556 </w:t>
            </w:r>
          </w:p>
        </w:tc>
      </w:tr>
      <w:tr w:rsidR="00F067C5" w:rsidRPr="00DB560C" w14:paraId="37F459E8"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02E41312" w14:textId="60EBB86F" w:rsidR="00F067C5" w:rsidRPr="00DB560C" w:rsidRDefault="00F067C5" w:rsidP="00F067C5">
            <w:pPr>
              <w:rPr>
                <w:rFonts w:ascii="BancoDoBrasil Textos" w:eastAsia="BancoDoBrasil Textos" w:hAnsi="BancoDoBrasil Textos" w:cs="BancoDoBrasil Textos"/>
                <w:color w:val="000000"/>
                <w:sz w:val="14"/>
                <w:lang w:val="pt-BR"/>
              </w:rPr>
            </w:pPr>
            <w:r w:rsidRPr="00DB560C">
              <w:rPr>
                <w:rFonts w:ascii="BancoDoBrasil Textos" w:eastAsia="BancoDoBrasil Textos" w:hAnsi="BancoDoBrasil Textos" w:cs="BancoDoBrasil Textos"/>
                <w:color w:val="000000"/>
                <w:sz w:val="14"/>
                <w:szCs w:val="22"/>
                <w:lang w:val="pt-BR"/>
              </w:rPr>
              <w:t>Títulos soberanos de outros países</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2BC4CA5" w14:textId="233FB23C"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503.656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CD504C7" w14:textId="2CAF8A95"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204.265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324FE8F" w14:textId="6FD50041"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D4695FA" w14:textId="2E4113A0"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707.921 </w:t>
            </w:r>
          </w:p>
        </w:tc>
      </w:tr>
      <w:tr w:rsidR="00F067C5" w:rsidRPr="00DB560C" w14:paraId="0F2C4088"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429FB10" w14:textId="65CA315D" w:rsidR="00F067C5" w:rsidRPr="00DB560C" w:rsidRDefault="00F067C5" w:rsidP="00F067C5">
            <w:pPr>
              <w:rPr>
                <w:rFonts w:ascii="BancoDoBrasil Textos" w:eastAsia="BancoDoBrasil Textos" w:hAnsi="BancoDoBrasil Textos" w:cs="BancoDoBrasil Textos"/>
                <w:color w:val="000000"/>
                <w:sz w:val="14"/>
                <w:lang w:val="pt-BR"/>
              </w:rPr>
            </w:pPr>
            <w:r w:rsidRPr="00DB560C">
              <w:rPr>
                <w:rFonts w:ascii="BancoDoBrasil Textos" w:eastAsia="BancoDoBrasil Textos" w:hAnsi="BancoDoBrasil Textos" w:cs="BancoDoBrasil Textos"/>
                <w:color w:val="000000"/>
                <w:sz w:val="14"/>
                <w:szCs w:val="22"/>
                <w:lang w:val="pt-BR"/>
              </w:rPr>
              <w:t>Títulos privados de instituições financeiras</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91703A" w14:textId="65AE4D9A"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51.895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8B2B9F" w14:textId="1D582292"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81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1568B3" w14:textId="6848410D"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5E7145" w14:textId="593F1FE5"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51.976 </w:t>
            </w:r>
          </w:p>
        </w:tc>
      </w:tr>
      <w:tr w:rsidR="00F067C5" w:rsidRPr="00DB560C" w14:paraId="76CFD94E"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2FB45A6E" w14:textId="2E835AEB" w:rsidR="00F067C5" w:rsidRPr="00DB560C" w:rsidRDefault="00F067C5" w:rsidP="00F067C5">
            <w:pPr>
              <w:rPr>
                <w:rFonts w:ascii="BancoDoBrasil Textos" w:eastAsia="BancoDoBrasil Textos" w:hAnsi="BancoDoBrasil Textos" w:cs="BancoDoBrasil Textos"/>
                <w:color w:val="000000"/>
                <w:sz w:val="14"/>
                <w:lang w:val="pt-BR"/>
              </w:rPr>
            </w:pPr>
            <w:r w:rsidRPr="00DB560C">
              <w:rPr>
                <w:rFonts w:ascii="BancoDoBrasil Textos" w:eastAsia="BancoDoBrasil Textos" w:hAnsi="BancoDoBrasil Textos" w:cs="BancoDoBrasil Textos"/>
                <w:color w:val="000000"/>
                <w:sz w:val="14"/>
                <w:szCs w:val="22"/>
                <w:lang w:val="pt-BR"/>
              </w:rPr>
              <w:t>Títulos privados de entidades não financeiras</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4FDEA34" w14:textId="451AC6CA"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1.845.670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C0EA83B" w14:textId="159A09C6"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53.920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958A305" w14:textId="27A7772F"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(35.669)</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872CA83" w14:textId="7B104715"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1.863.921 </w:t>
            </w:r>
          </w:p>
        </w:tc>
      </w:tr>
      <w:tr w:rsidR="00F067C5" w:rsidRPr="00DB560C" w14:paraId="715AA26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1ED07DC0" w14:textId="77777777" w:rsidR="00F067C5" w:rsidRPr="00DB560C" w:rsidRDefault="00F067C5" w:rsidP="00F067C5">
            <w:pPr>
              <w:rPr>
                <w:rFonts w:ascii="BancoDoBrasil Textos" w:eastAsia="BancoDoBrasil Textos" w:hAnsi="BancoDoBrasil Textos" w:cs="BancoDoBrasil Textos"/>
                <w:color w:val="000000"/>
                <w:sz w:val="14"/>
              </w:rPr>
            </w:pP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F74DE54" w14:textId="643104CC" w:rsidR="00F067C5" w:rsidRPr="00DB560C" w:rsidRDefault="00F067C5" w:rsidP="00F067C5">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1822379" w14:textId="42579E4E" w:rsidR="00F067C5" w:rsidRPr="00DB560C" w:rsidRDefault="00F067C5" w:rsidP="00F067C5">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8977C18" w14:textId="3CC3045C" w:rsidR="00F067C5" w:rsidRPr="00DB560C" w:rsidRDefault="00F067C5" w:rsidP="00F067C5">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680AC30" w14:textId="14080B81" w:rsidR="00F067C5" w:rsidRPr="00DB560C" w:rsidRDefault="00F067C5" w:rsidP="00F067C5">
            <w:pPr>
              <w:jc w:val="right"/>
              <w:rPr>
                <w:rFonts w:ascii="BancoDoBrasil Textos" w:eastAsia="BancoDoBrasil Textos" w:hAnsi="BancoDoBrasil Textos" w:cs="BancoDoBrasil Textos"/>
                <w:color w:val="000000"/>
                <w:sz w:val="14"/>
                <w:szCs w:val="14"/>
              </w:rPr>
            </w:pPr>
            <w:r w:rsidRPr="00DB560C">
              <w:rPr>
                <w:rFonts w:ascii="BancoDoBrasil Textos" w:eastAsia="Calibri" w:hAnsi="BancoDoBrasil Textos" w:cs="Arial"/>
                <w:sz w:val="14"/>
                <w:szCs w:val="14"/>
              </w:rPr>
              <w:t> </w:t>
            </w:r>
          </w:p>
        </w:tc>
      </w:tr>
      <w:tr w:rsidR="00F067C5" w:rsidRPr="00DB560C" w14:paraId="0F5B79E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D1511A6" w14:textId="18D1E9F5" w:rsidR="00F067C5" w:rsidRPr="00DB560C" w:rsidRDefault="00F067C5" w:rsidP="00F067C5">
            <w:pPr>
              <w:rPr>
                <w:rFonts w:ascii="BancoDoBrasil Textos" w:eastAsia="BancoDoBrasil Textos" w:hAnsi="BancoDoBrasil Textos" w:cs="BancoDoBrasil Textos"/>
                <w:b/>
                <w:color w:val="000000"/>
                <w:sz w:val="14"/>
              </w:rPr>
            </w:pPr>
            <w:r w:rsidRPr="00DB560C">
              <w:rPr>
                <w:rFonts w:ascii="BancoDoBrasil Textos" w:eastAsia="BancoDoBrasil Textos" w:hAnsi="BancoDoBrasil Textos" w:cs="BancoDoBrasil Textos"/>
                <w:b/>
                <w:color w:val="000000"/>
                <w:sz w:val="14"/>
                <w:szCs w:val="22"/>
              </w:rPr>
              <w:t>Instrumentos de patrimônio</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6C52EB0A" w14:textId="6D35294B"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911.775</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40FC163" w14:textId="2AA1DB46"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 xml:space="preserve">102.224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B7ADC64" w14:textId="7C638EB3"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2365B19C" w14:textId="4039351B" w:rsidR="00F067C5" w:rsidRPr="00DB560C" w:rsidRDefault="00F067C5" w:rsidP="00F067C5">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1.013.999</w:t>
            </w:r>
          </w:p>
        </w:tc>
      </w:tr>
      <w:tr w:rsidR="00EA5175" w:rsidRPr="00DB560C" w14:paraId="2FA05977" w14:textId="77777777" w:rsidTr="00EA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51B588A5" w14:textId="2C016F4E" w:rsidR="00EA5175" w:rsidRPr="00DB560C" w:rsidRDefault="00EA5175" w:rsidP="00F067C5">
            <w:pPr>
              <w:rPr>
                <w:rFonts w:ascii="BancoDoBrasil Textos" w:eastAsia="BancoDoBrasil Textos" w:hAnsi="BancoDoBrasil Textos" w:cs="BancoDoBrasil Textos"/>
                <w:color w:val="000000"/>
                <w:sz w:val="14"/>
                <w:lang w:val="pt-BR"/>
              </w:rPr>
            </w:pPr>
            <w:r w:rsidRPr="00DB560C">
              <w:rPr>
                <w:rFonts w:ascii="BancoDoBrasil Textos" w:eastAsia="BancoDoBrasil Textos" w:hAnsi="BancoDoBrasil Textos" w:cs="BancoDoBrasil Textos"/>
                <w:color w:val="000000"/>
                <w:sz w:val="14"/>
                <w:szCs w:val="22"/>
              </w:rPr>
              <w:t>Ações</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C4803CC" w14:textId="07397C34" w:rsidR="00EA5175" w:rsidRDefault="00EA5175" w:rsidP="00F067C5">
            <w:pPr>
              <w:jc w:val="right"/>
              <w:rPr>
                <w:rFonts w:ascii="BancoDoBrasil Textos" w:eastAsia="Calibri" w:hAnsi="BancoDoBrasil Textos" w:cs="Arial"/>
                <w:sz w:val="14"/>
                <w:szCs w:val="14"/>
                <w:lang w:val="pt-BR"/>
              </w:rPr>
            </w:pPr>
            <w:r w:rsidRPr="00DB560C">
              <w:rPr>
                <w:rFonts w:ascii="BancoDoBrasil Textos" w:eastAsia="Calibri" w:hAnsi="BancoDoBrasil Textos" w:cs="Arial"/>
                <w:sz w:val="14"/>
                <w:szCs w:val="14"/>
              </w:rPr>
              <w:t>81.175</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1C68B7E" w14:textId="1F816333" w:rsidR="00EA5175" w:rsidRDefault="00EA5175" w:rsidP="00F067C5">
            <w:pPr>
              <w:jc w:val="right"/>
              <w:rPr>
                <w:rFonts w:ascii="BancoDoBrasil Textos" w:eastAsia="Calibri" w:hAnsi="BancoDoBrasil Textos" w:cs="Arial"/>
                <w:sz w:val="14"/>
                <w:szCs w:val="14"/>
              </w:rPr>
            </w:pPr>
            <w:r>
              <w:rPr>
                <w:rFonts w:ascii="BancoDoBrasil Textos" w:eastAsia="Calibri" w:hAnsi="BancoDoBrasil Textos" w:cs="Arial"/>
                <w:sz w:val="14"/>
                <w:szCs w:val="14"/>
              </w:rPr>
              <w:t>97</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8E22735" w14:textId="1A84391E" w:rsidR="00EA5175" w:rsidRPr="00DB560C" w:rsidRDefault="00EA5175" w:rsidP="00F067C5">
            <w:pPr>
              <w:jc w:val="right"/>
              <w:rPr>
                <w:rFonts w:ascii="BancoDoBrasil Textos" w:eastAsia="Calibri" w:hAnsi="BancoDoBrasil Textos" w:cs="Arial"/>
                <w:sz w:val="14"/>
                <w:szCs w:val="14"/>
              </w:rPr>
            </w:pPr>
            <w:r>
              <w:rPr>
                <w:rFonts w:ascii="BancoDoBrasil Textos" w:eastAsia="Calibri" w:hAnsi="BancoDoBrasil Textos" w:cs="Arial"/>
                <w:sz w:val="14"/>
                <w:szCs w:val="14"/>
              </w:rPr>
              <w:t>--</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706EC35" w14:textId="0616FD92" w:rsidR="00EA5175" w:rsidRDefault="00EA5175" w:rsidP="00F067C5">
            <w:pPr>
              <w:jc w:val="right"/>
              <w:rPr>
                <w:rFonts w:ascii="BancoDoBrasil Textos" w:eastAsia="Calibri" w:hAnsi="BancoDoBrasil Textos" w:cs="Arial"/>
                <w:sz w:val="14"/>
                <w:szCs w:val="14"/>
              </w:rPr>
            </w:pPr>
            <w:r>
              <w:rPr>
                <w:rFonts w:ascii="BancoDoBrasil Textos" w:eastAsia="Calibri" w:hAnsi="BancoDoBrasil Textos" w:cs="Arial"/>
                <w:sz w:val="14"/>
                <w:szCs w:val="14"/>
              </w:rPr>
              <w:t>81.272</w:t>
            </w:r>
          </w:p>
        </w:tc>
      </w:tr>
      <w:tr w:rsidR="00F067C5" w:rsidRPr="00DB560C" w14:paraId="3E547933"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3A9EC826" w14:textId="0706D102" w:rsidR="00F067C5" w:rsidRPr="00DB560C" w:rsidRDefault="00F067C5" w:rsidP="00F067C5">
            <w:pPr>
              <w:rPr>
                <w:rFonts w:ascii="BancoDoBrasil Textos" w:eastAsia="BancoDoBrasil Textos" w:hAnsi="BancoDoBrasil Textos" w:cs="BancoDoBrasil Textos"/>
                <w:color w:val="000000"/>
                <w:sz w:val="14"/>
                <w:lang w:val="pt-BR"/>
              </w:rPr>
            </w:pPr>
            <w:r w:rsidRPr="00DB560C">
              <w:rPr>
                <w:rFonts w:ascii="BancoDoBrasil Textos" w:eastAsia="BancoDoBrasil Textos" w:hAnsi="BancoDoBrasil Textos" w:cs="BancoDoBrasil Textos"/>
                <w:color w:val="000000"/>
                <w:sz w:val="14"/>
                <w:szCs w:val="22"/>
                <w:lang w:val="pt-BR"/>
              </w:rPr>
              <w:t>Cotas de fundos de investimento</w:t>
            </w:r>
            <w:r w:rsidR="00A47ECE">
              <w:rPr>
                <w:rFonts w:ascii="BancoDoBrasil Textos" w:eastAsia="BancoDoBrasil Textos" w:hAnsi="BancoDoBrasil Textos" w:cs="BancoDoBrasil Textos"/>
                <w:color w:val="000000"/>
                <w:sz w:val="14"/>
                <w:szCs w:val="22"/>
                <w:lang w:val="pt-BR"/>
              </w:rPr>
              <w:t xml:space="preserve"> e outros títulos</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7871269A" w14:textId="3CDB846F" w:rsidR="00F067C5" w:rsidRPr="00DB560C" w:rsidRDefault="00A47ECE" w:rsidP="00F067C5">
            <w:pPr>
              <w:jc w:val="right"/>
              <w:rPr>
                <w:rFonts w:ascii="BancoDoBrasil Textos" w:eastAsia="BancoDoBrasil Textos" w:hAnsi="BancoDoBrasil Textos" w:cs="BancoDoBrasil Textos"/>
                <w:bCs/>
                <w:color w:val="000000"/>
                <w:sz w:val="14"/>
                <w:szCs w:val="14"/>
                <w:lang w:val="pt-BR"/>
              </w:rPr>
            </w:pPr>
            <w:r>
              <w:rPr>
                <w:rFonts w:ascii="BancoDoBrasil Textos" w:eastAsia="Calibri" w:hAnsi="BancoDoBrasil Textos" w:cs="Arial"/>
                <w:sz w:val="14"/>
                <w:szCs w:val="14"/>
                <w:lang w:val="pt-BR"/>
              </w:rPr>
              <w:t>830.600</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7E2E91E" w14:textId="30CB10B8" w:rsidR="00F067C5" w:rsidRPr="00DB560C" w:rsidRDefault="00A47ECE" w:rsidP="00F067C5">
            <w:pPr>
              <w:jc w:val="right"/>
              <w:rPr>
                <w:rFonts w:ascii="BancoDoBrasil Textos" w:eastAsia="BancoDoBrasil Textos" w:hAnsi="BancoDoBrasil Textos" w:cs="BancoDoBrasil Textos"/>
                <w:bCs/>
                <w:color w:val="000000"/>
                <w:sz w:val="14"/>
                <w:szCs w:val="14"/>
                <w:lang w:val="pt-BR"/>
              </w:rPr>
            </w:pPr>
            <w:r>
              <w:rPr>
                <w:rFonts w:ascii="BancoDoBrasil Textos" w:eastAsia="Calibri" w:hAnsi="BancoDoBrasil Textos" w:cs="Arial"/>
                <w:sz w:val="14"/>
                <w:szCs w:val="14"/>
              </w:rPr>
              <w:t>102.127</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715F173" w14:textId="075F5EB5" w:rsidR="00F067C5" w:rsidRPr="00DB560C" w:rsidRDefault="00F067C5" w:rsidP="00F067C5">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FDCA28B" w14:textId="37E5BB0B" w:rsidR="00F067C5" w:rsidRPr="00DB560C" w:rsidRDefault="00A47ECE" w:rsidP="00F067C5">
            <w:pPr>
              <w:jc w:val="right"/>
              <w:rPr>
                <w:rFonts w:ascii="BancoDoBrasil Textos" w:eastAsia="BancoDoBrasil Textos" w:hAnsi="BancoDoBrasil Textos" w:cs="BancoDoBrasil Textos"/>
                <w:bCs/>
                <w:color w:val="000000"/>
                <w:sz w:val="14"/>
                <w:szCs w:val="14"/>
                <w:lang w:val="pt-BR"/>
              </w:rPr>
            </w:pPr>
            <w:r>
              <w:rPr>
                <w:rFonts w:ascii="BancoDoBrasil Textos" w:eastAsia="Calibri" w:hAnsi="BancoDoBrasil Textos" w:cs="Arial"/>
                <w:sz w:val="14"/>
                <w:szCs w:val="14"/>
              </w:rPr>
              <w:t>932.727</w:t>
            </w:r>
          </w:p>
        </w:tc>
      </w:tr>
      <w:tr w:rsidR="00C4639A" w:rsidRPr="00DB560C" w14:paraId="488C6A7C"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39373FE" w14:textId="77777777" w:rsidR="007534DE" w:rsidRPr="00DB560C" w:rsidRDefault="007534DE">
            <w:pPr>
              <w:rPr>
                <w:rFonts w:ascii="BancoDoBrasil Textos" w:eastAsia="BancoDoBrasil Textos" w:hAnsi="BancoDoBrasil Textos" w:cs="BancoDoBrasil Textos"/>
                <w:b/>
                <w:color w:val="000000"/>
                <w:sz w:val="14"/>
              </w:rPr>
            </w:pP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AD5BF5A" w14:textId="77777777" w:rsidR="007534DE" w:rsidRPr="00DB560C" w:rsidRDefault="007534DE">
            <w:pPr>
              <w:jc w:val="right"/>
              <w:rPr>
                <w:rFonts w:ascii="BancoDoBrasil Textos" w:eastAsia="BancoDoBrasil Textos" w:hAnsi="BancoDoBrasil Textos" w:cs="BancoDoBrasil Textos"/>
                <w:bCs/>
                <w:color w:val="000000"/>
                <w:sz w:val="14"/>
                <w:szCs w:val="14"/>
              </w:rPr>
            </w:pPr>
            <w:r w:rsidRPr="00DB560C">
              <w:rPr>
                <w:rFonts w:ascii="BancoDoBrasil Textos" w:hAnsi="BancoDoBrasil Textos" w:cs="Arial"/>
                <w:sz w:val="14"/>
                <w:szCs w:val="14"/>
              </w:rPr>
              <w:t>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51A9EA3" w14:textId="77777777" w:rsidR="007534DE" w:rsidRPr="00DB560C" w:rsidRDefault="007534DE">
            <w:pPr>
              <w:jc w:val="right"/>
              <w:rPr>
                <w:rFonts w:ascii="BancoDoBrasil Textos" w:eastAsia="BancoDoBrasil Textos" w:hAnsi="BancoDoBrasil Textos" w:cs="BancoDoBrasil Textos"/>
                <w:bCs/>
                <w:color w:val="000000"/>
                <w:sz w:val="14"/>
                <w:szCs w:val="14"/>
              </w:rPr>
            </w:pPr>
            <w:r w:rsidRPr="00DB560C">
              <w:rPr>
                <w:rFonts w:ascii="BancoDoBrasil Textos" w:hAnsi="BancoDoBrasil Textos" w:cs="Arial"/>
                <w:sz w:val="14"/>
                <w:szCs w:val="14"/>
              </w:rPr>
              <w:t> </w:t>
            </w:r>
          </w:p>
        </w:tc>
        <w:tc>
          <w:tcPr>
            <w:tcW w:w="150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9449CDF" w14:textId="77777777" w:rsidR="007534DE" w:rsidRPr="00DB560C" w:rsidRDefault="007534DE">
            <w:pPr>
              <w:jc w:val="right"/>
              <w:rPr>
                <w:rFonts w:ascii="BancoDoBrasil Textos" w:eastAsia="BancoDoBrasil Textos" w:hAnsi="BancoDoBrasil Textos" w:cs="BancoDoBrasil Textos"/>
                <w:bCs/>
                <w:color w:val="000000"/>
                <w:sz w:val="14"/>
                <w:szCs w:val="14"/>
              </w:rPr>
            </w:pPr>
            <w:r w:rsidRPr="00DB560C">
              <w:rPr>
                <w:rFonts w:ascii="BancoDoBrasil Textos" w:hAnsi="BancoDoBrasil Textos" w:cs="Arial"/>
                <w:sz w:val="14"/>
                <w:szCs w:val="14"/>
              </w:rPr>
              <w:t> </w:t>
            </w:r>
          </w:p>
        </w:tc>
        <w:tc>
          <w:tcPr>
            <w:tcW w:w="150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842DFB1" w14:textId="77777777" w:rsidR="007534DE" w:rsidRPr="00DB560C" w:rsidRDefault="007534DE">
            <w:pPr>
              <w:jc w:val="right"/>
              <w:rPr>
                <w:rFonts w:ascii="BancoDoBrasil Textos" w:eastAsia="BancoDoBrasil Textos" w:hAnsi="BancoDoBrasil Textos" w:cs="BancoDoBrasil Textos"/>
                <w:bCs/>
                <w:color w:val="000000"/>
                <w:sz w:val="14"/>
                <w:szCs w:val="14"/>
              </w:rPr>
            </w:pPr>
            <w:r w:rsidRPr="00DB560C">
              <w:rPr>
                <w:rFonts w:ascii="BancoDoBrasil Textos" w:hAnsi="BancoDoBrasil Textos" w:cs="Arial"/>
                <w:sz w:val="14"/>
                <w:szCs w:val="14"/>
              </w:rPr>
              <w:t> </w:t>
            </w:r>
          </w:p>
        </w:tc>
      </w:tr>
      <w:tr w:rsidR="00C4639A" w:rsidRPr="00DB560C" w14:paraId="21BB85E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844"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4DDDE113" w14:textId="77777777" w:rsidR="007534DE" w:rsidRPr="00DB560C" w:rsidRDefault="007534DE">
            <w:pPr>
              <w:rPr>
                <w:rFonts w:ascii="BancoDoBrasil Textos" w:eastAsia="BancoDoBrasil Textos" w:hAnsi="BancoDoBrasil Textos" w:cs="BancoDoBrasil Textos"/>
                <w:b/>
                <w:color w:val="000000"/>
                <w:sz w:val="14"/>
              </w:rPr>
            </w:pPr>
            <w:r w:rsidRPr="00DB560C">
              <w:rPr>
                <w:rFonts w:ascii="BancoDoBrasil Textos" w:eastAsia="BancoDoBrasil Textos" w:hAnsi="BancoDoBrasil Textos" w:cs="BancoDoBrasil Textos"/>
                <w:b/>
                <w:color w:val="000000"/>
                <w:sz w:val="14"/>
              </w:rPr>
              <w:t>Total</w:t>
            </w:r>
          </w:p>
        </w:tc>
        <w:tc>
          <w:tcPr>
            <w:tcW w:w="1508"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5410816C" w14:textId="7D978CDB" w:rsidR="007534DE" w:rsidRPr="00DB560C" w:rsidRDefault="007534DE">
            <w:pPr>
              <w:jc w:val="right"/>
              <w:rPr>
                <w:rFonts w:ascii="BancoDoBrasil Textos" w:eastAsia="BancoDoBrasil Textos" w:hAnsi="BancoDoBrasil Textos" w:cs="BancoDoBrasil Textos"/>
                <w:b/>
                <w:color w:val="000000"/>
                <w:sz w:val="14"/>
                <w:szCs w:val="14"/>
              </w:rPr>
            </w:pPr>
            <w:r w:rsidRPr="00DB560C">
              <w:rPr>
                <w:rFonts w:ascii="BancoDoBrasil Textos" w:hAnsi="BancoDoBrasil Textos" w:cs="Arial"/>
                <w:b/>
                <w:bCs/>
                <w:sz w:val="14"/>
                <w:szCs w:val="14"/>
              </w:rPr>
              <w:t xml:space="preserve">6.716.980 </w:t>
            </w:r>
          </w:p>
        </w:tc>
        <w:tc>
          <w:tcPr>
            <w:tcW w:w="1508"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1841FF2D" w14:textId="3A0397BC" w:rsidR="007534DE" w:rsidRPr="00DB560C" w:rsidRDefault="007534DE">
            <w:pPr>
              <w:jc w:val="right"/>
              <w:rPr>
                <w:rFonts w:ascii="BancoDoBrasil Textos" w:eastAsia="BancoDoBrasil Textos" w:hAnsi="BancoDoBrasil Textos" w:cs="BancoDoBrasil Textos"/>
                <w:b/>
                <w:color w:val="000000"/>
                <w:sz w:val="14"/>
                <w:szCs w:val="14"/>
              </w:rPr>
            </w:pPr>
            <w:r w:rsidRPr="00DB560C">
              <w:rPr>
                <w:rFonts w:ascii="BancoDoBrasil Textos" w:hAnsi="BancoDoBrasil Textos" w:cs="Arial"/>
                <w:b/>
                <w:bCs/>
                <w:sz w:val="14"/>
                <w:szCs w:val="14"/>
              </w:rPr>
              <w:t xml:space="preserve">359.062 </w:t>
            </w:r>
          </w:p>
        </w:tc>
        <w:tc>
          <w:tcPr>
            <w:tcW w:w="1508"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36E72D40" w14:textId="36E0C99C" w:rsidR="007534DE" w:rsidRPr="00DB560C" w:rsidRDefault="007534DE">
            <w:pPr>
              <w:jc w:val="right"/>
              <w:rPr>
                <w:rFonts w:ascii="BancoDoBrasil Textos" w:eastAsia="BancoDoBrasil Textos" w:hAnsi="BancoDoBrasil Textos" w:cs="BancoDoBrasil Textos"/>
                <w:b/>
                <w:color w:val="000000"/>
                <w:sz w:val="14"/>
                <w:szCs w:val="14"/>
              </w:rPr>
            </w:pPr>
            <w:r w:rsidRPr="00DB560C">
              <w:rPr>
                <w:rFonts w:ascii="BancoDoBrasil Textos" w:hAnsi="BancoDoBrasil Textos" w:cs="Arial"/>
                <w:b/>
                <w:bCs/>
                <w:sz w:val="14"/>
                <w:szCs w:val="14"/>
              </w:rPr>
              <w:t xml:space="preserve"> (35.669)</w:t>
            </w:r>
          </w:p>
        </w:tc>
        <w:tc>
          <w:tcPr>
            <w:tcW w:w="1509"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5DBFCA2A" w14:textId="68A335FE" w:rsidR="007534DE" w:rsidRPr="00DB560C" w:rsidRDefault="007534DE">
            <w:pPr>
              <w:jc w:val="right"/>
              <w:rPr>
                <w:rFonts w:ascii="BancoDoBrasil Textos" w:eastAsia="BancoDoBrasil Textos" w:hAnsi="BancoDoBrasil Textos" w:cs="BancoDoBrasil Textos"/>
                <w:b/>
                <w:color w:val="000000"/>
                <w:sz w:val="14"/>
                <w:szCs w:val="14"/>
              </w:rPr>
            </w:pPr>
            <w:r w:rsidRPr="00DB560C">
              <w:rPr>
                <w:rFonts w:ascii="BancoDoBrasil Textos" w:hAnsi="BancoDoBrasil Textos" w:cs="Arial"/>
                <w:b/>
                <w:bCs/>
                <w:sz w:val="14"/>
                <w:szCs w:val="14"/>
              </w:rPr>
              <w:t xml:space="preserve">7.040.373 </w:t>
            </w:r>
          </w:p>
        </w:tc>
      </w:tr>
    </w:tbl>
    <w:p w14:paraId="40575BD1" w14:textId="45C94F49" w:rsidR="007846A9" w:rsidRDefault="007846A9" w:rsidP="000C0359">
      <w:pPr>
        <w:pBdr>
          <w:top w:val="nil"/>
          <w:left w:val="nil"/>
          <w:bottom w:val="nil"/>
          <w:right w:val="nil"/>
          <w:between w:val="nil"/>
          <w:bar w:val="nil"/>
        </w:pBdr>
        <w:rPr>
          <w:rFonts w:ascii="BancoDoBrasil Textos" w:eastAsia="Calibri" w:hAnsi="BancoDoBrasil Textos" w:cs="Times New Roman"/>
          <w:bCs/>
          <w:sz w:val="18"/>
          <w:szCs w:val="18"/>
          <w:lang w:val="pt-BR"/>
        </w:rPr>
      </w:pPr>
    </w:p>
    <w:p w14:paraId="56F3732B" w14:textId="77777777" w:rsidR="007846A9" w:rsidRDefault="007846A9">
      <w:pPr>
        <w:rPr>
          <w:rFonts w:ascii="BancoDoBrasil Textos" w:eastAsia="Calibri" w:hAnsi="BancoDoBrasil Textos" w:cs="Times New Roman"/>
          <w:bCs/>
          <w:sz w:val="18"/>
          <w:szCs w:val="18"/>
          <w:lang w:val="pt-BR"/>
        </w:rPr>
      </w:pPr>
      <w:r>
        <w:rPr>
          <w:rFonts w:ascii="BancoDoBrasil Textos" w:eastAsia="Calibri" w:hAnsi="BancoDoBrasil Textos" w:cs="Times New Roman"/>
          <w:bCs/>
          <w:sz w:val="18"/>
          <w:szCs w:val="18"/>
          <w:lang w:val="pt-BR"/>
        </w:rPr>
        <w:br w:type="page"/>
      </w:r>
    </w:p>
    <w:p w14:paraId="5ADF3781" w14:textId="16E56769" w:rsidR="00676B8C" w:rsidRDefault="00A43FFA" w:rsidP="006E3199">
      <w:pPr>
        <w:pStyle w:val="030-SubttulodeDocumento"/>
        <w:pBdr>
          <w:top w:val="nil"/>
          <w:left w:val="nil"/>
          <w:bottom w:val="nil"/>
          <w:right w:val="nil"/>
          <w:between w:val="nil"/>
          <w:bar w:val="nil"/>
        </w:pBdr>
        <w:rPr>
          <w:bdr w:val="nil"/>
        </w:rPr>
      </w:pPr>
      <w:r>
        <w:lastRenderedPageBreak/>
        <w:t>c</w:t>
      </w:r>
      <w:r w:rsidR="00E8211B" w:rsidRPr="00247C2E">
        <w:t xml:space="preserve">) Valor justo </w:t>
      </w:r>
      <w:r w:rsidR="00453F3F">
        <w:t>em</w:t>
      </w:r>
      <w:r w:rsidR="00E8211B" w:rsidRPr="00247C2E">
        <w:t xml:space="preserve"> outros resultados abrangentes</w:t>
      </w:r>
      <w:r w:rsidR="00BD4E50">
        <w:t xml:space="preserve"> (VJORA)</w:t>
      </w:r>
    </w:p>
    <w:tbl>
      <w:tblPr>
        <w:tblStyle w:val="CDMRange2"/>
        <w:tblW w:w="9624" w:type="dxa"/>
        <w:tblLayout w:type="fixed"/>
        <w:tblLook w:val="0600" w:firstRow="0" w:lastRow="0" w:firstColumn="0" w:lastColumn="0" w:noHBand="1" w:noVBand="1"/>
      </w:tblPr>
      <w:tblGrid>
        <w:gridCol w:w="3246"/>
        <w:gridCol w:w="1701"/>
        <w:gridCol w:w="1417"/>
        <w:gridCol w:w="1418"/>
        <w:gridCol w:w="1842"/>
      </w:tblGrid>
      <w:tr w:rsidR="00B518F6" w14:paraId="0027A13D" w14:textId="77777777" w:rsidTr="00FC0EBC">
        <w:trPr>
          <w:trHeight w:val="300"/>
        </w:trPr>
        <w:tc>
          <w:tcPr>
            <w:tcW w:w="3246" w:type="dxa"/>
            <w:vMerge w:val="restart"/>
            <w:tcBorders>
              <w:left w:val="single" w:sz="12" w:space="0" w:color="FFFFFF"/>
              <w:right w:val="single" w:sz="12" w:space="0" w:color="FFFFFF"/>
              <w:tl2br w:val="nil"/>
              <w:tr2bl w:val="nil"/>
            </w:tcBorders>
            <w:shd w:val="clear" w:color="FFFFFF" w:fill="132B4A"/>
            <w:tcMar>
              <w:left w:w="0" w:type="dxa"/>
              <w:right w:w="0" w:type="dxa"/>
            </w:tcMar>
            <w:vAlign w:val="center"/>
          </w:tcPr>
          <w:p w14:paraId="40612B0D" w14:textId="77777777" w:rsidR="00E24976"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Banco Múltiplo</w:t>
            </w:r>
          </w:p>
        </w:tc>
        <w:tc>
          <w:tcPr>
            <w:tcW w:w="6378" w:type="dxa"/>
            <w:gridSpan w:val="4"/>
            <w:tcBorders>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ABD6DBB" w14:textId="77777777" w:rsidR="00E24976"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31/03/2025</w:t>
            </w:r>
          </w:p>
        </w:tc>
      </w:tr>
      <w:tr w:rsidR="00B518F6" w14:paraId="1F0EE111" w14:textId="77777777" w:rsidTr="006B3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46"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B614FC5" w14:textId="77777777" w:rsidR="00E24976" w:rsidRPr="006B3605" w:rsidRDefault="00E24976" w:rsidP="007534DE">
            <w:pPr>
              <w:jc w:val="center"/>
              <w:rPr>
                <w:rFonts w:ascii="BancoDoBrasil Textos" w:eastAsia="BancoDoBrasil Textos" w:hAnsi="BancoDoBrasil Textos" w:cs="BancoDoBrasil Textos"/>
                <w:color w:val="FFFFFF"/>
                <w:sz w:val="14"/>
                <w:szCs w:val="14"/>
                <w:bdr w:val="nil"/>
              </w:rPr>
            </w:pP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F3DEB4C" w14:textId="77777777" w:rsidR="00E24976"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Custo</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5788356" w14:textId="77777777" w:rsidR="00E24976"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proofErr w:type="gramStart"/>
            <w:r w:rsidRPr="006B3605">
              <w:rPr>
                <w:rFonts w:ascii="BancoDoBrasil Textos" w:eastAsia="BancoDoBrasil Textos" w:hAnsi="BancoDoBrasil Textos" w:cs="BancoDoBrasil Textos"/>
                <w:color w:val="FFFFFF"/>
                <w:sz w:val="14"/>
                <w:szCs w:val="14"/>
              </w:rPr>
              <w:t>Ganhos/(</w:t>
            </w:r>
            <w:proofErr w:type="gramEnd"/>
            <w:r w:rsidRPr="006B3605">
              <w:rPr>
                <w:rFonts w:ascii="BancoDoBrasil Textos" w:eastAsia="BancoDoBrasil Textos" w:hAnsi="BancoDoBrasil Textos" w:cs="BancoDoBrasil Textos"/>
                <w:color w:val="FFFFFF"/>
                <w:sz w:val="14"/>
                <w:szCs w:val="14"/>
              </w:rPr>
              <w:t>perdas)</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B5368CD" w14:textId="77777777" w:rsidR="00E24976"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Perdas esperadas</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9E84795" w14:textId="77777777" w:rsidR="00E24976"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Valor Justo</w:t>
            </w:r>
          </w:p>
        </w:tc>
      </w:tr>
      <w:tr w:rsidR="00A754DE" w:rsidRPr="00CF6F75" w14:paraId="66D5D115"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8DD1D06" w14:textId="39BC045A" w:rsidR="00A754DE" w:rsidRPr="00A754DE" w:rsidRDefault="00A754DE" w:rsidP="00A754DE">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rPr>
            </w:pPr>
            <w:r w:rsidRPr="00A754DE">
              <w:rPr>
                <w:rFonts w:ascii="BancoDoBrasil Textos" w:eastAsia="BancoDoBrasil Textos" w:hAnsi="BancoDoBrasil Textos" w:cs="BancoDoBrasil Textos"/>
                <w:b/>
                <w:color w:val="000000"/>
                <w:sz w:val="14"/>
                <w:szCs w:val="14"/>
              </w:rPr>
              <w:t>Instrumentos de dívida</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5AF2C78" w14:textId="7C8555E1"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468.990.929</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C49E7C3" w14:textId="20219AFF"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(6.164.584)</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A4CFA89" w14:textId="7BC508E7"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(10.001)</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6341351" w14:textId="2A9537C4"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462.816.344</w:t>
            </w:r>
          </w:p>
        </w:tc>
      </w:tr>
      <w:tr w:rsidR="00A754DE" w14:paraId="32C44B38"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33C2F77C" w14:textId="5B852ADF" w:rsidR="00A754DE" w:rsidRPr="006B3605" w:rsidRDefault="00A754DE" w:rsidP="00A75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rPr>
            </w:pPr>
            <w:r w:rsidRPr="00DB560C">
              <w:rPr>
                <w:rFonts w:ascii="BancoDoBrasil Textos" w:eastAsia="BancoDoBrasil Textos" w:hAnsi="BancoDoBrasil Textos" w:cs="BancoDoBrasil Textos"/>
                <w:color w:val="000000"/>
                <w:sz w:val="14"/>
                <w:szCs w:val="14"/>
              </w:rPr>
              <w:t>Títulos públicos federais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99D1641" w14:textId="5BC67DCE"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459.744.926</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A6B9D04" w14:textId="5445D256"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(5.885.461)</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D73A7C1" w14:textId="2C674A61"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8F74FFC" w14:textId="5459BC85"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453.859.465</w:t>
            </w:r>
          </w:p>
        </w:tc>
      </w:tr>
      <w:tr w:rsidR="00A754DE" w14:paraId="1D268742"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2F866090" w14:textId="15A94924" w:rsidR="00A754DE" w:rsidRPr="006B3605" w:rsidRDefault="00A754DE" w:rsidP="00A75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soberanos de outros países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1333726" w14:textId="155333E8"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4.108.488</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4D7878B" w14:textId="3F6B05E2"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(97.862)</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B77B810" w14:textId="6FD81C14"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(3.919)</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ADD0C1D" w14:textId="0EDAE686"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4.006.707</w:t>
            </w:r>
          </w:p>
        </w:tc>
      </w:tr>
      <w:tr w:rsidR="00A754DE" w14:paraId="2371A106"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6A1FB6D5" w14:textId="322A3BC9" w:rsidR="00A754DE" w:rsidRPr="006B3605" w:rsidRDefault="00A754DE" w:rsidP="00A75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privados de instituições financeiras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DB5EAA2" w14:textId="6C1E24F6"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1.711.885</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6F74037" w14:textId="5E7DF723"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5.294</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6673F04" w14:textId="1A5E5690"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(5.539)</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1E96FC4" w14:textId="1053CC96"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1.711.640</w:t>
            </w:r>
          </w:p>
        </w:tc>
      </w:tr>
      <w:tr w:rsidR="00A754DE" w14:paraId="50821379"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593B2F88" w14:textId="119BB174" w:rsidR="00A754DE" w:rsidRPr="006B3605" w:rsidRDefault="00A754DE" w:rsidP="00A75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privados de entidades não financeiras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E9B51C4" w14:textId="3F3AE328"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3.425.630</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79CB27B" w14:textId="6850BC6E"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(186.</w:t>
            </w:r>
            <w:r w:rsidR="00781BC7">
              <w:rPr>
                <w:rFonts w:ascii="BancoDoBrasil Textos" w:eastAsia="BancoDoBrasil Textos" w:hAnsi="BancoDoBrasil Textos" w:cs="BancoDoBrasil Textos"/>
                <w:bCs/>
                <w:color w:val="000000"/>
                <w:sz w:val="14"/>
              </w:rPr>
              <w:t>555</w:t>
            </w:r>
            <w:r w:rsidRPr="00DB560C">
              <w:rPr>
                <w:rFonts w:ascii="BancoDoBrasil Textos" w:eastAsia="BancoDoBrasil Textos" w:hAnsi="BancoDoBrasil Textos" w:cs="BancoDoBrasil Textos"/>
                <w:bCs/>
                <w:color w:val="000000"/>
                <w:sz w:val="14"/>
                <w:szCs w:val="22"/>
              </w:rPr>
              <w:t>)</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177F034" w14:textId="7D55E693" w:rsidR="00A754DE" w:rsidRPr="00A621CA"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szCs w:val="22"/>
              </w:rPr>
              <w:t>(543)</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146B45C" w14:textId="743FFEA1" w:rsidR="00A754DE" w:rsidRPr="00A621CA" w:rsidRDefault="00781BC7"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3.238.532</w:t>
            </w:r>
          </w:p>
        </w:tc>
      </w:tr>
      <w:tr w:rsidR="00A754DE" w14:paraId="190F3BAC"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3F9FDDA5" w14:textId="77777777" w:rsidR="00A754DE" w:rsidRPr="006B3605" w:rsidRDefault="00A754DE" w:rsidP="00A754DE">
            <w:pPr>
              <w:rPr>
                <w:rFonts w:ascii="BancoDoBrasil Textos" w:eastAsia="BancoDoBrasil Textos" w:hAnsi="BancoDoBrasil Textos" w:cs="BancoDoBrasil Textos"/>
                <w:color w:val="000000"/>
                <w:sz w:val="14"/>
                <w:szCs w:val="14"/>
                <w:bdr w:val="nil"/>
              </w:rPr>
            </w:pP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306E5D8" w14:textId="7CF3F56E"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AAC86AD" w14:textId="361B68A2"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7B79ABF" w14:textId="5489E970"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9B893E9" w14:textId="49CD5EAE"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r>
      <w:tr w:rsidR="00AF6947" w:rsidRPr="00546CAA" w14:paraId="36971DD4" w14:textId="77777777" w:rsidTr="00AB2E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22DD6917" w14:textId="3AF8C47F" w:rsidR="00AF6947" w:rsidRPr="00DB560C" w:rsidRDefault="00AF6947" w:rsidP="00AF6947">
            <w:pPr>
              <w:pBdr>
                <w:top w:val="nil"/>
                <w:left w:val="nil"/>
                <w:bottom w:val="nil"/>
                <w:right w:val="nil"/>
                <w:between w:val="nil"/>
                <w:bar w:val="nil"/>
              </w:pBdr>
              <w:ind w:left="-49" w:hanging="49"/>
              <w:rPr>
                <w:rFonts w:ascii="BancoDoBrasil Textos" w:eastAsia="BancoDoBrasil Textos" w:hAnsi="BancoDoBrasil Textos" w:cs="BancoDoBrasil Textos"/>
                <w:color w:val="000000"/>
                <w:sz w:val="14"/>
                <w:szCs w:val="14"/>
              </w:rPr>
            </w:pPr>
            <w:r w:rsidRPr="00A754DE">
              <w:rPr>
                <w:rFonts w:ascii="BancoDoBrasil Textos" w:eastAsia="BancoDoBrasil Textos" w:hAnsi="BancoDoBrasil Textos" w:cs="BancoDoBrasil Textos"/>
                <w:b/>
                <w:color w:val="000000"/>
                <w:sz w:val="14"/>
                <w:szCs w:val="14"/>
              </w:rPr>
              <w:t xml:space="preserve">Instrumentos de patrimônio </w:t>
            </w:r>
            <w:r w:rsidRPr="00A754DE">
              <w:rPr>
                <w:rFonts w:ascii="BancoDoBrasil Textos" w:eastAsia="BancoDoBrasil Textos" w:hAnsi="BancoDoBrasil Textos" w:cs="BancoDoBrasil Textos"/>
                <w:b/>
                <w:color w:val="000000"/>
                <w:sz w:val="14"/>
                <w:szCs w:val="14"/>
                <w:vertAlign w:val="superscript"/>
              </w:rPr>
              <w:t>1</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3154E21" w14:textId="64B2779E" w:rsidR="00AF6947" w:rsidRDefault="00AF6947" w:rsidP="00A754DE">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sidRPr="00A754DE">
              <w:rPr>
                <w:rFonts w:ascii="BancoDoBrasil Textos" w:eastAsia="BancoDoBrasil Textos" w:hAnsi="BancoDoBrasil Textos" w:cs="BancoDoBrasil Textos"/>
                <w:b/>
                <w:color w:val="000000"/>
                <w:sz w:val="14"/>
                <w:szCs w:val="22"/>
              </w:rPr>
              <w:t>1.305.203</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363195D" w14:textId="19F6EEF5" w:rsidR="00AF6947" w:rsidRDefault="00AF6947" w:rsidP="00A754DE">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sidRPr="00A754DE">
              <w:rPr>
                <w:rFonts w:ascii="BancoDoBrasil Textos" w:eastAsia="BancoDoBrasil Textos" w:hAnsi="BancoDoBrasil Textos" w:cs="BancoDoBrasil Textos"/>
                <w:b/>
                <w:color w:val="000000"/>
                <w:sz w:val="14"/>
                <w:szCs w:val="22"/>
              </w:rPr>
              <w:t>244.720</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BD0C24E" w14:textId="15572C7F" w:rsidR="00AF6947" w:rsidRPr="00AF6947" w:rsidRDefault="00AF6947" w:rsidP="00A754DE">
            <w:pPr>
              <w:pBdr>
                <w:top w:val="nil"/>
                <w:left w:val="nil"/>
                <w:bottom w:val="nil"/>
                <w:right w:val="nil"/>
                <w:between w:val="nil"/>
                <w:bar w:val="nil"/>
              </w:pBdr>
              <w:jc w:val="right"/>
              <w:rPr>
                <w:rFonts w:ascii="BancoDoBrasil Textos" w:eastAsia="BancoDoBrasil Textos" w:hAnsi="BancoDoBrasil Textos" w:cs="BancoDoBrasil Textos"/>
                <w:b/>
                <w:color w:val="000000"/>
                <w:sz w:val="14"/>
              </w:rPr>
            </w:pPr>
            <w:r w:rsidRPr="00AF6947">
              <w:rPr>
                <w:rFonts w:ascii="BancoDoBrasil Textos" w:eastAsia="BancoDoBrasil Textos" w:hAnsi="BancoDoBrasil Textos" w:cs="BancoDoBrasil Textos"/>
                <w:b/>
                <w:color w:val="000000"/>
                <w:sz w:val="14"/>
              </w:rPr>
              <w:t>--</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2BAE2AE" w14:textId="1010E95D" w:rsidR="00AF6947" w:rsidRDefault="00AF6947" w:rsidP="00A754DE">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sidRPr="00A754DE">
              <w:rPr>
                <w:rFonts w:ascii="BancoDoBrasil Textos" w:eastAsia="BancoDoBrasil Textos" w:hAnsi="BancoDoBrasil Textos" w:cs="BancoDoBrasil Textos"/>
                <w:b/>
                <w:color w:val="000000"/>
                <w:sz w:val="14"/>
                <w:szCs w:val="22"/>
              </w:rPr>
              <w:t>1.549.923</w:t>
            </w:r>
          </w:p>
        </w:tc>
      </w:tr>
      <w:tr w:rsidR="00AB2E89" w:rsidRPr="00546CAA" w14:paraId="260FBC9A"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1269E3EF" w14:textId="75B750CC" w:rsidR="00AB2E89" w:rsidRPr="00DB560C" w:rsidRDefault="00AB2E89" w:rsidP="00A754DE">
            <w:pPr>
              <w:pBdr>
                <w:top w:val="nil"/>
                <w:left w:val="nil"/>
                <w:bottom w:val="nil"/>
                <w:right w:val="nil"/>
                <w:between w:val="nil"/>
                <w:bar w:val="nil"/>
              </w:pBd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rPr>
              <w:t>Ações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359F948" w14:textId="6055848B" w:rsidR="00AB2E89" w:rsidRPr="00DB560C" w:rsidRDefault="00AB2E89" w:rsidP="00A754DE">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Pr>
                <w:rFonts w:ascii="BancoDoBrasil Textos" w:eastAsia="BancoDoBrasil Textos" w:hAnsi="BancoDoBrasil Textos" w:cs="BancoDoBrasil Textos"/>
                <w:bCs/>
                <w:color w:val="000000"/>
                <w:sz w:val="14"/>
              </w:rPr>
              <w:t>109.543</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DBCEE23" w14:textId="2001C65A" w:rsidR="00AB2E89" w:rsidRPr="00DB560C" w:rsidRDefault="00AB2E89" w:rsidP="00A754DE">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Pr>
                <w:rFonts w:ascii="BancoDoBrasil Textos" w:eastAsia="BancoDoBrasil Textos" w:hAnsi="BancoDoBrasil Textos" w:cs="BancoDoBrasil Textos"/>
                <w:bCs/>
                <w:color w:val="000000"/>
                <w:sz w:val="14"/>
              </w:rPr>
              <w:t>111.918</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4088A48" w14:textId="02D5FDD0" w:rsidR="00AB2E89" w:rsidRPr="00DB560C" w:rsidRDefault="00AB2E89" w:rsidP="00A754DE">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Pr>
                <w:rFonts w:ascii="BancoDoBrasil Textos" w:eastAsia="BancoDoBrasil Textos" w:hAnsi="BancoDoBrasil Textos" w:cs="BancoDoBrasil Textos"/>
                <w:bCs/>
                <w:color w:val="000000"/>
                <w:sz w:val="14"/>
              </w:rPr>
              <w:t>--</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6ADD6A2" w14:textId="6AD8048D" w:rsidR="00AB2E89" w:rsidRPr="00DB560C" w:rsidRDefault="00AB2E89" w:rsidP="00A754DE">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Pr>
                <w:rFonts w:ascii="BancoDoBrasil Textos" w:eastAsia="BancoDoBrasil Textos" w:hAnsi="BancoDoBrasil Textos" w:cs="BancoDoBrasil Textos"/>
                <w:bCs/>
                <w:color w:val="000000"/>
                <w:sz w:val="14"/>
              </w:rPr>
              <w:t>221.461</w:t>
            </w:r>
          </w:p>
        </w:tc>
      </w:tr>
      <w:tr w:rsidR="00A754DE" w:rsidRPr="00546CAA" w14:paraId="403EA80F"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71277074" w14:textId="26B19ED6" w:rsidR="00A754DE" w:rsidRPr="006B3605" w:rsidRDefault="00A754DE" w:rsidP="00A75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Cotas de fundos de investimento</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1121172" w14:textId="0727315E" w:rsidR="00A754DE" w:rsidRPr="00DB5A49"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lang w:val="pt-BR"/>
              </w:rPr>
            </w:pPr>
            <w:r w:rsidRPr="00DB560C">
              <w:rPr>
                <w:rFonts w:ascii="BancoDoBrasil Textos" w:eastAsia="BancoDoBrasil Textos" w:hAnsi="BancoDoBrasil Textos" w:cs="BancoDoBrasil Textos"/>
                <w:bCs/>
                <w:color w:val="000000"/>
                <w:sz w:val="14"/>
                <w:szCs w:val="22"/>
              </w:rPr>
              <w:t>1.195.660</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7D340D44" w14:textId="059D8A6A" w:rsidR="00A754DE" w:rsidRPr="00DB5A49"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lang w:val="pt-BR"/>
              </w:rPr>
            </w:pPr>
            <w:r w:rsidRPr="00DB560C">
              <w:rPr>
                <w:rFonts w:ascii="BancoDoBrasil Textos" w:eastAsia="BancoDoBrasil Textos" w:hAnsi="BancoDoBrasil Textos" w:cs="BancoDoBrasil Textos"/>
                <w:bCs/>
                <w:color w:val="000000"/>
                <w:sz w:val="14"/>
                <w:szCs w:val="22"/>
              </w:rPr>
              <w:t>132.802</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0EDD526" w14:textId="07D3BEE1" w:rsidR="00A754DE" w:rsidRPr="00DB5A49"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lang w:val="pt-BR"/>
              </w:rPr>
            </w:pPr>
            <w:r w:rsidRPr="00DB560C">
              <w:rPr>
                <w:rFonts w:ascii="BancoDoBrasil Textos" w:eastAsia="BancoDoBrasil Textos" w:hAnsi="BancoDoBrasil Textos" w:cs="BancoDoBrasil Textos"/>
                <w:bCs/>
                <w:color w:val="000000"/>
                <w:sz w:val="14"/>
                <w:szCs w:val="22"/>
              </w:rPr>
              <w:t>--</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F16FEED" w14:textId="614E8452" w:rsidR="00A754DE" w:rsidRPr="00DB5A49"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lang w:val="pt-BR"/>
              </w:rPr>
            </w:pPr>
            <w:r w:rsidRPr="00DB560C">
              <w:rPr>
                <w:rFonts w:ascii="BancoDoBrasil Textos" w:eastAsia="BancoDoBrasil Textos" w:hAnsi="BancoDoBrasil Textos" w:cs="BancoDoBrasil Textos"/>
                <w:bCs/>
                <w:color w:val="000000"/>
                <w:sz w:val="14"/>
                <w:szCs w:val="22"/>
              </w:rPr>
              <w:t>1.328.462</w:t>
            </w:r>
          </w:p>
        </w:tc>
      </w:tr>
      <w:tr w:rsidR="00A754DE" w14:paraId="3449532E"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EC218BF" w14:textId="77777777" w:rsidR="00A754DE" w:rsidRPr="00DB5A49" w:rsidRDefault="00A754DE" w:rsidP="00A754DE">
            <w:pPr>
              <w:rPr>
                <w:rFonts w:ascii="BancoDoBrasil Textos" w:eastAsia="BancoDoBrasil Textos" w:hAnsi="BancoDoBrasil Textos" w:cs="BancoDoBrasil Textos"/>
                <w:color w:val="000000"/>
                <w:sz w:val="14"/>
                <w:szCs w:val="14"/>
                <w:bdr w:val="nil"/>
                <w:lang w:val="pt-BR"/>
              </w:rPr>
            </w:pP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73C344C" w14:textId="1C371BAD"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BAF2A71" w14:textId="092D862E"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9FBFAEF" w14:textId="32814D62"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2D65A0C" w14:textId="258264B2" w:rsidR="00A754DE" w:rsidRPr="00A621CA" w:rsidRDefault="00A754DE" w:rsidP="00A754DE">
            <w:pPr>
              <w:jc w:val="right"/>
              <w:rPr>
                <w:rFonts w:ascii="BancoDoBrasil Textos" w:eastAsia="BancoDoBrasil Textos" w:hAnsi="BancoDoBrasil Textos" w:cs="BancoDoBrasil Textos"/>
                <w:bCs/>
                <w:color w:val="000000"/>
                <w:sz w:val="14"/>
                <w:szCs w:val="22"/>
                <w:bdr w:val="nil"/>
              </w:rPr>
            </w:pPr>
          </w:p>
        </w:tc>
      </w:tr>
      <w:tr w:rsidR="00A754DE" w:rsidRPr="00CF6F75" w14:paraId="1395D554" w14:textId="77777777" w:rsidTr="00EC68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46"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7C08D6DC" w14:textId="27B72E01" w:rsidR="00A754DE" w:rsidRPr="00A754DE" w:rsidRDefault="00A754DE" w:rsidP="00A754DE">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rPr>
            </w:pPr>
            <w:r w:rsidRPr="00A754DE">
              <w:rPr>
                <w:rFonts w:ascii="BancoDoBrasil Textos" w:eastAsia="BancoDoBrasil Textos" w:hAnsi="BancoDoBrasil Textos" w:cs="BancoDoBrasil Textos"/>
                <w:b/>
                <w:color w:val="000000"/>
                <w:sz w:val="14"/>
                <w:szCs w:val="14"/>
              </w:rPr>
              <w:t>Total</w:t>
            </w:r>
          </w:p>
        </w:tc>
        <w:tc>
          <w:tcPr>
            <w:tcW w:w="1701"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7A27BD3D" w14:textId="198E4677"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470.296.132</w:t>
            </w:r>
          </w:p>
        </w:tc>
        <w:tc>
          <w:tcPr>
            <w:tcW w:w="1417"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6193CF29" w14:textId="49504A17"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(5.</w:t>
            </w:r>
            <w:r w:rsidR="00781BC7" w:rsidRPr="00781BC7">
              <w:rPr>
                <w:rFonts w:ascii="BancoDoBrasil Textos" w:eastAsia="BancoDoBrasil Textos" w:hAnsi="BancoDoBrasil Textos" w:cs="BancoDoBrasil Textos"/>
                <w:b/>
                <w:color w:val="000000"/>
                <w:sz w:val="14"/>
              </w:rPr>
              <w:t>919.864</w:t>
            </w:r>
            <w:r w:rsidRPr="00A754DE">
              <w:rPr>
                <w:rFonts w:ascii="BancoDoBrasil Textos" w:eastAsia="BancoDoBrasil Textos" w:hAnsi="BancoDoBrasil Textos" w:cs="BancoDoBrasil Textos"/>
                <w:b/>
                <w:color w:val="000000"/>
                <w:sz w:val="14"/>
                <w:szCs w:val="22"/>
              </w:rPr>
              <w:t>)</w:t>
            </w:r>
          </w:p>
        </w:tc>
        <w:tc>
          <w:tcPr>
            <w:tcW w:w="1418"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7E7F376D" w14:textId="6366DEC1"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(10.001)</w:t>
            </w:r>
          </w:p>
        </w:tc>
        <w:tc>
          <w:tcPr>
            <w:tcW w:w="1842"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717E4123" w14:textId="2662F9EA" w:rsidR="00A754DE" w:rsidRPr="00A754DE" w:rsidRDefault="00A754DE" w:rsidP="00A75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A754DE">
              <w:rPr>
                <w:rFonts w:ascii="BancoDoBrasil Textos" w:eastAsia="BancoDoBrasil Textos" w:hAnsi="BancoDoBrasil Textos" w:cs="BancoDoBrasil Textos"/>
                <w:b/>
                <w:color w:val="000000"/>
                <w:sz w:val="14"/>
                <w:szCs w:val="22"/>
              </w:rPr>
              <w:t>464.</w:t>
            </w:r>
            <w:r w:rsidR="00781BC7" w:rsidRPr="00781BC7">
              <w:rPr>
                <w:rFonts w:ascii="BancoDoBrasil Textos" w:eastAsia="BancoDoBrasil Textos" w:hAnsi="BancoDoBrasil Textos" w:cs="BancoDoBrasil Textos"/>
                <w:b/>
                <w:color w:val="000000"/>
                <w:sz w:val="14"/>
              </w:rPr>
              <w:t>366.267</w:t>
            </w:r>
          </w:p>
        </w:tc>
      </w:tr>
    </w:tbl>
    <w:p w14:paraId="7625A37F" w14:textId="76E8A3CD" w:rsidR="00D074FD" w:rsidRDefault="00E8211B" w:rsidP="00BD4E50">
      <w:pPr>
        <w:pBdr>
          <w:top w:val="nil"/>
          <w:left w:val="nil"/>
          <w:bottom w:val="nil"/>
          <w:right w:val="nil"/>
          <w:between w:val="nil"/>
          <w:bar w:val="nil"/>
        </w:pBdr>
        <w:ind w:right="-2"/>
        <w:jc w:val="both"/>
        <w:rPr>
          <w:rFonts w:ascii="BancoDoBrasil Textos" w:eastAsia="Calibri" w:hAnsi="BancoDoBrasil Textos" w:cs="Times New Roman"/>
          <w:sz w:val="14"/>
          <w:szCs w:val="14"/>
          <w:lang w:val="pt-BR"/>
        </w:rPr>
      </w:pPr>
      <w:r w:rsidRPr="00E667C3">
        <w:rPr>
          <w:rFonts w:ascii="BancoDoBrasil Textos" w:eastAsia="Calibri" w:hAnsi="BancoDoBrasil Textos" w:cs="Times New Roman"/>
          <w:sz w:val="14"/>
          <w:szCs w:val="14"/>
          <w:lang w:val="pt-BR"/>
        </w:rPr>
        <w:t xml:space="preserve">1 </w:t>
      </w:r>
      <w:r w:rsidR="005A2120">
        <w:rPr>
          <w:rFonts w:ascii="BancoDoBrasil Textos" w:eastAsia="Calibri" w:hAnsi="BancoDoBrasil Textos" w:cs="Times New Roman"/>
          <w:sz w:val="14"/>
          <w:szCs w:val="14"/>
          <w:lang w:val="pt-BR"/>
        </w:rPr>
        <w:t>–</w:t>
      </w:r>
      <w:r w:rsidRPr="00E667C3">
        <w:rPr>
          <w:rFonts w:ascii="BancoDoBrasil Textos" w:eastAsia="Calibri" w:hAnsi="BancoDoBrasil Textos" w:cs="Times New Roman"/>
          <w:sz w:val="14"/>
          <w:szCs w:val="14"/>
          <w:lang w:val="pt-BR"/>
        </w:rPr>
        <w:t xml:space="preserve"> </w:t>
      </w:r>
      <w:r w:rsidR="005A2120">
        <w:rPr>
          <w:rFonts w:ascii="BancoDoBrasil Textos" w:eastAsia="Calibri" w:hAnsi="BancoDoBrasil Textos" w:cs="Times New Roman"/>
          <w:sz w:val="14"/>
          <w:szCs w:val="14"/>
          <w:lang w:val="pt-BR"/>
        </w:rPr>
        <w:t>Inclui i</w:t>
      </w:r>
      <w:r w:rsidRPr="00E667C3">
        <w:rPr>
          <w:rFonts w:ascii="BancoDoBrasil Textos" w:eastAsia="Calibri" w:hAnsi="BancoDoBrasil Textos" w:cs="Times New Roman"/>
          <w:sz w:val="14"/>
          <w:szCs w:val="14"/>
          <w:lang w:val="pt-BR"/>
        </w:rPr>
        <w:t>nstrumentos financeiros para os quais o Banco adotou a opção irrevogável de mensuração ao valor justo por meio de outros resultados abrangentes, não sendo permitida a reclassificação subsequente de ganhos ou perdas ao resultado por ocasião da liquidação do ativo.</w:t>
      </w:r>
    </w:p>
    <w:p w14:paraId="5BB59C68" w14:textId="77777777" w:rsidR="004C2380" w:rsidRPr="00E667C3" w:rsidRDefault="004C2380" w:rsidP="00BD4E50">
      <w:pPr>
        <w:pBdr>
          <w:top w:val="nil"/>
          <w:left w:val="nil"/>
          <w:bottom w:val="nil"/>
          <w:right w:val="nil"/>
          <w:between w:val="nil"/>
          <w:bar w:val="nil"/>
        </w:pBdr>
        <w:ind w:right="-2"/>
        <w:jc w:val="both"/>
        <w:rPr>
          <w:rFonts w:ascii="BancoDoBrasil Textos" w:eastAsia="Calibri" w:hAnsi="BancoDoBrasil Textos" w:cs="Times New Roman"/>
          <w:b/>
          <w:sz w:val="14"/>
          <w:szCs w:val="14"/>
          <w:bdr w:val="nil"/>
          <w:lang w:val="pt-BR"/>
        </w:rPr>
      </w:pPr>
    </w:p>
    <w:tbl>
      <w:tblPr>
        <w:tblStyle w:val="CDMRange2"/>
        <w:tblW w:w="9624" w:type="dxa"/>
        <w:tblLayout w:type="fixed"/>
        <w:tblLook w:val="0600" w:firstRow="0" w:lastRow="0" w:firstColumn="0" w:lastColumn="0" w:noHBand="1" w:noVBand="1"/>
      </w:tblPr>
      <w:tblGrid>
        <w:gridCol w:w="3246"/>
        <w:gridCol w:w="1701"/>
        <w:gridCol w:w="1417"/>
        <w:gridCol w:w="1418"/>
        <w:gridCol w:w="1842"/>
      </w:tblGrid>
      <w:tr w:rsidR="00B518F6" w14:paraId="5D1847EA" w14:textId="77777777" w:rsidTr="00B766C6">
        <w:trPr>
          <w:trHeight w:val="300"/>
        </w:trPr>
        <w:tc>
          <w:tcPr>
            <w:tcW w:w="3246" w:type="dxa"/>
            <w:vMerge w:val="restart"/>
            <w:tcBorders>
              <w:left w:val="single" w:sz="12" w:space="0" w:color="FFFFFF"/>
              <w:right w:val="single" w:sz="12" w:space="0" w:color="FFFFFF"/>
              <w:tl2br w:val="nil"/>
              <w:tr2bl w:val="nil"/>
            </w:tcBorders>
            <w:shd w:val="clear" w:color="FFFFFF" w:fill="132B4A"/>
            <w:tcMar>
              <w:left w:w="0" w:type="dxa"/>
              <w:right w:w="0" w:type="dxa"/>
            </w:tcMar>
            <w:vAlign w:val="center"/>
          </w:tcPr>
          <w:p w14:paraId="20106E07" w14:textId="77777777" w:rsidR="007C240B"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Consolidado</w:t>
            </w:r>
          </w:p>
        </w:tc>
        <w:tc>
          <w:tcPr>
            <w:tcW w:w="6378" w:type="dxa"/>
            <w:gridSpan w:val="4"/>
            <w:tcBorders>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159CCF3" w14:textId="77777777" w:rsidR="007C240B"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31/03/2025</w:t>
            </w:r>
          </w:p>
        </w:tc>
      </w:tr>
      <w:tr w:rsidR="00C4639A" w14:paraId="1DB4595D"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46"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78BBA59" w14:textId="77777777" w:rsidR="007C240B" w:rsidRPr="006B3605" w:rsidRDefault="007C240B" w:rsidP="007534DE">
            <w:pPr>
              <w:jc w:val="center"/>
              <w:rPr>
                <w:rFonts w:ascii="BancoDoBrasil Textos" w:eastAsia="BancoDoBrasil Textos" w:hAnsi="BancoDoBrasil Textos" w:cs="BancoDoBrasil Textos"/>
                <w:color w:val="FFFFFF"/>
                <w:sz w:val="14"/>
                <w:szCs w:val="14"/>
                <w:bdr w:val="nil"/>
              </w:rPr>
            </w:pP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6788FBF" w14:textId="77777777" w:rsidR="007C240B"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Custo</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2F5AB2" w14:textId="77777777" w:rsidR="007C240B"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proofErr w:type="gramStart"/>
            <w:r w:rsidRPr="006B3605">
              <w:rPr>
                <w:rFonts w:ascii="BancoDoBrasil Textos" w:eastAsia="BancoDoBrasil Textos" w:hAnsi="BancoDoBrasil Textos" w:cs="BancoDoBrasil Textos"/>
                <w:color w:val="FFFFFF"/>
                <w:sz w:val="14"/>
                <w:szCs w:val="14"/>
              </w:rPr>
              <w:t>Ganhos/(</w:t>
            </w:r>
            <w:proofErr w:type="gramEnd"/>
            <w:r w:rsidRPr="006B3605">
              <w:rPr>
                <w:rFonts w:ascii="BancoDoBrasil Textos" w:eastAsia="BancoDoBrasil Textos" w:hAnsi="BancoDoBrasil Textos" w:cs="BancoDoBrasil Textos"/>
                <w:color w:val="FFFFFF"/>
                <w:sz w:val="14"/>
                <w:szCs w:val="14"/>
              </w:rPr>
              <w:t>perdas)</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5B71D00" w14:textId="77777777" w:rsidR="007C240B"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Perdas esperadas</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E08E00" w14:textId="77777777" w:rsidR="007C240B" w:rsidRPr="006B3605" w:rsidRDefault="00E8211B" w:rsidP="007534DE">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Valor Justo</w:t>
            </w:r>
          </w:p>
        </w:tc>
      </w:tr>
      <w:tr w:rsidR="00C4639A" w:rsidRPr="00CF6F75" w14:paraId="5FB275E7"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D50394" w14:textId="442A00AF" w:rsidR="007534DE" w:rsidRPr="00CF6F75" w:rsidRDefault="007534DE" w:rsidP="007534DE">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rPr>
            </w:pPr>
            <w:r w:rsidRPr="00DB560C">
              <w:rPr>
                <w:rFonts w:ascii="BancoDoBrasil Textos" w:eastAsia="BancoDoBrasil Textos" w:hAnsi="BancoDoBrasil Textos" w:cs="BancoDoBrasil Textos"/>
                <w:b/>
                <w:color w:val="000000"/>
                <w:sz w:val="14"/>
                <w:szCs w:val="14"/>
              </w:rPr>
              <w:t>Instrumentos de dívida</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F7007C" w14:textId="4BE9BD61" w:rsidR="007534DE" w:rsidRPr="00CF6F75"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5A2120">
              <w:rPr>
                <w:rFonts w:ascii="BancoDoBrasil Textos" w:eastAsia="BancoDoBrasil Textos" w:hAnsi="BancoDoBrasil Textos" w:cs="BancoDoBrasil Textos"/>
                <w:b/>
                <w:color w:val="000000"/>
                <w:sz w:val="14"/>
              </w:rPr>
              <w:t>480.137.298</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DA65F8" w14:textId="6C277EF7" w:rsidR="007534DE" w:rsidRPr="00CF6F75"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5A2120">
              <w:rPr>
                <w:rFonts w:ascii="BancoDoBrasil Textos" w:eastAsia="BancoDoBrasil Textos" w:hAnsi="BancoDoBrasil Textos" w:cs="BancoDoBrasil Textos"/>
                <w:b/>
                <w:color w:val="000000"/>
                <w:sz w:val="14"/>
              </w:rPr>
              <w:t>(</w:t>
            </w:r>
            <w:r w:rsidR="005A2120" w:rsidRPr="005A2120">
              <w:rPr>
                <w:rFonts w:ascii="BancoDoBrasil Textos" w:eastAsia="BancoDoBrasil Textos" w:hAnsi="BancoDoBrasil Textos" w:cs="BancoDoBrasil Textos"/>
                <w:b/>
                <w:color w:val="000000"/>
                <w:sz w:val="14"/>
              </w:rPr>
              <w:t>6.180</w:t>
            </w:r>
            <w:r w:rsidRPr="005A2120">
              <w:rPr>
                <w:rFonts w:ascii="BancoDoBrasil Textos" w:eastAsia="BancoDoBrasil Textos" w:hAnsi="BancoDoBrasil Textos" w:cs="BancoDoBrasil Textos"/>
                <w:b/>
                <w:color w:val="000000"/>
                <w:sz w:val="14"/>
              </w:rPr>
              <w:t>.330)</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86BB87" w14:textId="482654BA" w:rsidR="007534DE" w:rsidRPr="00CF6F75"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5A2120">
              <w:rPr>
                <w:rFonts w:ascii="BancoDoBrasil Textos" w:eastAsia="BancoDoBrasil Textos" w:hAnsi="BancoDoBrasil Textos" w:cs="BancoDoBrasil Textos"/>
                <w:b/>
                <w:color w:val="000000"/>
                <w:sz w:val="14"/>
              </w:rPr>
              <w:t>(285.930)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D4FB1E" w14:textId="2481FF69" w:rsidR="007534DE" w:rsidRPr="00CF6F75"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5A2120">
              <w:rPr>
                <w:rFonts w:ascii="BancoDoBrasil Textos" w:eastAsia="BancoDoBrasil Textos" w:hAnsi="BancoDoBrasil Textos" w:cs="BancoDoBrasil Textos"/>
                <w:b/>
                <w:color w:val="000000"/>
                <w:sz w:val="14"/>
              </w:rPr>
              <w:t>473.671.038</w:t>
            </w:r>
          </w:p>
        </w:tc>
      </w:tr>
      <w:tr w:rsidR="00C4639A" w14:paraId="467234F1"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C620E1C" w14:textId="146936DB" w:rsidR="007534DE" w:rsidRPr="006B3605" w:rsidRDefault="007534DE"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rPr>
            </w:pPr>
            <w:r w:rsidRPr="00DB560C">
              <w:rPr>
                <w:rFonts w:ascii="BancoDoBrasil Textos" w:eastAsia="BancoDoBrasil Textos" w:hAnsi="BancoDoBrasil Textos" w:cs="BancoDoBrasil Textos"/>
                <w:color w:val="000000"/>
                <w:sz w:val="14"/>
                <w:szCs w:val="14"/>
              </w:rPr>
              <w:t>Títulos públicos federais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C4374B" w14:textId="3C1AB77F"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459.959.172</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89FA08" w14:textId="21800435"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(5.917.233)</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49F12D" w14:textId="50043DC2"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B63740" w14:textId="2AAA0B3C"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454.041.939</w:t>
            </w:r>
          </w:p>
        </w:tc>
      </w:tr>
      <w:tr w:rsidR="00C4639A" w14:paraId="17FF1B18"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2665DF37" w14:textId="6E6C3F36" w:rsidR="007534DE" w:rsidRPr="006B3605" w:rsidRDefault="007534DE"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soberanos de outros países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D310D69" w14:textId="314D2136"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8.573.394</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DDC331C" w14:textId="713E8824" w:rsidR="007534DE" w:rsidRPr="00A621CA" w:rsidRDefault="005A2120"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(29.319)</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3A19B55" w14:textId="1D88A467"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(240.830)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9D0BD68" w14:textId="7BB99547" w:rsidR="007534DE" w:rsidRPr="00A621CA" w:rsidRDefault="005A2120"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8.303.245</w:t>
            </w:r>
          </w:p>
        </w:tc>
      </w:tr>
      <w:tr w:rsidR="00C4639A" w14:paraId="240564E0"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0BF392B" w14:textId="4BB3B2E7" w:rsidR="007534DE" w:rsidRPr="006B3605" w:rsidRDefault="007534DE"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privados de instituições financeiras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00EB1B" w14:textId="701CDAF0"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1.712.948</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484566" w14:textId="6073652C" w:rsidR="007534DE" w:rsidRPr="00A621CA" w:rsidRDefault="005A2120"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5.294</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9B24B0" w14:textId="6CBBA301"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(5.539)</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DB241D" w14:textId="6989A702" w:rsidR="007534DE" w:rsidRPr="00A621CA" w:rsidRDefault="005A2120"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1.712.703</w:t>
            </w:r>
          </w:p>
        </w:tc>
      </w:tr>
      <w:tr w:rsidR="00C4639A" w14:paraId="7FCCB35F"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7DFB995F" w14:textId="2BC1CB08" w:rsidR="007534DE" w:rsidRPr="006B3605" w:rsidRDefault="007534DE"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privados de entidades não financeiras</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837D3F6" w14:textId="640E1E5B"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9.891.784</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0CB6759" w14:textId="1B765BFD" w:rsidR="007534DE" w:rsidRPr="00A621CA" w:rsidRDefault="005A2120"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(239.072)</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6489926" w14:textId="56674852"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(39.561)</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A281C26" w14:textId="0A179E2A" w:rsidR="007534DE" w:rsidRPr="00A621CA" w:rsidRDefault="005A2120"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9.613.151</w:t>
            </w:r>
          </w:p>
        </w:tc>
      </w:tr>
      <w:tr w:rsidR="00C4639A" w14:paraId="04C7A247"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6B0A2DFC" w14:textId="3147B3ED" w:rsidR="007534DE" w:rsidRPr="006B3605" w:rsidRDefault="007534DE"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rPr>
            </w:pP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092FABC" w14:textId="26CE46BF"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1A9BE36" w14:textId="527CC7FB"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7F2F523" w14:textId="1810C3AC"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EB304B1" w14:textId="562F6F01"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r>
      <w:tr w:rsidR="004C2380" w14:paraId="623FC804" w14:textId="77777777" w:rsidTr="007B5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7694481D" w14:textId="5152212F" w:rsidR="004C2380" w:rsidRPr="006B3605" w:rsidRDefault="007B5BD1" w:rsidP="00B766C6">
            <w:pPr>
              <w:pBdr>
                <w:top w:val="nil"/>
                <w:left w:val="nil"/>
                <w:bottom w:val="nil"/>
                <w:right w:val="nil"/>
                <w:between w:val="nil"/>
                <w:bar w:val="nil"/>
              </w:pBdr>
              <w:ind w:hanging="191"/>
              <w:rPr>
                <w:rFonts w:ascii="BancoDoBrasil Textos" w:eastAsia="BancoDoBrasil Textos" w:hAnsi="BancoDoBrasil Textos" w:cs="BancoDoBrasil Textos"/>
                <w:color w:val="000000"/>
                <w:sz w:val="14"/>
                <w:szCs w:val="14"/>
                <w:bdr w:val="nil"/>
              </w:rPr>
            </w:pPr>
            <w:r>
              <w:rPr>
                <w:rFonts w:ascii="BancoDoBrasil Textos" w:eastAsia="BancoDoBrasil Textos" w:hAnsi="BancoDoBrasil Textos" w:cs="BancoDoBrasil Textos"/>
                <w:b/>
                <w:color w:val="000000"/>
                <w:sz w:val="14"/>
                <w:szCs w:val="14"/>
              </w:rPr>
              <w:t xml:space="preserve">  </w:t>
            </w:r>
            <w:r w:rsidR="004C2380" w:rsidRPr="00DB560C">
              <w:rPr>
                <w:rFonts w:ascii="BancoDoBrasil Textos" w:eastAsia="BancoDoBrasil Textos" w:hAnsi="BancoDoBrasil Textos" w:cs="BancoDoBrasil Textos"/>
                <w:b/>
                <w:color w:val="000000"/>
                <w:sz w:val="14"/>
                <w:szCs w:val="14"/>
              </w:rPr>
              <w:t xml:space="preserve">Instrumentos de patrimônio </w:t>
            </w:r>
            <w:r w:rsidR="004C2380" w:rsidRPr="00DB560C">
              <w:rPr>
                <w:rFonts w:ascii="BancoDoBrasil Textos" w:eastAsia="BancoDoBrasil Textos" w:hAnsi="BancoDoBrasil Textos" w:cs="BancoDoBrasil Textos"/>
                <w:b/>
                <w:color w:val="000000"/>
                <w:sz w:val="14"/>
                <w:szCs w:val="14"/>
                <w:vertAlign w:val="superscript"/>
              </w:rPr>
              <w:t>1</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19F7A98" w14:textId="39F8897C" w:rsidR="004C2380" w:rsidRPr="00A621CA" w:rsidRDefault="004C2380" w:rsidP="007534DE">
            <w:pPr>
              <w:pBdr>
                <w:top w:val="nil"/>
                <w:left w:val="nil"/>
                <w:bottom w:val="nil"/>
                <w:right w:val="nil"/>
                <w:between w:val="nil"/>
                <w:bar w:val="nil"/>
              </w:pBdr>
              <w:jc w:val="right"/>
              <w:rPr>
                <w:rFonts w:ascii="BancoDoBrasil Textos" w:eastAsia="BancoDoBrasil Textos" w:hAnsi="BancoDoBrasil Textos" w:cs="BancoDoBrasil Textos"/>
                <w:bCs/>
                <w:color w:val="000000"/>
                <w:sz w:val="14"/>
                <w:bdr w:val="nil"/>
              </w:rPr>
            </w:pPr>
            <w:r w:rsidRPr="007534DE">
              <w:rPr>
                <w:rFonts w:ascii="BancoDoBrasil Textos" w:eastAsia="BancoDoBrasil Textos" w:hAnsi="BancoDoBrasil Textos" w:cs="BancoDoBrasil Textos"/>
                <w:b/>
                <w:color w:val="000000"/>
                <w:sz w:val="14"/>
              </w:rPr>
              <w:t>728.626</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E2EEF03" w14:textId="7C15C8BB" w:rsidR="004C2380" w:rsidRPr="00A621CA" w:rsidRDefault="004C2380" w:rsidP="007534DE">
            <w:pPr>
              <w:pBdr>
                <w:top w:val="nil"/>
                <w:left w:val="nil"/>
                <w:bottom w:val="nil"/>
                <w:right w:val="nil"/>
                <w:between w:val="nil"/>
                <w:bar w:val="nil"/>
              </w:pBdr>
              <w:jc w:val="right"/>
              <w:rPr>
                <w:rFonts w:ascii="BancoDoBrasil Textos" w:eastAsia="BancoDoBrasil Textos" w:hAnsi="BancoDoBrasil Textos" w:cs="BancoDoBrasil Textos"/>
                <w:bCs/>
                <w:color w:val="000000"/>
                <w:sz w:val="14"/>
                <w:bdr w:val="nil"/>
              </w:rPr>
            </w:pPr>
            <w:r w:rsidRPr="007534DE">
              <w:rPr>
                <w:rFonts w:ascii="BancoDoBrasil Textos" w:eastAsia="BancoDoBrasil Textos" w:hAnsi="BancoDoBrasil Textos" w:cs="BancoDoBrasil Textos"/>
                <w:b/>
                <w:color w:val="000000"/>
                <w:sz w:val="14"/>
              </w:rPr>
              <w:t>277.473</w:t>
            </w:r>
          </w:p>
        </w:tc>
        <w:tc>
          <w:tcPr>
            <w:tcW w:w="141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9941F1A" w14:textId="49EA0319" w:rsidR="004C2380" w:rsidRPr="00A621CA" w:rsidRDefault="004C2380" w:rsidP="007534DE">
            <w:pPr>
              <w:pBdr>
                <w:top w:val="nil"/>
                <w:left w:val="nil"/>
                <w:bottom w:val="nil"/>
                <w:right w:val="nil"/>
                <w:between w:val="nil"/>
                <w:bar w:val="nil"/>
              </w:pBdr>
              <w:jc w:val="right"/>
              <w:rPr>
                <w:rFonts w:ascii="BancoDoBrasil Textos" w:eastAsia="BancoDoBrasil Textos" w:hAnsi="BancoDoBrasil Textos" w:cs="BancoDoBrasil Textos"/>
                <w:bCs/>
                <w:color w:val="000000"/>
                <w:sz w:val="14"/>
                <w:bdr w:val="nil"/>
              </w:rPr>
            </w:pPr>
            <w:r>
              <w:rPr>
                <w:rFonts w:ascii="BancoDoBrasil Textos" w:eastAsia="BancoDoBrasil Textos" w:hAnsi="BancoDoBrasil Textos" w:cs="BancoDoBrasil Textos"/>
                <w:bCs/>
                <w:color w:val="000000"/>
                <w:sz w:val="14"/>
                <w:bdr w:val="nil"/>
              </w:rPr>
              <w:t>--</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27A208E" w14:textId="6DC84592" w:rsidR="004C2380" w:rsidRPr="00A621CA" w:rsidRDefault="004C2380" w:rsidP="007534DE">
            <w:pPr>
              <w:pBdr>
                <w:top w:val="nil"/>
                <w:left w:val="nil"/>
                <w:bottom w:val="nil"/>
                <w:right w:val="nil"/>
                <w:between w:val="nil"/>
                <w:bar w:val="nil"/>
              </w:pBdr>
              <w:jc w:val="right"/>
              <w:rPr>
                <w:rFonts w:ascii="BancoDoBrasil Textos" w:eastAsia="BancoDoBrasil Textos" w:hAnsi="BancoDoBrasil Textos" w:cs="BancoDoBrasil Textos"/>
                <w:bCs/>
                <w:color w:val="000000"/>
                <w:sz w:val="14"/>
                <w:bdr w:val="nil"/>
              </w:rPr>
            </w:pPr>
            <w:r>
              <w:rPr>
                <w:rFonts w:ascii="BancoDoBrasil Textos" w:eastAsia="BancoDoBrasil Textos" w:hAnsi="BancoDoBrasil Textos" w:cs="BancoDoBrasil Textos"/>
                <w:bCs/>
                <w:color w:val="000000"/>
                <w:sz w:val="14"/>
                <w:bdr w:val="nil"/>
              </w:rPr>
              <w:t>1.006</w:t>
            </w:r>
            <w:r w:rsidR="00B766C6">
              <w:rPr>
                <w:rFonts w:ascii="BancoDoBrasil Textos" w:eastAsia="BancoDoBrasil Textos" w:hAnsi="BancoDoBrasil Textos" w:cs="BancoDoBrasil Textos"/>
                <w:bCs/>
                <w:color w:val="000000"/>
                <w:sz w:val="14"/>
                <w:bdr w:val="nil"/>
              </w:rPr>
              <w:t>.099</w:t>
            </w:r>
          </w:p>
        </w:tc>
      </w:tr>
      <w:tr w:rsidR="00C4639A" w14:paraId="4209304E" w14:textId="77777777" w:rsidTr="007B5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175" w:type="dxa"/>
              <w:right w:w="40" w:type="dxa"/>
            </w:tcMar>
            <w:vAlign w:val="center"/>
          </w:tcPr>
          <w:p w14:paraId="7FA58E65" w14:textId="4A0AA5A9" w:rsidR="007534DE" w:rsidRPr="007534DE" w:rsidRDefault="007B5BD1"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rPr>
              <w:t xml:space="preserve"> </w:t>
            </w:r>
            <w:r w:rsidRPr="00DB560C">
              <w:rPr>
                <w:rFonts w:ascii="BancoDoBrasil Textos" w:eastAsia="BancoDoBrasil Textos" w:hAnsi="BancoDoBrasil Textos" w:cs="BancoDoBrasil Textos"/>
                <w:color w:val="000000"/>
                <w:sz w:val="14"/>
                <w:szCs w:val="14"/>
              </w:rPr>
              <w:t>Ações</w:t>
            </w:r>
          </w:p>
        </w:tc>
        <w:tc>
          <w:tcPr>
            <w:tcW w:w="1701"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40" w:type="dxa"/>
            </w:tcMar>
            <w:vAlign w:val="center"/>
          </w:tcPr>
          <w:p w14:paraId="0D54C1F7" w14:textId="3A16E942" w:rsidR="007534DE" w:rsidRPr="00A621CA" w:rsidRDefault="007B5BD1"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143.015</w:t>
            </w:r>
          </w:p>
        </w:tc>
        <w:tc>
          <w:tcPr>
            <w:tcW w:w="1417"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40" w:type="dxa"/>
            </w:tcMar>
            <w:vAlign w:val="center"/>
          </w:tcPr>
          <w:p w14:paraId="07A1CB38" w14:textId="2C2EC3C0" w:rsidR="007534DE" w:rsidRPr="00A621CA" w:rsidRDefault="007B5BD1"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96.192</w:t>
            </w:r>
          </w:p>
        </w:tc>
        <w:tc>
          <w:tcPr>
            <w:tcW w:w="1418"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40" w:type="dxa"/>
            </w:tcMar>
            <w:vAlign w:val="center"/>
          </w:tcPr>
          <w:p w14:paraId="64FDD671" w14:textId="58B005DD"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sidRPr="00DB560C">
              <w:rPr>
                <w:rFonts w:ascii="BancoDoBrasil Textos" w:eastAsia="BancoDoBrasil Textos" w:hAnsi="BancoDoBrasil Textos" w:cs="BancoDoBrasil Textos"/>
                <w:bCs/>
                <w:color w:val="000000"/>
                <w:sz w:val="14"/>
              </w:rPr>
              <w:t>--</w:t>
            </w:r>
          </w:p>
        </w:tc>
        <w:tc>
          <w:tcPr>
            <w:tcW w:w="1842"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40" w:type="dxa"/>
            </w:tcMar>
            <w:vAlign w:val="center"/>
          </w:tcPr>
          <w:p w14:paraId="7918A89B" w14:textId="2292D318" w:rsidR="007534DE" w:rsidRPr="00A621CA" w:rsidRDefault="007B5BD1"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239.207</w:t>
            </w:r>
          </w:p>
        </w:tc>
      </w:tr>
      <w:tr w:rsidR="007B5BD1" w14:paraId="114CC5F0"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175" w:type="dxa"/>
              <w:right w:w="40" w:type="dxa"/>
            </w:tcMar>
            <w:vAlign w:val="center"/>
          </w:tcPr>
          <w:p w14:paraId="7E0E06E2" w14:textId="75B9112A" w:rsidR="007B5BD1" w:rsidRPr="00DB560C" w:rsidRDefault="007B5BD1" w:rsidP="007B5BD1">
            <w:pPr>
              <w:pBdr>
                <w:top w:val="nil"/>
                <w:left w:val="nil"/>
                <w:bottom w:val="nil"/>
                <w:right w:val="nil"/>
                <w:between w:val="nil"/>
                <w:bar w:val="nil"/>
              </w:pBd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Cotas de fundos de investimento</w:t>
            </w:r>
          </w:p>
        </w:tc>
        <w:tc>
          <w:tcPr>
            <w:tcW w:w="1701"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7B2AFE24" w14:textId="57D4631B" w:rsidR="007B5BD1" w:rsidRPr="00DB560C" w:rsidRDefault="007B5BD1" w:rsidP="007B5BD1">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sidRPr="00DB560C">
              <w:rPr>
                <w:rFonts w:ascii="BancoDoBrasil Textos" w:eastAsia="BancoDoBrasil Textos" w:hAnsi="BancoDoBrasil Textos" w:cs="BancoDoBrasil Textos"/>
                <w:bCs/>
                <w:color w:val="000000"/>
                <w:sz w:val="14"/>
              </w:rPr>
              <w:t>585.611</w:t>
            </w:r>
          </w:p>
        </w:tc>
        <w:tc>
          <w:tcPr>
            <w:tcW w:w="1417"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3B64969A" w14:textId="09EADD8D" w:rsidR="007B5BD1" w:rsidRPr="00DB560C" w:rsidRDefault="007B5BD1" w:rsidP="007B5BD1">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sidRPr="00DB560C">
              <w:rPr>
                <w:rFonts w:ascii="BancoDoBrasil Textos" w:eastAsia="BancoDoBrasil Textos" w:hAnsi="BancoDoBrasil Textos" w:cs="BancoDoBrasil Textos"/>
                <w:bCs/>
                <w:color w:val="000000"/>
                <w:sz w:val="14"/>
              </w:rPr>
              <w:t>181.281</w:t>
            </w:r>
          </w:p>
        </w:tc>
        <w:tc>
          <w:tcPr>
            <w:tcW w:w="1418"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1CF25E99" w14:textId="12421C6D" w:rsidR="007B5BD1" w:rsidRPr="00DB560C" w:rsidRDefault="007B5BD1" w:rsidP="007B5BD1">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sidRPr="00DB560C">
              <w:rPr>
                <w:rFonts w:ascii="BancoDoBrasil Textos" w:eastAsia="BancoDoBrasil Textos" w:hAnsi="BancoDoBrasil Textos" w:cs="BancoDoBrasil Textos"/>
                <w:bCs/>
                <w:color w:val="000000"/>
                <w:sz w:val="14"/>
              </w:rPr>
              <w:t>--</w:t>
            </w:r>
          </w:p>
        </w:tc>
        <w:tc>
          <w:tcPr>
            <w:tcW w:w="1842"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1923E675" w14:textId="0D494FE7" w:rsidR="007B5BD1" w:rsidRPr="00DB560C" w:rsidRDefault="007B5BD1" w:rsidP="007B5BD1">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sidRPr="00DB560C">
              <w:rPr>
                <w:rFonts w:ascii="BancoDoBrasil Textos" w:eastAsia="BancoDoBrasil Textos" w:hAnsi="BancoDoBrasil Textos" w:cs="BancoDoBrasil Textos"/>
                <w:bCs/>
                <w:color w:val="000000"/>
                <w:sz w:val="14"/>
              </w:rPr>
              <w:t>766.892</w:t>
            </w:r>
          </w:p>
        </w:tc>
      </w:tr>
      <w:tr w:rsidR="00536889" w14:paraId="48BA31E9"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auto" w:fill="E6E6E6"/>
            <w:tcMar>
              <w:left w:w="175" w:type="dxa"/>
              <w:right w:w="40" w:type="dxa"/>
            </w:tcMar>
            <w:vAlign w:val="center"/>
          </w:tcPr>
          <w:p w14:paraId="758EECAF" w14:textId="0BA66BCE" w:rsidR="007534DE" w:rsidRPr="006B3605" w:rsidRDefault="007534DE" w:rsidP="007534DE">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auto" w:fill="E6E6E6"/>
            <w:tcMar>
              <w:left w:w="40" w:type="dxa"/>
              <w:right w:w="85" w:type="dxa"/>
            </w:tcMar>
            <w:vAlign w:val="center"/>
          </w:tcPr>
          <w:p w14:paraId="071AF94D" w14:textId="0A828027"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auto" w:fill="E6E6E6"/>
            <w:tcMar>
              <w:left w:w="40" w:type="dxa"/>
              <w:right w:w="85" w:type="dxa"/>
            </w:tcMar>
            <w:vAlign w:val="center"/>
          </w:tcPr>
          <w:p w14:paraId="30DABF0A" w14:textId="4B7B0221"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auto" w:fill="E6E6E6"/>
            <w:tcMar>
              <w:left w:w="40" w:type="dxa"/>
              <w:right w:w="40" w:type="dxa"/>
            </w:tcMar>
            <w:vAlign w:val="center"/>
          </w:tcPr>
          <w:p w14:paraId="52DFA1B9" w14:textId="490D7B0A"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auto" w:fill="E6E6E6"/>
            <w:tcMar>
              <w:left w:w="40" w:type="dxa"/>
              <w:right w:w="85" w:type="dxa"/>
            </w:tcMar>
            <w:vAlign w:val="center"/>
          </w:tcPr>
          <w:p w14:paraId="684C0DCC" w14:textId="2535FA50" w:rsidR="007534DE" w:rsidRPr="00A621CA" w:rsidRDefault="007534DE" w:rsidP="007534DE">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p>
        </w:tc>
      </w:tr>
      <w:tr w:rsidR="00536889" w14:paraId="074AEEB3" w14:textId="77777777" w:rsidTr="00B766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themeColor="background1"/>
              <w:left w:val="nil"/>
              <w:bottom w:val="single" w:sz="12" w:space="0" w:color="D9D9D9" w:themeColor="background1" w:themeShade="D9"/>
              <w:right w:val="single" w:sz="12" w:space="0" w:color="FFFFFF" w:themeColor="background1"/>
              <w:tl2br w:val="nil"/>
              <w:tr2bl w:val="nil"/>
            </w:tcBorders>
            <w:shd w:val="clear" w:color="auto" w:fill="F3F3F3"/>
            <w:tcMar>
              <w:left w:w="40" w:type="dxa"/>
              <w:right w:w="40" w:type="dxa"/>
            </w:tcMar>
            <w:vAlign w:val="center"/>
          </w:tcPr>
          <w:p w14:paraId="2A199994" w14:textId="22D09413" w:rsidR="007534DE" w:rsidRPr="006B3605" w:rsidRDefault="007534DE" w:rsidP="007534DE">
            <w:pPr>
              <w:rPr>
                <w:rFonts w:ascii="BancoDoBrasil Textos" w:eastAsia="BancoDoBrasil Textos" w:hAnsi="BancoDoBrasil Textos" w:cs="BancoDoBrasil Textos"/>
                <w:color w:val="000000"/>
                <w:sz w:val="14"/>
                <w:szCs w:val="14"/>
                <w:bdr w:val="nil"/>
              </w:rPr>
            </w:pPr>
            <w:r w:rsidRPr="00DB560C">
              <w:rPr>
                <w:rFonts w:ascii="BancoDoBrasil Textos" w:eastAsia="BancoDoBrasil Textos" w:hAnsi="BancoDoBrasil Textos" w:cs="BancoDoBrasil Textos"/>
                <w:b/>
                <w:color w:val="000000"/>
                <w:sz w:val="14"/>
                <w:szCs w:val="14"/>
              </w:rPr>
              <w:t>Total</w:t>
            </w:r>
          </w:p>
        </w:tc>
        <w:tc>
          <w:tcPr>
            <w:tcW w:w="1701"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F3F3F3"/>
            <w:tcMar>
              <w:left w:w="40" w:type="dxa"/>
              <w:right w:w="40" w:type="dxa"/>
            </w:tcMar>
            <w:vAlign w:val="center"/>
          </w:tcPr>
          <w:p w14:paraId="332585C1" w14:textId="36CD5B8B" w:rsidR="007534DE" w:rsidRPr="007534DE" w:rsidRDefault="007534DE" w:rsidP="007534DE">
            <w:pPr>
              <w:jc w:val="right"/>
              <w:rPr>
                <w:rFonts w:ascii="BancoDoBrasil Textos" w:eastAsia="BancoDoBrasil Textos" w:hAnsi="BancoDoBrasil Textos" w:cs="BancoDoBrasil Textos"/>
                <w:b/>
                <w:color w:val="000000"/>
                <w:sz w:val="14"/>
                <w:szCs w:val="22"/>
                <w:bdr w:val="nil"/>
              </w:rPr>
            </w:pPr>
            <w:r w:rsidRPr="007534DE">
              <w:rPr>
                <w:rFonts w:ascii="BancoDoBrasil Textos" w:eastAsia="BancoDoBrasil Textos" w:hAnsi="BancoDoBrasil Textos" w:cs="BancoDoBrasil Textos"/>
                <w:b/>
                <w:color w:val="000000"/>
                <w:sz w:val="14"/>
              </w:rPr>
              <w:t>480.865.924</w:t>
            </w:r>
          </w:p>
        </w:tc>
        <w:tc>
          <w:tcPr>
            <w:tcW w:w="1417"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F3F3F3"/>
            <w:tcMar>
              <w:left w:w="40" w:type="dxa"/>
              <w:right w:w="40" w:type="dxa"/>
            </w:tcMar>
            <w:vAlign w:val="center"/>
          </w:tcPr>
          <w:p w14:paraId="4188FF6D" w14:textId="0FAA6252" w:rsidR="007534DE" w:rsidRPr="007534DE" w:rsidRDefault="007534DE" w:rsidP="007534DE">
            <w:pPr>
              <w:jc w:val="right"/>
              <w:rPr>
                <w:rFonts w:ascii="BancoDoBrasil Textos" w:eastAsia="BancoDoBrasil Textos" w:hAnsi="BancoDoBrasil Textos" w:cs="BancoDoBrasil Textos"/>
                <w:b/>
                <w:color w:val="000000"/>
                <w:sz w:val="14"/>
                <w:szCs w:val="22"/>
                <w:bdr w:val="nil"/>
              </w:rPr>
            </w:pPr>
            <w:r w:rsidRPr="007534DE">
              <w:rPr>
                <w:rFonts w:ascii="BancoDoBrasil Textos" w:eastAsia="BancoDoBrasil Textos" w:hAnsi="BancoDoBrasil Textos" w:cs="BancoDoBrasil Textos"/>
                <w:b/>
                <w:color w:val="000000"/>
                <w:sz w:val="14"/>
              </w:rPr>
              <w:t>(5.</w:t>
            </w:r>
            <w:r w:rsidR="005A2120">
              <w:rPr>
                <w:rFonts w:ascii="BancoDoBrasil Textos" w:eastAsia="BancoDoBrasil Textos" w:hAnsi="BancoDoBrasil Textos" w:cs="BancoDoBrasil Textos"/>
                <w:b/>
                <w:color w:val="000000"/>
                <w:sz w:val="14"/>
              </w:rPr>
              <w:t>902.857</w:t>
            </w:r>
            <w:r w:rsidRPr="007534DE">
              <w:rPr>
                <w:rFonts w:ascii="BancoDoBrasil Textos" w:eastAsia="BancoDoBrasil Textos" w:hAnsi="BancoDoBrasil Textos" w:cs="BancoDoBrasil Textos"/>
                <w:b/>
                <w:color w:val="000000"/>
                <w:sz w:val="14"/>
              </w:rPr>
              <w:t>)</w:t>
            </w:r>
          </w:p>
        </w:tc>
        <w:tc>
          <w:tcPr>
            <w:tcW w:w="1418"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F3F3F3"/>
            <w:tcMar>
              <w:left w:w="40" w:type="dxa"/>
              <w:right w:w="40" w:type="dxa"/>
            </w:tcMar>
            <w:vAlign w:val="center"/>
          </w:tcPr>
          <w:p w14:paraId="3FBBC8EC" w14:textId="7DBAE7BD" w:rsidR="007534DE" w:rsidRPr="007534DE" w:rsidRDefault="007534DE" w:rsidP="007534DE">
            <w:pPr>
              <w:jc w:val="right"/>
              <w:rPr>
                <w:rFonts w:ascii="BancoDoBrasil Textos" w:eastAsia="BancoDoBrasil Textos" w:hAnsi="BancoDoBrasil Textos" w:cs="BancoDoBrasil Textos"/>
                <w:b/>
                <w:color w:val="000000"/>
                <w:sz w:val="14"/>
                <w:szCs w:val="22"/>
                <w:bdr w:val="nil"/>
              </w:rPr>
            </w:pPr>
            <w:r w:rsidRPr="007534DE">
              <w:rPr>
                <w:rFonts w:ascii="BancoDoBrasil Textos" w:eastAsia="BancoDoBrasil Textos" w:hAnsi="BancoDoBrasil Textos" w:cs="BancoDoBrasil Textos"/>
                <w:b/>
                <w:color w:val="000000"/>
                <w:sz w:val="14"/>
              </w:rPr>
              <w:t>(285.930)</w:t>
            </w:r>
          </w:p>
        </w:tc>
        <w:tc>
          <w:tcPr>
            <w:tcW w:w="1842" w:type="dxa"/>
            <w:tcBorders>
              <w:top w:val="single" w:sz="12" w:space="0" w:color="FFFFFF" w:themeColor="background1"/>
              <w:left w:val="single" w:sz="12" w:space="0" w:color="FFFFFF" w:themeColor="background1"/>
              <w:bottom w:val="single" w:sz="12" w:space="0" w:color="D9D9D9" w:themeColor="background1" w:themeShade="D9"/>
              <w:right w:val="nil"/>
              <w:tl2br w:val="nil"/>
              <w:tr2bl w:val="nil"/>
            </w:tcBorders>
            <w:shd w:val="clear" w:color="auto" w:fill="F3F3F3"/>
            <w:tcMar>
              <w:left w:w="40" w:type="dxa"/>
              <w:right w:w="40" w:type="dxa"/>
            </w:tcMar>
            <w:vAlign w:val="center"/>
          </w:tcPr>
          <w:p w14:paraId="2217D4C9" w14:textId="4A35650E" w:rsidR="007534DE" w:rsidRPr="007534DE" w:rsidRDefault="007534DE" w:rsidP="007534DE">
            <w:pPr>
              <w:jc w:val="right"/>
              <w:rPr>
                <w:rFonts w:ascii="BancoDoBrasil Textos" w:eastAsia="BancoDoBrasil Textos" w:hAnsi="BancoDoBrasil Textos" w:cs="BancoDoBrasil Textos"/>
                <w:b/>
                <w:color w:val="000000"/>
                <w:sz w:val="14"/>
                <w:szCs w:val="22"/>
                <w:bdr w:val="nil"/>
              </w:rPr>
            </w:pPr>
            <w:r w:rsidRPr="007534DE">
              <w:rPr>
                <w:rFonts w:ascii="BancoDoBrasil Textos" w:eastAsia="BancoDoBrasil Textos" w:hAnsi="BancoDoBrasil Textos" w:cs="BancoDoBrasil Textos"/>
                <w:b/>
                <w:color w:val="000000"/>
                <w:sz w:val="14"/>
              </w:rPr>
              <w:t>474.</w:t>
            </w:r>
            <w:r w:rsidR="005A2120">
              <w:rPr>
                <w:rFonts w:ascii="BancoDoBrasil Textos" w:eastAsia="BancoDoBrasil Textos" w:hAnsi="BancoDoBrasil Textos" w:cs="BancoDoBrasil Textos"/>
                <w:b/>
                <w:color w:val="000000"/>
                <w:sz w:val="14"/>
              </w:rPr>
              <w:t>677.137</w:t>
            </w:r>
          </w:p>
        </w:tc>
      </w:tr>
    </w:tbl>
    <w:p w14:paraId="59D87543" w14:textId="1F3DEC81" w:rsidR="00637E83" w:rsidRPr="00E667C3" w:rsidRDefault="00E8211B" w:rsidP="004F6A23">
      <w:pPr>
        <w:pBdr>
          <w:top w:val="nil"/>
          <w:left w:val="nil"/>
          <w:bottom w:val="nil"/>
          <w:right w:val="nil"/>
          <w:between w:val="nil"/>
          <w:bar w:val="nil"/>
        </w:pBdr>
        <w:ind w:right="-2"/>
        <w:jc w:val="both"/>
        <w:rPr>
          <w:rFonts w:ascii="BancoDoBrasil Textos" w:eastAsia="Calibri" w:hAnsi="BancoDoBrasil Textos" w:cs="Times New Roman"/>
          <w:sz w:val="14"/>
          <w:szCs w:val="14"/>
          <w:bdr w:val="nil"/>
          <w:lang w:val="pt-BR"/>
        </w:rPr>
      </w:pPr>
      <w:r w:rsidRPr="00E667C3">
        <w:rPr>
          <w:rFonts w:ascii="BancoDoBrasil Textos" w:eastAsia="Calibri" w:hAnsi="BancoDoBrasil Textos" w:cs="Times New Roman"/>
          <w:sz w:val="14"/>
          <w:szCs w:val="14"/>
          <w:lang w:val="pt-BR"/>
        </w:rPr>
        <w:t xml:space="preserve">1 </w:t>
      </w:r>
      <w:r w:rsidR="005A2120">
        <w:rPr>
          <w:rFonts w:ascii="BancoDoBrasil Textos" w:eastAsia="Calibri" w:hAnsi="BancoDoBrasil Textos" w:cs="Times New Roman"/>
          <w:sz w:val="14"/>
          <w:szCs w:val="14"/>
          <w:lang w:val="pt-BR"/>
        </w:rPr>
        <w:t>–</w:t>
      </w:r>
      <w:r w:rsidRPr="00E667C3">
        <w:rPr>
          <w:rFonts w:ascii="BancoDoBrasil Textos" w:eastAsia="Calibri" w:hAnsi="BancoDoBrasil Textos" w:cs="Times New Roman"/>
          <w:sz w:val="14"/>
          <w:szCs w:val="14"/>
          <w:lang w:val="pt-BR"/>
        </w:rPr>
        <w:t xml:space="preserve"> </w:t>
      </w:r>
      <w:r w:rsidR="005A2120">
        <w:rPr>
          <w:rFonts w:ascii="BancoDoBrasil Textos" w:eastAsia="Calibri" w:hAnsi="BancoDoBrasil Textos" w:cs="Times New Roman"/>
          <w:sz w:val="14"/>
          <w:szCs w:val="14"/>
          <w:lang w:val="pt-BR"/>
        </w:rPr>
        <w:t>Inclui i</w:t>
      </w:r>
      <w:r w:rsidRPr="00E667C3">
        <w:rPr>
          <w:rFonts w:ascii="BancoDoBrasil Textos" w:eastAsia="Calibri" w:hAnsi="BancoDoBrasil Textos" w:cs="Times New Roman"/>
          <w:sz w:val="14"/>
          <w:szCs w:val="14"/>
          <w:lang w:val="pt-BR"/>
        </w:rPr>
        <w:t>nstrumentos financeiros para os quais o Banco adotou a opção irrevogável de mensuração ao valor justo por meio de outros resultados abrangentes, não sendo permitida a reclassificação subsequente de ganhos ou perdas ao resultado por ocasião da liquidação do ativo.</w:t>
      </w:r>
    </w:p>
    <w:p w14:paraId="78F5A292" w14:textId="77777777" w:rsidR="00453F3F" w:rsidRDefault="00453F3F">
      <w:pPr>
        <w:rPr>
          <w:rFonts w:ascii="BancoDoBrasil Textos" w:eastAsia="Times New Roman" w:hAnsi="BancoDoBrasil Textos" w:cs="Times New Roman"/>
          <w:b/>
          <w:sz w:val="20"/>
          <w:szCs w:val="18"/>
          <w:lang w:val="pt-BR" w:eastAsia="pt-BR"/>
        </w:rPr>
      </w:pPr>
      <w:r w:rsidRPr="003579F8">
        <w:rPr>
          <w:lang w:val="pt-BR"/>
        </w:rPr>
        <w:br w:type="page"/>
      </w:r>
    </w:p>
    <w:p w14:paraId="7C822F44" w14:textId="1B752ABF" w:rsidR="00676B8C" w:rsidRDefault="00A43FFA" w:rsidP="004734FC">
      <w:pPr>
        <w:pStyle w:val="030-SubttulodeDocumento"/>
        <w:pBdr>
          <w:top w:val="nil"/>
          <w:left w:val="nil"/>
          <w:bottom w:val="nil"/>
          <w:right w:val="nil"/>
          <w:between w:val="nil"/>
          <w:bar w:val="nil"/>
        </w:pBdr>
        <w:rPr>
          <w:bdr w:val="nil"/>
        </w:rPr>
      </w:pPr>
      <w:r>
        <w:lastRenderedPageBreak/>
        <w:t>d</w:t>
      </w:r>
      <w:r w:rsidR="00E8211B" w:rsidRPr="00247C2E">
        <w:t>) Custo amortizado</w:t>
      </w:r>
    </w:p>
    <w:tbl>
      <w:tblPr>
        <w:tblStyle w:val="CDMRange2"/>
        <w:tblW w:w="9624" w:type="dxa"/>
        <w:tblLayout w:type="fixed"/>
        <w:tblLook w:val="0600" w:firstRow="0" w:lastRow="0" w:firstColumn="0" w:lastColumn="0" w:noHBand="1" w:noVBand="1"/>
      </w:tblPr>
      <w:tblGrid>
        <w:gridCol w:w="3246"/>
        <w:gridCol w:w="1275"/>
        <w:gridCol w:w="1276"/>
        <w:gridCol w:w="1276"/>
        <w:gridCol w:w="1417"/>
        <w:gridCol w:w="1134"/>
      </w:tblGrid>
      <w:tr w:rsidR="00B518F6" w14:paraId="49658CF4" w14:textId="77777777" w:rsidTr="006644F6">
        <w:trPr>
          <w:trHeight w:val="300"/>
        </w:trPr>
        <w:tc>
          <w:tcPr>
            <w:tcW w:w="3246" w:type="dxa"/>
            <w:vMerge w:val="restart"/>
            <w:tcBorders>
              <w:left w:val="single" w:sz="12" w:space="0" w:color="FFFFFF"/>
              <w:right w:val="single" w:sz="12" w:space="0" w:color="FFFFFF"/>
              <w:tl2br w:val="nil"/>
              <w:tr2bl w:val="nil"/>
            </w:tcBorders>
            <w:shd w:val="clear" w:color="FFFFFF" w:fill="132B4A"/>
            <w:tcMar>
              <w:left w:w="0" w:type="dxa"/>
              <w:right w:w="0" w:type="dxa"/>
            </w:tcMar>
            <w:vAlign w:val="center"/>
          </w:tcPr>
          <w:p w14:paraId="295C2EA1" w14:textId="77777777" w:rsidR="001800CB"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Banco Múltiplo</w:t>
            </w:r>
          </w:p>
        </w:tc>
        <w:tc>
          <w:tcPr>
            <w:tcW w:w="6378" w:type="dxa"/>
            <w:gridSpan w:val="5"/>
            <w:tcBorders>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07591C2" w14:textId="77777777" w:rsidR="001800CB"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31/03/2025</w:t>
            </w:r>
          </w:p>
        </w:tc>
      </w:tr>
      <w:tr w:rsidR="00B518F6" w14:paraId="79FB4BBC" w14:textId="77777777" w:rsidTr="00A4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46"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7DD3F6F" w14:textId="77777777" w:rsidR="001800CB" w:rsidRPr="006B3605" w:rsidRDefault="001800CB" w:rsidP="00EE6BBF">
            <w:pPr>
              <w:jc w:val="center"/>
              <w:rPr>
                <w:rFonts w:ascii="BancoDoBrasil Textos" w:eastAsia="BancoDoBrasil Textos" w:hAnsi="BancoDoBrasil Textos" w:cs="BancoDoBrasil Textos"/>
                <w:color w:val="FFFFFF"/>
                <w:sz w:val="14"/>
                <w:szCs w:val="14"/>
                <w:bdr w:val="nil"/>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D77A83" w14:textId="77777777" w:rsidR="001800CB"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Até 1 ano</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83D0BA" w14:textId="77777777" w:rsidR="001800CB"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1 a 5 anos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1EB40F2" w14:textId="77777777" w:rsidR="001800CB"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5 a 10 anos</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vAlign w:val="center"/>
          </w:tcPr>
          <w:p w14:paraId="0927416F" w14:textId="77777777" w:rsidR="001800CB"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Acima de 10 anos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05F7AC" w14:textId="77777777" w:rsidR="001800CB"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Total</w:t>
            </w:r>
          </w:p>
        </w:tc>
      </w:tr>
      <w:tr w:rsidR="00B518F6" w:rsidRPr="00CF6F75" w14:paraId="754D4E05"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8956BBA" w14:textId="77777777" w:rsidR="00A462C2" w:rsidRPr="00CF6F7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rPr>
            </w:pPr>
            <w:r w:rsidRPr="00CF6F75">
              <w:rPr>
                <w:rFonts w:ascii="BancoDoBrasil Textos" w:eastAsia="BancoDoBrasil Textos" w:hAnsi="BancoDoBrasil Textos" w:cs="BancoDoBrasil Textos"/>
                <w:b/>
                <w:color w:val="000000"/>
                <w:sz w:val="14"/>
                <w:szCs w:val="14"/>
              </w:rPr>
              <w:t>Instrumentos de dívida</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7527EEF" w14:textId="6B36816B" w:rsidR="00A462C2" w:rsidRPr="00CF6F75"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2DC71CA" w14:textId="6C36ED07" w:rsidR="00A462C2" w:rsidRPr="00CF6F75"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30.700.172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E06197E" w14:textId="123007B4" w:rsidR="00A462C2" w:rsidRPr="00CF6F75" w:rsidRDefault="00E54B7B" w:rsidP="00EE6BBF">
            <w:pP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3B0CB8B6" w14:textId="57A43611" w:rsidR="00A462C2" w:rsidRPr="00CF6F75" w:rsidRDefault="00E54B7B" w:rsidP="00EE6BBF">
            <w:pP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216F1F6" w14:textId="110B62CE" w:rsidR="00A462C2" w:rsidRPr="00CF6F75"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30.700.172</w:t>
            </w:r>
          </w:p>
        </w:tc>
      </w:tr>
      <w:tr w:rsidR="00B518F6" w14:paraId="106860E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31B70623" w14:textId="77777777" w:rsidR="00A462C2" w:rsidRPr="006B360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rPr>
            </w:pPr>
            <w:r w:rsidRPr="006B3605">
              <w:rPr>
                <w:rFonts w:ascii="BancoDoBrasil Textos" w:eastAsia="BancoDoBrasil Textos" w:hAnsi="BancoDoBrasil Textos" w:cs="BancoDoBrasil Textos"/>
                <w:color w:val="000000"/>
                <w:sz w:val="14"/>
                <w:szCs w:val="14"/>
              </w:rPr>
              <w:t>Títulos públicos federais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5732AFB" w14:textId="5B8C0C15" w:rsidR="00A462C2"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E44B6DA" w14:textId="0CA7B918" w:rsidR="00A462C2"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2.850.247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D279099" w14:textId="2439FC19" w:rsidR="00A462C2"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21E341C2" w14:textId="296BD9A7" w:rsidR="00A462C2"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65E72D7" w14:textId="1FF17156" w:rsidR="00A462C2"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2.850.247</w:t>
            </w:r>
          </w:p>
        </w:tc>
      </w:tr>
      <w:tr w:rsidR="00B518F6" w14:paraId="52A72D04"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0F5A1347" w14:textId="77777777" w:rsidR="00A462C2" w:rsidRPr="006B360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6B3605">
              <w:rPr>
                <w:rFonts w:ascii="BancoDoBrasil Textos" w:eastAsia="BancoDoBrasil Textos" w:hAnsi="BancoDoBrasil Textos" w:cs="BancoDoBrasil Textos"/>
                <w:color w:val="000000"/>
                <w:sz w:val="14"/>
                <w:szCs w:val="14"/>
                <w:lang w:val="pt-BR"/>
              </w:rPr>
              <w:t>Títulos soberanos de outros países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DA2355B" w14:textId="66237F94" w:rsidR="00A462C2"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2E59E21" w14:textId="560CD9FE" w:rsidR="00A462C2" w:rsidRPr="00A462C2"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27.849.925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DF0290F" w14:textId="7D781A23" w:rsidR="00A462C2"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16412D1" w14:textId="38F64AF7" w:rsidR="00A462C2"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732CB1E" w14:textId="2707761A" w:rsidR="00A462C2" w:rsidRPr="00A462C2"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27.849.925</w:t>
            </w:r>
          </w:p>
        </w:tc>
      </w:tr>
      <w:tr w:rsidR="00E26EE1" w14:paraId="5BE65E51" w14:textId="77777777" w:rsidTr="00E26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75" w:type="dxa"/>
              <w:right w:w="40" w:type="dxa"/>
            </w:tcMar>
            <w:vAlign w:val="center"/>
          </w:tcPr>
          <w:p w14:paraId="7A90D49E" w14:textId="77777777" w:rsidR="00E26EE1" w:rsidRPr="006B3605" w:rsidRDefault="00E26EE1" w:rsidP="00EE6BBF">
            <w:pPr>
              <w:pBdr>
                <w:top w:val="nil"/>
                <w:left w:val="nil"/>
                <w:bottom w:val="nil"/>
                <w:right w:val="nil"/>
                <w:between w:val="nil"/>
                <w:bar w:val="nil"/>
              </w:pBdr>
              <w:rPr>
                <w:rFonts w:ascii="BancoDoBrasil Textos" w:eastAsia="BancoDoBrasil Textos" w:hAnsi="BancoDoBrasil Textos" w:cs="BancoDoBrasil Textos"/>
                <w:color w:val="000000"/>
                <w:sz w:val="14"/>
                <w:szCs w:val="14"/>
                <w:lang w:val="pt-BR"/>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139B2CD" w14:textId="77777777" w:rsidR="00E26EE1" w:rsidRDefault="00E26EE1"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D8D30A0" w14:textId="77777777" w:rsidR="00E26EE1" w:rsidRDefault="00E26EE1" w:rsidP="00EE6BBF">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C8F2EE8" w14:textId="77777777" w:rsidR="00E26EE1" w:rsidRDefault="00E26EE1"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C0770BE" w14:textId="77777777" w:rsidR="00E26EE1" w:rsidRDefault="00E26EE1"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47D099B" w14:textId="77777777" w:rsidR="00E26EE1" w:rsidRDefault="00E26EE1" w:rsidP="00EE6BBF">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p>
        </w:tc>
      </w:tr>
      <w:tr w:rsidR="00E26EE1" w14:paraId="243C30B2"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28595A1F" w14:textId="3A2AA4CE" w:rsidR="00E26EE1" w:rsidRPr="006B3605" w:rsidRDefault="00C61DCB" w:rsidP="00E26EE1">
            <w:pPr>
              <w:pBdr>
                <w:top w:val="nil"/>
                <w:left w:val="nil"/>
                <w:bottom w:val="nil"/>
                <w:right w:val="nil"/>
                <w:between w:val="nil"/>
                <w:bar w:val="nil"/>
              </w:pBdr>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Perdas esperadas em títulos e valores mobiliários ao custo amortizado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6E32F02" w14:textId="1F30F47D" w:rsidR="00E26EE1" w:rsidRDefault="00E26EE1" w:rsidP="00E26EE1">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48F07BD" w14:textId="342027A4" w:rsidR="00E26EE1" w:rsidRDefault="00E26EE1" w:rsidP="00E26EE1">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Pr>
                <w:rFonts w:ascii="BancoDoBrasil Textos" w:eastAsia="BancoDoBrasil Textos" w:hAnsi="BancoDoBrasil Textos" w:cs="BancoDoBrasil Textos"/>
                <w:bCs/>
                <w:color w:val="000000"/>
                <w:sz w:val="14"/>
              </w:rPr>
              <w:t>(58.058)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E28B75A" w14:textId="509D9C50" w:rsidR="00E26EE1" w:rsidRDefault="00E26EE1" w:rsidP="00E26EE1">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4B0EBB6E" w14:textId="49828BD1" w:rsidR="00E26EE1" w:rsidRDefault="00E26EE1" w:rsidP="00E26EE1">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F394C99" w14:textId="303ABA34" w:rsidR="00E26EE1" w:rsidRDefault="00E26EE1" w:rsidP="00E26EE1">
            <w:pPr>
              <w:pBdr>
                <w:top w:val="nil"/>
                <w:left w:val="nil"/>
                <w:bottom w:val="nil"/>
                <w:right w:val="nil"/>
                <w:between w:val="nil"/>
                <w:bar w:val="nil"/>
              </w:pBdr>
              <w:jc w:val="right"/>
              <w:rPr>
                <w:rFonts w:ascii="BancoDoBrasil Textos" w:eastAsia="BancoDoBrasil Textos" w:hAnsi="BancoDoBrasil Textos" w:cs="BancoDoBrasil Textos"/>
                <w:bCs/>
                <w:color w:val="000000"/>
                <w:sz w:val="14"/>
              </w:rPr>
            </w:pPr>
            <w:r>
              <w:rPr>
                <w:rFonts w:ascii="BancoDoBrasil Textos" w:eastAsia="BancoDoBrasil Textos" w:hAnsi="BancoDoBrasil Textos" w:cs="BancoDoBrasil Textos"/>
                <w:bCs/>
                <w:color w:val="000000"/>
                <w:sz w:val="14"/>
              </w:rPr>
              <w:t>(58.058)</w:t>
            </w:r>
          </w:p>
        </w:tc>
      </w:tr>
      <w:tr w:rsidR="00B518F6" w:rsidRPr="00CF6F75" w14:paraId="2A27421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62B4C652" w14:textId="77777777" w:rsidR="00A462C2" w:rsidRPr="00CF6F7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rPr>
            </w:pPr>
            <w:r w:rsidRPr="00CF6F75">
              <w:rPr>
                <w:rFonts w:ascii="BancoDoBrasil Textos" w:eastAsia="BancoDoBrasil Textos" w:hAnsi="BancoDoBrasil Textos" w:cs="BancoDoBrasil Textos"/>
                <w:b/>
                <w:color w:val="000000"/>
                <w:sz w:val="14"/>
                <w:szCs w:val="14"/>
              </w:rPr>
              <w:t>Total</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4C292DA7" w14:textId="1FE4DCD7" w:rsidR="00A462C2" w:rsidRPr="00CF6F75"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w:t>
            </w:r>
          </w:p>
        </w:tc>
        <w:tc>
          <w:tcPr>
            <w:tcW w:w="1276"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62C92ECA" w14:textId="4BE05060" w:rsidR="00A462C2" w:rsidRPr="00CF6F75"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30.</w:t>
            </w:r>
            <w:r w:rsidR="002755B3">
              <w:rPr>
                <w:rFonts w:ascii="BancoDoBrasil Textos" w:eastAsia="BancoDoBrasil Textos" w:hAnsi="BancoDoBrasil Textos" w:cs="BancoDoBrasil Textos"/>
                <w:b/>
                <w:color w:val="000000"/>
                <w:sz w:val="14"/>
              </w:rPr>
              <w:t>642.114</w:t>
            </w:r>
          </w:p>
        </w:tc>
        <w:tc>
          <w:tcPr>
            <w:tcW w:w="1276"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5B14F464" w14:textId="5F20A343" w:rsidR="00A462C2" w:rsidRPr="00CF6F75"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w:t>
            </w:r>
          </w:p>
        </w:tc>
        <w:tc>
          <w:tcPr>
            <w:tcW w:w="1417" w:type="dxa"/>
            <w:tcBorders>
              <w:top w:val="single" w:sz="12" w:space="0" w:color="FFFFFF"/>
              <w:left w:val="single" w:sz="12" w:space="0" w:color="FFFFFF"/>
              <w:bottom w:val="single" w:sz="12" w:space="0" w:color="CCCCCC"/>
              <w:right w:val="single" w:sz="12" w:space="0" w:color="FFFFFF"/>
              <w:tl2br w:val="nil"/>
              <w:tr2bl w:val="nil"/>
            </w:tcBorders>
            <w:shd w:val="clear" w:color="auto" w:fill="E6E6E6"/>
            <w:vAlign w:val="center"/>
          </w:tcPr>
          <w:p w14:paraId="4DF08794" w14:textId="3E1106EF" w:rsidR="00A462C2" w:rsidRPr="00CF6F75"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CCCCCC"/>
              <w:right w:val="single" w:sz="12" w:space="0" w:color="FFFFFF"/>
              <w:tl2br w:val="nil"/>
              <w:tr2bl w:val="nil"/>
            </w:tcBorders>
            <w:shd w:val="clear" w:color="auto" w:fill="E6E6E6"/>
            <w:tcMar>
              <w:left w:w="40" w:type="dxa"/>
              <w:right w:w="40" w:type="dxa"/>
            </w:tcMar>
            <w:vAlign w:val="center"/>
          </w:tcPr>
          <w:p w14:paraId="1F8E1E25" w14:textId="7D740811" w:rsidR="00A462C2" w:rsidRPr="00CF6F75"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rPr>
              <w:t>30.6</w:t>
            </w:r>
            <w:r w:rsidR="002755B3">
              <w:rPr>
                <w:rFonts w:ascii="BancoDoBrasil Textos" w:eastAsia="BancoDoBrasil Textos" w:hAnsi="BancoDoBrasil Textos" w:cs="BancoDoBrasil Textos"/>
                <w:b/>
                <w:color w:val="000000"/>
                <w:sz w:val="14"/>
              </w:rPr>
              <w:t>4</w:t>
            </w:r>
            <w:r>
              <w:rPr>
                <w:rFonts w:ascii="BancoDoBrasil Textos" w:eastAsia="BancoDoBrasil Textos" w:hAnsi="BancoDoBrasil Textos" w:cs="BancoDoBrasil Textos"/>
                <w:b/>
                <w:color w:val="000000"/>
                <w:sz w:val="14"/>
              </w:rPr>
              <w:t>2.</w:t>
            </w:r>
            <w:r w:rsidR="002755B3">
              <w:rPr>
                <w:rFonts w:ascii="BancoDoBrasil Textos" w:eastAsia="BancoDoBrasil Textos" w:hAnsi="BancoDoBrasil Textos" w:cs="BancoDoBrasil Textos"/>
                <w:b/>
                <w:color w:val="000000"/>
                <w:sz w:val="14"/>
              </w:rPr>
              <w:t>114</w:t>
            </w:r>
          </w:p>
        </w:tc>
      </w:tr>
    </w:tbl>
    <w:p w14:paraId="10438F5B" w14:textId="77777777" w:rsidR="00C41B9B" w:rsidRPr="00970EB4" w:rsidRDefault="00C41B9B" w:rsidP="003A3279">
      <w:pPr>
        <w:pBdr>
          <w:top w:val="nil"/>
          <w:left w:val="nil"/>
          <w:bottom w:val="nil"/>
          <w:right w:val="nil"/>
          <w:between w:val="nil"/>
          <w:bar w:val="nil"/>
        </w:pBdr>
        <w:spacing w:before="120" w:after="120"/>
        <w:rPr>
          <w:rFonts w:ascii="Calibri" w:eastAsia="Calibri" w:hAnsi="Calibri" w:cs="Times New Roman"/>
          <w:bdr w:val="nil"/>
          <w:lang w:val="pt-BR"/>
        </w:rPr>
      </w:pPr>
    </w:p>
    <w:tbl>
      <w:tblPr>
        <w:tblStyle w:val="CDMRange2"/>
        <w:tblW w:w="9624" w:type="dxa"/>
        <w:tblLayout w:type="fixed"/>
        <w:tblLook w:val="0600" w:firstRow="0" w:lastRow="0" w:firstColumn="0" w:lastColumn="0" w:noHBand="1" w:noVBand="1"/>
      </w:tblPr>
      <w:tblGrid>
        <w:gridCol w:w="3246"/>
        <w:gridCol w:w="1275"/>
        <w:gridCol w:w="1276"/>
        <w:gridCol w:w="1276"/>
        <w:gridCol w:w="1417"/>
        <w:gridCol w:w="1134"/>
      </w:tblGrid>
      <w:tr w:rsidR="00B518F6" w14:paraId="1AC9E890" w14:textId="77777777" w:rsidTr="006644F6">
        <w:trPr>
          <w:trHeight w:val="300"/>
        </w:trPr>
        <w:tc>
          <w:tcPr>
            <w:tcW w:w="3246" w:type="dxa"/>
            <w:vMerge w:val="restart"/>
            <w:tcBorders>
              <w:left w:val="single" w:sz="12" w:space="0" w:color="FFFFFF"/>
              <w:right w:val="single" w:sz="12" w:space="0" w:color="FFFFFF"/>
              <w:tl2br w:val="nil"/>
              <w:tr2bl w:val="nil"/>
            </w:tcBorders>
            <w:shd w:val="clear" w:color="FFFFFF" w:fill="132B4A"/>
            <w:tcMar>
              <w:left w:w="0" w:type="dxa"/>
              <w:right w:w="0" w:type="dxa"/>
            </w:tcMar>
            <w:vAlign w:val="center"/>
          </w:tcPr>
          <w:p w14:paraId="0ADF5CA5" w14:textId="77777777" w:rsidR="00985799"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Consolidado</w:t>
            </w:r>
          </w:p>
        </w:tc>
        <w:tc>
          <w:tcPr>
            <w:tcW w:w="6378" w:type="dxa"/>
            <w:gridSpan w:val="5"/>
            <w:tcBorders>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5F1DD77" w14:textId="77777777" w:rsidR="00985799"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31/03/2025</w:t>
            </w:r>
          </w:p>
        </w:tc>
      </w:tr>
      <w:tr w:rsidR="00B518F6" w14:paraId="196241CD" w14:textId="77777777" w:rsidTr="00E40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246"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EEB96FB" w14:textId="77777777" w:rsidR="00985799" w:rsidRPr="006B3605" w:rsidRDefault="00985799" w:rsidP="00EE6BBF">
            <w:pPr>
              <w:jc w:val="center"/>
              <w:rPr>
                <w:rFonts w:ascii="BancoDoBrasil Textos" w:eastAsia="BancoDoBrasil Textos" w:hAnsi="BancoDoBrasil Textos" w:cs="BancoDoBrasil Textos"/>
                <w:color w:val="FFFFFF"/>
                <w:sz w:val="14"/>
                <w:szCs w:val="14"/>
                <w:bdr w:val="nil"/>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F0BFDA4" w14:textId="77777777" w:rsidR="00985799"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Até 1 ano</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A0E49FB" w14:textId="77777777" w:rsidR="00985799"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1 a 5 anos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138EE03" w14:textId="77777777" w:rsidR="00985799"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5 a 10 anos</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vAlign w:val="center"/>
          </w:tcPr>
          <w:p w14:paraId="200FBC0A" w14:textId="77777777" w:rsidR="00985799"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Acima de 10 anos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6AD8209" w14:textId="77777777" w:rsidR="00985799" w:rsidRPr="006B3605" w:rsidRDefault="00E8211B" w:rsidP="00EE6BB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Total</w:t>
            </w:r>
          </w:p>
        </w:tc>
      </w:tr>
      <w:tr w:rsidR="00B518F6" w14:paraId="5F4A5739"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832798" w14:textId="77777777" w:rsidR="00985799" w:rsidRPr="006B360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rPr>
            </w:pPr>
            <w:r w:rsidRPr="006B3605">
              <w:rPr>
                <w:rFonts w:ascii="BancoDoBrasil Textos" w:eastAsia="BancoDoBrasil Textos" w:hAnsi="BancoDoBrasil Textos" w:cs="BancoDoBrasil Textos"/>
                <w:b/>
                <w:color w:val="000000"/>
                <w:sz w:val="14"/>
                <w:szCs w:val="14"/>
              </w:rPr>
              <w:t>Inst</w:t>
            </w:r>
            <w:r>
              <w:rPr>
                <w:rFonts w:ascii="BancoDoBrasil Textos" w:eastAsia="BancoDoBrasil Textos" w:hAnsi="BancoDoBrasil Textos" w:cs="BancoDoBrasil Textos"/>
                <w:b/>
                <w:color w:val="000000"/>
                <w:sz w:val="14"/>
                <w:szCs w:val="14"/>
              </w:rPr>
              <w:t>r</w:t>
            </w:r>
            <w:r w:rsidRPr="006B3605">
              <w:rPr>
                <w:rFonts w:ascii="BancoDoBrasil Textos" w:eastAsia="BancoDoBrasil Textos" w:hAnsi="BancoDoBrasil Textos" w:cs="BancoDoBrasil Textos"/>
                <w:b/>
                <w:color w:val="000000"/>
                <w:sz w:val="14"/>
                <w:szCs w:val="14"/>
              </w:rPr>
              <w:t>umentos de dívida</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92CF0E" w14:textId="4864A2B3" w:rsidR="00985799" w:rsidRPr="005B787B"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bCs/>
                <w:color w:val="000000"/>
                <w:sz w:val="14"/>
                <w:szCs w:val="22"/>
                <w:bdr w:val="nil"/>
              </w:rPr>
            </w:pPr>
            <w:r w:rsidRPr="005B787B">
              <w:rPr>
                <w:rFonts w:ascii="BancoDoBrasil Textos" w:eastAsia="BancoDoBrasil Textos" w:hAnsi="BancoDoBrasil Textos" w:cs="BancoDoBrasil Textos"/>
                <w:b/>
                <w:bCs/>
                <w:color w:val="000000"/>
                <w:sz w:val="14"/>
              </w:rPr>
              <w:t>2.572.001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1E27F4" w14:textId="5CB70494" w:rsidR="00985799" w:rsidRPr="005B787B"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bCs/>
                <w:color w:val="000000"/>
                <w:sz w:val="14"/>
                <w:szCs w:val="22"/>
                <w:bdr w:val="nil"/>
              </w:rPr>
            </w:pPr>
            <w:r w:rsidRPr="005B787B">
              <w:rPr>
                <w:rFonts w:ascii="BancoDoBrasil Textos" w:eastAsia="BancoDoBrasil Textos" w:hAnsi="BancoDoBrasil Textos" w:cs="BancoDoBrasil Textos"/>
                <w:b/>
                <w:bCs/>
                <w:color w:val="000000"/>
                <w:sz w:val="14"/>
              </w:rPr>
              <w:t>38.962.474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EF6347" w14:textId="10B8AD89" w:rsidR="00985799" w:rsidRPr="005B787B"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bCs/>
                <w:color w:val="000000"/>
                <w:sz w:val="14"/>
                <w:szCs w:val="22"/>
                <w:bdr w:val="nil"/>
              </w:rPr>
            </w:pPr>
            <w:r w:rsidRPr="005B787B">
              <w:rPr>
                <w:rFonts w:ascii="BancoDoBrasil Textos" w:eastAsia="BancoDoBrasil Textos" w:hAnsi="BancoDoBrasil Textos" w:cs="BancoDoBrasil Textos"/>
                <w:b/>
                <w:bCs/>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vAlign w:val="center"/>
          </w:tcPr>
          <w:p w14:paraId="73C07800" w14:textId="6F9B1274" w:rsidR="00985799" w:rsidRPr="005B787B"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bCs/>
                <w:color w:val="000000"/>
                <w:sz w:val="14"/>
                <w:szCs w:val="22"/>
                <w:bdr w:val="nil"/>
              </w:rPr>
            </w:pPr>
            <w:r w:rsidRPr="005B787B">
              <w:rPr>
                <w:rFonts w:ascii="BancoDoBrasil Textos" w:eastAsia="BancoDoBrasil Textos" w:hAnsi="BancoDoBrasil Textos" w:cs="BancoDoBrasil Textos"/>
                <w:b/>
                <w:bC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C896B4" w14:textId="01FD0641" w:rsidR="00985799" w:rsidRPr="005B787B"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bCs/>
                <w:color w:val="000000"/>
                <w:sz w:val="14"/>
                <w:szCs w:val="22"/>
                <w:bdr w:val="nil"/>
              </w:rPr>
            </w:pPr>
            <w:r w:rsidRPr="005B787B">
              <w:rPr>
                <w:rFonts w:ascii="BancoDoBrasil Textos" w:eastAsia="BancoDoBrasil Textos" w:hAnsi="BancoDoBrasil Textos" w:cs="BancoDoBrasil Textos"/>
                <w:b/>
                <w:bCs/>
                <w:color w:val="000000"/>
                <w:sz w:val="14"/>
              </w:rPr>
              <w:t>41.534.475</w:t>
            </w:r>
          </w:p>
        </w:tc>
      </w:tr>
      <w:tr w:rsidR="00B518F6" w14:paraId="2139525B"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2010BC2" w14:textId="77777777" w:rsidR="00985799" w:rsidRPr="006B360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rPr>
            </w:pPr>
            <w:r w:rsidRPr="006B3605">
              <w:rPr>
                <w:rFonts w:ascii="BancoDoBrasil Textos" w:eastAsia="BancoDoBrasil Textos" w:hAnsi="BancoDoBrasil Textos" w:cs="BancoDoBrasil Textos"/>
                <w:color w:val="000000"/>
                <w:sz w:val="14"/>
                <w:szCs w:val="14"/>
              </w:rPr>
              <w:t>Títulos públicos federais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2CFA74" w14:textId="1F9355D5" w:rsidR="00985799"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1.545.507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90F9FA" w14:textId="17007251" w:rsidR="00985799"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3.604.995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D2AA63" w14:textId="170C121B" w:rsidR="00985799"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vAlign w:val="center"/>
          </w:tcPr>
          <w:p w14:paraId="79DF6524" w14:textId="5F256657" w:rsidR="00985799"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37FEDE" w14:textId="39ED4587" w:rsidR="00985799" w:rsidRPr="00A621CA"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5.150.502</w:t>
            </w:r>
          </w:p>
        </w:tc>
      </w:tr>
      <w:tr w:rsidR="00B518F6" w14:paraId="1EEF27AD"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2F194061" w14:textId="77777777" w:rsidR="00985799" w:rsidRPr="006B360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6B3605">
              <w:rPr>
                <w:rFonts w:ascii="BancoDoBrasil Textos" w:eastAsia="BancoDoBrasil Textos" w:hAnsi="BancoDoBrasil Textos" w:cs="BancoDoBrasil Textos"/>
                <w:color w:val="000000"/>
                <w:sz w:val="14"/>
                <w:szCs w:val="14"/>
                <w:lang w:val="pt-BR"/>
              </w:rPr>
              <w:t>Títulos soberanos de outros países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6C7A27A" w14:textId="0338CBD4"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1.023.540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3B108F8" w14:textId="7C2C49DD" w:rsidR="00985799" w:rsidRPr="00A462C2"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35.357.479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9B20C9B" w14:textId="7752CE5E"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5E9A491C" w14:textId="7DF8A2E2"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FF396DB" w14:textId="45F87941" w:rsidR="00985799" w:rsidRPr="00A462C2" w:rsidRDefault="00E54B7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bCs/>
                <w:color w:val="000000"/>
                <w:sz w:val="14"/>
              </w:rPr>
              <w:t>36.381.019</w:t>
            </w:r>
          </w:p>
        </w:tc>
      </w:tr>
      <w:tr w:rsidR="00B518F6" w14:paraId="7BEF6369"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7D1E2B3" w14:textId="77777777" w:rsidR="00985799" w:rsidRPr="006B360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6B3605">
              <w:rPr>
                <w:rFonts w:ascii="BancoDoBrasil Textos" w:eastAsia="BancoDoBrasil Textos" w:hAnsi="BancoDoBrasil Textos" w:cs="BancoDoBrasil Textos"/>
                <w:color w:val="000000"/>
                <w:sz w:val="14"/>
                <w:szCs w:val="14"/>
                <w:lang w:val="pt-BR"/>
              </w:rPr>
              <w:t>Títulos privados de instituições financeiras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F2D87A" w14:textId="72DBCA52"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2.954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6785ED" w14:textId="5CFA604C"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89CB7B" w14:textId="080A7873"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vAlign w:val="center"/>
          </w:tcPr>
          <w:p w14:paraId="2B502D96" w14:textId="79A255E3"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F1AFBB" w14:textId="36374ED7" w:rsidR="00985799" w:rsidRPr="00A462C2"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22"/>
                <w:bdr w:val="nil"/>
              </w:rPr>
            </w:pPr>
            <w:r>
              <w:rPr>
                <w:rFonts w:ascii="BancoDoBrasil Textos" w:eastAsia="BancoDoBrasil Textos" w:hAnsi="BancoDoBrasil Textos" w:cs="BancoDoBrasil Textos"/>
                <w:color w:val="000000"/>
                <w:sz w:val="14"/>
              </w:rPr>
              <w:t>2.954</w:t>
            </w:r>
          </w:p>
        </w:tc>
      </w:tr>
      <w:tr w:rsidR="00162328" w14:paraId="6B3EB0D2" w14:textId="77777777" w:rsidTr="001623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69F6785A" w14:textId="77777777" w:rsidR="00162328" w:rsidRPr="006B3605" w:rsidRDefault="00162328" w:rsidP="00EE6BBF">
            <w:pPr>
              <w:pBdr>
                <w:top w:val="nil"/>
                <w:left w:val="nil"/>
                <w:bottom w:val="nil"/>
                <w:right w:val="nil"/>
                <w:between w:val="nil"/>
                <w:bar w:val="nil"/>
              </w:pBdr>
              <w:rPr>
                <w:rFonts w:ascii="BancoDoBrasil Textos" w:eastAsia="BancoDoBrasil Textos" w:hAnsi="BancoDoBrasil Textos" w:cs="BancoDoBrasil Textos"/>
                <w:color w:val="000000"/>
                <w:sz w:val="14"/>
                <w:szCs w:val="14"/>
                <w:lang w:val="pt-BR"/>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F7400F8" w14:textId="77777777" w:rsidR="00162328" w:rsidRDefault="00162328"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055EFA1" w14:textId="77777777" w:rsidR="00162328" w:rsidRDefault="00162328"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BD6BC8B" w14:textId="77777777" w:rsidR="00162328" w:rsidRDefault="00162328"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080BFE29" w14:textId="77777777" w:rsidR="00162328" w:rsidRDefault="00162328"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F222051" w14:textId="77777777" w:rsidR="00162328" w:rsidRDefault="00162328" w:rsidP="00EE6BBF">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p>
        </w:tc>
      </w:tr>
      <w:tr w:rsidR="00162328" w14:paraId="4010AA0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798253B" w14:textId="6D39B95B" w:rsidR="00162328" w:rsidRPr="006B3605" w:rsidRDefault="00162328" w:rsidP="00162328">
            <w:pPr>
              <w:pBdr>
                <w:top w:val="nil"/>
                <w:left w:val="nil"/>
                <w:bottom w:val="nil"/>
                <w:right w:val="nil"/>
                <w:between w:val="nil"/>
                <w:bar w:val="nil"/>
              </w:pBdr>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Perdas esperadas em títulos e valores mobiliários</w:t>
            </w:r>
            <w:r w:rsidR="00C61DCB">
              <w:rPr>
                <w:rFonts w:ascii="BancoDoBrasil Textos" w:eastAsia="BancoDoBrasil Textos" w:hAnsi="BancoDoBrasil Textos" w:cs="BancoDoBrasil Textos"/>
                <w:color w:val="000000"/>
                <w:sz w:val="14"/>
                <w:szCs w:val="14"/>
                <w:lang w:val="pt-BR"/>
              </w:rPr>
              <w:t xml:space="preserve"> ao custo amortizado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D90EF0" w14:textId="0460BCA1" w:rsidR="00162328" w:rsidRDefault="00162328" w:rsidP="00162328">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bCs/>
                <w:color w:val="000000"/>
                <w:sz w:val="14"/>
                <w:szCs w:val="22"/>
              </w:rPr>
              <w:t>(35.174)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1F0A79" w14:textId="0E31218A" w:rsidR="00162328" w:rsidRDefault="00162328" w:rsidP="00162328">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bCs/>
                <w:color w:val="000000"/>
                <w:sz w:val="14"/>
                <w:szCs w:val="22"/>
              </w:rPr>
              <w:t>(600.778)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E16C0C" w14:textId="0DE075B1" w:rsidR="00162328" w:rsidRDefault="00162328" w:rsidP="00162328">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bCs/>
                <w:color w:val="000000"/>
                <w:sz w:val="14"/>
                <w:szCs w:val="22"/>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vAlign w:val="center"/>
          </w:tcPr>
          <w:p w14:paraId="6BFAC2A7" w14:textId="770FB082" w:rsidR="00162328" w:rsidRDefault="00162328" w:rsidP="00162328">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bCs/>
                <w:color w:val="000000"/>
                <w:sz w:val="14"/>
                <w:szCs w:val="2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0A66A6" w14:textId="2FF367AF" w:rsidR="00162328" w:rsidRDefault="00162328" w:rsidP="00162328">
            <w:pPr>
              <w:pBdr>
                <w:top w:val="nil"/>
                <w:left w:val="nil"/>
                <w:bottom w:val="nil"/>
                <w:right w:val="nil"/>
                <w:between w:val="nil"/>
                <w:bar w:val="nil"/>
              </w:pBd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bCs/>
                <w:color w:val="000000"/>
                <w:sz w:val="14"/>
                <w:szCs w:val="22"/>
              </w:rPr>
              <w:t>(635.952)</w:t>
            </w:r>
          </w:p>
        </w:tc>
      </w:tr>
      <w:tr w:rsidR="00B518F6" w14:paraId="2F3770D0"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46"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2CF4BF86" w14:textId="77777777" w:rsidR="00985799" w:rsidRPr="006B3605" w:rsidRDefault="00E8211B" w:rsidP="00EE6BB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rPr>
            </w:pPr>
            <w:r w:rsidRPr="006B3605">
              <w:rPr>
                <w:rFonts w:ascii="BancoDoBrasil Textos" w:eastAsia="BancoDoBrasil Textos" w:hAnsi="BancoDoBrasil Textos" w:cs="BancoDoBrasil Textos"/>
                <w:b/>
                <w:color w:val="000000"/>
                <w:sz w:val="14"/>
                <w:szCs w:val="14"/>
              </w:rPr>
              <w:t>Total</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44644275" w14:textId="0FF4F620" w:rsidR="00985799" w:rsidRPr="00986A36"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986A36">
              <w:rPr>
                <w:rFonts w:ascii="BancoDoBrasil Textos" w:eastAsia="BancoDoBrasil Textos" w:hAnsi="BancoDoBrasil Textos" w:cs="BancoDoBrasil Textos"/>
                <w:b/>
                <w:color w:val="000000"/>
                <w:sz w:val="14"/>
                <w:szCs w:val="22"/>
              </w:rPr>
              <w:t>2.536.82</w:t>
            </w:r>
            <w:r>
              <w:rPr>
                <w:rFonts w:ascii="BancoDoBrasil Textos" w:eastAsia="BancoDoBrasil Textos" w:hAnsi="BancoDoBrasil Textos" w:cs="BancoDoBrasil Textos"/>
                <w:b/>
                <w:color w:val="000000"/>
                <w:sz w:val="14"/>
                <w:szCs w:val="22"/>
              </w:rPr>
              <w:t>7</w:t>
            </w:r>
          </w:p>
        </w:tc>
        <w:tc>
          <w:tcPr>
            <w:tcW w:w="1276"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555666FB" w14:textId="2E55FF91" w:rsidR="00985799" w:rsidRPr="00986A36"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986A36">
              <w:rPr>
                <w:rFonts w:ascii="BancoDoBrasil Textos" w:eastAsia="BancoDoBrasil Textos" w:hAnsi="BancoDoBrasil Textos" w:cs="BancoDoBrasil Textos"/>
                <w:b/>
                <w:color w:val="000000"/>
                <w:sz w:val="14"/>
                <w:szCs w:val="22"/>
              </w:rPr>
              <w:t>38.</w:t>
            </w:r>
            <w:r w:rsidR="000943FE">
              <w:rPr>
                <w:rFonts w:ascii="BancoDoBrasil Textos" w:eastAsia="BancoDoBrasil Textos" w:hAnsi="BancoDoBrasil Textos" w:cs="BancoDoBrasil Textos"/>
                <w:b/>
                <w:color w:val="000000"/>
                <w:sz w:val="14"/>
                <w:szCs w:val="22"/>
              </w:rPr>
              <w:t>361.696</w:t>
            </w:r>
          </w:p>
        </w:tc>
        <w:tc>
          <w:tcPr>
            <w:tcW w:w="1276"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6EB99B46" w14:textId="77777777" w:rsidR="00985799" w:rsidRPr="00986A36"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986A36">
              <w:rPr>
                <w:rFonts w:ascii="BancoDoBrasil Textos" w:eastAsia="BancoDoBrasil Textos" w:hAnsi="BancoDoBrasil Textos" w:cs="BancoDoBrasil Textos"/>
                <w:b/>
                <w:color w:val="000000"/>
                <w:sz w:val="14"/>
                <w:szCs w:val="22"/>
              </w:rPr>
              <w:t>--</w:t>
            </w:r>
          </w:p>
        </w:tc>
        <w:tc>
          <w:tcPr>
            <w:tcW w:w="1417" w:type="dxa"/>
            <w:tcBorders>
              <w:top w:val="single" w:sz="12" w:space="0" w:color="FFFFFF"/>
              <w:left w:val="single" w:sz="12" w:space="0" w:color="FFFFFF"/>
              <w:bottom w:val="single" w:sz="12" w:space="0" w:color="CCCCCC"/>
              <w:right w:val="single" w:sz="12" w:space="0" w:color="FFFFFF"/>
              <w:tl2br w:val="nil"/>
              <w:tr2bl w:val="nil"/>
            </w:tcBorders>
            <w:shd w:val="clear" w:color="auto" w:fill="F3F3F3"/>
            <w:vAlign w:val="center"/>
          </w:tcPr>
          <w:p w14:paraId="6186C271" w14:textId="77777777" w:rsidR="00985799" w:rsidRPr="00986A36"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986A36">
              <w:rPr>
                <w:rFonts w:ascii="BancoDoBrasil Textos" w:eastAsia="BancoDoBrasil Textos" w:hAnsi="BancoDoBrasil Textos" w:cs="BancoDoBrasil Textos"/>
                <w:b/>
                <w:color w:val="000000"/>
                <w:sz w:val="14"/>
                <w:szCs w:val="22"/>
              </w:rPr>
              <w:t>--</w:t>
            </w:r>
          </w:p>
        </w:tc>
        <w:tc>
          <w:tcPr>
            <w:tcW w:w="1134" w:type="dxa"/>
            <w:tcBorders>
              <w:top w:val="single" w:sz="12" w:space="0" w:color="FFFFFF"/>
              <w:left w:val="single" w:sz="12" w:space="0" w:color="FFFFFF"/>
              <w:bottom w:val="single" w:sz="12" w:space="0" w:color="CCCCCC"/>
              <w:right w:val="single" w:sz="12" w:space="0" w:color="FFFFFF"/>
              <w:tl2br w:val="nil"/>
              <w:tr2bl w:val="nil"/>
            </w:tcBorders>
            <w:shd w:val="clear" w:color="auto" w:fill="F3F3F3"/>
            <w:tcMar>
              <w:left w:w="40" w:type="dxa"/>
              <w:right w:w="40" w:type="dxa"/>
            </w:tcMar>
            <w:vAlign w:val="center"/>
          </w:tcPr>
          <w:p w14:paraId="09DE4631" w14:textId="4AE82428" w:rsidR="00985799" w:rsidRPr="00986A36" w:rsidRDefault="00E8211B" w:rsidP="00EE6BB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22"/>
                <w:bdr w:val="nil"/>
              </w:rPr>
            </w:pPr>
            <w:r w:rsidRPr="00986A36">
              <w:rPr>
                <w:rFonts w:ascii="BancoDoBrasil Textos" w:eastAsia="BancoDoBrasil Textos" w:hAnsi="BancoDoBrasil Textos" w:cs="BancoDoBrasil Textos"/>
                <w:b/>
                <w:color w:val="000000"/>
                <w:sz w:val="14"/>
                <w:szCs w:val="22"/>
              </w:rPr>
              <w:t>40.</w:t>
            </w:r>
            <w:r w:rsidR="000943FE">
              <w:rPr>
                <w:rFonts w:ascii="BancoDoBrasil Textos" w:eastAsia="BancoDoBrasil Textos" w:hAnsi="BancoDoBrasil Textos" w:cs="BancoDoBrasil Textos"/>
                <w:b/>
                <w:color w:val="000000"/>
                <w:sz w:val="14"/>
                <w:szCs w:val="22"/>
              </w:rPr>
              <w:t>898.523</w:t>
            </w:r>
          </w:p>
        </w:tc>
      </w:tr>
    </w:tbl>
    <w:p w14:paraId="6DD7AB12" w14:textId="6EDAE168" w:rsidR="00676B8C" w:rsidRDefault="00A43FFA" w:rsidP="009C0AFF">
      <w:pPr>
        <w:pStyle w:val="030-SubttulodeDocumento"/>
        <w:keepNext w:val="0"/>
        <w:keepLines w:val="0"/>
        <w:widowControl w:val="0"/>
        <w:pBdr>
          <w:top w:val="nil"/>
          <w:left w:val="nil"/>
          <w:bottom w:val="nil"/>
          <w:right w:val="nil"/>
          <w:between w:val="nil"/>
          <w:bar w:val="nil"/>
        </w:pBdr>
        <w:spacing w:before="240"/>
        <w:rPr>
          <w:bdr w:val="nil"/>
        </w:rPr>
      </w:pPr>
      <w:r>
        <w:t>e</w:t>
      </w:r>
      <w:r w:rsidR="00E8211B">
        <w:t>)</w:t>
      </w:r>
      <w:r w:rsidR="00E632B5" w:rsidRPr="00247C2E">
        <w:t xml:space="preserve"> </w:t>
      </w:r>
      <w:r w:rsidR="00162328">
        <w:t>Composição da carteira</w:t>
      </w:r>
      <w:r w:rsidR="00E632B5" w:rsidRPr="00247C2E">
        <w:t xml:space="preserve"> de títulos e valores mobiliários</w:t>
      </w:r>
      <w:r w:rsidR="00516691">
        <w:t>, líquida de perdas esperadas associadas ao risco de crédito</w:t>
      </w:r>
    </w:p>
    <w:tbl>
      <w:tblPr>
        <w:tblStyle w:val="CDMRange1"/>
        <w:tblW w:w="9602" w:type="dxa"/>
        <w:tblLayout w:type="fixed"/>
        <w:tblLook w:val="0600" w:firstRow="0" w:lastRow="0" w:firstColumn="0" w:lastColumn="0" w:noHBand="1" w:noVBand="1"/>
      </w:tblPr>
      <w:tblGrid>
        <w:gridCol w:w="5102"/>
        <w:gridCol w:w="2250"/>
        <w:gridCol w:w="2250"/>
      </w:tblGrid>
      <w:tr w:rsidR="00B518F6" w14:paraId="150B88B4" w14:textId="77777777" w:rsidTr="00E406FB">
        <w:trPr>
          <w:trHeight w:val="253"/>
        </w:trPr>
        <w:tc>
          <w:tcPr>
            <w:tcW w:w="5102" w:type="dxa"/>
            <w:vMerge w:val="restart"/>
            <w:tcBorders>
              <w:top w:val="nil"/>
              <w:left w:val="nil"/>
              <w:bottom w:val="nil"/>
              <w:right w:val="nil"/>
              <w:tl2br w:val="nil"/>
              <w:tr2bl w:val="nil"/>
            </w:tcBorders>
            <w:shd w:val="clear" w:color="FFFFFF" w:fill="132B4A"/>
            <w:tcMar>
              <w:left w:w="0" w:type="dxa"/>
              <w:right w:w="0" w:type="dxa"/>
            </w:tcMar>
            <w:vAlign w:val="center"/>
          </w:tcPr>
          <w:p w14:paraId="05CAD1F8" w14:textId="77777777" w:rsidR="007D5304" w:rsidRPr="00864E07" w:rsidRDefault="007D5304" w:rsidP="00261F47">
            <w:pPr>
              <w:widowControl w:val="0"/>
              <w:jc w:val="center"/>
              <w:rPr>
                <w:rFonts w:ascii="BancoDoBrasil Textos" w:eastAsia="BancoDoBrasil Textos" w:hAnsi="BancoDoBrasil Textos" w:cs="BancoDoBrasil Textos"/>
                <w:color w:val="FFFFFF"/>
                <w:sz w:val="14"/>
                <w:szCs w:val="22"/>
                <w:bdr w:val="nil"/>
                <w:lang w:val="pt-BR"/>
              </w:rPr>
            </w:pPr>
          </w:p>
        </w:tc>
        <w:tc>
          <w:tcPr>
            <w:tcW w:w="225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0E5D775" w14:textId="77777777" w:rsidR="007D5304"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Múltiplo</w:t>
            </w:r>
          </w:p>
        </w:tc>
        <w:tc>
          <w:tcPr>
            <w:tcW w:w="2250" w:type="dxa"/>
            <w:tcBorders>
              <w:top w:val="nil"/>
              <w:left w:val="nil"/>
              <w:bottom w:val="single" w:sz="12" w:space="0" w:color="FFFFFF"/>
              <w:right w:val="single" w:sz="12" w:space="0" w:color="FFFFFF"/>
              <w:tl2br w:val="nil"/>
              <w:tr2bl w:val="nil"/>
            </w:tcBorders>
            <w:shd w:val="clear" w:color="FFFFFF" w:fill="132B4A"/>
            <w:tcMar>
              <w:left w:w="40" w:type="dxa"/>
              <w:right w:w="40" w:type="dxa"/>
            </w:tcMar>
            <w:vAlign w:val="center"/>
          </w:tcPr>
          <w:p w14:paraId="1C877E78" w14:textId="77777777" w:rsidR="007D5304"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Consolidado</w:t>
            </w:r>
          </w:p>
        </w:tc>
      </w:tr>
      <w:tr w:rsidR="00B518F6" w14:paraId="0EA86AF2" w14:textId="77777777" w:rsidTr="00E40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5102"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76882353" w14:textId="77777777" w:rsidR="007D5304" w:rsidRDefault="007D5304" w:rsidP="00261F47">
            <w:pPr>
              <w:widowControl w:val="0"/>
              <w:jc w:val="center"/>
              <w:rPr>
                <w:rFonts w:ascii="BancoDoBrasil Textos" w:eastAsia="BancoDoBrasil Textos" w:hAnsi="BancoDoBrasil Textos" w:cs="BancoDoBrasil Textos"/>
                <w:color w:val="FFFFFF"/>
                <w:sz w:val="14"/>
                <w:szCs w:val="22"/>
                <w:bdr w:val="nil"/>
              </w:rPr>
            </w:pP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FC0215C" w14:textId="77777777" w:rsidR="007D5304"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8CCAA26" w14:textId="77777777" w:rsidR="007D5304"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r>
      <w:tr w:rsidR="00B518F6" w14:paraId="6DC206AE"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E1B720B" w14:textId="0E59D37F" w:rsidR="00AF37BB" w:rsidRPr="004C78F5" w:rsidRDefault="004F52AE" w:rsidP="004F52AE">
            <w:pPr>
              <w:widowControl w:val="0"/>
              <w:pBdr>
                <w:top w:val="nil"/>
                <w:left w:val="nil"/>
                <w:bottom w:val="nil"/>
                <w:right w:val="nil"/>
                <w:between w:val="nil"/>
                <w:bar w:val="nil"/>
              </w:pBdr>
              <w:spacing w:line="259" w:lineRule="auto"/>
              <w:ind w:hanging="39"/>
              <w:rPr>
                <w:rFonts w:ascii="BancoDoBrasil Textos" w:eastAsia="BancoDoBrasil Textos" w:hAnsi="BancoDoBrasil Textos" w:cs="BancoDoBrasil Textos"/>
                <w:b/>
                <w:color w:val="000000"/>
                <w:sz w:val="14"/>
                <w:szCs w:val="22"/>
                <w:bdr w:val="nil"/>
                <w:lang w:val="pt-BR"/>
              </w:rPr>
            </w:pPr>
            <w:r>
              <w:rPr>
                <w:rFonts w:ascii="BancoDoBrasil Textos" w:eastAsia="BancoDoBrasil Textos" w:hAnsi="BancoDoBrasil Textos" w:cs="BancoDoBrasil Textos"/>
                <w:color w:val="000000"/>
                <w:sz w:val="14"/>
                <w:szCs w:val="22"/>
                <w:lang w:val="pt-BR"/>
              </w:rPr>
              <w:t xml:space="preserve"> </w:t>
            </w:r>
            <w:r w:rsidR="00E8211B">
              <w:rPr>
                <w:rFonts w:ascii="BancoDoBrasil Textos" w:eastAsia="BancoDoBrasil Textos" w:hAnsi="BancoDoBrasil Textos" w:cs="BancoDoBrasil Textos"/>
                <w:color w:val="000000"/>
                <w:sz w:val="14"/>
                <w:szCs w:val="22"/>
                <w:lang w:val="pt-BR"/>
              </w:rPr>
              <w:t>Carteira própria</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F30FAD" w14:textId="1006E823" w:rsidR="00AF37BB" w:rsidRPr="00AF37BB" w:rsidRDefault="008E31DF" w:rsidP="00261F47">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147.335.70</w:t>
            </w:r>
            <w:r w:rsidR="008B5ECA">
              <w:rPr>
                <w:rFonts w:ascii="BancoDoBrasil Textos" w:hAnsi="BancoDoBrasil Textos" w:cs="Arial"/>
                <w:sz w:val="14"/>
                <w:szCs w:val="14"/>
              </w:rPr>
              <w:t>6</w:t>
            </w:r>
            <w:r w:rsidR="00E8211B" w:rsidRPr="00AF37BB">
              <w:rPr>
                <w:rFonts w:ascii="BancoDoBrasil Textos" w:eastAsia="Calibri" w:hAnsi="BancoDoBrasil Textos" w:cs="Arial"/>
                <w:sz w:val="14"/>
                <w:szCs w:val="14"/>
              </w:rPr>
              <w:t xml:space="preserve"> </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0AD271A" w14:textId="635B62E6" w:rsidR="00AF37BB" w:rsidRPr="00AF37BB" w:rsidRDefault="008E31DF" w:rsidP="00261F47">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182.912.98</w:t>
            </w:r>
            <w:r w:rsidR="008B5ECA">
              <w:rPr>
                <w:rFonts w:ascii="BancoDoBrasil Textos" w:hAnsi="BancoDoBrasil Textos" w:cs="Arial"/>
                <w:sz w:val="14"/>
                <w:szCs w:val="14"/>
              </w:rPr>
              <w:t>6</w:t>
            </w:r>
            <w:r w:rsidR="00E8211B" w:rsidRPr="00AF37BB">
              <w:rPr>
                <w:rFonts w:ascii="BancoDoBrasil Textos" w:eastAsia="Calibri" w:hAnsi="BancoDoBrasil Textos" w:cs="Arial"/>
                <w:sz w:val="14"/>
                <w:szCs w:val="14"/>
              </w:rPr>
              <w:t xml:space="preserve"> </w:t>
            </w:r>
          </w:p>
        </w:tc>
      </w:tr>
      <w:tr w:rsidR="00B518F6" w14:paraId="44ED3609"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787332D" w14:textId="4F54BBA2" w:rsidR="00AF37BB" w:rsidRPr="004C78F5" w:rsidRDefault="004F52AE" w:rsidP="00261F47">
            <w:pPr>
              <w:widowControl w:val="0"/>
              <w:pBdr>
                <w:top w:val="nil"/>
                <w:left w:val="nil"/>
                <w:bottom w:val="nil"/>
                <w:right w:val="nil"/>
                <w:between w:val="nil"/>
                <w:bar w:val="nil"/>
              </w:pBdr>
              <w:spacing w:line="259" w:lineRule="auto"/>
              <w:ind w:hanging="180"/>
              <w:rPr>
                <w:rFonts w:ascii="BancoDoBrasil Textos" w:eastAsia="BancoDoBrasil Textos" w:hAnsi="BancoDoBrasil Textos" w:cs="BancoDoBrasil Textos"/>
                <w:color w:val="000000"/>
                <w:sz w:val="14"/>
                <w:szCs w:val="22"/>
                <w:bdr w:val="nil"/>
                <w:lang w:val="pt-BR"/>
              </w:rPr>
            </w:pPr>
            <w:r>
              <w:rPr>
                <w:rFonts w:ascii="BancoDoBrasil Textos" w:eastAsia="BancoDoBrasil Textos" w:hAnsi="BancoDoBrasil Textos" w:cs="BancoDoBrasil Textos"/>
                <w:color w:val="000000"/>
                <w:sz w:val="14"/>
                <w:szCs w:val="22"/>
                <w:lang w:val="pt-BR"/>
              </w:rPr>
              <w:t xml:space="preserve"> </w:t>
            </w:r>
            <w:r w:rsidR="00FF63C7">
              <w:rPr>
                <w:rFonts w:ascii="BancoDoBrasil Textos" w:eastAsia="BancoDoBrasil Textos" w:hAnsi="BancoDoBrasil Textos" w:cs="BancoDoBrasil Textos"/>
                <w:color w:val="000000"/>
                <w:sz w:val="14"/>
                <w:szCs w:val="22"/>
                <w:lang w:val="pt-BR"/>
              </w:rPr>
              <w:t>Vinculados a c</w:t>
            </w:r>
            <w:r w:rsidR="00E8211B">
              <w:rPr>
                <w:rFonts w:ascii="BancoDoBrasil Textos" w:eastAsia="BancoDoBrasil Textos" w:hAnsi="BancoDoBrasil Textos" w:cs="BancoDoBrasil Textos"/>
                <w:color w:val="000000"/>
                <w:sz w:val="14"/>
                <w:szCs w:val="22"/>
                <w:lang w:val="pt-BR"/>
              </w:rPr>
              <w:t>ompromissos de recompra</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C329D4" w14:textId="24BAC742" w:rsidR="00AF37BB" w:rsidRPr="00AF37BB" w:rsidRDefault="008E31DF" w:rsidP="00261F47">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335.830.210</w:t>
            </w:r>
            <w:r w:rsidR="00E8211B" w:rsidRPr="00AF37BB">
              <w:rPr>
                <w:rFonts w:ascii="BancoDoBrasil Textos" w:eastAsia="Calibri" w:hAnsi="BancoDoBrasil Textos" w:cs="Arial"/>
                <w:sz w:val="14"/>
                <w:szCs w:val="14"/>
              </w:rPr>
              <w:t xml:space="preserve"> </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2873BE" w14:textId="2C7AFBA1" w:rsidR="00AF37BB" w:rsidRPr="00AF37BB" w:rsidRDefault="008E31DF" w:rsidP="00261F47">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color w:val="000000"/>
                <w:sz w:val="14"/>
                <w:szCs w:val="14"/>
                <w:bdr w:val="nil"/>
              </w:rPr>
            </w:pPr>
            <w:r>
              <w:rPr>
                <w:rFonts w:ascii="BancoDoBrasil Textos" w:hAnsi="BancoDoBrasil Textos" w:cs="Arial"/>
                <w:sz w:val="14"/>
                <w:szCs w:val="14"/>
              </w:rPr>
              <w:t>323.989.675</w:t>
            </w:r>
          </w:p>
        </w:tc>
      </w:tr>
      <w:tr w:rsidR="00B518F6" w14:paraId="69AAA9DD"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auto" w:fill="F3F3F3"/>
            <w:tcMar>
              <w:left w:w="175" w:type="dxa"/>
              <w:right w:w="40" w:type="dxa"/>
            </w:tcMar>
            <w:vAlign w:val="center"/>
          </w:tcPr>
          <w:p w14:paraId="5B3ED454" w14:textId="0B118C8E" w:rsidR="00AF37BB" w:rsidRPr="004C78F5" w:rsidRDefault="00E8211B" w:rsidP="00261F47">
            <w:pPr>
              <w:widowControl w:val="0"/>
              <w:pBdr>
                <w:top w:val="nil"/>
                <w:left w:val="nil"/>
                <w:bottom w:val="nil"/>
                <w:right w:val="nil"/>
                <w:between w:val="nil"/>
                <w:bar w:val="nil"/>
              </w:pBdr>
              <w:spacing w:line="259" w:lineRule="auto"/>
              <w:ind w:hanging="180"/>
              <w:rPr>
                <w:rFonts w:ascii="BancoDoBrasil Textos" w:eastAsia="BancoDoBrasil Textos" w:hAnsi="BancoDoBrasil Textos" w:cs="BancoDoBrasil Textos"/>
                <w:color w:val="000000"/>
                <w:sz w:val="14"/>
                <w:szCs w:val="22"/>
                <w:bdr w:val="nil"/>
                <w:lang w:val="pt-BR"/>
              </w:rPr>
            </w:pPr>
            <w:r w:rsidRPr="004C78F5">
              <w:rPr>
                <w:rFonts w:ascii="BancoDoBrasil Textos" w:eastAsia="BancoDoBrasil Textos" w:hAnsi="BancoDoBrasil Textos" w:cs="BancoDoBrasil Textos"/>
                <w:color w:val="000000"/>
                <w:sz w:val="14"/>
                <w:szCs w:val="22"/>
                <w:lang w:val="pt-BR"/>
              </w:rPr>
              <w:t xml:space="preserve"> </w:t>
            </w:r>
            <w:r w:rsidR="00FF63C7">
              <w:rPr>
                <w:rFonts w:ascii="BancoDoBrasil Textos" w:eastAsia="BancoDoBrasil Textos" w:hAnsi="BancoDoBrasil Textos" w:cs="BancoDoBrasil Textos"/>
                <w:color w:val="000000"/>
                <w:sz w:val="14"/>
                <w:szCs w:val="22"/>
                <w:lang w:val="pt-BR"/>
              </w:rPr>
              <w:t>Vinculados a p</w:t>
            </w:r>
            <w:r>
              <w:rPr>
                <w:rFonts w:ascii="BancoDoBrasil Textos" w:eastAsia="BancoDoBrasil Textos" w:hAnsi="BancoDoBrasil Textos" w:cs="BancoDoBrasil Textos"/>
                <w:color w:val="000000"/>
                <w:sz w:val="14"/>
                <w:szCs w:val="22"/>
                <w:lang w:val="pt-BR"/>
              </w:rPr>
              <w:t>restação de garantia</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4648B49" w14:textId="0514225D" w:rsidR="00AF37BB" w:rsidRPr="00AF37BB" w:rsidRDefault="00E8211B" w:rsidP="00261F47">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AF37BB">
              <w:rPr>
                <w:rFonts w:ascii="BancoDoBrasil Textos" w:eastAsia="Calibri" w:hAnsi="BancoDoBrasil Textos" w:cs="Arial"/>
                <w:sz w:val="14"/>
                <w:szCs w:val="14"/>
              </w:rPr>
              <w:t xml:space="preserve">15.544.117 </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70403127" w14:textId="7076F936" w:rsidR="00AF37BB" w:rsidRPr="00AF37BB" w:rsidRDefault="00E8211B" w:rsidP="00261F47">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color w:val="000000"/>
                <w:sz w:val="14"/>
                <w:szCs w:val="14"/>
                <w:bdr w:val="nil"/>
              </w:rPr>
            </w:pPr>
            <w:r w:rsidRPr="00AF37BB">
              <w:rPr>
                <w:rFonts w:ascii="BancoDoBrasil Textos" w:eastAsia="Calibri" w:hAnsi="BancoDoBrasil Textos" w:cs="Arial"/>
                <w:sz w:val="14"/>
                <w:szCs w:val="14"/>
              </w:rPr>
              <w:t>15.713.</w:t>
            </w:r>
            <w:r w:rsidR="008E31DF">
              <w:rPr>
                <w:rFonts w:ascii="BancoDoBrasil Textos" w:hAnsi="BancoDoBrasil Textos" w:cs="Arial"/>
                <w:sz w:val="14"/>
                <w:szCs w:val="14"/>
              </w:rPr>
              <w:t>372</w:t>
            </w:r>
            <w:r w:rsidRPr="00AF37BB">
              <w:rPr>
                <w:rFonts w:ascii="BancoDoBrasil Textos" w:eastAsia="Calibri" w:hAnsi="BancoDoBrasil Textos" w:cs="Arial"/>
                <w:sz w:val="14"/>
                <w:szCs w:val="14"/>
              </w:rPr>
              <w:t xml:space="preserve"> </w:t>
            </w:r>
          </w:p>
        </w:tc>
      </w:tr>
      <w:tr w:rsidR="00B518F6" w14:paraId="618D5499"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53437780" w14:textId="77777777" w:rsidR="00AF37BB" w:rsidRPr="00515F84" w:rsidRDefault="00E8211B" w:rsidP="00261F47">
            <w:pPr>
              <w:widowControl w:val="0"/>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22"/>
                <w:bdr w:val="nil"/>
                <w:lang w:val="pt-BR"/>
              </w:rPr>
            </w:pPr>
            <w:r>
              <w:rPr>
                <w:rFonts w:ascii="BancoDoBrasil Textos" w:eastAsia="BancoDoBrasil Textos" w:hAnsi="BancoDoBrasil Textos" w:cs="BancoDoBrasil Textos"/>
                <w:b/>
                <w:color w:val="000000"/>
                <w:sz w:val="14"/>
                <w:szCs w:val="22"/>
                <w:lang w:val="pt-BR"/>
              </w:rPr>
              <w:t>Total</w:t>
            </w:r>
          </w:p>
        </w:tc>
        <w:tc>
          <w:tcPr>
            <w:tcW w:w="225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100" w:type="dxa"/>
            </w:tcMar>
            <w:vAlign w:val="center"/>
          </w:tcPr>
          <w:p w14:paraId="5E4C38C6" w14:textId="1A357898" w:rsidR="00AF37BB" w:rsidRPr="00AF37BB" w:rsidRDefault="000204C6" w:rsidP="000204C6">
            <w:pPr>
              <w:widowControl w:val="0"/>
              <w:pBdr>
                <w:top w:val="nil"/>
                <w:left w:val="nil"/>
                <w:bottom w:val="nil"/>
                <w:right w:val="nil"/>
                <w:between w:val="nil"/>
                <w:bar w:val="nil"/>
              </w:pBdr>
              <w:jc w:val="right"/>
              <w:rPr>
                <w:rFonts w:ascii="BancoDoBrasil Textos" w:eastAsia="BancoDoBrasil Textos" w:hAnsi="BancoDoBrasil Textos" w:cs="BancoDoBrasil Textos"/>
                <w:b/>
                <w:color w:val="000000"/>
                <w:sz w:val="14"/>
                <w:szCs w:val="14"/>
                <w:bdr w:val="nil"/>
              </w:rPr>
            </w:pPr>
            <w:r>
              <w:rPr>
                <w:rFonts w:ascii="BancoDoBrasil Textos" w:eastAsia="BancoDoBrasil Textos" w:hAnsi="BancoDoBrasil Textos" w:cs="BancoDoBrasil Textos"/>
                <w:b/>
                <w:color w:val="000000"/>
                <w:sz w:val="14"/>
                <w:szCs w:val="14"/>
                <w:bdr w:val="nil"/>
              </w:rPr>
              <w:t>498.710.</w:t>
            </w:r>
            <w:r w:rsidR="00C10570">
              <w:rPr>
                <w:rFonts w:ascii="BancoDoBrasil Textos" w:eastAsia="BancoDoBrasil Textos" w:hAnsi="BancoDoBrasil Textos" w:cs="BancoDoBrasil Textos"/>
                <w:b/>
                <w:color w:val="000000"/>
                <w:sz w:val="14"/>
                <w:szCs w:val="14"/>
                <w:bdr w:val="nil"/>
              </w:rPr>
              <w:t>03</w:t>
            </w:r>
            <w:r w:rsidR="008B5ECA">
              <w:rPr>
                <w:rFonts w:ascii="BancoDoBrasil Textos" w:eastAsia="BancoDoBrasil Textos" w:hAnsi="BancoDoBrasil Textos" w:cs="BancoDoBrasil Textos"/>
                <w:b/>
                <w:color w:val="000000"/>
                <w:sz w:val="14"/>
                <w:szCs w:val="14"/>
                <w:bdr w:val="nil"/>
              </w:rPr>
              <w:t>3</w:t>
            </w:r>
          </w:p>
        </w:tc>
        <w:tc>
          <w:tcPr>
            <w:tcW w:w="225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100" w:type="dxa"/>
            </w:tcMar>
            <w:vAlign w:val="center"/>
          </w:tcPr>
          <w:p w14:paraId="2D2AE484" w14:textId="1CBF2D16" w:rsidR="00AF37BB" w:rsidRPr="00A43FFA" w:rsidRDefault="008E31DF" w:rsidP="008E31DF">
            <w:pPr>
              <w:widowControl w:val="0"/>
              <w:pBdr>
                <w:top w:val="nil"/>
                <w:left w:val="nil"/>
                <w:bottom w:val="nil"/>
                <w:right w:val="nil"/>
                <w:between w:val="nil"/>
                <w:bar w:val="nil"/>
              </w:pBdr>
              <w:jc w:val="right"/>
              <w:rPr>
                <w:rFonts w:ascii="BancoDoBrasil Textos" w:eastAsia="BancoDoBrasil Textos" w:hAnsi="BancoDoBrasil Textos" w:cs="BancoDoBrasil Textos"/>
                <w:b/>
                <w:color w:val="000000"/>
                <w:sz w:val="14"/>
                <w:szCs w:val="14"/>
                <w:bdr w:val="nil"/>
              </w:rPr>
            </w:pPr>
            <w:r w:rsidRPr="008E31DF">
              <w:rPr>
                <w:rFonts w:ascii="BancoDoBrasil Textos" w:hAnsi="BancoDoBrasil Textos" w:cs="Arial"/>
                <w:b/>
                <w:bCs/>
                <w:sz w:val="14"/>
                <w:szCs w:val="14"/>
              </w:rPr>
              <w:t>522.616.03</w:t>
            </w:r>
            <w:r w:rsidR="008B5ECA">
              <w:rPr>
                <w:rFonts w:ascii="BancoDoBrasil Textos" w:hAnsi="BancoDoBrasil Textos" w:cs="Arial"/>
                <w:b/>
                <w:bCs/>
                <w:sz w:val="14"/>
                <w:szCs w:val="14"/>
              </w:rPr>
              <w:t>3</w:t>
            </w:r>
            <w:r w:rsidRPr="008E31DF">
              <w:rPr>
                <w:rFonts w:ascii="BancoDoBrasil Textos" w:hAnsi="BancoDoBrasil Textos" w:cs="Arial"/>
                <w:b/>
                <w:bCs/>
                <w:sz w:val="14"/>
                <w:szCs w:val="14"/>
              </w:rPr>
              <w:t xml:space="preserve"> </w:t>
            </w:r>
          </w:p>
        </w:tc>
      </w:tr>
    </w:tbl>
    <w:p w14:paraId="6378AAB2" w14:textId="35287E6C" w:rsidR="00676B8C" w:rsidRDefault="00A43FFA" w:rsidP="007846A9">
      <w:pPr>
        <w:pStyle w:val="030-SubttulodeDocumento"/>
        <w:keepNext w:val="0"/>
        <w:keepLines w:val="0"/>
        <w:widowControl w:val="0"/>
        <w:pBdr>
          <w:top w:val="nil"/>
          <w:left w:val="nil"/>
          <w:bottom w:val="nil"/>
          <w:right w:val="nil"/>
          <w:between w:val="nil"/>
          <w:bar w:val="nil"/>
        </w:pBdr>
        <w:spacing w:before="240"/>
        <w:rPr>
          <w:bdr w:val="nil"/>
        </w:rPr>
      </w:pPr>
      <w:r>
        <w:t>f</w:t>
      </w:r>
      <w:r w:rsidR="00E8211B" w:rsidRPr="00247C2E">
        <w:t xml:space="preserve">) Resultado </w:t>
      </w:r>
      <w:r w:rsidR="0021091E">
        <w:t>com</w:t>
      </w:r>
      <w:r w:rsidR="00E8211B" w:rsidRPr="00247C2E">
        <w:t xml:space="preserve"> Títulos e Valores Mobiliários</w:t>
      </w:r>
    </w:p>
    <w:tbl>
      <w:tblPr>
        <w:tblStyle w:val="CDMRange1"/>
        <w:tblW w:w="9602" w:type="dxa"/>
        <w:tblLayout w:type="fixed"/>
        <w:tblLook w:val="0600" w:firstRow="0" w:lastRow="0" w:firstColumn="0" w:lastColumn="0" w:noHBand="1" w:noVBand="1"/>
      </w:tblPr>
      <w:tblGrid>
        <w:gridCol w:w="5102"/>
        <w:gridCol w:w="2250"/>
        <w:gridCol w:w="2250"/>
      </w:tblGrid>
      <w:tr w:rsidR="00B518F6" w14:paraId="1BE6F4A6" w14:textId="77777777" w:rsidTr="00E406FB">
        <w:trPr>
          <w:trHeight w:val="253"/>
        </w:trPr>
        <w:tc>
          <w:tcPr>
            <w:tcW w:w="5102" w:type="dxa"/>
            <w:vMerge w:val="restart"/>
            <w:tcBorders>
              <w:top w:val="nil"/>
              <w:left w:val="nil"/>
              <w:bottom w:val="nil"/>
              <w:right w:val="nil"/>
              <w:tl2br w:val="nil"/>
              <w:tr2bl w:val="nil"/>
            </w:tcBorders>
            <w:shd w:val="clear" w:color="FFFFFF" w:fill="132B4A"/>
            <w:tcMar>
              <w:left w:w="0" w:type="dxa"/>
              <w:right w:w="0" w:type="dxa"/>
            </w:tcMar>
            <w:vAlign w:val="center"/>
          </w:tcPr>
          <w:p w14:paraId="273956BE" w14:textId="77777777" w:rsidR="00E632B5" w:rsidRPr="00864E07" w:rsidRDefault="00E632B5" w:rsidP="00261F47">
            <w:pPr>
              <w:widowControl w:val="0"/>
              <w:jc w:val="center"/>
              <w:rPr>
                <w:rFonts w:ascii="BancoDoBrasil Textos" w:eastAsia="BancoDoBrasil Textos" w:hAnsi="BancoDoBrasil Textos" w:cs="BancoDoBrasil Textos"/>
                <w:color w:val="FFFFFF"/>
                <w:sz w:val="14"/>
                <w:szCs w:val="22"/>
                <w:bdr w:val="nil"/>
                <w:lang w:val="pt-BR"/>
              </w:rPr>
            </w:pPr>
          </w:p>
        </w:tc>
        <w:tc>
          <w:tcPr>
            <w:tcW w:w="225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C175F6" w14:textId="77777777" w:rsidR="00E632B5"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Múltiplo</w:t>
            </w:r>
          </w:p>
        </w:tc>
        <w:tc>
          <w:tcPr>
            <w:tcW w:w="2250" w:type="dxa"/>
            <w:tcBorders>
              <w:top w:val="nil"/>
              <w:left w:val="nil"/>
              <w:bottom w:val="single" w:sz="12" w:space="0" w:color="FFFFFF"/>
              <w:right w:val="single" w:sz="12" w:space="0" w:color="FFFFFF"/>
              <w:tl2br w:val="nil"/>
              <w:tr2bl w:val="nil"/>
            </w:tcBorders>
            <w:shd w:val="clear" w:color="FFFFFF" w:fill="132B4A"/>
            <w:tcMar>
              <w:left w:w="40" w:type="dxa"/>
              <w:right w:w="40" w:type="dxa"/>
            </w:tcMar>
            <w:vAlign w:val="center"/>
          </w:tcPr>
          <w:p w14:paraId="61D74E62" w14:textId="77777777" w:rsidR="00E632B5"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Consolidado</w:t>
            </w:r>
          </w:p>
        </w:tc>
      </w:tr>
      <w:tr w:rsidR="00B518F6" w14:paraId="5E254661" w14:textId="77777777" w:rsidTr="00E406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5102"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06443F21" w14:textId="77777777" w:rsidR="00E632B5" w:rsidRDefault="00E632B5" w:rsidP="00261F47">
            <w:pPr>
              <w:widowControl w:val="0"/>
              <w:jc w:val="center"/>
              <w:rPr>
                <w:rFonts w:ascii="BancoDoBrasil Textos" w:eastAsia="BancoDoBrasil Textos" w:hAnsi="BancoDoBrasil Textos" w:cs="BancoDoBrasil Textos"/>
                <w:color w:val="FFFFFF"/>
                <w:sz w:val="14"/>
                <w:szCs w:val="22"/>
                <w:bdr w:val="nil"/>
              </w:rPr>
            </w:pP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33678A8" w14:textId="77777777" w:rsidR="00E632B5"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BBF8A30" w14:textId="77777777" w:rsidR="00E632B5" w:rsidRDefault="00E8211B" w:rsidP="00261F47">
            <w:pPr>
              <w:widowControl w:val="0"/>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r>
      <w:tr w:rsidR="005B4283" w14:paraId="0743D987"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709DA24" w14:textId="187EF873" w:rsidR="005B4283" w:rsidRPr="00373018" w:rsidRDefault="003A4221" w:rsidP="004F52AE">
            <w:pPr>
              <w:widowControl w:val="0"/>
              <w:pBdr>
                <w:top w:val="nil"/>
                <w:left w:val="nil"/>
                <w:bottom w:val="nil"/>
                <w:right w:val="nil"/>
                <w:between w:val="nil"/>
                <w:bar w:val="nil"/>
              </w:pBdr>
              <w:spacing w:line="259" w:lineRule="auto"/>
              <w:ind w:firstLine="103"/>
              <w:rPr>
                <w:rFonts w:ascii="BancoDoBrasil Textos" w:eastAsia="BancoDoBrasil Textos" w:hAnsi="BancoDoBrasil Textos" w:cs="BancoDoBrasil Textos"/>
                <w:b/>
                <w:color w:val="000000"/>
                <w:sz w:val="14"/>
                <w:szCs w:val="22"/>
                <w:bdr w:val="nil"/>
                <w:lang w:val="pt-BR"/>
              </w:rPr>
            </w:pPr>
            <w:r>
              <w:rPr>
                <w:rFonts w:ascii="BancoDoBrasil Textos" w:eastAsia="BancoDoBrasil Textos" w:hAnsi="BancoDoBrasil Textos" w:cs="BancoDoBrasil Textos"/>
                <w:color w:val="000000"/>
                <w:sz w:val="14"/>
                <w:szCs w:val="22"/>
                <w:lang w:val="pt-BR"/>
              </w:rPr>
              <w:t>T</w:t>
            </w:r>
            <w:r w:rsidR="005B4283" w:rsidRPr="00373018">
              <w:rPr>
                <w:rFonts w:ascii="BancoDoBrasil Textos" w:eastAsia="BancoDoBrasil Textos" w:hAnsi="BancoDoBrasil Textos" w:cs="BancoDoBrasil Textos"/>
                <w:color w:val="000000"/>
                <w:sz w:val="14"/>
                <w:szCs w:val="22"/>
                <w:lang w:val="pt-BR"/>
              </w:rPr>
              <w:t>ítulos de renda fixa</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0028E4A" w14:textId="2D350716" w:rsidR="005B4283" w:rsidRPr="00373018" w:rsidRDefault="00A3185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Calibri" w:hAnsi="BancoDoBrasil Textos" w:cs="Arial"/>
                <w:sz w:val="14"/>
                <w:szCs w:val="14"/>
              </w:rPr>
              <w:t>12.654.46</w:t>
            </w:r>
            <w:r w:rsidR="00D0213F">
              <w:rPr>
                <w:rFonts w:ascii="BancoDoBrasil Textos" w:eastAsia="Calibri" w:hAnsi="BancoDoBrasil Textos" w:cs="Arial"/>
                <w:sz w:val="14"/>
                <w:szCs w:val="14"/>
              </w:rPr>
              <w:t>1</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D198658" w14:textId="144A451C" w:rsidR="005B4283" w:rsidRPr="00373018" w:rsidRDefault="00AB259E"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Calibri" w:hAnsi="BancoDoBrasil Textos" w:cs="Arial"/>
                <w:sz w:val="14"/>
                <w:szCs w:val="14"/>
              </w:rPr>
              <w:t>12.809.9</w:t>
            </w:r>
            <w:r w:rsidR="00D0213F">
              <w:rPr>
                <w:rFonts w:ascii="BancoDoBrasil Textos" w:eastAsia="Calibri" w:hAnsi="BancoDoBrasil Textos" w:cs="Arial"/>
                <w:sz w:val="14"/>
                <w:szCs w:val="14"/>
              </w:rPr>
              <w:t>60</w:t>
            </w:r>
          </w:p>
        </w:tc>
      </w:tr>
      <w:tr w:rsidR="005B4283" w14:paraId="40F88BF2"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50FCD7C0" w14:textId="1DF8E454" w:rsidR="005B4283" w:rsidRPr="00373018" w:rsidRDefault="003A4221" w:rsidP="004F52AE">
            <w:pPr>
              <w:widowControl w:val="0"/>
              <w:pBdr>
                <w:top w:val="nil"/>
                <w:left w:val="nil"/>
                <w:bottom w:val="nil"/>
                <w:right w:val="nil"/>
                <w:between w:val="nil"/>
                <w:bar w:val="nil"/>
              </w:pBdr>
              <w:spacing w:line="259" w:lineRule="auto"/>
              <w:ind w:hanging="40"/>
              <w:rPr>
                <w:rFonts w:ascii="BancoDoBrasil Textos" w:eastAsia="BancoDoBrasil Textos" w:hAnsi="BancoDoBrasil Textos" w:cs="BancoDoBrasil Textos"/>
                <w:color w:val="000000"/>
                <w:sz w:val="14"/>
                <w:szCs w:val="22"/>
                <w:bdr w:val="nil"/>
                <w:lang w:val="pt-BR"/>
              </w:rPr>
            </w:pPr>
            <w:r>
              <w:rPr>
                <w:rFonts w:ascii="BancoDoBrasil Textos" w:eastAsia="BancoDoBrasil Textos" w:hAnsi="BancoDoBrasil Textos" w:cs="BancoDoBrasil Textos"/>
                <w:color w:val="000000"/>
                <w:sz w:val="14"/>
                <w:szCs w:val="22"/>
                <w:lang w:val="pt-BR"/>
              </w:rPr>
              <w:t>T</w:t>
            </w:r>
            <w:r w:rsidR="005B4283" w:rsidRPr="00373018">
              <w:rPr>
                <w:rFonts w:ascii="BancoDoBrasil Textos" w:eastAsia="BancoDoBrasil Textos" w:hAnsi="BancoDoBrasil Textos" w:cs="BancoDoBrasil Textos"/>
                <w:color w:val="000000"/>
                <w:sz w:val="14"/>
                <w:szCs w:val="22"/>
                <w:lang w:val="pt-BR"/>
              </w:rPr>
              <w:t>ítulos de renda variável</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EDB413" w14:textId="6975A870"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21EFC7"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373018">
              <w:rPr>
                <w:rFonts w:ascii="BancoDoBrasil Textos" w:eastAsia="Calibri" w:hAnsi="BancoDoBrasil Textos" w:cs="Arial"/>
                <w:sz w:val="14"/>
                <w:szCs w:val="14"/>
              </w:rPr>
              <w:t>1.395</w:t>
            </w:r>
          </w:p>
        </w:tc>
      </w:tr>
      <w:tr w:rsidR="005B4283" w14:paraId="390AA3A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auto" w:fill="F3F3F3"/>
            <w:tcMar>
              <w:left w:w="175" w:type="dxa"/>
              <w:right w:w="40" w:type="dxa"/>
            </w:tcMar>
            <w:vAlign w:val="center"/>
          </w:tcPr>
          <w:p w14:paraId="1A1D96E9" w14:textId="2047AC6C" w:rsidR="005B4283" w:rsidRPr="00373018" w:rsidRDefault="003A4221" w:rsidP="004F52AE">
            <w:pPr>
              <w:widowControl w:val="0"/>
              <w:pBdr>
                <w:top w:val="nil"/>
                <w:left w:val="nil"/>
                <w:bottom w:val="nil"/>
                <w:right w:val="nil"/>
                <w:between w:val="nil"/>
                <w:bar w:val="nil"/>
              </w:pBdr>
              <w:spacing w:line="259" w:lineRule="auto"/>
              <w:ind w:hanging="40"/>
              <w:rPr>
                <w:rFonts w:ascii="BancoDoBrasil Textos" w:eastAsia="BancoDoBrasil Textos" w:hAnsi="BancoDoBrasil Textos" w:cs="BancoDoBrasil Textos"/>
                <w:color w:val="000000"/>
                <w:sz w:val="14"/>
                <w:szCs w:val="22"/>
                <w:bdr w:val="nil"/>
                <w:lang w:val="pt-BR"/>
              </w:rPr>
            </w:pPr>
            <w:r>
              <w:rPr>
                <w:rFonts w:ascii="BancoDoBrasil Textos" w:eastAsia="BancoDoBrasil Textos" w:hAnsi="BancoDoBrasil Textos" w:cs="BancoDoBrasil Textos"/>
                <w:color w:val="000000"/>
                <w:sz w:val="14"/>
                <w:szCs w:val="22"/>
                <w:lang w:val="pt-BR"/>
              </w:rPr>
              <w:t>T</w:t>
            </w:r>
            <w:r w:rsidR="005B4283" w:rsidRPr="00373018">
              <w:rPr>
                <w:rFonts w:ascii="BancoDoBrasil Textos" w:eastAsia="BancoDoBrasil Textos" w:hAnsi="BancoDoBrasil Textos" w:cs="BancoDoBrasil Textos"/>
                <w:color w:val="000000"/>
                <w:sz w:val="14"/>
                <w:szCs w:val="22"/>
                <w:lang w:val="pt-BR"/>
              </w:rPr>
              <w:t>ítulos e valores mobiliários no exterior</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7C3333DF"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373018">
              <w:rPr>
                <w:rFonts w:ascii="BancoDoBrasil Textos" w:eastAsia="Calibri" w:hAnsi="BancoDoBrasil Textos" w:cs="Arial"/>
                <w:sz w:val="14"/>
                <w:szCs w:val="14"/>
              </w:rPr>
              <w:t>948.579</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359D9F0"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373018">
              <w:rPr>
                <w:rFonts w:ascii="BancoDoBrasil Textos" w:eastAsia="Calibri" w:hAnsi="BancoDoBrasil Textos" w:cs="Arial"/>
                <w:sz w:val="14"/>
                <w:szCs w:val="14"/>
              </w:rPr>
              <w:t>2.236.130</w:t>
            </w:r>
          </w:p>
        </w:tc>
      </w:tr>
      <w:tr w:rsidR="005B4283" w14:paraId="1317BF9C"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6834305A" w14:textId="01C5FB93" w:rsidR="005B4283" w:rsidRPr="00373018" w:rsidRDefault="003A4221" w:rsidP="004F52AE">
            <w:pPr>
              <w:widowControl w:val="0"/>
              <w:pBdr>
                <w:top w:val="nil"/>
                <w:left w:val="nil"/>
                <w:bottom w:val="nil"/>
                <w:right w:val="nil"/>
                <w:between w:val="nil"/>
                <w:bar w:val="nil"/>
              </w:pBdr>
              <w:spacing w:line="259" w:lineRule="auto"/>
              <w:ind w:hanging="40"/>
              <w:rPr>
                <w:rFonts w:ascii="BancoDoBrasil Textos" w:eastAsia="BancoDoBrasil Textos" w:hAnsi="BancoDoBrasil Textos" w:cs="BancoDoBrasil Textos"/>
                <w:color w:val="000000"/>
                <w:sz w:val="14"/>
                <w:szCs w:val="22"/>
                <w:bdr w:val="nil"/>
                <w:lang w:val="pt-BR"/>
              </w:rPr>
            </w:pPr>
            <w:r>
              <w:rPr>
                <w:rFonts w:ascii="BancoDoBrasil Textos" w:eastAsia="BancoDoBrasil Textos" w:hAnsi="BancoDoBrasil Textos" w:cs="BancoDoBrasil Textos"/>
                <w:color w:val="000000"/>
                <w:sz w:val="14"/>
                <w:szCs w:val="22"/>
                <w:lang w:val="pt-BR"/>
              </w:rPr>
              <w:t>A</w:t>
            </w:r>
            <w:r w:rsidR="005B4283" w:rsidRPr="00373018">
              <w:rPr>
                <w:rFonts w:ascii="BancoDoBrasil Textos" w:eastAsia="BancoDoBrasil Textos" w:hAnsi="BancoDoBrasil Textos" w:cs="BancoDoBrasil Textos"/>
                <w:color w:val="000000"/>
                <w:sz w:val="14"/>
                <w:szCs w:val="22"/>
                <w:lang w:val="pt-BR"/>
              </w:rPr>
              <w:t>plicações em fundos de investimentos</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2FD6DF"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373018">
              <w:rPr>
                <w:rFonts w:ascii="BancoDoBrasil Textos" w:eastAsia="Calibri" w:hAnsi="BancoDoBrasil Textos" w:cs="Arial"/>
                <w:sz w:val="14"/>
                <w:szCs w:val="14"/>
              </w:rPr>
              <w:t>10</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52EB41"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sidRPr="00373018">
              <w:rPr>
                <w:rFonts w:ascii="BancoDoBrasil Textos" w:eastAsia="Calibri" w:hAnsi="BancoDoBrasil Textos" w:cs="Arial"/>
                <w:sz w:val="14"/>
                <w:szCs w:val="14"/>
              </w:rPr>
              <w:t>2.557</w:t>
            </w:r>
          </w:p>
        </w:tc>
      </w:tr>
      <w:tr w:rsidR="005B4283" w14:paraId="4FA55D4C"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111E707B" w14:textId="3327F67E" w:rsidR="005B4283" w:rsidRPr="00373018" w:rsidRDefault="004F52AE" w:rsidP="004F52AE">
            <w:pPr>
              <w:widowControl w:val="0"/>
              <w:pBdr>
                <w:top w:val="nil"/>
                <w:left w:val="nil"/>
                <w:bottom w:val="nil"/>
                <w:right w:val="nil"/>
                <w:between w:val="nil"/>
                <w:bar w:val="nil"/>
              </w:pBdr>
              <w:spacing w:line="259" w:lineRule="auto"/>
              <w:ind w:hanging="40"/>
              <w:rPr>
                <w:rFonts w:ascii="BancoDoBrasil Textos" w:eastAsia="BancoDoBrasil Textos" w:hAnsi="BancoDoBrasil Textos" w:cs="BancoDoBrasil Textos"/>
                <w:color w:val="000000"/>
                <w:sz w:val="14"/>
                <w:szCs w:val="22"/>
                <w:bdr w:val="nil"/>
                <w:lang w:val="pt-BR"/>
              </w:rPr>
            </w:pPr>
            <w:r>
              <w:rPr>
                <w:rFonts w:ascii="BancoDoBrasil Textos" w:eastAsia="BancoDoBrasil Textos" w:hAnsi="BancoDoBrasil Textos" w:cs="BancoDoBrasil Textos"/>
                <w:color w:val="000000"/>
                <w:sz w:val="14"/>
                <w:szCs w:val="22"/>
                <w:lang w:val="pt-BR"/>
              </w:rPr>
              <w:t>A</w:t>
            </w:r>
            <w:r w:rsidR="005B4283" w:rsidRPr="00373018">
              <w:rPr>
                <w:rFonts w:ascii="BancoDoBrasil Textos" w:eastAsia="BancoDoBrasil Textos" w:hAnsi="BancoDoBrasil Textos" w:cs="BancoDoBrasil Textos"/>
                <w:color w:val="000000"/>
                <w:sz w:val="14"/>
                <w:szCs w:val="22"/>
                <w:lang w:val="pt-BR"/>
              </w:rPr>
              <w:t>juste a valor justo de títulos e valores mobiliários</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CDE9FC"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373018">
              <w:rPr>
                <w:rFonts w:ascii="BancoDoBrasil Textos" w:eastAsia="Calibri" w:hAnsi="BancoDoBrasil Textos" w:cs="Arial"/>
                <w:sz w:val="14"/>
                <w:szCs w:val="14"/>
              </w:rPr>
              <w:t>79.041</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965772"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373018">
              <w:rPr>
                <w:rFonts w:ascii="BancoDoBrasil Textos" w:eastAsia="Calibri" w:hAnsi="BancoDoBrasil Textos" w:cs="Arial"/>
                <w:sz w:val="14"/>
                <w:szCs w:val="14"/>
              </w:rPr>
              <w:t>166.444</w:t>
            </w:r>
          </w:p>
        </w:tc>
      </w:tr>
      <w:tr w:rsidR="005B4283" w14:paraId="38C18F5E"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auto" w:fill="E6E6E6"/>
            <w:tcMar>
              <w:left w:w="175" w:type="dxa"/>
              <w:right w:w="40" w:type="dxa"/>
            </w:tcMar>
            <w:vAlign w:val="center"/>
          </w:tcPr>
          <w:p w14:paraId="15F8FEE2" w14:textId="1F281605" w:rsidR="005B4283" w:rsidRPr="00373018" w:rsidRDefault="005B4283" w:rsidP="004F52AE">
            <w:pPr>
              <w:widowControl w:val="0"/>
              <w:pBdr>
                <w:top w:val="nil"/>
                <w:left w:val="nil"/>
                <w:bottom w:val="nil"/>
                <w:right w:val="nil"/>
                <w:between w:val="nil"/>
                <w:bar w:val="nil"/>
              </w:pBdr>
              <w:spacing w:line="259" w:lineRule="auto"/>
              <w:ind w:hanging="40"/>
              <w:rPr>
                <w:rFonts w:ascii="BancoDoBrasil Textos" w:eastAsia="BancoDoBrasil Textos" w:hAnsi="BancoDoBrasil Textos" w:cs="BancoDoBrasil Textos"/>
                <w:color w:val="000000"/>
                <w:sz w:val="14"/>
                <w:szCs w:val="22"/>
                <w:bdr w:val="nil"/>
                <w:lang w:val="pt-BR"/>
              </w:rPr>
            </w:pPr>
            <w:r w:rsidRPr="00373018">
              <w:rPr>
                <w:rFonts w:ascii="BancoDoBrasil Textos" w:eastAsia="BancoDoBrasil Textos" w:hAnsi="BancoDoBrasil Textos" w:cs="BancoDoBrasil Textos"/>
                <w:color w:val="000000"/>
                <w:sz w:val="14"/>
                <w:szCs w:val="22"/>
                <w:lang w:val="pt-BR"/>
              </w:rPr>
              <w:t>Variação cambial</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C56E884"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373018">
              <w:rPr>
                <w:rFonts w:ascii="BancoDoBrasil Textos" w:eastAsia="Calibri" w:hAnsi="BancoDoBrasil Textos" w:cs="Arial"/>
                <w:sz w:val="14"/>
                <w:szCs w:val="14"/>
              </w:rPr>
              <w:t>22.300</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D22BD35" w14:textId="77777777"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373018">
              <w:rPr>
                <w:rFonts w:ascii="BancoDoBrasil Textos" w:eastAsia="Calibri" w:hAnsi="BancoDoBrasil Textos" w:cs="Arial"/>
                <w:sz w:val="14"/>
                <w:szCs w:val="14"/>
              </w:rPr>
              <w:t>22.082</w:t>
            </w:r>
          </w:p>
        </w:tc>
      </w:tr>
      <w:tr w:rsidR="005B4283" w14:paraId="0AFE088E"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74A5DF63" w14:textId="786EA98A" w:rsidR="005B4283" w:rsidRPr="00373018" w:rsidRDefault="005B4283" w:rsidP="005B4283">
            <w:pPr>
              <w:widowControl w:val="0"/>
              <w:pBdr>
                <w:top w:val="nil"/>
                <w:left w:val="nil"/>
                <w:bottom w:val="nil"/>
                <w:right w:val="nil"/>
                <w:between w:val="nil"/>
                <w:bar w:val="nil"/>
              </w:pBdr>
              <w:spacing w:line="259" w:lineRule="auto"/>
              <w:ind w:hanging="180"/>
              <w:rPr>
                <w:rFonts w:ascii="BancoDoBrasil Textos" w:eastAsia="BancoDoBrasil Textos" w:hAnsi="BancoDoBrasil Textos" w:cs="BancoDoBrasil Textos"/>
                <w:b/>
                <w:bCs/>
                <w:color w:val="000000"/>
                <w:sz w:val="14"/>
                <w:szCs w:val="22"/>
                <w:bdr w:val="nil"/>
                <w:lang w:val="pt-BR"/>
              </w:rPr>
            </w:pPr>
            <w:r w:rsidRPr="00373018">
              <w:rPr>
                <w:rFonts w:ascii="BancoDoBrasil Textos" w:eastAsia="BancoDoBrasil Textos" w:hAnsi="BancoDoBrasil Textos" w:cs="BancoDoBrasil Textos"/>
                <w:b/>
                <w:bCs/>
                <w:color w:val="000000"/>
                <w:sz w:val="14"/>
                <w:szCs w:val="22"/>
                <w:lang w:val="pt-BR"/>
              </w:rPr>
              <w:t xml:space="preserve"> Resultado </w:t>
            </w:r>
            <w:r w:rsidR="00741E5E">
              <w:rPr>
                <w:rFonts w:ascii="BancoDoBrasil Textos" w:eastAsia="BancoDoBrasil Textos" w:hAnsi="BancoDoBrasil Textos" w:cs="BancoDoBrasil Textos"/>
                <w:b/>
                <w:bCs/>
                <w:color w:val="000000"/>
                <w:sz w:val="14"/>
                <w:szCs w:val="22"/>
                <w:lang w:val="pt-BR"/>
              </w:rPr>
              <w:t>com</w:t>
            </w:r>
            <w:r w:rsidRPr="00373018">
              <w:rPr>
                <w:rFonts w:ascii="BancoDoBrasil Textos" w:eastAsia="BancoDoBrasil Textos" w:hAnsi="BancoDoBrasil Textos" w:cs="BancoDoBrasil Textos"/>
                <w:b/>
                <w:bCs/>
                <w:color w:val="000000"/>
                <w:sz w:val="14"/>
                <w:szCs w:val="22"/>
                <w:lang w:val="pt-BR"/>
              </w:rPr>
              <w:t xml:space="preserve"> títulos e valores mobiliários</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77DBCB" w14:textId="30FB0ACE" w:rsidR="005B4283" w:rsidRPr="00373018" w:rsidRDefault="00E57CB0"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Calibri" w:hAnsi="BancoDoBrasil Textos" w:cs="Arial"/>
                <w:b/>
                <w:sz w:val="14"/>
                <w:szCs w:val="14"/>
              </w:rPr>
              <w:t>13.704.39</w:t>
            </w:r>
            <w:r w:rsidR="00D0213F">
              <w:rPr>
                <w:rFonts w:ascii="BancoDoBrasil Textos" w:eastAsia="Calibri" w:hAnsi="BancoDoBrasil Textos" w:cs="Arial"/>
                <w:b/>
                <w:sz w:val="14"/>
                <w:szCs w:val="14"/>
              </w:rPr>
              <w:t>1</w:t>
            </w:r>
          </w:p>
        </w:tc>
        <w:tc>
          <w:tcPr>
            <w:tcW w:w="22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37B3EC" w14:textId="370F5357" w:rsidR="005B4283" w:rsidRPr="00373018" w:rsidRDefault="00E57CB0"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Calibri" w:hAnsi="BancoDoBrasil Textos" w:cs="Arial"/>
                <w:b/>
                <w:sz w:val="14"/>
                <w:szCs w:val="14"/>
              </w:rPr>
              <w:t>15.238.56</w:t>
            </w:r>
            <w:r w:rsidR="00D0213F">
              <w:rPr>
                <w:rFonts w:ascii="BancoDoBrasil Textos" w:eastAsia="Calibri" w:hAnsi="BancoDoBrasil Textos" w:cs="Arial"/>
                <w:b/>
                <w:sz w:val="14"/>
                <w:szCs w:val="14"/>
              </w:rPr>
              <w:t>8</w:t>
            </w:r>
          </w:p>
        </w:tc>
      </w:tr>
      <w:tr w:rsidR="005B4283" w14:paraId="4E9B13E9"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left w:val="nil"/>
              <w:bottom w:val="single" w:sz="12" w:space="0" w:color="FFFFFF" w:themeColor="background1"/>
              <w:right w:val="nil"/>
              <w:tl2br w:val="nil"/>
              <w:tr2bl w:val="nil"/>
            </w:tcBorders>
            <w:shd w:val="clear" w:color="FFFFFF" w:fill="E6E6E6"/>
            <w:tcMar>
              <w:left w:w="40" w:type="dxa"/>
              <w:right w:w="40" w:type="dxa"/>
            </w:tcMar>
            <w:vAlign w:val="center"/>
          </w:tcPr>
          <w:p w14:paraId="4E9ADC52" w14:textId="353F28B3" w:rsidR="005B4283" w:rsidRPr="00373018" w:rsidRDefault="00CF0AC7" w:rsidP="004F52AE">
            <w:pPr>
              <w:widowControl w:val="0"/>
              <w:pBdr>
                <w:top w:val="nil"/>
                <w:left w:val="nil"/>
                <w:bottom w:val="nil"/>
                <w:right w:val="nil"/>
                <w:between w:val="nil"/>
                <w:bar w:val="nil"/>
              </w:pBdr>
              <w:spacing w:line="259" w:lineRule="auto"/>
              <w:ind w:firstLine="103"/>
              <w:rPr>
                <w:rFonts w:ascii="BancoDoBrasil Textos" w:eastAsia="BancoDoBrasil Textos" w:hAnsi="BancoDoBrasil Textos" w:cs="BancoDoBrasil Textos"/>
                <w:bCs/>
                <w:color w:val="000000"/>
                <w:sz w:val="14"/>
                <w:szCs w:val="22"/>
                <w:bdr w:val="nil"/>
                <w:lang w:val="pt-BR"/>
              </w:rPr>
            </w:pPr>
            <w:r>
              <w:rPr>
                <w:rFonts w:ascii="BancoDoBrasil Textos" w:eastAsia="BancoDoBrasil Textos" w:hAnsi="BancoDoBrasil Textos" w:cs="BancoDoBrasil Textos"/>
                <w:bCs/>
                <w:color w:val="000000"/>
                <w:sz w:val="14"/>
                <w:szCs w:val="22"/>
                <w:lang w:val="pt-BR"/>
              </w:rPr>
              <w:t>(Perdas)/</w:t>
            </w:r>
            <w:r w:rsidR="00E57CB0">
              <w:rPr>
                <w:rFonts w:ascii="BancoDoBrasil Textos" w:eastAsia="BancoDoBrasil Textos" w:hAnsi="BancoDoBrasil Textos" w:cs="BancoDoBrasil Textos"/>
                <w:bCs/>
                <w:color w:val="000000"/>
                <w:sz w:val="14"/>
                <w:szCs w:val="22"/>
                <w:lang w:val="pt-BR"/>
              </w:rPr>
              <w:t>r</w:t>
            </w:r>
            <w:r w:rsidR="004D267C">
              <w:rPr>
                <w:rFonts w:ascii="BancoDoBrasil Textos" w:eastAsia="BancoDoBrasil Textos" w:hAnsi="BancoDoBrasil Textos" w:cs="BancoDoBrasil Textos"/>
                <w:bCs/>
                <w:color w:val="000000"/>
                <w:sz w:val="14"/>
                <w:szCs w:val="22"/>
                <w:lang w:val="pt-BR"/>
              </w:rPr>
              <w:t>eversões</w:t>
            </w:r>
            <w:r w:rsidR="00A17F3D">
              <w:rPr>
                <w:rFonts w:ascii="BancoDoBrasil Textos" w:eastAsia="BancoDoBrasil Textos" w:hAnsi="BancoDoBrasil Textos" w:cs="BancoDoBrasil Textos"/>
                <w:bCs/>
                <w:color w:val="000000"/>
                <w:sz w:val="14"/>
                <w:szCs w:val="22"/>
                <w:lang w:val="pt-BR"/>
              </w:rPr>
              <w:t xml:space="preserve"> esperadas</w:t>
            </w:r>
            <w:r w:rsidR="005B4283" w:rsidRPr="00373018">
              <w:rPr>
                <w:rFonts w:ascii="BancoDoBrasil Textos" w:eastAsia="BancoDoBrasil Textos" w:hAnsi="BancoDoBrasil Textos" w:cs="BancoDoBrasil Textos"/>
                <w:bCs/>
                <w:color w:val="000000"/>
                <w:sz w:val="14"/>
                <w:szCs w:val="22"/>
                <w:lang w:val="pt-BR"/>
              </w:rPr>
              <w:t xml:space="preserve"> </w:t>
            </w:r>
            <w:r w:rsidR="00032AAD">
              <w:rPr>
                <w:rFonts w:ascii="BancoDoBrasil Textos" w:eastAsia="BancoDoBrasil Textos" w:hAnsi="BancoDoBrasil Textos" w:cs="BancoDoBrasil Textos"/>
                <w:bCs/>
                <w:color w:val="000000"/>
                <w:sz w:val="14"/>
                <w:szCs w:val="22"/>
                <w:lang w:val="pt-BR"/>
              </w:rPr>
              <w:t>com</w:t>
            </w:r>
            <w:r w:rsidR="005B4283" w:rsidRPr="00373018">
              <w:rPr>
                <w:rFonts w:ascii="BancoDoBrasil Textos" w:eastAsia="BancoDoBrasil Textos" w:hAnsi="BancoDoBrasil Textos" w:cs="BancoDoBrasil Textos"/>
                <w:bCs/>
                <w:color w:val="000000"/>
                <w:sz w:val="14"/>
                <w:szCs w:val="22"/>
                <w:lang w:val="pt-BR"/>
              </w:rPr>
              <w:t xml:space="preserve"> títulos e valores mobiliários</w:t>
            </w:r>
          </w:p>
        </w:tc>
        <w:tc>
          <w:tcPr>
            <w:tcW w:w="2250"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FFFFFF" w:fill="E6E6E6"/>
            <w:tcMar>
              <w:left w:w="40" w:type="dxa"/>
              <w:right w:w="100" w:type="dxa"/>
            </w:tcMar>
            <w:vAlign w:val="center"/>
          </w:tcPr>
          <w:p w14:paraId="2603111F" w14:textId="2AE0902E"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373018">
              <w:rPr>
                <w:rFonts w:ascii="BancoDoBrasil Textos" w:eastAsia="Calibri" w:hAnsi="BancoDoBrasil Textos" w:cs="Arial"/>
                <w:sz w:val="14"/>
                <w:szCs w:val="14"/>
              </w:rPr>
              <w:t>431.296</w:t>
            </w:r>
          </w:p>
        </w:tc>
        <w:tc>
          <w:tcPr>
            <w:tcW w:w="2250"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FFFFFF" w:fill="E6E6E6"/>
            <w:tcMar>
              <w:left w:w="40" w:type="dxa"/>
              <w:right w:w="100" w:type="dxa"/>
            </w:tcMar>
            <w:vAlign w:val="center"/>
          </w:tcPr>
          <w:p w14:paraId="5EB4868F" w14:textId="42E11761" w:rsidR="005B4283" w:rsidRPr="00373018" w:rsidRDefault="005B4283"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sidRPr="00373018">
              <w:rPr>
                <w:rFonts w:ascii="BancoDoBrasil Textos" w:eastAsia="Calibri" w:hAnsi="BancoDoBrasil Textos" w:cs="Arial"/>
                <w:sz w:val="14"/>
                <w:szCs w:val="14"/>
              </w:rPr>
              <w:t>298.708</w:t>
            </w:r>
          </w:p>
        </w:tc>
      </w:tr>
      <w:tr w:rsidR="005B4283" w14:paraId="1C8D711A"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5102"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F3F3F3"/>
            <w:tcMar>
              <w:left w:w="40" w:type="dxa"/>
              <w:right w:w="40" w:type="dxa"/>
            </w:tcMar>
            <w:vAlign w:val="center"/>
          </w:tcPr>
          <w:p w14:paraId="2E57A411" w14:textId="74302275" w:rsidR="005B4283" w:rsidRPr="00373018" w:rsidRDefault="00CF0AC7" w:rsidP="005B4283">
            <w:pPr>
              <w:widowControl w:val="0"/>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22"/>
                <w:bdr w:val="nil"/>
                <w:lang w:val="pt-BR"/>
              </w:rPr>
            </w:pPr>
            <w:r>
              <w:rPr>
                <w:rFonts w:ascii="BancoDoBrasil Textos" w:eastAsia="BancoDoBrasil Textos" w:hAnsi="BancoDoBrasil Textos" w:cs="BancoDoBrasil Textos"/>
                <w:b/>
                <w:color w:val="000000"/>
                <w:sz w:val="14"/>
                <w:szCs w:val="22"/>
                <w:lang w:val="pt-BR"/>
              </w:rPr>
              <w:t>Resultado líquido com títulos e valores mobiliários</w:t>
            </w:r>
          </w:p>
        </w:tc>
        <w:tc>
          <w:tcPr>
            <w:tcW w:w="225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F3F3F3"/>
            <w:tcMar>
              <w:left w:w="40" w:type="dxa"/>
              <w:right w:w="100" w:type="dxa"/>
            </w:tcMar>
            <w:vAlign w:val="center"/>
          </w:tcPr>
          <w:p w14:paraId="733DF285" w14:textId="429513F3" w:rsidR="005B4283" w:rsidRPr="00373018" w:rsidRDefault="00E57CB0"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Pr>
                <w:rFonts w:ascii="BancoDoBrasil Textos" w:hAnsi="BancoDoBrasil Textos" w:cs="Arial"/>
                <w:b/>
                <w:bCs/>
                <w:sz w:val="14"/>
                <w:szCs w:val="14"/>
              </w:rPr>
              <w:t>14.135.68</w:t>
            </w:r>
            <w:r w:rsidR="00D0213F">
              <w:rPr>
                <w:rFonts w:ascii="BancoDoBrasil Textos" w:hAnsi="BancoDoBrasil Textos" w:cs="Arial"/>
                <w:b/>
                <w:bCs/>
                <w:sz w:val="14"/>
                <w:szCs w:val="14"/>
              </w:rPr>
              <w:t>7</w:t>
            </w:r>
          </w:p>
        </w:tc>
        <w:tc>
          <w:tcPr>
            <w:tcW w:w="225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F3F3F3"/>
            <w:tcMar>
              <w:left w:w="40" w:type="dxa"/>
              <w:right w:w="100" w:type="dxa"/>
            </w:tcMar>
            <w:vAlign w:val="center"/>
          </w:tcPr>
          <w:p w14:paraId="2A8DCA0F" w14:textId="4F332ECB" w:rsidR="005B4283" w:rsidRPr="00373018" w:rsidRDefault="00E57CB0" w:rsidP="005B4283">
            <w:pPr>
              <w:widowControl w:val="0"/>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rPr>
            </w:pPr>
            <w:r>
              <w:rPr>
                <w:rFonts w:ascii="BancoDoBrasil Textos" w:hAnsi="BancoDoBrasil Textos" w:cs="Arial"/>
                <w:b/>
                <w:bCs/>
                <w:sz w:val="14"/>
                <w:szCs w:val="14"/>
              </w:rPr>
              <w:t>15.537.27</w:t>
            </w:r>
            <w:r w:rsidR="00D0213F">
              <w:rPr>
                <w:rFonts w:ascii="BancoDoBrasil Textos" w:hAnsi="BancoDoBrasil Textos" w:cs="Arial"/>
                <w:b/>
                <w:bCs/>
                <w:sz w:val="14"/>
                <w:szCs w:val="14"/>
              </w:rPr>
              <w:t>6</w:t>
            </w:r>
          </w:p>
        </w:tc>
      </w:tr>
    </w:tbl>
    <w:p w14:paraId="767F4453" w14:textId="77777777" w:rsidR="007846A9" w:rsidRDefault="007846A9">
      <w:pPr>
        <w:rPr>
          <w:rFonts w:ascii="BancoDoBrasil Textos" w:eastAsia="Times New Roman" w:hAnsi="BancoDoBrasil Textos" w:cs="Times New Roman"/>
          <w:b/>
          <w:sz w:val="20"/>
          <w:szCs w:val="18"/>
          <w:lang w:val="pt-BR" w:eastAsia="pt-BR"/>
        </w:rPr>
      </w:pPr>
      <w:r>
        <w:br w:type="page"/>
      </w:r>
    </w:p>
    <w:p w14:paraId="41204F21" w14:textId="708070AF" w:rsidR="00676B8C" w:rsidRDefault="00A43FFA" w:rsidP="006E3199">
      <w:pPr>
        <w:pStyle w:val="030-SubttulodeDocumento"/>
        <w:pBdr>
          <w:top w:val="nil"/>
          <w:left w:val="nil"/>
          <w:bottom w:val="nil"/>
          <w:right w:val="nil"/>
          <w:between w:val="nil"/>
          <w:bar w:val="nil"/>
        </w:pBdr>
        <w:rPr>
          <w:bdr w:val="nil"/>
        </w:rPr>
      </w:pPr>
      <w:r>
        <w:lastRenderedPageBreak/>
        <w:t>g</w:t>
      </w:r>
      <w:r w:rsidR="00E8211B" w:rsidRPr="00247C2E">
        <w:t xml:space="preserve">) Títulos e valores mobiliários </w:t>
      </w:r>
      <w:r w:rsidR="00741E5E">
        <w:t xml:space="preserve">classificados </w:t>
      </w:r>
      <w:r w:rsidR="00E8211B" w:rsidRPr="00247C2E">
        <w:t>por estágio</w:t>
      </w:r>
      <w:r w:rsidR="00741E5E">
        <w:t>s</w:t>
      </w:r>
    </w:p>
    <w:tbl>
      <w:tblPr>
        <w:tblStyle w:val="CDMRange2"/>
        <w:tblW w:w="9624" w:type="dxa"/>
        <w:tblLayout w:type="fixed"/>
        <w:tblLook w:val="0600" w:firstRow="0" w:lastRow="0" w:firstColumn="0" w:lastColumn="0" w:noHBand="1" w:noVBand="1"/>
      </w:tblPr>
      <w:tblGrid>
        <w:gridCol w:w="4096"/>
        <w:gridCol w:w="1276"/>
        <w:gridCol w:w="1276"/>
        <w:gridCol w:w="1417"/>
        <w:gridCol w:w="1559"/>
      </w:tblGrid>
      <w:tr w:rsidR="00B518F6" w14:paraId="6CD1EC5D" w14:textId="77777777" w:rsidTr="000D5097">
        <w:trPr>
          <w:trHeight w:val="300"/>
        </w:trPr>
        <w:tc>
          <w:tcPr>
            <w:tcW w:w="4096"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FFFFFF" w:fill="132B4A"/>
            <w:tcMar>
              <w:left w:w="0" w:type="dxa"/>
              <w:right w:w="0" w:type="dxa"/>
            </w:tcMar>
            <w:vAlign w:val="center"/>
          </w:tcPr>
          <w:p w14:paraId="0F886DAC" w14:textId="77777777" w:rsidR="00F640D1" w:rsidRPr="006B3605" w:rsidRDefault="00E8211B" w:rsidP="009E070A">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Banco Múltiplo</w:t>
            </w:r>
          </w:p>
        </w:tc>
        <w:tc>
          <w:tcPr>
            <w:tcW w:w="5528"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FFFFFF" w:fill="132B4A"/>
            <w:tcMar>
              <w:left w:w="40" w:type="dxa"/>
              <w:right w:w="40" w:type="dxa"/>
            </w:tcMar>
            <w:vAlign w:val="center"/>
          </w:tcPr>
          <w:p w14:paraId="7FE41A4D" w14:textId="77777777" w:rsidR="00F640D1" w:rsidRPr="006B3605" w:rsidRDefault="00E8211B" w:rsidP="009E070A">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sidRPr="006B3605">
              <w:rPr>
                <w:rFonts w:ascii="BancoDoBrasil Textos" w:eastAsia="BancoDoBrasil Textos" w:hAnsi="BancoDoBrasil Textos" w:cs="BancoDoBrasil Textos"/>
                <w:color w:val="FFFFFF"/>
                <w:sz w:val="14"/>
                <w:szCs w:val="14"/>
              </w:rPr>
              <w:t>31/03/2025</w:t>
            </w:r>
          </w:p>
        </w:tc>
      </w:tr>
      <w:tr w:rsidR="00B518F6" w14:paraId="39AD8333" w14:textId="77777777" w:rsidTr="000D50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96"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FFFFFF" w:fill="132B4A"/>
            <w:tcMar>
              <w:left w:w="0" w:type="dxa"/>
              <w:right w:w="0" w:type="dxa"/>
            </w:tcMar>
            <w:vAlign w:val="center"/>
          </w:tcPr>
          <w:p w14:paraId="4C65974F" w14:textId="77777777" w:rsidR="00F640D1" w:rsidRPr="006B3605" w:rsidRDefault="00F640D1" w:rsidP="009E070A">
            <w:pPr>
              <w:jc w:val="center"/>
              <w:rPr>
                <w:rFonts w:ascii="BancoDoBrasil Textos" w:eastAsia="BancoDoBrasil Textos" w:hAnsi="BancoDoBrasil Textos" w:cs="BancoDoBrasil Textos"/>
                <w:color w:val="FFFFFF"/>
                <w:sz w:val="14"/>
                <w:szCs w:val="14"/>
                <w:bdr w:val="nil"/>
              </w:rPr>
            </w:pP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FFFFFF" w:fill="132B4A"/>
            <w:tcMar>
              <w:left w:w="40" w:type="dxa"/>
              <w:right w:w="40" w:type="dxa"/>
            </w:tcMar>
            <w:vAlign w:val="center"/>
          </w:tcPr>
          <w:p w14:paraId="706A7E59" w14:textId="77777777" w:rsidR="00F640D1" w:rsidRPr="006B3605" w:rsidRDefault="00E8211B" w:rsidP="009E070A">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Estágio 1</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FFFFFF" w:fill="132B4A"/>
            <w:tcMar>
              <w:left w:w="40" w:type="dxa"/>
              <w:right w:w="40" w:type="dxa"/>
            </w:tcMar>
            <w:vAlign w:val="center"/>
          </w:tcPr>
          <w:p w14:paraId="407E1591" w14:textId="77777777" w:rsidR="00F640D1" w:rsidRPr="006B3605" w:rsidRDefault="00E8211B" w:rsidP="009E070A">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Estágio 2</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FFFFFF" w:fill="132B4A"/>
            <w:tcMar>
              <w:left w:w="40" w:type="dxa"/>
              <w:right w:w="40" w:type="dxa"/>
            </w:tcMar>
            <w:vAlign w:val="center"/>
          </w:tcPr>
          <w:p w14:paraId="400E319E" w14:textId="77777777" w:rsidR="00F640D1" w:rsidRPr="006B3605" w:rsidRDefault="00E8211B" w:rsidP="009E070A">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Estágio 3</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FFFFFF" w:fill="132B4A"/>
            <w:tcMar>
              <w:left w:w="40" w:type="dxa"/>
              <w:right w:w="40" w:type="dxa"/>
            </w:tcMar>
            <w:vAlign w:val="center"/>
          </w:tcPr>
          <w:p w14:paraId="7B926159" w14:textId="77777777" w:rsidR="00F640D1" w:rsidRPr="006B3605" w:rsidRDefault="00E8211B" w:rsidP="009E070A">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Total</w:t>
            </w:r>
          </w:p>
        </w:tc>
      </w:tr>
      <w:tr w:rsidR="004D267C" w14:paraId="208D61F0" w14:textId="77777777" w:rsidTr="000D50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themeColor="background1"/>
              <w:left w:val="single" w:sz="12" w:space="0" w:color="FFFFFF" w:themeColor="background1"/>
              <w:bottom w:val="single" w:sz="12" w:space="0" w:color="FFFFFF"/>
              <w:right w:val="single" w:sz="12" w:space="0" w:color="FFFFFF"/>
              <w:tl2br w:val="nil"/>
              <w:tr2bl w:val="nil"/>
            </w:tcBorders>
            <w:shd w:val="clear" w:color="FFFFFF" w:fill="F3F3F3"/>
            <w:tcMar>
              <w:left w:w="40" w:type="dxa"/>
              <w:right w:w="40" w:type="dxa"/>
            </w:tcMar>
            <w:vAlign w:val="center"/>
          </w:tcPr>
          <w:p w14:paraId="508F1CB5" w14:textId="20961328" w:rsidR="004D267C" w:rsidRPr="00D438E1"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lang w:val="pt-BR"/>
              </w:rPr>
            </w:pPr>
            <w:r w:rsidRPr="00DB560C">
              <w:rPr>
                <w:rFonts w:ascii="BancoDoBrasil Textos" w:eastAsia="BancoDoBrasil Textos" w:hAnsi="BancoDoBrasil Textos" w:cs="BancoDoBrasil Textos"/>
                <w:b/>
                <w:color w:val="000000"/>
                <w:sz w:val="14"/>
                <w:szCs w:val="14"/>
                <w:lang w:val="pt-BR"/>
              </w:rPr>
              <w:t>Valor justo no resultado</w:t>
            </w:r>
          </w:p>
        </w:tc>
        <w:tc>
          <w:tcPr>
            <w:tcW w:w="1276" w:type="dxa"/>
            <w:tcBorders>
              <w:top w:val="single" w:sz="12" w:space="0" w:color="FFFFFF" w:themeColor="background1"/>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4D3C26" w14:textId="18A4BA24"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3.672.190</w:t>
            </w:r>
          </w:p>
        </w:tc>
        <w:tc>
          <w:tcPr>
            <w:tcW w:w="1276" w:type="dxa"/>
            <w:tcBorders>
              <w:top w:val="single" w:sz="12" w:space="0" w:color="FFFFFF" w:themeColor="background1"/>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0942F7" w14:textId="5F2EA143"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lang w:val="pt-BR"/>
              </w:rPr>
              <w:t>--</w:t>
            </w:r>
          </w:p>
        </w:tc>
        <w:tc>
          <w:tcPr>
            <w:tcW w:w="1417" w:type="dxa"/>
            <w:tcBorders>
              <w:top w:val="single" w:sz="12" w:space="0" w:color="FFFFFF" w:themeColor="background1"/>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5ACA4E" w14:textId="21FD9023"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5.192</w:t>
            </w:r>
          </w:p>
        </w:tc>
        <w:tc>
          <w:tcPr>
            <w:tcW w:w="1559" w:type="dxa"/>
            <w:tcBorders>
              <w:top w:val="single" w:sz="12" w:space="0" w:color="FFFFFF" w:themeColor="background1"/>
              <w:left w:val="single" w:sz="12" w:space="0" w:color="FFFFFF"/>
              <w:bottom w:val="single" w:sz="12" w:space="0" w:color="FFFFFF"/>
              <w:right w:val="single" w:sz="12" w:space="0" w:color="FFFFFF" w:themeColor="background1"/>
              <w:tl2br w:val="nil"/>
              <w:tr2bl w:val="nil"/>
            </w:tcBorders>
            <w:shd w:val="clear" w:color="FFFFFF" w:fill="F3F3F3"/>
            <w:tcMar>
              <w:left w:w="40" w:type="dxa"/>
              <w:right w:w="40" w:type="dxa"/>
            </w:tcMar>
            <w:vAlign w:val="center"/>
          </w:tcPr>
          <w:p w14:paraId="2B10049A" w14:textId="6D9AA717"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3.677.382</w:t>
            </w:r>
          </w:p>
        </w:tc>
      </w:tr>
      <w:tr w:rsidR="004D267C" w14:paraId="2BFD752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FFFFFF" w:fill="E6E6E6"/>
            <w:tcMar>
              <w:left w:w="175" w:type="dxa"/>
              <w:right w:w="40" w:type="dxa"/>
            </w:tcMar>
            <w:vAlign w:val="center"/>
          </w:tcPr>
          <w:p w14:paraId="6AF2ED6E" w14:textId="5319B78C" w:rsidR="004D267C" w:rsidRPr="006B3605"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rPr>
            </w:pPr>
            <w:r w:rsidRPr="00DB560C">
              <w:rPr>
                <w:rFonts w:ascii="BancoDoBrasil Textos" w:eastAsia="BancoDoBrasil Textos" w:hAnsi="BancoDoBrasil Textos" w:cs="BancoDoBrasil Textos"/>
                <w:color w:val="000000"/>
                <w:sz w:val="14"/>
                <w:szCs w:val="14"/>
              </w:rPr>
              <w:t>Títulos públicos federais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8B8C7A" w14:textId="35BA08F5"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3.146.413</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98CD01" w14:textId="52FD50E1"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BancoDoBrasil Textos" w:hAnsi="BancoDoBrasil Textos" w:cs="BancoDoBrasil Textos"/>
                <w:bCs/>
                <w:color w:val="000000"/>
                <w:sz w:val="14"/>
                <w:szCs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FD9168" w14:textId="4087A7F3"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FFFFFF" w:fill="E6E6E6"/>
            <w:tcMar>
              <w:left w:w="40" w:type="dxa"/>
              <w:right w:w="40" w:type="dxa"/>
            </w:tcMar>
            <w:vAlign w:val="center"/>
          </w:tcPr>
          <w:p w14:paraId="52C007F0" w14:textId="33442172"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3.146.413</w:t>
            </w:r>
          </w:p>
        </w:tc>
      </w:tr>
      <w:tr w:rsidR="004D267C" w14:paraId="462128AC"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F3F3F3"/>
            <w:tcMar>
              <w:left w:w="175" w:type="dxa"/>
              <w:right w:w="40" w:type="dxa"/>
            </w:tcMar>
            <w:vAlign w:val="center"/>
          </w:tcPr>
          <w:p w14:paraId="35833EE4" w14:textId="6D60BF4E" w:rsidR="004D267C" w:rsidRPr="006B3605"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privados de entidades não financeiras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7108ABF" w14:textId="1128F85A"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525.777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0A773AA" w14:textId="160AFC65"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lang w:val="pt-BR"/>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30D1606" w14:textId="0415E381"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5.192</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F3F3F3"/>
            <w:tcMar>
              <w:left w:w="40" w:type="dxa"/>
              <w:right w:w="40" w:type="dxa"/>
            </w:tcMar>
            <w:vAlign w:val="center"/>
          </w:tcPr>
          <w:p w14:paraId="3812D925" w14:textId="7287B4B4"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530.969</w:t>
            </w:r>
          </w:p>
        </w:tc>
      </w:tr>
      <w:tr w:rsidR="004D267C" w14:paraId="4F00533C"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FFFFFF" w:fill="E6E6E6"/>
            <w:tcMar>
              <w:left w:w="175" w:type="dxa"/>
              <w:right w:w="40" w:type="dxa"/>
            </w:tcMar>
            <w:vAlign w:val="center"/>
          </w:tcPr>
          <w:p w14:paraId="01222C39" w14:textId="52BA9E2C" w:rsidR="004D267C" w:rsidRPr="006B3605" w:rsidRDefault="0021734B" w:rsidP="0021734B">
            <w:pPr>
              <w:pBdr>
                <w:top w:val="nil"/>
                <w:left w:val="nil"/>
                <w:bottom w:val="nil"/>
                <w:right w:val="nil"/>
                <w:between w:val="nil"/>
                <w:bar w:val="nil"/>
              </w:pBdr>
              <w:spacing w:line="259" w:lineRule="auto"/>
              <w:ind w:hanging="191"/>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b/>
                <w:color w:val="000000"/>
                <w:sz w:val="14"/>
                <w:szCs w:val="14"/>
                <w:lang w:val="pt-BR"/>
              </w:rPr>
              <w:t xml:space="preserve">  </w:t>
            </w:r>
            <w:r w:rsidR="004D267C" w:rsidRPr="00DB560C">
              <w:rPr>
                <w:rFonts w:ascii="BancoDoBrasil Textos" w:eastAsia="BancoDoBrasil Textos" w:hAnsi="BancoDoBrasil Textos" w:cs="BancoDoBrasil Textos"/>
                <w:b/>
                <w:color w:val="000000"/>
                <w:sz w:val="14"/>
                <w:szCs w:val="14"/>
                <w:lang w:val="pt-BR"/>
              </w:rPr>
              <w:t>Valor justo em outros resultados abrangentes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07431A" w14:textId="5048DF61"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467.401.278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A5FF5C" w14:textId="3BAE7D84"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1.589.497</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423344" w14:textId="3E184C39"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154</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FFFFFF" w:fill="E6E6E6"/>
            <w:tcMar>
              <w:left w:w="40" w:type="dxa"/>
              <w:right w:w="40" w:type="dxa"/>
            </w:tcMar>
            <w:vAlign w:val="center"/>
          </w:tcPr>
          <w:p w14:paraId="21B59ACC" w14:textId="01C4057F"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468.990.929</w:t>
            </w:r>
          </w:p>
        </w:tc>
      </w:tr>
      <w:tr w:rsidR="004D267C" w14:paraId="61D94EE3"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F3F3F3"/>
            <w:tcMar>
              <w:left w:w="175" w:type="dxa"/>
              <w:right w:w="40" w:type="dxa"/>
            </w:tcMar>
            <w:vAlign w:val="center"/>
          </w:tcPr>
          <w:p w14:paraId="5A85F771" w14:textId="38938CB1" w:rsidR="004D267C" w:rsidRPr="006B3605"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rPr>
              <w:t>Títulos públicos federais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072914D" w14:textId="7F6B2733"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459.744.926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63D1C5A" w14:textId="41A24E0B"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1757952" w14:textId="2419A6E0"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rPr>
              <w:t>--</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F3F3F3"/>
            <w:tcMar>
              <w:left w:w="40" w:type="dxa"/>
              <w:right w:w="40" w:type="dxa"/>
            </w:tcMar>
            <w:vAlign w:val="center"/>
          </w:tcPr>
          <w:p w14:paraId="62BC0359" w14:textId="7AF0A4ED"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459.744.926</w:t>
            </w:r>
          </w:p>
        </w:tc>
      </w:tr>
      <w:tr w:rsidR="004D267C" w14:paraId="53140B73"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E6E6E6"/>
            <w:tcMar>
              <w:left w:w="175" w:type="dxa"/>
              <w:right w:w="40" w:type="dxa"/>
            </w:tcMar>
            <w:vAlign w:val="center"/>
          </w:tcPr>
          <w:p w14:paraId="68B44755" w14:textId="23A7831E" w:rsidR="004D267C" w:rsidRPr="007534DE"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soberanos de outros países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7218528" w14:textId="37C01CE6"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2.518.991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BFE4459" w14:textId="014FCC4C"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1.589.497</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490C4A1" w14:textId="2A63F157"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BancoDoBrasil Textos" w:hAnsi="BancoDoBrasil Textos" w:cs="BancoDoBrasil Textos"/>
                <w:bCs/>
                <w:color w:val="000000"/>
                <w:sz w:val="14"/>
                <w:szCs w:val="14"/>
                <w:lang w:val="pt-BR"/>
              </w:rPr>
              <w:t>--</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E6E6E6"/>
            <w:tcMar>
              <w:left w:w="40" w:type="dxa"/>
              <w:right w:w="40" w:type="dxa"/>
            </w:tcMar>
            <w:vAlign w:val="center"/>
          </w:tcPr>
          <w:p w14:paraId="30D4141B" w14:textId="2A8E633F"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4.108.488</w:t>
            </w:r>
          </w:p>
        </w:tc>
      </w:tr>
      <w:tr w:rsidR="004D267C" w14:paraId="54357B3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F3F3F3"/>
            <w:tcMar>
              <w:left w:w="175" w:type="dxa"/>
              <w:right w:w="40" w:type="dxa"/>
            </w:tcMar>
            <w:vAlign w:val="center"/>
          </w:tcPr>
          <w:p w14:paraId="43082B18" w14:textId="10FE8512" w:rsidR="004D267C" w:rsidRPr="007534DE"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privados de instituições financeiras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B6A1C46" w14:textId="21DF0AC5"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1.711.885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0CB7A21" w14:textId="77DD3556"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9190F84" w14:textId="40B11610"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BancoDoBrasil Textos" w:hAnsi="BancoDoBrasil Textos" w:cs="BancoDoBrasil Textos"/>
                <w:bCs/>
                <w:color w:val="000000"/>
                <w:sz w:val="14"/>
                <w:szCs w:val="14"/>
                <w:lang w:val="pt-BR"/>
              </w:rPr>
              <w:t>--</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F3F3F3"/>
            <w:tcMar>
              <w:left w:w="40" w:type="dxa"/>
              <w:right w:w="40" w:type="dxa"/>
            </w:tcMar>
            <w:vAlign w:val="center"/>
          </w:tcPr>
          <w:p w14:paraId="11751864" w14:textId="2289216A"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1.711.885</w:t>
            </w:r>
          </w:p>
        </w:tc>
      </w:tr>
      <w:tr w:rsidR="004D267C" w14:paraId="53AC5D42"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E6E6E6"/>
            <w:tcMar>
              <w:left w:w="175" w:type="dxa"/>
              <w:right w:w="40" w:type="dxa"/>
            </w:tcMar>
            <w:vAlign w:val="center"/>
          </w:tcPr>
          <w:p w14:paraId="22C49A04" w14:textId="6B1C9EFC" w:rsidR="004D267C" w:rsidRPr="00A40B20"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privados de entidades não financeiras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B55454C" w14:textId="30583594"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3.425.476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1505724" w14:textId="45D4F2D1"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22BD486" w14:textId="20853C9C"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154</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E6E6E6"/>
            <w:tcMar>
              <w:left w:w="40" w:type="dxa"/>
              <w:right w:w="40" w:type="dxa"/>
            </w:tcMar>
            <w:vAlign w:val="center"/>
          </w:tcPr>
          <w:p w14:paraId="2684E75B" w14:textId="0140C79A" w:rsidR="004D267C" w:rsidRPr="00C80940"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3.425.630</w:t>
            </w:r>
          </w:p>
        </w:tc>
      </w:tr>
      <w:tr w:rsidR="004D267C" w14:paraId="690F77C5"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F3F3F3"/>
            <w:tcMar>
              <w:left w:w="40" w:type="dxa"/>
              <w:right w:w="40" w:type="dxa"/>
            </w:tcMar>
            <w:vAlign w:val="center"/>
          </w:tcPr>
          <w:p w14:paraId="16828698" w14:textId="628018CC" w:rsidR="004D267C" w:rsidRPr="00A40B20"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4"/>
                <w:szCs w:val="14"/>
                <w:bdr w:val="nil"/>
                <w:lang w:val="pt-BR"/>
              </w:rPr>
            </w:pPr>
            <w:r w:rsidRPr="00DB560C">
              <w:rPr>
                <w:rFonts w:ascii="BancoDoBrasil Textos" w:eastAsia="BancoDoBrasil Textos" w:hAnsi="BancoDoBrasil Textos" w:cs="BancoDoBrasil Textos"/>
                <w:b/>
                <w:color w:val="000000"/>
                <w:sz w:val="14"/>
                <w:szCs w:val="14"/>
                <w:lang w:val="pt-BR"/>
              </w:rPr>
              <w:t>Custo amortizado</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287231FD" w14:textId="0FE05A3A"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30.700.172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FF4764D" w14:textId="60D19E03"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06B3513" w14:textId="15242103"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rPr>
              <w:t>--</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F3F3F3"/>
            <w:tcMar>
              <w:left w:w="40" w:type="dxa"/>
              <w:right w:w="100" w:type="dxa"/>
            </w:tcMar>
            <w:vAlign w:val="center"/>
          </w:tcPr>
          <w:p w14:paraId="4BDFF038" w14:textId="4623108A"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b/>
                <w:bCs/>
                <w:sz w:val="14"/>
                <w:szCs w:val="14"/>
              </w:rPr>
              <w:t>30.700.172</w:t>
            </w:r>
          </w:p>
        </w:tc>
      </w:tr>
      <w:tr w:rsidR="004D267C" w14:paraId="34A60E9B"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E6E6E6"/>
            <w:tcMar>
              <w:left w:w="175" w:type="dxa"/>
              <w:right w:w="40" w:type="dxa"/>
            </w:tcMar>
            <w:vAlign w:val="center"/>
          </w:tcPr>
          <w:p w14:paraId="1172C232" w14:textId="73BB59E0" w:rsidR="004D267C" w:rsidRPr="006B3605"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rPr>
            </w:pPr>
            <w:r w:rsidRPr="00DB560C">
              <w:rPr>
                <w:rFonts w:ascii="BancoDoBrasil Textos" w:eastAsia="BancoDoBrasil Textos" w:hAnsi="BancoDoBrasil Textos" w:cs="BancoDoBrasil Textos"/>
                <w:color w:val="000000"/>
                <w:sz w:val="14"/>
                <w:szCs w:val="14"/>
              </w:rPr>
              <w:t>Títulos públicos federais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A90B4C7" w14:textId="37DFE35C"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2.850.2</w:t>
            </w:r>
            <w:r w:rsidR="00561542">
              <w:rPr>
                <w:rFonts w:ascii="BancoDoBrasil Textos" w:hAnsi="BancoDoBrasil Textos" w:cs="Arial"/>
                <w:sz w:val="14"/>
                <w:szCs w:val="14"/>
              </w:rPr>
              <w:t>47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C74347A" w14:textId="5001B5C9"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eastAsia="BancoDoBrasil Textos" w:hAnsi="BancoDoBrasil Textos" w:cs="BancoDoBrasil Textos"/>
                <w:bCs/>
                <w:color w:val="000000"/>
                <w:sz w:val="14"/>
                <w:szCs w:val="14"/>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10DDB4D" w14:textId="7ABCF124" w:rsidR="004D267C" w:rsidRPr="007510E7" w:rsidRDefault="004D267C" w:rsidP="004D267C">
            <w:pPr>
              <w:jc w:val="right"/>
              <w:rPr>
                <w:rFonts w:ascii="BancoDoBrasil Textos" w:eastAsia="BancoDoBrasil Textos" w:hAnsi="BancoDoBrasil Textos" w:cs="BancoDoBrasil Textos"/>
                <w:bCs/>
                <w:color w:val="000000"/>
                <w:sz w:val="14"/>
                <w:szCs w:val="14"/>
                <w:bdr w:val="nil"/>
              </w:rPr>
            </w:pPr>
            <w:r>
              <w:rPr>
                <w:rFonts w:ascii="BancoDoBrasil Textos" w:eastAsia="BancoDoBrasil Textos" w:hAnsi="BancoDoBrasil Textos" w:cs="BancoDoBrasil Textos"/>
                <w:bCs/>
                <w:color w:val="000000"/>
                <w:sz w:val="14"/>
                <w:szCs w:val="14"/>
              </w:rPr>
              <w:t>--</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E6E6E6"/>
            <w:tcMar>
              <w:left w:w="40" w:type="dxa"/>
              <w:right w:w="40" w:type="dxa"/>
            </w:tcMar>
            <w:vAlign w:val="center"/>
          </w:tcPr>
          <w:p w14:paraId="7BA2EE8A" w14:textId="560211CD"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sz w:val="14"/>
                <w:szCs w:val="14"/>
              </w:rPr>
              <w:t>2.850.247</w:t>
            </w:r>
          </w:p>
        </w:tc>
      </w:tr>
      <w:tr w:rsidR="004D267C" w14:paraId="11250AC3"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F3F3F3"/>
            <w:tcMar>
              <w:left w:w="175" w:type="dxa"/>
              <w:right w:w="40" w:type="dxa"/>
            </w:tcMar>
            <w:vAlign w:val="center"/>
          </w:tcPr>
          <w:p w14:paraId="618B2E7E" w14:textId="6925EB82" w:rsidR="004D267C" w:rsidRPr="00A40B20"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sidRPr="00DB560C">
              <w:rPr>
                <w:rFonts w:ascii="BancoDoBrasil Textos" w:eastAsia="BancoDoBrasil Textos" w:hAnsi="BancoDoBrasil Textos" w:cs="BancoDoBrasil Textos"/>
                <w:color w:val="000000"/>
                <w:sz w:val="14"/>
                <w:szCs w:val="14"/>
                <w:lang w:val="pt-BR"/>
              </w:rPr>
              <w:t>Títulos soberanos de outros países</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3837DFA" w14:textId="2F12CE3E"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27.849.925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684B05E" w14:textId="45D8EDA3"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lang w:val="pt-BR"/>
              </w:rPr>
              <w:t>--</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B6EEA1A" w14:textId="5254C069" w:rsidR="004D267C" w:rsidRPr="007510E7" w:rsidRDefault="004D267C" w:rsidP="004D267C">
            <w:pPr>
              <w:jc w:val="right"/>
              <w:rPr>
                <w:rFonts w:ascii="BancoDoBrasil Textos" w:eastAsia="BancoDoBrasil Textos" w:hAnsi="BancoDoBrasil Textos" w:cs="BancoDoBrasil Textos"/>
                <w:bCs/>
                <w:color w:val="000000"/>
                <w:sz w:val="14"/>
                <w:szCs w:val="14"/>
                <w:bdr w:val="nil"/>
                <w:lang w:val="pt-BR"/>
              </w:rPr>
            </w:pPr>
            <w:r>
              <w:rPr>
                <w:rFonts w:ascii="BancoDoBrasil Textos" w:eastAsia="BancoDoBrasil Textos" w:hAnsi="BancoDoBrasil Textos" w:cs="BancoDoBrasil Textos"/>
                <w:bCs/>
                <w:color w:val="000000"/>
                <w:sz w:val="14"/>
                <w:szCs w:val="14"/>
                <w:lang w:val="pt-BR"/>
              </w:rPr>
              <w:t>--</w:t>
            </w: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F3F3F3"/>
            <w:tcMar>
              <w:left w:w="40" w:type="dxa"/>
              <w:right w:w="40" w:type="dxa"/>
            </w:tcMar>
            <w:vAlign w:val="center"/>
          </w:tcPr>
          <w:p w14:paraId="2917CD20" w14:textId="2B421C19"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r>
              <w:rPr>
                <w:rFonts w:ascii="BancoDoBrasil Textos" w:hAnsi="BancoDoBrasil Textos" w:cs="Arial"/>
                <w:sz w:val="14"/>
                <w:szCs w:val="14"/>
              </w:rPr>
              <w:t>27.849.925</w:t>
            </w:r>
          </w:p>
        </w:tc>
      </w:tr>
      <w:tr w:rsidR="004D267C" w14:paraId="24FE9315"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right w:val="single" w:sz="12" w:space="0" w:color="FFFFFF"/>
              <w:tl2br w:val="nil"/>
              <w:tr2bl w:val="nil"/>
            </w:tcBorders>
            <w:shd w:val="clear" w:color="auto" w:fill="E6E6E6"/>
            <w:tcMar>
              <w:left w:w="175" w:type="dxa"/>
              <w:right w:w="40" w:type="dxa"/>
            </w:tcMar>
            <w:vAlign w:val="center"/>
          </w:tcPr>
          <w:p w14:paraId="551A8EEA" w14:textId="448BD69E" w:rsidR="004D267C" w:rsidRPr="00A40B20" w:rsidRDefault="004D267C" w:rsidP="004D267C">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6E98A0F" w14:textId="4F81E06F"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8626698" w14:textId="79DA8734"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206CCE0" w14:textId="77777777" w:rsidR="004D267C" w:rsidRPr="007510E7" w:rsidRDefault="004D267C" w:rsidP="004D267C">
            <w:pPr>
              <w:jc w:val="right"/>
              <w:rPr>
                <w:rFonts w:ascii="BancoDoBrasil Textos" w:eastAsia="BancoDoBrasil Textos" w:hAnsi="BancoDoBrasil Textos" w:cs="BancoDoBrasil Textos"/>
                <w:bCs/>
                <w:color w:val="000000"/>
                <w:sz w:val="14"/>
                <w:szCs w:val="14"/>
                <w:bdr w:val="nil"/>
                <w:lang w:val="pt-BR"/>
              </w:rPr>
            </w:pPr>
          </w:p>
        </w:tc>
        <w:tc>
          <w:tcPr>
            <w:tcW w:w="1559" w:type="dxa"/>
            <w:tcBorders>
              <w:top w:val="single" w:sz="12" w:space="0" w:color="FFFFFF"/>
              <w:left w:val="single" w:sz="12" w:space="0" w:color="FFFFFF"/>
              <w:bottom w:val="single" w:sz="12" w:space="0" w:color="FFFFFF"/>
              <w:right w:val="single" w:sz="12" w:space="0" w:color="FFFFFF" w:themeColor="background1"/>
              <w:tl2br w:val="nil"/>
              <w:tr2bl w:val="nil"/>
            </w:tcBorders>
            <w:shd w:val="clear" w:color="auto" w:fill="E6E6E6"/>
            <w:tcMar>
              <w:left w:w="40" w:type="dxa"/>
              <w:right w:w="40" w:type="dxa"/>
            </w:tcMar>
            <w:vAlign w:val="center"/>
          </w:tcPr>
          <w:p w14:paraId="09EEB0BA" w14:textId="6D6C969A"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lang w:val="pt-BR"/>
              </w:rPr>
            </w:pPr>
          </w:p>
        </w:tc>
      </w:tr>
      <w:tr w:rsidR="004D267C" w14:paraId="78490940"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themeColor="background1"/>
              <w:bottom w:val="single" w:sz="12" w:space="0" w:color="FFFFFF" w:themeColor="background1"/>
              <w:right w:val="single" w:sz="12" w:space="0" w:color="FFFFFF"/>
              <w:tl2br w:val="nil"/>
              <w:tr2bl w:val="nil"/>
            </w:tcBorders>
            <w:shd w:val="clear" w:color="auto" w:fill="F3F3F3"/>
            <w:tcMar>
              <w:left w:w="175" w:type="dxa"/>
              <w:right w:w="40" w:type="dxa"/>
            </w:tcMar>
            <w:vAlign w:val="center"/>
          </w:tcPr>
          <w:p w14:paraId="555D595B" w14:textId="27607254" w:rsidR="004D267C" w:rsidRPr="0021734B" w:rsidRDefault="0021734B" w:rsidP="0021734B">
            <w:pPr>
              <w:pBdr>
                <w:top w:val="nil"/>
                <w:left w:val="nil"/>
                <w:bottom w:val="nil"/>
                <w:right w:val="nil"/>
                <w:between w:val="nil"/>
                <w:bar w:val="nil"/>
              </w:pBdr>
              <w:spacing w:line="259" w:lineRule="auto"/>
              <w:ind w:hanging="191"/>
              <w:rPr>
                <w:rFonts w:ascii="BancoDoBrasil Textos" w:eastAsia="BancoDoBrasil Textos" w:hAnsi="BancoDoBrasil Textos" w:cs="BancoDoBrasil Textos"/>
                <w:b/>
                <w:color w:val="000000"/>
                <w:sz w:val="14"/>
                <w:szCs w:val="14"/>
                <w:bdr w:val="nil"/>
                <w:lang w:val="pt-BR"/>
              </w:rPr>
            </w:pPr>
            <w:r w:rsidRPr="0021734B">
              <w:rPr>
                <w:rFonts w:ascii="BancoDoBrasil Textos" w:eastAsia="BancoDoBrasil Textos" w:hAnsi="BancoDoBrasil Textos" w:cs="BancoDoBrasil Textos"/>
                <w:b/>
                <w:bCs/>
                <w:color w:val="000000"/>
                <w:sz w:val="14"/>
                <w:szCs w:val="14"/>
                <w:lang w:val="pt-BR"/>
              </w:rPr>
              <w:t xml:space="preserve">  </w:t>
            </w:r>
            <w:r w:rsidR="004D267C" w:rsidRPr="0021734B">
              <w:rPr>
                <w:rFonts w:ascii="BancoDoBrasil Textos" w:eastAsia="BancoDoBrasil Textos" w:hAnsi="BancoDoBrasil Textos" w:cs="BancoDoBrasil Textos"/>
                <w:b/>
                <w:color w:val="000000"/>
                <w:sz w:val="14"/>
                <w:szCs w:val="14"/>
                <w:lang w:val="pt-BR"/>
              </w:rPr>
              <w:t xml:space="preserve">Perdas esperadas </w:t>
            </w:r>
          </w:p>
        </w:tc>
        <w:tc>
          <w:tcPr>
            <w:tcW w:w="127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7939D1E5" w14:textId="0C45127C" w:rsidR="004D267C" w:rsidRPr="0021734B"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lang w:val="pt-BR"/>
              </w:rPr>
            </w:pPr>
            <w:r w:rsidRPr="0021734B">
              <w:rPr>
                <w:rFonts w:ascii="BancoDoBrasil Textos" w:hAnsi="BancoDoBrasil Textos" w:cs="Arial"/>
                <w:b/>
                <w:sz w:val="14"/>
                <w:szCs w:val="14"/>
              </w:rPr>
              <w:t>(64.740)</w:t>
            </w:r>
          </w:p>
        </w:tc>
        <w:tc>
          <w:tcPr>
            <w:tcW w:w="127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3A36363A" w14:textId="29376A67" w:rsidR="004D267C" w:rsidRPr="0021734B"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lang w:val="pt-BR"/>
              </w:rPr>
            </w:pPr>
            <w:r w:rsidRPr="0021734B">
              <w:rPr>
                <w:rFonts w:ascii="BancoDoBrasil Textos" w:hAnsi="BancoDoBrasil Textos" w:cs="Arial"/>
                <w:b/>
                <w:sz w:val="14"/>
                <w:szCs w:val="14"/>
              </w:rPr>
              <w:t>(3.905)</w:t>
            </w:r>
          </w:p>
        </w:tc>
        <w:tc>
          <w:tcPr>
            <w:tcW w:w="1417"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4CCB289C" w14:textId="033C718C" w:rsidR="004D267C" w:rsidRPr="0021734B"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lang w:val="pt-BR"/>
              </w:rPr>
            </w:pPr>
            <w:r w:rsidRPr="0021734B">
              <w:rPr>
                <w:rFonts w:ascii="BancoDoBrasil Textos" w:hAnsi="BancoDoBrasil Textos" w:cs="Arial"/>
                <w:b/>
                <w:sz w:val="14"/>
                <w:szCs w:val="14"/>
              </w:rPr>
              <w:t>(3.185)</w:t>
            </w:r>
          </w:p>
        </w:tc>
        <w:tc>
          <w:tcPr>
            <w:tcW w:w="1559" w:type="dxa"/>
            <w:tcBorders>
              <w:top w:val="single" w:sz="12" w:space="0" w:color="FFFFFF"/>
              <w:left w:val="single" w:sz="12" w:space="0" w:color="FFFFFF"/>
              <w:bottom w:val="single" w:sz="12" w:space="0" w:color="FFFFFF" w:themeColor="background1"/>
              <w:right w:val="single" w:sz="12" w:space="0" w:color="FFFFFF" w:themeColor="background1"/>
              <w:tl2br w:val="nil"/>
              <w:tr2bl w:val="nil"/>
            </w:tcBorders>
            <w:shd w:val="clear" w:color="auto" w:fill="F3F3F3"/>
            <w:tcMar>
              <w:left w:w="40" w:type="dxa"/>
              <w:right w:w="40" w:type="dxa"/>
            </w:tcMar>
            <w:vAlign w:val="center"/>
          </w:tcPr>
          <w:p w14:paraId="28E1C4D6" w14:textId="716748C1" w:rsidR="004D267C" w:rsidRPr="0021734B"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4"/>
                <w:szCs w:val="14"/>
                <w:bdr w:val="nil"/>
                <w:lang w:val="pt-BR"/>
              </w:rPr>
            </w:pPr>
            <w:r w:rsidRPr="0021734B">
              <w:rPr>
                <w:rFonts w:ascii="BancoDoBrasil Textos" w:hAnsi="BancoDoBrasil Textos" w:cs="Arial"/>
                <w:b/>
                <w:sz w:val="14"/>
                <w:szCs w:val="14"/>
              </w:rPr>
              <w:t>(71.830)</w:t>
            </w:r>
          </w:p>
        </w:tc>
      </w:tr>
      <w:tr w:rsidR="004D267C" w14:paraId="32E45FA4"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175" w:type="dxa"/>
              <w:right w:w="40" w:type="dxa"/>
            </w:tcMar>
            <w:vAlign w:val="center"/>
          </w:tcPr>
          <w:p w14:paraId="24F4CF58" w14:textId="3783C109" w:rsidR="004D267C" w:rsidRPr="006B3605" w:rsidRDefault="0021734B" w:rsidP="0021734B">
            <w:pPr>
              <w:pBdr>
                <w:top w:val="nil"/>
                <w:left w:val="nil"/>
                <w:bottom w:val="nil"/>
                <w:right w:val="nil"/>
                <w:between w:val="nil"/>
                <w:bar w:val="nil"/>
              </w:pBdr>
              <w:spacing w:line="259" w:lineRule="auto"/>
              <w:ind w:hanging="191"/>
              <w:rPr>
                <w:rFonts w:ascii="BancoDoBrasil Textos" w:eastAsia="BancoDoBrasil Textos" w:hAnsi="BancoDoBrasil Textos" w:cs="BancoDoBrasil Textos"/>
                <w:color w:val="000000"/>
                <w:sz w:val="14"/>
                <w:szCs w:val="14"/>
                <w:bdr w:val="nil"/>
              </w:rPr>
            </w:pPr>
            <w:r>
              <w:rPr>
                <w:rFonts w:ascii="BancoDoBrasil Textos" w:eastAsia="BancoDoBrasil Textos" w:hAnsi="BancoDoBrasil Textos" w:cs="BancoDoBrasil Textos"/>
                <w:b/>
                <w:color w:val="000000"/>
                <w:sz w:val="14"/>
                <w:szCs w:val="14"/>
              </w:rPr>
              <w:t xml:space="preserve">  </w:t>
            </w:r>
            <w:r w:rsidR="004D267C" w:rsidRPr="00DB560C">
              <w:rPr>
                <w:rFonts w:ascii="BancoDoBrasil Textos" w:eastAsia="BancoDoBrasil Textos" w:hAnsi="BancoDoBrasil Textos" w:cs="BancoDoBrasil Textos"/>
                <w:b/>
                <w:color w:val="000000"/>
                <w:sz w:val="14"/>
                <w:szCs w:val="14"/>
              </w:rPr>
              <w:t>Total</w:t>
            </w:r>
          </w:p>
        </w:tc>
        <w:tc>
          <w:tcPr>
            <w:tcW w:w="127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5EC31671" w14:textId="34C6574F"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b/>
                <w:bCs/>
                <w:sz w:val="14"/>
                <w:szCs w:val="14"/>
              </w:rPr>
              <w:t>501.708.900</w:t>
            </w:r>
          </w:p>
        </w:tc>
        <w:tc>
          <w:tcPr>
            <w:tcW w:w="127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7D40E515" w14:textId="62B07001"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b/>
                <w:bCs/>
                <w:sz w:val="14"/>
                <w:szCs w:val="14"/>
              </w:rPr>
              <w:t>1.585.592</w:t>
            </w:r>
          </w:p>
        </w:tc>
        <w:tc>
          <w:tcPr>
            <w:tcW w:w="1417"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3DA15662" w14:textId="2D9ADA54" w:rsidR="004D267C" w:rsidRPr="007510E7" w:rsidRDefault="004D267C" w:rsidP="004D267C">
            <w:pPr>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b/>
                <w:bCs/>
                <w:sz w:val="14"/>
                <w:szCs w:val="14"/>
              </w:rPr>
              <w:t>2.161</w:t>
            </w:r>
          </w:p>
        </w:tc>
        <w:tc>
          <w:tcPr>
            <w:tcW w:w="155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717BBBE6" w14:textId="00967936" w:rsidR="004D267C" w:rsidRPr="007510E7" w:rsidRDefault="004D267C" w:rsidP="004D267C">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4"/>
                <w:szCs w:val="14"/>
                <w:bdr w:val="nil"/>
              </w:rPr>
            </w:pPr>
            <w:r>
              <w:rPr>
                <w:rFonts w:ascii="BancoDoBrasil Textos" w:hAnsi="BancoDoBrasil Textos" w:cs="Arial"/>
                <w:b/>
                <w:bCs/>
                <w:sz w:val="14"/>
                <w:szCs w:val="14"/>
              </w:rPr>
              <w:t>503.296.653</w:t>
            </w:r>
          </w:p>
        </w:tc>
      </w:tr>
    </w:tbl>
    <w:p w14:paraId="70834053" w14:textId="77777777" w:rsidR="00E17F14" w:rsidRDefault="00E17F14" w:rsidP="003A3279">
      <w:pPr>
        <w:pBdr>
          <w:top w:val="nil"/>
          <w:left w:val="nil"/>
          <w:bottom w:val="nil"/>
          <w:right w:val="nil"/>
          <w:between w:val="nil"/>
          <w:bar w:val="nil"/>
        </w:pBdr>
        <w:spacing w:before="120" w:after="120"/>
        <w:rPr>
          <w:rFonts w:ascii="Calibri" w:eastAsia="Calibri" w:hAnsi="Calibri" w:cs="Times New Roman"/>
          <w:bdr w:val="nil"/>
          <w:lang w:val="pt-BR"/>
        </w:rPr>
      </w:pPr>
    </w:p>
    <w:tbl>
      <w:tblPr>
        <w:tblStyle w:val="CDMRange2"/>
        <w:tblW w:w="9630" w:type="dxa"/>
        <w:tblLayout w:type="fixed"/>
        <w:tblLook w:val="0600" w:firstRow="0" w:lastRow="0" w:firstColumn="0" w:lastColumn="0" w:noHBand="1" w:noVBand="1"/>
      </w:tblPr>
      <w:tblGrid>
        <w:gridCol w:w="4098"/>
        <w:gridCol w:w="1277"/>
        <w:gridCol w:w="1277"/>
        <w:gridCol w:w="1418"/>
        <w:gridCol w:w="1560"/>
      </w:tblGrid>
      <w:tr w:rsidR="000C49E8" w14:paraId="4DF69853" w14:textId="77777777" w:rsidTr="000D5097">
        <w:trPr>
          <w:trHeight w:val="300"/>
        </w:trPr>
        <w:tc>
          <w:tcPr>
            <w:tcW w:w="4098" w:type="dxa"/>
            <w:vMerge w:val="restart"/>
            <w:tcBorders>
              <w:top w:val="single" w:sz="12" w:space="0" w:color="FFFFFF"/>
              <w:left w:val="single" w:sz="12" w:space="0" w:color="FFFFFF"/>
              <w:bottom w:val="single" w:sz="12" w:space="0" w:color="FFFFFF"/>
              <w:right w:val="single" w:sz="12" w:space="0" w:color="FFFFFF"/>
            </w:tcBorders>
            <w:shd w:val="clear" w:color="auto" w:fill="132B4A"/>
            <w:tcMar>
              <w:top w:w="0" w:type="dxa"/>
              <w:left w:w="0" w:type="dxa"/>
              <w:bottom w:w="0" w:type="dxa"/>
              <w:right w:w="0" w:type="dxa"/>
            </w:tcMar>
            <w:vAlign w:val="center"/>
            <w:hideMark/>
          </w:tcPr>
          <w:p w14:paraId="7D6F793E" w14:textId="77777777" w:rsidR="000C49E8" w:rsidRDefault="000C49E8">
            <w:pPr>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Consolidado</w:t>
            </w:r>
          </w:p>
        </w:tc>
        <w:tc>
          <w:tcPr>
            <w:tcW w:w="5532" w:type="dxa"/>
            <w:gridSpan w:val="4"/>
            <w:tcBorders>
              <w:top w:val="single" w:sz="12" w:space="0" w:color="FFFFFF"/>
              <w:left w:val="single" w:sz="12" w:space="0" w:color="FFFFFF"/>
              <w:bottom w:val="single" w:sz="12" w:space="0" w:color="FFFFFF"/>
              <w:right w:val="single" w:sz="12" w:space="0" w:color="FFFFFF"/>
            </w:tcBorders>
            <w:shd w:val="clear" w:color="auto" w:fill="132B4A"/>
            <w:tcMar>
              <w:top w:w="0" w:type="dxa"/>
              <w:left w:w="40" w:type="dxa"/>
              <w:bottom w:w="0" w:type="dxa"/>
              <w:right w:w="40" w:type="dxa"/>
            </w:tcMar>
            <w:vAlign w:val="center"/>
            <w:hideMark/>
          </w:tcPr>
          <w:p w14:paraId="388B2AD2" w14:textId="77777777" w:rsidR="000C49E8" w:rsidRDefault="000C49E8">
            <w:pPr>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31/03/2025</w:t>
            </w:r>
          </w:p>
        </w:tc>
      </w:tr>
      <w:tr w:rsidR="000C49E8" w14:paraId="4EF1581E" w14:textId="77777777" w:rsidTr="000D5097">
        <w:trPr>
          <w:trHeight w:val="300"/>
        </w:trPr>
        <w:tc>
          <w:tcPr>
            <w:tcW w:w="4098" w:type="dxa"/>
            <w:vMerge/>
            <w:tcBorders>
              <w:top w:val="single" w:sz="12" w:space="0" w:color="FFFFFF"/>
              <w:left w:val="single" w:sz="12" w:space="0" w:color="FFFFFF"/>
              <w:bottom w:val="single" w:sz="12" w:space="0" w:color="FFFFFF"/>
              <w:right w:val="single" w:sz="12" w:space="0" w:color="FFFFFF"/>
            </w:tcBorders>
            <w:vAlign w:val="center"/>
            <w:hideMark/>
          </w:tcPr>
          <w:p w14:paraId="083E806C" w14:textId="77777777" w:rsidR="000C49E8" w:rsidRDefault="000C49E8">
            <w:pPr>
              <w:rPr>
                <w:rFonts w:ascii="BancoDoBrasil Textos" w:eastAsia="BancoDoBrasil Textos" w:hAnsi="BancoDoBrasil Textos" w:cs="BancoDoBrasil Textos"/>
                <w:color w:val="FFFFFF"/>
                <w:sz w:val="14"/>
                <w:szCs w:val="14"/>
              </w:rPr>
            </w:pPr>
          </w:p>
        </w:tc>
        <w:tc>
          <w:tcPr>
            <w:tcW w:w="1277" w:type="dxa"/>
            <w:tcBorders>
              <w:top w:val="single" w:sz="12" w:space="0" w:color="FFFFFF"/>
              <w:left w:val="single" w:sz="12" w:space="0" w:color="FFFFFF"/>
              <w:bottom w:val="single" w:sz="12" w:space="0" w:color="FFFFFF"/>
              <w:right w:val="single" w:sz="12" w:space="0" w:color="FFFFFF"/>
            </w:tcBorders>
            <w:shd w:val="clear" w:color="auto" w:fill="132B4A"/>
            <w:tcMar>
              <w:top w:w="0" w:type="dxa"/>
              <w:left w:w="40" w:type="dxa"/>
              <w:bottom w:w="0" w:type="dxa"/>
              <w:right w:w="40" w:type="dxa"/>
            </w:tcMar>
            <w:vAlign w:val="center"/>
            <w:hideMark/>
          </w:tcPr>
          <w:p w14:paraId="60D161A9" w14:textId="77777777" w:rsidR="000C49E8" w:rsidRDefault="000C49E8">
            <w:pPr>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Estágio 1</w:t>
            </w:r>
          </w:p>
        </w:tc>
        <w:tc>
          <w:tcPr>
            <w:tcW w:w="1277" w:type="dxa"/>
            <w:tcBorders>
              <w:top w:val="single" w:sz="12" w:space="0" w:color="FFFFFF"/>
              <w:left w:val="single" w:sz="12" w:space="0" w:color="FFFFFF"/>
              <w:bottom w:val="single" w:sz="12" w:space="0" w:color="FFFFFF"/>
              <w:right w:val="single" w:sz="12" w:space="0" w:color="FFFFFF"/>
            </w:tcBorders>
            <w:shd w:val="clear" w:color="auto" w:fill="132B4A"/>
            <w:tcMar>
              <w:top w:w="0" w:type="dxa"/>
              <w:left w:w="40" w:type="dxa"/>
              <w:bottom w:w="0" w:type="dxa"/>
              <w:right w:w="40" w:type="dxa"/>
            </w:tcMar>
            <w:vAlign w:val="center"/>
            <w:hideMark/>
          </w:tcPr>
          <w:p w14:paraId="5B9C7399" w14:textId="77777777" w:rsidR="000C49E8" w:rsidRDefault="000C49E8">
            <w:pPr>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Estágio 2</w:t>
            </w:r>
          </w:p>
        </w:tc>
        <w:tc>
          <w:tcPr>
            <w:tcW w:w="1418" w:type="dxa"/>
            <w:tcBorders>
              <w:top w:val="single" w:sz="12" w:space="0" w:color="FFFFFF"/>
              <w:left w:val="single" w:sz="12" w:space="0" w:color="FFFFFF"/>
              <w:bottom w:val="single" w:sz="12" w:space="0" w:color="FFFFFF"/>
              <w:right w:val="single" w:sz="12" w:space="0" w:color="FFFFFF"/>
            </w:tcBorders>
            <w:shd w:val="clear" w:color="auto" w:fill="132B4A"/>
            <w:tcMar>
              <w:top w:w="0" w:type="dxa"/>
              <w:left w:w="40" w:type="dxa"/>
              <w:bottom w:w="0" w:type="dxa"/>
              <w:right w:w="40" w:type="dxa"/>
            </w:tcMar>
            <w:vAlign w:val="center"/>
            <w:hideMark/>
          </w:tcPr>
          <w:p w14:paraId="1C0BA14E" w14:textId="77777777" w:rsidR="000C49E8" w:rsidRDefault="000C49E8">
            <w:pPr>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Estágio 3</w:t>
            </w:r>
          </w:p>
        </w:tc>
        <w:tc>
          <w:tcPr>
            <w:tcW w:w="1560" w:type="dxa"/>
            <w:tcBorders>
              <w:top w:val="single" w:sz="12" w:space="0" w:color="FFFFFF"/>
              <w:left w:val="single" w:sz="12" w:space="0" w:color="FFFFFF"/>
              <w:bottom w:val="single" w:sz="12" w:space="0" w:color="FFFFFF"/>
              <w:right w:val="single" w:sz="12" w:space="0" w:color="FFFFFF"/>
            </w:tcBorders>
            <w:shd w:val="clear" w:color="auto" w:fill="132B4A"/>
            <w:tcMar>
              <w:top w:w="0" w:type="dxa"/>
              <w:left w:w="40" w:type="dxa"/>
              <w:bottom w:w="0" w:type="dxa"/>
              <w:right w:w="40" w:type="dxa"/>
            </w:tcMar>
            <w:vAlign w:val="center"/>
            <w:hideMark/>
          </w:tcPr>
          <w:p w14:paraId="0537F652" w14:textId="77777777" w:rsidR="000C49E8" w:rsidRDefault="000C49E8">
            <w:pPr>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Total</w:t>
            </w:r>
          </w:p>
        </w:tc>
      </w:tr>
      <w:tr w:rsidR="00CD7ECD" w14:paraId="6478AB66"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1BCE56CF" w14:textId="0907282A" w:rsidR="00CD7ECD" w:rsidRDefault="00CD7ECD" w:rsidP="00CD7ECD">
            <w:pPr>
              <w:rPr>
                <w:rFonts w:ascii="BancoDoBrasil Textos" w:eastAsia="BancoDoBrasil Textos" w:hAnsi="BancoDoBrasil Textos" w:cs="BancoDoBrasil Textos"/>
                <w:b/>
                <w:color w:val="000000"/>
                <w:sz w:val="14"/>
                <w:szCs w:val="14"/>
                <w:lang w:val="pt-BR"/>
              </w:rPr>
            </w:pPr>
            <w:r w:rsidRPr="00DB560C">
              <w:rPr>
                <w:rFonts w:ascii="BancoDoBrasil Textos" w:eastAsia="BancoDoBrasil Textos" w:hAnsi="BancoDoBrasil Textos" w:cs="BancoDoBrasil Textos"/>
                <w:b/>
                <w:color w:val="000000"/>
                <w:sz w:val="14"/>
                <w:szCs w:val="14"/>
                <w:lang w:val="pt-BR"/>
              </w:rPr>
              <w:t>Valor justo</w:t>
            </w:r>
            <w:r>
              <w:rPr>
                <w:rFonts w:ascii="BancoDoBrasil Textos" w:eastAsia="BancoDoBrasil Textos" w:hAnsi="BancoDoBrasil Textos" w:cs="BancoDoBrasil Textos"/>
                <w:b/>
                <w:color w:val="000000"/>
                <w:sz w:val="14"/>
                <w:szCs w:val="14"/>
                <w:lang w:val="pt-BR"/>
              </w:rPr>
              <w:t xml:space="preserve"> no</w:t>
            </w:r>
            <w:r w:rsidRPr="00DB560C">
              <w:rPr>
                <w:rFonts w:ascii="BancoDoBrasil Textos" w:eastAsia="BancoDoBrasil Textos" w:hAnsi="BancoDoBrasil Textos" w:cs="BancoDoBrasil Textos"/>
                <w:b/>
                <w:color w:val="000000"/>
                <w:sz w:val="14"/>
                <w:szCs w:val="14"/>
                <w:lang w:val="pt-BR"/>
              </w:rPr>
              <w:t xml:space="preserve"> resultado</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55E509DB" w14:textId="7B87B056"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5.2</w:t>
            </w:r>
            <w:r>
              <w:rPr>
                <w:rFonts w:ascii="BancoDoBrasil Textos" w:eastAsia="Calibri" w:hAnsi="BancoDoBrasil Textos" w:cs="Arial"/>
                <w:b/>
                <w:bCs/>
                <w:sz w:val="14"/>
                <w:szCs w:val="14"/>
              </w:rPr>
              <w:t>48</w:t>
            </w:r>
            <w:r w:rsidRPr="00DB560C">
              <w:rPr>
                <w:rFonts w:ascii="BancoDoBrasil Textos" w:eastAsia="Calibri" w:hAnsi="BancoDoBrasil Textos" w:cs="Arial"/>
                <w:b/>
                <w:bCs/>
                <w:sz w:val="14"/>
                <w:szCs w:val="14"/>
              </w:rPr>
              <w:t>.</w:t>
            </w:r>
            <w:r>
              <w:rPr>
                <w:rFonts w:ascii="BancoDoBrasil Textos" w:eastAsia="Calibri" w:hAnsi="BancoDoBrasil Textos" w:cs="Arial"/>
                <w:b/>
                <w:bCs/>
                <w:sz w:val="14"/>
                <w:szCs w:val="14"/>
              </w:rPr>
              <w:t>65</w:t>
            </w:r>
            <w:r w:rsidRPr="00DB560C">
              <w:rPr>
                <w:rFonts w:ascii="BancoDoBrasil Textos" w:eastAsia="Calibri" w:hAnsi="BancoDoBrasil Textos" w:cs="Arial"/>
                <w:b/>
                <w:bCs/>
                <w:sz w:val="14"/>
                <w:szCs w:val="14"/>
              </w:rPr>
              <w:t>4</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4EB7FB69" w14:textId="4509D5A9"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455.366</w:t>
            </w: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0334D7B8" w14:textId="06E8AAF6"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101.185</w:t>
            </w: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1D4468E4" w14:textId="5F8D1C56"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5.8</w:t>
            </w:r>
            <w:r>
              <w:rPr>
                <w:rFonts w:ascii="BancoDoBrasil Textos" w:eastAsia="Calibri" w:hAnsi="BancoDoBrasil Textos" w:cs="Arial"/>
                <w:b/>
                <w:bCs/>
                <w:sz w:val="14"/>
                <w:szCs w:val="14"/>
              </w:rPr>
              <w:t>05</w:t>
            </w:r>
            <w:r w:rsidRPr="00DB560C">
              <w:rPr>
                <w:rFonts w:ascii="BancoDoBrasil Textos" w:eastAsia="Calibri" w:hAnsi="BancoDoBrasil Textos" w:cs="Arial"/>
                <w:b/>
                <w:bCs/>
                <w:sz w:val="14"/>
                <w:szCs w:val="14"/>
              </w:rPr>
              <w:t>.</w:t>
            </w:r>
            <w:r>
              <w:rPr>
                <w:rFonts w:ascii="BancoDoBrasil Textos" w:eastAsia="Calibri" w:hAnsi="BancoDoBrasil Textos" w:cs="Arial"/>
                <w:b/>
                <w:bCs/>
                <w:sz w:val="14"/>
                <w:szCs w:val="14"/>
              </w:rPr>
              <w:t>20</w:t>
            </w:r>
            <w:r w:rsidRPr="00DB560C">
              <w:rPr>
                <w:rFonts w:ascii="BancoDoBrasil Textos" w:eastAsia="Calibri" w:hAnsi="BancoDoBrasil Textos" w:cs="Arial"/>
                <w:b/>
                <w:bCs/>
                <w:sz w:val="14"/>
                <w:szCs w:val="14"/>
              </w:rPr>
              <w:t>5</w:t>
            </w:r>
          </w:p>
        </w:tc>
      </w:tr>
      <w:tr w:rsidR="00CD7ECD" w14:paraId="1565ECA5"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175" w:type="dxa"/>
              <w:bottom w:w="0" w:type="dxa"/>
              <w:right w:w="40" w:type="dxa"/>
            </w:tcMar>
            <w:vAlign w:val="center"/>
            <w:hideMark/>
          </w:tcPr>
          <w:p w14:paraId="04545E38" w14:textId="619D465F" w:rsidR="00CD7ECD" w:rsidRDefault="00CD7ECD" w:rsidP="00CD7ECD">
            <w:pPr>
              <w:rPr>
                <w:rFonts w:ascii="BancoDoBrasil Textos" w:eastAsia="BancoDoBrasil Textos" w:hAnsi="BancoDoBrasil Textos" w:cs="BancoDoBrasil Textos"/>
                <w:color w:val="000000"/>
                <w:sz w:val="14"/>
                <w:szCs w:val="14"/>
              </w:rPr>
            </w:pPr>
            <w:r w:rsidRPr="00DB560C">
              <w:rPr>
                <w:rFonts w:ascii="BancoDoBrasil Textos" w:eastAsia="BancoDoBrasil Textos" w:hAnsi="BancoDoBrasil Textos" w:cs="BancoDoBrasil Textos"/>
                <w:color w:val="000000"/>
                <w:sz w:val="14"/>
                <w:szCs w:val="14"/>
              </w:rPr>
              <w:t>Títulos públicos federais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33AF4EFB" w14:textId="757BD590"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3.4</w:t>
            </w:r>
            <w:r>
              <w:rPr>
                <w:rFonts w:ascii="BancoDoBrasil Textos" w:eastAsia="Calibri" w:hAnsi="BancoDoBrasil Textos" w:cs="Arial"/>
                <w:sz w:val="14"/>
                <w:szCs w:val="14"/>
              </w:rPr>
              <w:t>03</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984</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6775B558" w14:textId="2A6C256F"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29BAD9B8" w14:textId="13CD7411"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003F3F24" w14:textId="7A17AE2C"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3.4</w:t>
            </w:r>
            <w:r>
              <w:rPr>
                <w:rFonts w:ascii="BancoDoBrasil Textos" w:eastAsia="Calibri" w:hAnsi="BancoDoBrasil Textos" w:cs="Arial"/>
                <w:sz w:val="14"/>
                <w:szCs w:val="14"/>
              </w:rPr>
              <w:t>03</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984</w:t>
            </w:r>
          </w:p>
        </w:tc>
      </w:tr>
      <w:tr w:rsidR="00CD7ECD" w14:paraId="24AABD47"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175" w:type="dxa"/>
              <w:bottom w:w="0" w:type="dxa"/>
              <w:right w:w="40" w:type="dxa"/>
            </w:tcMar>
            <w:vAlign w:val="center"/>
            <w:hideMark/>
          </w:tcPr>
          <w:p w14:paraId="02344200" w14:textId="03EF77D7"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soberanos de outros países</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29D4A37E" w14:textId="5132E86B"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48.296</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5D90EC3A" w14:textId="2F85F65B"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455.360</w:t>
            </w: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1BC34CB8" w14:textId="207318B7"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2E62F055" w14:textId="4B37C3DC"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503.656</w:t>
            </w:r>
          </w:p>
        </w:tc>
      </w:tr>
      <w:tr w:rsidR="00CD7ECD" w14:paraId="4B575CC1"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175" w:type="dxa"/>
              <w:bottom w:w="0" w:type="dxa"/>
              <w:right w:w="40" w:type="dxa"/>
            </w:tcMar>
            <w:vAlign w:val="center"/>
            <w:hideMark/>
          </w:tcPr>
          <w:p w14:paraId="452C22D0" w14:textId="01CFED45"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privados de instituições financeiras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49404D1E" w14:textId="1F8119CF"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51.89</w:t>
            </w:r>
            <w:r>
              <w:rPr>
                <w:rFonts w:ascii="BancoDoBrasil Textos" w:eastAsia="Calibri" w:hAnsi="BancoDoBrasil Textos" w:cs="Arial"/>
                <w:sz w:val="14"/>
                <w:szCs w:val="14"/>
              </w:rPr>
              <w:t>5</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42DB63A5" w14:textId="2EBC22E3"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758A926C" w14:textId="60ADEA81"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60201F23" w14:textId="228AE017"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51.89</w:t>
            </w:r>
            <w:r>
              <w:rPr>
                <w:rFonts w:ascii="BancoDoBrasil Textos" w:eastAsia="Calibri" w:hAnsi="BancoDoBrasil Textos" w:cs="Arial"/>
                <w:sz w:val="14"/>
                <w:szCs w:val="14"/>
              </w:rPr>
              <w:t>5</w:t>
            </w:r>
          </w:p>
        </w:tc>
      </w:tr>
      <w:tr w:rsidR="00CD7ECD" w14:paraId="5D6315AD"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175" w:type="dxa"/>
              <w:bottom w:w="0" w:type="dxa"/>
              <w:right w:w="40" w:type="dxa"/>
            </w:tcMar>
            <w:vAlign w:val="center"/>
            <w:hideMark/>
          </w:tcPr>
          <w:p w14:paraId="718E2630" w14:textId="20A957BC"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privados de entidades não financeiras</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755BE39D" w14:textId="224FD5ED"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1.7</w:t>
            </w:r>
            <w:r>
              <w:rPr>
                <w:rFonts w:ascii="BancoDoBrasil Textos" w:eastAsia="Calibri" w:hAnsi="BancoDoBrasil Textos" w:cs="Arial"/>
                <w:sz w:val="14"/>
                <w:szCs w:val="14"/>
              </w:rPr>
              <w:t>44</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479</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6137F8B1" w14:textId="70330BE6"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6</w:t>
            </w: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3B4C857A" w14:textId="01845667"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101.185</w:t>
            </w: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01A977BC" w14:textId="2F718785"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1.8</w:t>
            </w:r>
            <w:r>
              <w:rPr>
                <w:rFonts w:ascii="BancoDoBrasil Textos" w:eastAsia="Calibri" w:hAnsi="BancoDoBrasil Textos" w:cs="Arial"/>
                <w:sz w:val="14"/>
                <w:szCs w:val="14"/>
              </w:rPr>
              <w:t>45</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670</w:t>
            </w:r>
          </w:p>
        </w:tc>
      </w:tr>
      <w:tr w:rsidR="00CD7ECD" w14:paraId="45BD3289"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3D437866" w14:textId="1E5C8CFD" w:rsidR="00CD7ECD" w:rsidRDefault="00CD7ECD" w:rsidP="00CD7ECD">
            <w:pPr>
              <w:rPr>
                <w:rFonts w:ascii="BancoDoBrasil Textos" w:eastAsia="BancoDoBrasil Textos" w:hAnsi="BancoDoBrasil Textos" w:cs="BancoDoBrasil Textos"/>
                <w:b/>
                <w:color w:val="000000"/>
                <w:sz w:val="14"/>
                <w:szCs w:val="14"/>
                <w:lang w:val="pt-BR"/>
              </w:rPr>
            </w:pPr>
            <w:r w:rsidRPr="00DB560C">
              <w:rPr>
                <w:rFonts w:ascii="BancoDoBrasil Textos" w:eastAsia="BancoDoBrasil Textos" w:hAnsi="BancoDoBrasil Textos" w:cs="BancoDoBrasil Textos"/>
                <w:b/>
                <w:color w:val="000000"/>
                <w:sz w:val="14"/>
                <w:szCs w:val="14"/>
                <w:lang w:val="pt-BR"/>
              </w:rPr>
              <w:t xml:space="preserve">Valor justo </w:t>
            </w:r>
            <w:r>
              <w:rPr>
                <w:rFonts w:ascii="BancoDoBrasil Textos" w:eastAsia="BancoDoBrasil Textos" w:hAnsi="BancoDoBrasil Textos" w:cs="BancoDoBrasil Textos"/>
                <w:b/>
                <w:color w:val="000000"/>
                <w:sz w:val="14"/>
                <w:szCs w:val="14"/>
                <w:lang w:val="pt-BR"/>
              </w:rPr>
              <w:t xml:space="preserve">em </w:t>
            </w:r>
            <w:r w:rsidRPr="00DB560C">
              <w:rPr>
                <w:rFonts w:ascii="BancoDoBrasil Textos" w:eastAsia="BancoDoBrasil Textos" w:hAnsi="BancoDoBrasil Textos" w:cs="BancoDoBrasil Textos"/>
                <w:b/>
                <w:color w:val="000000"/>
                <w:sz w:val="14"/>
                <w:szCs w:val="14"/>
                <w:lang w:val="pt-BR"/>
              </w:rPr>
              <w:t>outros resultados abrangentes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100" w:type="dxa"/>
            </w:tcMar>
            <w:vAlign w:val="center"/>
            <w:hideMark/>
          </w:tcPr>
          <w:p w14:paraId="606EAB3B" w14:textId="20B55B67"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474.4</w:t>
            </w:r>
            <w:r>
              <w:rPr>
                <w:rFonts w:ascii="BancoDoBrasil Textos" w:eastAsia="Calibri" w:hAnsi="BancoDoBrasil Textos" w:cs="Arial"/>
                <w:b/>
                <w:bCs/>
                <w:sz w:val="14"/>
                <w:szCs w:val="14"/>
              </w:rPr>
              <w:t>46</w:t>
            </w:r>
            <w:r w:rsidRPr="00DB560C">
              <w:rPr>
                <w:rFonts w:ascii="BancoDoBrasil Textos" w:eastAsia="Calibri" w:hAnsi="BancoDoBrasil Textos" w:cs="Arial"/>
                <w:b/>
                <w:bCs/>
                <w:sz w:val="14"/>
                <w:szCs w:val="14"/>
              </w:rPr>
              <w:t>.</w:t>
            </w:r>
            <w:r>
              <w:rPr>
                <w:rFonts w:ascii="BancoDoBrasil Textos" w:eastAsia="Calibri" w:hAnsi="BancoDoBrasil Textos" w:cs="Arial"/>
                <w:b/>
                <w:bCs/>
                <w:sz w:val="14"/>
                <w:szCs w:val="14"/>
              </w:rPr>
              <w:t>622</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10ABEFE5" w14:textId="1B3776A6"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5.678.565</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2F1EE887" w14:textId="6689349C"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12.111</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100" w:type="dxa"/>
            </w:tcMar>
            <w:vAlign w:val="center"/>
            <w:hideMark/>
          </w:tcPr>
          <w:p w14:paraId="4FCB4FB2" w14:textId="753948C3"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b/>
                <w:bCs/>
                <w:sz w:val="14"/>
                <w:szCs w:val="14"/>
              </w:rPr>
              <w:t>480.1</w:t>
            </w:r>
            <w:r>
              <w:rPr>
                <w:rFonts w:ascii="BancoDoBrasil Textos" w:eastAsia="Calibri" w:hAnsi="BancoDoBrasil Textos" w:cs="Arial"/>
                <w:b/>
                <w:bCs/>
                <w:sz w:val="14"/>
                <w:szCs w:val="14"/>
              </w:rPr>
              <w:t>37</w:t>
            </w:r>
            <w:r w:rsidRPr="00DB560C">
              <w:rPr>
                <w:rFonts w:ascii="BancoDoBrasil Textos" w:eastAsia="Calibri" w:hAnsi="BancoDoBrasil Textos" w:cs="Arial"/>
                <w:b/>
                <w:bCs/>
                <w:sz w:val="14"/>
                <w:szCs w:val="14"/>
              </w:rPr>
              <w:t>.2</w:t>
            </w:r>
            <w:r>
              <w:rPr>
                <w:rFonts w:ascii="BancoDoBrasil Textos" w:eastAsia="Calibri" w:hAnsi="BancoDoBrasil Textos" w:cs="Arial"/>
                <w:b/>
                <w:bCs/>
                <w:sz w:val="14"/>
                <w:szCs w:val="14"/>
              </w:rPr>
              <w:t>98</w:t>
            </w:r>
          </w:p>
        </w:tc>
      </w:tr>
      <w:tr w:rsidR="00CD7ECD" w14:paraId="2F81A77B"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175" w:type="dxa"/>
              <w:bottom w:w="0" w:type="dxa"/>
              <w:right w:w="40" w:type="dxa"/>
            </w:tcMar>
            <w:vAlign w:val="center"/>
            <w:hideMark/>
          </w:tcPr>
          <w:p w14:paraId="06488791" w14:textId="484AA832" w:rsidR="00CD7ECD" w:rsidRDefault="00CD7ECD" w:rsidP="00CD7ECD">
            <w:pPr>
              <w:rPr>
                <w:rFonts w:ascii="BancoDoBrasil Textos" w:eastAsia="BancoDoBrasil Textos" w:hAnsi="BancoDoBrasil Textos" w:cs="BancoDoBrasil Textos"/>
                <w:color w:val="000000"/>
                <w:sz w:val="14"/>
                <w:szCs w:val="14"/>
              </w:rPr>
            </w:pPr>
            <w:r w:rsidRPr="00DB560C">
              <w:rPr>
                <w:rFonts w:ascii="BancoDoBrasil Textos" w:eastAsia="BancoDoBrasil Textos" w:hAnsi="BancoDoBrasil Textos" w:cs="BancoDoBrasil Textos"/>
                <w:color w:val="000000"/>
                <w:sz w:val="14"/>
                <w:szCs w:val="14"/>
              </w:rPr>
              <w:t>Títulos públicos federais</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27857854" w14:textId="305A6A33"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459.9</w:t>
            </w:r>
            <w:r>
              <w:rPr>
                <w:rFonts w:ascii="BancoDoBrasil Textos" w:eastAsia="Calibri" w:hAnsi="BancoDoBrasil Textos" w:cs="Arial"/>
                <w:sz w:val="14"/>
                <w:szCs w:val="14"/>
              </w:rPr>
              <w:t>59</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172</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46660043" w14:textId="469A4930"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5224EAB2" w14:textId="3754D920"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6D4C9F21" w14:textId="07EAE62C" w:rsidR="00CD7ECD" w:rsidRDefault="00CD7ECD" w:rsidP="00CD7ECD">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sz w:val="14"/>
                <w:szCs w:val="14"/>
              </w:rPr>
              <w:t>459.9</w:t>
            </w:r>
            <w:r>
              <w:rPr>
                <w:rFonts w:ascii="BancoDoBrasil Textos" w:eastAsia="Calibri" w:hAnsi="BancoDoBrasil Textos" w:cs="Arial"/>
                <w:sz w:val="14"/>
                <w:szCs w:val="14"/>
              </w:rPr>
              <w:t>59</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17</w:t>
            </w:r>
            <w:r w:rsidRPr="00DB560C">
              <w:rPr>
                <w:rFonts w:ascii="BancoDoBrasil Textos" w:eastAsia="Calibri" w:hAnsi="BancoDoBrasil Textos" w:cs="Arial"/>
                <w:sz w:val="14"/>
                <w:szCs w:val="14"/>
              </w:rPr>
              <w:t>2</w:t>
            </w:r>
          </w:p>
        </w:tc>
      </w:tr>
      <w:tr w:rsidR="00CD7ECD" w14:paraId="65552DC3"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175" w:type="dxa"/>
              <w:bottom w:w="0" w:type="dxa"/>
              <w:right w:w="40" w:type="dxa"/>
            </w:tcMar>
            <w:vAlign w:val="center"/>
            <w:hideMark/>
          </w:tcPr>
          <w:p w14:paraId="1C02E224" w14:textId="091DF0F6"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soberanos de outros países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35AA4B5B" w14:textId="28E13FEC"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2.894.829</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6119B873" w14:textId="03F88716"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5.678.565</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32C5FE2D" w14:textId="219E3A64"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70B4DB7D" w14:textId="0D8F3E82"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8.573.394</w:t>
            </w:r>
          </w:p>
        </w:tc>
      </w:tr>
      <w:tr w:rsidR="00CD7ECD" w14:paraId="33EF6BED"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175" w:type="dxa"/>
              <w:bottom w:w="0" w:type="dxa"/>
              <w:right w:w="40" w:type="dxa"/>
            </w:tcMar>
            <w:vAlign w:val="center"/>
            <w:hideMark/>
          </w:tcPr>
          <w:p w14:paraId="0FC98CA7" w14:textId="67F24C24"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privados de instituições financeiras</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42258AFB" w14:textId="5F06F9DC"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1.71</w:t>
            </w:r>
            <w:r>
              <w:rPr>
                <w:rFonts w:ascii="BancoDoBrasil Textos" w:eastAsia="Calibri" w:hAnsi="BancoDoBrasil Textos" w:cs="Arial"/>
                <w:sz w:val="14"/>
                <w:szCs w:val="14"/>
              </w:rPr>
              <w:t>2</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948</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35518E62" w14:textId="56030062"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14D01F38" w14:textId="4BEBED69"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0F4A641D" w14:textId="4EB818ED"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1.71</w:t>
            </w:r>
            <w:r>
              <w:rPr>
                <w:rFonts w:ascii="BancoDoBrasil Textos" w:eastAsia="Calibri" w:hAnsi="BancoDoBrasil Textos" w:cs="Arial"/>
                <w:sz w:val="14"/>
                <w:szCs w:val="14"/>
              </w:rPr>
              <w:t>2</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948</w:t>
            </w:r>
          </w:p>
        </w:tc>
      </w:tr>
      <w:tr w:rsidR="00CD7ECD" w14:paraId="2450BC51"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175" w:type="dxa"/>
              <w:bottom w:w="0" w:type="dxa"/>
              <w:right w:w="40" w:type="dxa"/>
            </w:tcMar>
            <w:vAlign w:val="center"/>
            <w:hideMark/>
          </w:tcPr>
          <w:p w14:paraId="030C3034" w14:textId="4BFB5107"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privados de entidades não financeiras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05A1EAD9" w14:textId="23825039"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9.8</w:t>
            </w:r>
            <w:r>
              <w:rPr>
                <w:rFonts w:ascii="BancoDoBrasil Textos" w:eastAsia="Calibri" w:hAnsi="BancoDoBrasil Textos" w:cs="Arial"/>
                <w:sz w:val="14"/>
                <w:szCs w:val="14"/>
              </w:rPr>
              <w:t>7</w:t>
            </w:r>
            <w:r w:rsidRPr="00DB560C">
              <w:rPr>
                <w:rFonts w:ascii="BancoDoBrasil Textos" w:eastAsia="Calibri" w:hAnsi="BancoDoBrasil Textos" w:cs="Arial"/>
                <w:sz w:val="14"/>
                <w:szCs w:val="14"/>
              </w:rPr>
              <w:t>9.</w:t>
            </w:r>
            <w:r>
              <w:rPr>
                <w:rFonts w:ascii="BancoDoBrasil Textos" w:eastAsia="Calibri" w:hAnsi="BancoDoBrasil Textos" w:cs="Arial"/>
                <w:sz w:val="14"/>
                <w:szCs w:val="14"/>
              </w:rPr>
              <w:t>673</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2FBB43E7" w14:textId="5F6BB23A"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3E28C0D0" w14:textId="63ADBB54"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12.111</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3C79B63B" w14:textId="46F5E624"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9.</w:t>
            </w:r>
            <w:r>
              <w:rPr>
                <w:rFonts w:ascii="BancoDoBrasil Textos" w:eastAsia="Calibri" w:hAnsi="BancoDoBrasil Textos" w:cs="Arial"/>
                <w:sz w:val="14"/>
                <w:szCs w:val="14"/>
              </w:rPr>
              <w:t>891</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784</w:t>
            </w:r>
          </w:p>
        </w:tc>
      </w:tr>
      <w:tr w:rsidR="00CD7ECD" w14:paraId="33FC3F01"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485542D2" w14:textId="0411CBF5" w:rsidR="00CD7ECD" w:rsidRDefault="00CD7ECD" w:rsidP="00CD7ECD">
            <w:pPr>
              <w:rPr>
                <w:rFonts w:ascii="BancoDoBrasil Textos" w:eastAsia="BancoDoBrasil Textos" w:hAnsi="BancoDoBrasil Textos" w:cs="BancoDoBrasil Textos"/>
                <w:b/>
                <w:color w:val="000000"/>
                <w:sz w:val="14"/>
                <w:szCs w:val="14"/>
                <w:lang w:val="pt-BR"/>
              </w:rPr>
            </w:pPr>
            <w:r w:rsidRPr="00DB560C">
              <w:rPr>
                <w:rFonts w:ascii="BancoDoBrasil Textos" w:eastAsia="BancoDoBrasil Textos" w:hAnsi="BancoDoBrasil Textos" w:cs="BancoDoBrasil Textos"/>
                <w:b/>
                <w:color w:val="000000"/>
                <w:sz w:val="14"/>
                <w:szCs w:val="14"/>
                <w:lang w:val="pt-BR"/>
              </w:rPr>
              <w:t>Custo amortizado</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100" w:type="dxa"/>
            </w:tcMar>
            <w:vAlign w:val="center"/>
            <w:hideMark/>
          </w:tcPr>
          <w:p w14:paraId="09F15280" w14:textId="1C809B87" w:rsidR="00CD7ECD" w:rsidRDefault="00CD7ECD" w:rsidP="00CD7ECD">
            <w:pPr>
              <w:jc w:val="right"/>
              <w:rPr>
                <w:rFonts w:ascii="BancoDoBrasil Textos" w:eastAsia="BancoDoBrasil Textos" w:hAnsi="BancoDoBrasil Textos" w:cs="BancoDoBrasil Textos"/>
                <w:b/>
                <w:bCs/>
                <w:color w:val="000000"/>
                <w:sz w:val="14"/>
                <w:szCs w:val="14"/>
              </w:rPr>
            </w:pPr>
            <w:r w:rsidRPr="00DB560C">
              <w:rPr>
                <w:rFonts w:ascii="BancoDoBrasil Textos" w:eastAsia="Calibri" w:hAnsi="BancoDoBrasil Textos" w:cs="Arial"/>
                <w:b/>
                <w:bCs/>
                <w:sz w:val="14"/>
                <w:szCs w:val="14"/>
              </w:rPr>
              <w:t>33.</w:t>
            </w:r>
            <w:r>
              <w:rPr>
                <w:rFonts w:ascii="BancoDoBrasil Textos" w:eastAsia="Calibri" w:hAnsi="BancoDoBrasil Textos" w:cs="Arial"/>
                <w:b/>
                <w:bCs/>
                <w:sz w:val="14"/>
                <w:szCs w:val="14"/>
              </w:rPr>
              <w:t>218</w:t>
            </w:r>
            <w:r w:rsidRPr="00DB560C">
              <w:rPr>
                <w:rFonts w:ascii="BancoDoBrasil Textos" w:eastAsia="Calibri" w:hAnsi="BancoDoBrasil Textos" w:cs="Arial"/>
                <w:b/>
                <w:bCs/>
                <w:sz w:val="14"/>
                <w:szCs w:val="14"/>
              </w:rPr>
              <w:t>.</w:t>
            </w:r>
            <w:r>
              <w:rPr>
                <w:rFonts w:ascii="BancoDoBrasil Textos" w:eastAsia="Calibri" w:hAnsi="BancoDoBrasil Textos" w:cs="Arial"/>
                <w:b/>
                <w:bCs/>
                <w:sz w:val="14"/>
                <w:szCs w:val="14"/>
              </w:rPr>
              <w:t>947</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09F6B4AC" w14:textId="5690F269" w:rsidR="00CD7ECD" w:rsidRDefault="00CD7ECD" w:rsidP="00CD7ECD">
            <w:pPr>
              <w:jc w:val="right"/>
              <w:rPr>
                <w:rFonts w:ascii="BancoDoBrasil Textos" w:eastAsia="BancoDoBrasil Textos" w:hAnsi="BancoDoBrasil Textos" w:cs="BancoDoBrasil Textos"/>
                <w:b/>
                <w:bCs/>
                <w:color w:val="000000"/>
                <w:sz w:val="14"/>
                <w:szCs w:val="14"/>
              </w:rPr>
            </w:pPr>
            <w:r w:rsidRPr="00DB560C">
              <w:rPr>
                <w:rFonts w:ascii="BancoDoBrasil Textos" w:eastAsia="Calibri" w:hAnsi="BancoDoBrasil Textos" w:cs="Arial"/>
                <w:b/>
                <w:bCs/>
                <w:sz w:val="14"/>
                <w:szCs w:val="14"/>
              </w:rPr>
              <w:t>8.3</w:t>
            </w:r>
            <w:r>
              <w:rPr>
                <w:rFonts w:ascii="BancoDoBrasil Textos" w:eastAsia="Calibri" w:hAnsi="BancoDoBrasil Textos" w:cs="Arial"/>
                <w:b/>
                <w:bCs/>
                <w:sz w:val="14"/>
                <w:szCs w:val="14"/>
              </w:rPr>
              <w:t>15</w:t>
            </w:r>
            <w:r w:rsidRPr="00DB560C">
              <w:rPr>
                <w:rFonts w:ascii="BancoDoBrasil Textos" w:eastAsia="Calibri" w:hAnsi="BancoDoBrasil Textos" w:cs="Arial"/>
                <w:b/>
                <w:bCs/>
                <w:sz w:val="14"/>
                <w:szCs w:val="14"/>
              </w:rPr>
              <w:t>.5</w:t>
            </w:r>
            <w:r>
              <w:rPr>
                <w:rFonts w:ascii="BancoDoBrasil Textos" w:eastAsia="Calibri" w:hAnsi="BancoDoBrasil Textos" w:cs="Arial"/>
                <w:b/>
                <w:bCs/>
                <w:sz w:val="14"/>
                <w:szCs w:val="14"/>
              </w:rPr>
              <w:t>28</w:t>
            </w: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587DD87D" w14:textId="3EF08CC4" w:rsidR="00CD7ECD" w:rsidRDefault="00CD7ECD" w:rsidP="00CD7ECD">
            <w:pPr>
              <w:jc w:val="right"/>
              <w:rPr>
                <w:rFonts w:ascii="BancoDoBrasil Textos" w:eastAsia="BancoDoBrasil Textos" w:hAnsi="BancoDoBrasil Textos" w:cs="BancoDoBrasil Textos"/>
                <w:b/>
                <w:bCs/>
                <w:color w:val="000000"/>
                <w:sz w:val="14"/>
                <w:szCs w:val="14"/>
              </w:rPr>
            </w:pPr>
            <w:r w:rsidRPr="00DB560C">
              <w:rPr>
                <w:rFonts w:ascii="BancoDoBrasil Textos" w:eastAsia="Calibri" w:hAnsi="BancoDoBrasil Textos" w:cs="Arial"/>
                <w:b/>
                <w:bCs/>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100" w:type="dxa"/>
            </w:tcMar>
            <w:vAlign w:val="center"/>
            <w:hideMark/>
          </w:tcPr>
          <w:p w14:paraId="6EE7217A" w14:textId="3379DFA7" w:rsidR="00CD7ECD" w:rsidRDefault="00CD7ECD" w:rsidP="00CD7ECD">
            <w:pPr>
              <w:jc w:val="right"/>
              <w:rPr>
                <w:rFonts w:ascii="BancoDoBrasil Textos" w:eastAsia="BancoDoBrasil Textos" w:hAnsi="BancoDoBrasil Textos" w:cs="BancoDoBrasil Textos"/>
                <w:b/>
                <w:bCs/>
                <w:color w:val="000000"/>
                <w:sz w:val="14"/>
                <w:szCs w:val="14"/>
              </w:rPr>
            </w:pPr>
            <w:r w:rsidRPr="00DB560C">
              <w:rPr>
                <w:rFonts w:ascii="BancoDoBrasil Textos" w:eastAsia="Calibri" w:hAnsi="BancoDoBrasil Textos" w:cs="Arial"/>
                <w:b/>
                <w:bCs/>
                <w:sz w:val="14"/>
                <w:szCs w:val="14"/>
              </w:rPr>
              <w:t>41.</w:t>
            </w:r>
            <w:r>
              <w:rPr>
                <w:rFonts w:ascii="BancoDoBrasil Textos" w:eastAsia="Calibri" w:hAnsi="BancoDoBrasil Textos" w:cs="Arial"/>
                <w:b/>
                <w:bCs/>
                <w:sz w:val="14"/>
                <w:szCs w:val="14"/>
              </w:rPr>
              <w:t>534</w:t>
            </w:r>
            <w:r w:rsidRPr="00DB560C">
              <w:rPr>
                <w:rFonts w:ascii="BancoDoBrasil Textos" w:eastAsia="Calibri" w:hAnsi="BancoDoBrasil Textos" w:cs="Arial"/>
                <w:b/>
                <w:bCs/>
                <w:sz w:val="14"/>
                <w:szCs w:val="14"/>
              </w:rPr>
              <w:t>.</w:t>
            </w:r>
            <w:r>
              <w:rPr>
                <w:rFonts w:ascii="BancoDoBrasil Textos" w:eastAsia="Calibri" w:hAnsi="BancoDoBrasil Textos" w:cs="Arial"/>
                <w:b/>
                <w:bCs/>
                <w:sz w:val="14"/>
                <w:szCs w:val="14"/>
              </w:rPr>
              <w:t>475</w:t>
            </w:r>
          </w:p>
        </w:tc>
      </w:tr>
      <w:tr w:rsidR="00CD7ECD" w14:paraId="511C054C"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175" w:type="dxa"/>
              <w:bottom w:w="0" w:type="dxa"/>
              <w:right w:w="40" w:type="dxa"/>
            </w:tcMar>
            <w:vAlign w:val="center"/>
            <w:hideMark/>
          </w:tcPr>
          <w:p w14:paraId="6F09E29A" w14:textId="5B3F51DD"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rPr>
              <w:t>Títulos públicos federais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hideMark/>
          </w:tcPr>
          <w:p w14:paraId="69471498" w14:textId="237C673E" w:rsidR="00CD7ECD" w:rsidRDefault="00CD7ECD" w:rsidP="00CD7ECD">
            <w:pPr>
              <w:jc w:val="right"/>
              <w:rPr>
                <w:rFonts w:ascii="BancoDoBrasil Textos" w:eastAsia="BancoDoBrasil Textos" w:hAnsi="BancoDoBrasil Textos" w:cs="BancoDoBrasil Textos"/>
                <w:color w:val="000000"/>
                <w:sz w:val="14"/>
                <w:szCs w:val="14"/>
              </w:rPr>
            </w:pPr>
            <w:r w:rsidRPr="00DB560C">
              <w:rPr>
                <w:rFonts w:ascii="BancoDoBrasil Textos" w:eastAsia="Calibri" w:hAnsi="BancoDoBrasil Textos" w:cs="Arial"/>
                <w:sz w:val="14"/>
                <w:szCs w:val="14"/>
              </w:rPr>
              <w:t>5.150.</w:t>
            </w:r>
            <w:r>
              <w:rPr>
                <w:rFonts w:ascii="BancoDoBrasil Textos" w:eastAsia="Calibri" w:hAnsi="BancoDoBrasil Textos" w:cs="Arial"/>
                <w:sz w:val="14"/>
                <w:szCs w:val="14"/>
              </w:rPr>
              <w:t>502</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hideMark/>
          </w:tcPr>
          <w:p w14:paraId="66EE05B9" w14:textId="469AD276" w:rsidR="00CD7ECD" w:rsidRDefault="00CD7ECD" w:rsidP="00CD7ECD">
            <w:pPr>
              <w:jc w:val="right"/>
              <w:rPr>
                <w:rFonts w:ascii="BancoDoBrasil Textos" w:eastAsia="BancoDoBrasil Textos" w:hAnsi="BancoDoBrasil Textos" w:cs="BancoDoBrasil Textos"/>
                <w:color w:val="000000"/>
                <w:sz w:val="14"/>
                <w:szCs w:val="14"/>
              </w:rPr>
            </w:pPr>
            <w:r w:rsidRPr="00DB560C">
              <w:rPr>
                <w:rFonts w:ascii="BancoDoBrasil Textos" w:eastAsia="Calibri" w:hAnsi="BancoDoBrasil Textos" w:cs="Arial"/>
                <w:sz w:val="14"/>
                <w:szCs w:val="14"/>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545E89BC" w14:textId="6789C11D" w:rsidR="00CD7ECD" w:rsidRDefault="00CD7ECD" w:rsidP="00CD7ECD">
            <w:pPr>
              <w:jc w:val="right"/>
              <w:rPr>
                <w:rFonts w:ascii="BancoDoBrasil Textos" w:eastAsia="BancoDoBrasil Textos" w:hAnsi="BancoDoBrasil Textos" w:cs="BancoDoBrasil Textos"/>
                <w:color w:val="000000"/>
                <w:sz w:val="14"/>
                <w:szCs w:val="14"/>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hideMark/>
          </w:tcPr>
          <w:p w14:paraId="49D6D0FB" w14:textId="7F87F836" w:rsidR="00CD7ECD" w:rsidRDefault="00CD7ECD" w:rsidP="00CD7ECD">
            <w:pPr>
              <w:jc w:val="right"/>
              <w:rPr>
                <w:rFonts w:ascii="BancoDoBrasil Textos" w:eastAsia="BancoDoBrasil Textos" w:hAnsi="BancoDoBrasil Textos" w:cs="BancoDoBrasil Textos"/>
                <w:color w:val="000000"/>
                <w:sz w:val="14"/>
                <w:szCs w:val="14"/>
              </w:rPr>
            </w:pPr>
            <w:r w:rsidRPr="00DB560C">
              <w:rPr>
                <w:rFonts w:ascii="BancoDoBrasil Textos" w:eastAsia="Calibri" w:hAnsi="BancoDoBrasil Textos" w:cs="Arial"/>
                <w:sz w:val="14"/>
                <w:szCs w:val="14"/>
              </w:rPr>
              <w:t>5.150.</w:t>
            </w:r>
            <w:r>
              <w:rPr>
                <w:rFonts w:ascii="BancoDoBrasil Textos" w:eastAsia="Calibri" w:hAnsi="BancoDoBrasil Textos" w:cs="Arial"/>
                <w:sz w:val="14"/>
                <w:szCs w:val="14"/>
              </w:rPr>
              <w:t>502</w:t>
            </w:r>
          </w:p>
        </w:tc>
      </w:tr>
      <w:tr w:rsidR="00CD7ECD" w14:paraId="3C85545B"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175" w:type="dxa"/>
              <w:bottom w:w="0" w:type="dxa"/>
              <w:right w:w="40" w:type="dxa"/>
            </w:tcMar>
            <w:vAlign w:val="center"/>
            <w:hideMark/>
          </w:tcPr>
          <w:p w14:paraId="3B0425D4" w14:textId="1D3672C4"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soberanos de outros países</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hideMark/>
          </w:tcPr>
          <w:p w14:paraId="292BFB1A" w14:textId="69440287"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w:t>
            </w:r>
            <w:r>
              <w:rPr>
                <w:rFonts w:ascii="BancoDoBrasil Textos" w:eastAsia="Calibri" w:hAnsi="BancoDoBrasil Textos" w:cs="Arial"/>
                <w:sz w:val="14"/>
                <w:szCs w:val="14"/>
              </w:rPr>
              <w:t>8</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065</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491</w:t>
            </w: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hideMark/>
          </w:tcPr>
          <w:p w14:paraId="174CDA0E" w14:textId="39696182"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8.315.528</w:t>
            </w: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7A561B1B" w14:textId="7E960C93"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hideMark/>
          </w:tcPr>
          <w:p w14:paraId="545ADAB6" w14:textId="45AD646C"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36.3</w:t>
            </w:r>
            <w:r>
              <w:rPr>
                <w:rFonts w:ascii="BancoDoBrasil Textos" w:eastAsia="Calibri" w:hAnsi="BancoDoBrasil Textos" w:cs="Arial"/>
                <w:sz w:val="14"/>
                <w:szCs w:val="14"/>
              </w:rPr>
              <w:t>81</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01</w:t>
            </w:r>
            <w:r w:rsidRPr="00DB560C">
              <w:rPr>
                <w:rFonts w:ascii="BancoDoBrasil Textos" w:eastAsia="Calibri" w:hAnsi="BancoDoBrasil Textos" w:cs="Arial"/>
                <w:sz w:val="14"/>
                <w:szCs w:val="14"/>
              </w:rPr>
              <w:t>9</w:t>
            </w:r>
          </w:p>
        </w:tc>
      </w:tr>
      <w:tr w:rsidR="00CD7ECD" w14:paraId="1A501E1E"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175" w:type="dxa"/>
              <w:bottom w:w="0" w:type="dxa"/>
              <w:right w:w="40" w:type="dxa"/>
            </w:tcMar>
            <w:vAlign w:val="center"/>
            <w:hideMark/>
          </w:tcPr>
          <w:p w14:paraId="6201F189" w14:textId="173FDB35" w:rsidR="00CD7ECD" w:rsidRDefault="00CD7ECD" w:rsidP="00CD7EC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Títulos privados de instituições financeiras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hideMark/>
          </w:tcPr>
          <w:p w14:paraId="7F9C03BC" w14:textId="4EB26902"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2.954</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hideMark/>
          </w:tcPr>
          <w:p w14:paraId="1F4843E0" w14:textId="3B6EA81D"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3260B687" w14:textId="336DD281"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hideMark/>
          </w:tcPr>
          <w:p w14:paraId="43471DD4" w14:textId="5C21EEE7" w:rsidR="00CD7ECD" w:rsidRDefault="00CD7ECD" w:rsidP="00CD7EC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2.954</w:t>
            </w:r>
          </w:p>
        </w:tc>
      </w:tr>
      <w:tr w:rsidR="00CD7ECD" w14:paraId="78AEFE76"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tcPr>
          <w:p w14:paraId="215A375F" w14:textId="77777777" w:rsidR="00CD7ECD" w:rsidRDefault="00CD7ECD" w:rsidP="00CD7ECD">
            <w:pPr>
              <w:rPr>
                <w:rFonts w:ascii="BancoDoBrasil Textos" w:eastAsia="BancoDoBrasil Textos" w:hAnsi="BancoDoBrasil Textos" w:cs="BancoDoBrasil Textos"/>
                <w:color w:val="000000"/>
                <w:sz w:val="14"/>
                <w:szCs w:val="14"/>
                <w:lang w:val="pt-BR"/>
              </w:rPr>
            </w:pP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tcPr>
          <w:p w14:paraId="1D0AEB71" w14:textId="1CD6FD45" w:rsidR="00CD7ECD" w:rsidRDefault="00CD7ECD" w:rsidP="00CD7ECD">
            <w:pPr>
              <w:jc w:val="right"/>
              <w:rPr>
                <w:rFonts w:ascii="BancoDoBrasil Textos" w:eastAsia="BancoDoBrasil Textos" w:hAnsi="BancoDoBrasil Textos" w:cs="BancoDoBrasil Textos"/>
                <w:color w:val="000000"/>
                <w:sz w:val="14"/>
                <w:szCs w:val="14"/>
                <w:lang w:val="pt-BR"/>
              </w:rPr>
            </w:pPr>
          </w:p>
        </w:tc>
        <w:tc>
          <w:tcPr>
            <w:tcW w:w="1277"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tcPr>
          <w:p w14:paraId="46F6FCCE" w14:textId="7EBF0260" w:rsidR="00CD7ECD" w:rsidRDefault="00CD7ECD" w:rsidP="00CD7ECD">
            <w:pPr>
              <w:jc w:val="right"/>
              <w:rPr>
                <w:rFonts w:ascii="BancoDoBrasil Textos" w:eastAsia="BancoDoBrasil Textos" w:hAnsi="BancoDoBrasil Textos" w:cs="BancoDoBrasil Textos"/>
                <w:color w:val="000000"/>
                <w:sz w:val="14"/>
                <w:szCs w:val="14"/>
                <w:lang w:val="pt-BR"/>
              </w:rPr>
            </w:pPr>
          </w:p>
        </w:tc>
        <w:tc>
          <w:tcPr>
            <w:tcW w:w="1418"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tcPr>
          <w:p w14:paraId="0C4D51DE" w14:textId="00CB1391" w:rsidR="00CD7ECD" w:rsidRDefault="00CD7ECD" w:rsidP="00CD7ECD">
            <w:pPr>
              <w:jc w:val="right"/>
              <w:rPr>
                <w:rFonts w:ascii="BancoDoBrasil Textos" w:eastAsia="BancoDoBrasil Textos" w:hAnsi="BancoDoBrasil Textos" w:cs="BancoDoBrasil Textos"/>
                <w:color w:val="000000"/>
                <w:sz w:val="14"/>
                <w:szCs w:val="14"/>
                <w:lang w:val="pt-BR"/>
              </w:rPr>
            </w:pPr>
          </w:p>
        </w:tc>
        <w:tc>
          <w:tcPr>
            <w:tcW w:w="1560"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tcPr>
          <w:p w14:paraId="0D4A5BC3" w14:textId="09BA4A5E" w:rsidR="00CD7ECD" w:rsidRDefault="00CD7ECD" w:rsidP="00CD7ECD">
            <w:pPr>
              <w:jc w:val="right"/>
              <w:rPr>
                <w:rFonts w:ascii="BancoDoBrasil Textos" w:eastAsia="BancoDoBrasil Textos" w:hAnsi="BancoDoBrasil Textos" w:cs="BancoDoBrasil Textos"/>
                <w:color w:val="000000"/>
                <w:sz w:val="14"/>
                <w:szCs w:val="14"/>
                <w:lang w:val="pt-BR"/>
              </w:rPr>
            </w:pPr>
          </w:p>
        </w:tc>
      </w:tr>
      <w:tr w:rsidR="00CD7ECD" w14:paraId="612AA3BC" w14:textId="77777777" w:rsidTr="00DB6D32">
        <w:trPr>
          <w:trHeight w:hRule="exact" w:val="261"/>
        </w:trPr>
        <w:tc>
          <w:tcPr>
            <w:tcW w:w="409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6C64DEAA" w14:textId="4D7CAEBE" w:rsidR="00CD7ECD" w:rsidRPr="009B06CF" w:rsidRDefault="00CD7ECD" w:rsidP="00CD7ECD">
            <w:pPr>
              <w:rPr>
                <w:rFonts w:ascii="BancoDoBrasil Textos" w:eastAsia="BancoDoBrasil Textos" w:hAnsi="BancoDoBrasil Textos" w:cs="BancoDoBrasil Textos"/>
                <w:b/>
                <w:color w:val="000000"/>
                <w:sz w:val="14"/>
                <w:szCs w:val="14"/>
                <w:lang w:val="pt-BR"/>
              </w:rPr>
            </w:pPr>
            <w:r w:rsidRPr="009B06CF">
              <w:rPr>
                <w:rFonts w:ascii="BancoDoBrasil Textos" w:eastAsia="BancoDoBrasil Textos" w:hAnsi="BancoDoBrasil Textos" w:cs="BancoDoBrasil Textos"/>
                <w:b/>
                <w:color w:val="000000"/>
                <w:sz w:val="14"/>
                <w:szCs w:val="14"/>
                <w:lang w:val="pt-BR"/>
              </w:rPr>
              <w:t>Perdas esperadas</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74BF0BE0" w14:textId="4ED74D8E" w:rsidR="00CD7ECD" w:rsidRPr="009B06CF" w:rsidRDefault="00CD7ECD" w:rsidP="00CD7ECD">
            <w:pPr>
              <w:jc w:val="right"/>
              <w:rPr>
                <w:rFonts w:ascii="BancoDoBrasil Textos" w:eastAsia="BancoDoBrasil Textos" w:hAnsi="BancoDoBrasil Textos" w:cs="BancoDoBrasil Textos"/>
                <w:b/>
                <w:color w:val="000000"/>
                <w:sz w:val="14"/>
                <w:szCs w:val="14"/>
                <w:lang w:val="pt-BR"/>
              </w:rPr>
            </w:pPr>
            <w:r w:rsidRPr="009B06CF">
              <w:rPr>
                <w:rFonts w:ascii="BancoDoBrasil Textos" w:eastAsia="BancoDoBrasil Textos" w:hAnsi="BancoDoBrasil Textos" w:cs="BancoDoBrasil Textos"/>
                <w:b/>
                <w:color w:val="000000"/>
                <w:sz w:val="14"/>
                <w:szCs w:val="14"/>
                <w:lang w:val="pt-BR"/>
              </w:rPr>
              <w:t>(100.847)</w:t>
            </w:r>
          </w:p>
        </w:tc>
        <w:tc>
          <w:tcPr>
            <w:tcW w:w="1277"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603794C6" w14:textId="2918391F" w:rsidR="00CD7ECD" w:rsidRPr="009B06CF" w:rsidRDefault="00CD7ECD" w:rsidP="00CD7ECD">
            <w:pPr>
              <w:jc w:val="right"/>
              <w:rPr>
                <w:rFonts w:ascii="BancoDoBrasil Textos" w:eastAsia="BancoDoBrasil Textos" w:hAnsi="BancoDoBrasil Textos" w:cs="BancoDoBrasil Textos"/>
                <w:b/>
                <w:color w:val="000000"/>
                <w:sz w:val="14"/>
                <w:szCs w:val="14"/>
                <w:lang w:val="pt-BR"/>
              </w:rPr>
            </w:pPr>
            <w:r w:rsidRPr="009B06CF">
              <w:rPr>
                <w:rFonts w:ascii="BancoDoBrasil Textos" w:eastAsia="BancoDoBrasil Textos" w:hAnsi="BancoDoBrasil Textos" w:cs="BancoDoBrasil Textos"/>
                <w:b/>
                <w:color w:val="000000"/>
                <w:sz w:val="14"/>
                <w:szCs w:val="14"/>
                <w:lang w:val="pt-BR"/>
              </w:rPr>
              <w:t>(818.58</w:t>
            </w:r>
            <w:r w:rsidR="00AE7873" w:rsidRPr="009B06CF">
              <w:rPr>
                <w:rFonts w:ascii="BancoDoBrasil Textos" w:eastAsia="BancoDoBrasil Textos" w:hAnsi="BancoDoBrasil Textos" w:cs="BancoDoBrasil Textos"/>
                <w:b/>
                <w:color w:val="000000"/>
                <w:sz w:val="14"/>
                <w:szCs w:val="14"/>
                <w:lang w:val="pt-BR"/>
              </w:rPr>
              <w:t>7</w:t>
            </w:r>
            <w:r w:rsidRPr="009B06CF">
              <w:rPr>
                <w:rFonts w:ascii="BancoDoBrasil Textos" w:eastAsia="BancoDoBrasil Textos" w:hAnsi="BancoDoBrasil Textos" w:cs="BancoDoBrasil Textos"/>
                <w:b/>
                <w:color w:val="000000"/>
                <w:sz w:val="14"/>
                <w:szCs w:val="14"/>
                <w:lang w:val="pt-BR"/>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4F534845" w14:textId="5485503A" w:rsidR="00CD7ECD" w:rsidRPr="009B06CF" w:rsidRDefault="00CD7ECD" w:rsidP="00CD7ECD">
            <w:pPr>
              <w:jc w:val="right"/>
              <w:rPr>
                <w:rFonts w:ascii="BancoDoBrasil Textos" w:eastAsia="BancoDoBrasil Textos" w:hAnsi="BancoDoBrasil Textos" w:cs="BancoDoBrasil Textos"/>
                <w:b/>
                <w:color w:val="000000"/>
                <w:sz w:val="14"/>
                <w:szCs w:val="14"/>
                <w:lang w:val="pt-BR"/>
              </w:rPr>
            </w:pPr>
            <w:r w:rsidRPr="009B06CF">
              <w:rPr>
                <w:rFonts w:ascii="BancoDoBrasil Textos" w:eastAsia="BancoDoBrasil Textos" w:hAnsi="BancoDoBrasil Textos" w:cs="BancoDoBrasil Textos"/>
                <w:b/>
                <w:color w:val="000000"/>
                <w:sz w:val="14"/>
                <w:szCs w:val="14"/>
                <w:lang w:val="pt-BR"/>
              </w:rPr>
              <w:t>(38.118)</w:t>
            </w:r>
          </w:p>
        </w:tc>
        <w:tc>
          <w:tcPr>
            <w:tcW w:w="1560"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49085ED3" w14:textId="32F8A24E" w:rsidR="00CD7ECD" w:rsidRPr="009B06CF" w:rsidRDefault="00CD7ECD" w:rsidP="00CD7ECD">
            <w:pPr>
              <w:jc w:val="right"/>
              <w:rPr>
                <w:rFonts w:ascii="BancoDoBrasil Textos" w:eastAsia="BancoDoBrasil Textos" w:hAnsi="BancoDoBrasil Textos" w:cs="BancoDoBrasil Textos"/>
                <w:b/>
                <w:color w:val="000000"/>
                <w:sz w:val="14"/>
                <w:szCs w:val="14"/>
                <w:lang w:val="pt-BR"/>
              </w:rPr>
            </w:pPr>
            <w:r w:rsidRPr="009B06CF">
              <w:rPr>
                <w:rFonts w:ascii="BancoDoBrasil Textos" w:eastAsia="BancoDoBrasil Textos" w:hAnsi="BancoDoBrasil Textos" w:cs="BancoDoBrasil Textos"/>
                <w:b/>
                <w:color w:val="000000"/>
                <w:sz w:val="14"/>
                <w:szCs w:val="14"/>
                <w:lang w:val="pt-BR"/>
              </w:rPr>
              <w:t>(957.55</w:t>
            </w:r>
            <w:r w:rsidR="00AE7873" w:rsidRPr="009B06CF">
              <w:rPr>
                <w:rFonts w:ascii="BancoDoBrasil Textos" w:eastAsia="BancoDoBrasil Textos" w:hAnsi="BancoDoBrasil Textos" w:cs="BancoDoBrasil Textos"/>
                <w:b/>
                <w:color w:val="000000"/>
                <w:sz w:val="14"/>
                <w:szCs w:val="14"/>
                <w:lang w:val="pt-BR"/>
              </w:rPr>
              <w:t>2</w:t>
            </w:r>
            <w:r w:rsidRPr="009B06CF">
              <w:rPr>
                <w:rFonts w:ascii="BancoDoBrasil Textos" w:eastAsia="BancoDoBrasil Textos" w:hAnsi="BancoDoBrasil Textos" w:cs="BancoDoBrasil Textos"/>
                <w:b/>
                <w:color w:val="000000"/>
                <w:sz w:val="14"/>
                <w:szCs w:val="14"/>
                <w:lang w:val="pt-BR"/>
              </w:rPr>
              <w:t>)</w:t>
            </w:r>
          </w:p>
        </w:tc>
      </w:tr>
      <w:tr w:rsidR="00CD7ECD" w14:paraId="0D752105" w14:textId="77777777" w:rsidTr="00DB6D32">
        <w:trPr>
          <w:trHeight w:hRule="exact" w:val="261"/>
        </w:trPr>
        <w:tc>
          <w:tcPr>
            <w:tcW w:w="4098" w:type="dxa"/>
            <w:tcBorders>
              <w:top w:val="single" w:sz="12" w:space="0" w:color="FFFFFF"/>
              <w:left w:val="single" w:sz="12" w:space="0" w:color="FFFFFF"/>
              <w:bottom w:val="single" w:sz="12" w:space="0" w:color="CCCCCC"/>
              <w:right w:val="single" w:sz="12" w:space="0" w:color="FFFFFF"/>
            </w:tcBorders>
            <w:shd w:val="clear" w:color="auto" w:fill="F3F3F3"/>
            <w:tcMar>
              <w:top w:w="0" w:type="dxa"/>
              <w:left w:w="40" w:type="dxa"/>
              <w:bottom w:w="0" w:type="dxa"/>
              <w:right w:w="40" w:type="dxa"/>
            </w:tcMar>
            <w:vAlign w:val="center"/>
            <w:hideMark/>
          </w:tcPr>
          <w:p w14:paraId="3BD85065" w14:textId="71A8FD31" w:rsidR="00CD7ECD" w:rsidRDefault="00CD7ECD" w:rsidP="00CD7ECD">
            <w:pPr>
              <w:rPr>
                <w:rFonts w:ascii="BancoDoBrasil Textos" w:eastAsia="BancoDoBrasil Textos" w:hAnsi="BancoDoBrasil Textos" w:cs="BancoDoBrasil Textos"/>
                <w:b/>
                <w:color w:val="000000"/>
                <w:sz w:val="14"/>
                <w:szCs w:val="14"/>
              </w:rPr>
            </w:pPr>
            <w:r w:rsidRPr="00DB560C">
              <w:rPr>
                <w:rFonts w:ascii="BancoDoBrasil Textos" w:eastAsia="BancoDoBrasil Textos" w:hAnsi="BancoDoBrasil Textos" w:cs="BancoDoBrasil Textos"/>
                <w:b/>
                <w:color w:val="000000"/>
                <w:sz w:val="14"/>
                <w:szCs w:val="14"/>
              </w:rPr>
              <w:t>Total</w:t>
            </w:r>
          </w:p>
        </w:tc>
        <w:tc>
          <w:tcPr>
            <w:tcW w:w="1277" w:type="dxa"/>
            <w:tcBorders>
              <w:top w:val="single" w:sz="12" w:space="0" w:color="FFFFFF"/>
              <w:left w:val="single" w:sz="12" w:space="0" w:color="FFFFFF"/>
              <w:bottom w:val="single" w:sz="12" w:space="0" w:color="CCCCCC"/>
              <w:right w:val="single" w:sz="12" w:space="0" w:color="FFFFFF"/>
            </w:tcBorders>
            <w:shd w:val="clear" w:color="auto" w:fill="F3F3F3"/>
            <w:tcMar>
              <w:top w:w="0" w:type="dxa"/>
              <w:left w:w="40" w:type="dxa"/>
              <w:bottom w:w="0" w:type="dxa"/>
              <w:right w:w="40" w:type="dxa"/>
            </w:tcMar>
            <w:vAlign w:val="center"/>
            <w:hideMark/>
          </w:tcPr>
          <w:p w14:paraId="7490F826" w14:textId="35B16676" w:rsidR="00CD7ECD" w:rsidRDefault="00CD7ECD" w:rsidP="00CD7ECD">
            <w:pPr>
              <w:jc w:val="right"/>
              <w:rPr>
                <w:rFonts w:ascii="BancoDoBrasil Textos" w:eastAsia="BancoDoBrasil Textos" w:hAnsi="BancoDoBrasil Textos" w:cs="BancoDoBrasil Textos"/>
                <w:b/>
                <w:color w:val="000000"/>
                <w:sz w:val="14"/>
                <w:szCs w:val="14"/>
              </w:rPr>
            </w:pPr>
            <w:r w:rsidRPr="00AE2FDE">
              <w:rPr>
                <w:rFonts w:ascii="BancoDoBrasil Textos" w:eastAsia="BancoDoBrasil Textos" w:hAnsi="BancoDoBrasil Textos" w:cs="BancoDoBrasil Textos"/>
                <w:b/>
                <w:color w:val="000000"/>
                <w:sz w:val="14"/>
                <w:szCs w:val="14"/>
              </w:rPr>
              <w:t>512.</w:t>
            </w:r>
            <w:r>
              <w:rPr>
                <w:rFonts w:ascii="BancoDoBrasil Textos" w:eastAsia="BancoDoBrasil Textos" w:hAnsi="BancoDoBrasil Textos" w:cs="BancoDoBrasil Textos"/>
                <w:b/>
                <w:color w:val="000000"/>
                <w:sz w:val="14"/>
                <w:szCs w:val="14"/>
              </w:rPr>
              <w:t>813</w:t>
            </w:r>
            <w:r w:rsidRPr="00AE2FDE">
              <w:rPr>
                <w:rFonts w:ascii="BancoDoBrasil Textos" w:eastAsia="BancoDoBrasil Textos" w:hAnsi="BancoDoBrasil Textos" w:cs="BancoDoBrasil Textos"/>
                <w:b/>
                <w:color w:val="000000"/>
                <w:sz w:val="14"/>
                <w:szCs w:val="14"/>
              </w:rPr>
              <w:t>.</w:t>
            </w:r>
            <w:r>
              <w:rPr>
                <w:rFonts w:ascii="BancoDoBrasil Textos" w:eastAsia="BancoDoBrasil Textos" w:hAnsi="BancoDoBrasil Textos" w:cs="BancoDoBrasil Textos"/>
                <w:b/>
                <w:color w:val="000000"/>
                <w:sz w:val="14"/>
                <w:szCs w:val="14"/>
              </w:rPr>
              <w:t>376</w:t>
            </w:r>
          </w:p>
        </w:tc>
        <w:tc>
          <w:tcPr>
            <w:tcW w:w="1277" w:type="dxa"/>
            <w:tcBorders>
              <w:top w:val="single" w:sz="12" w:space="0" w:color="FFFFFF"/>
              <w:left w:val="single" w:sz="12" w:space="0" w:color="FFFFFF"/>
              <w:bottom w:val="single" w:sz="12" w:space="0" w:color="CCCCCC"/>
              <w:right w:val="single" w:sz="12" w:space="0" w:color="FFFFFF"/>
            </w:tcBorders>
            <w:shd w:val="clear" w:color="auto" w:fill="F3F3F3"/>
            <w:tcMar>
              <w:top w:w="0" w:type="dxa"/>
              <w:left w:w="40" w:type="dxa"/>
              <w:bottom w:w="0" w:type="dxa"/>
              <w:right w:w="40" w:type="dxa"/>
            </w:tcMar>
            <w:vAlign w:val="center"/>
            <w:hideMark/>
          </w:tcPr>
          <w:p w14:paraId="788CB240" w14:textId="33E49F05" w:rsidR="00CD7ECD" w:rsidRDefault="00CD7ECD" w:rsidP="00CD7ECD">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13.630.872</w:t>
            </w:r>
          </w:p>
        </w:tc>
        <w:tc>
          <w:tcPr>
            <w:tcW w:w="1418" w:type="dxa"/>
            <w:tcBorders>
              <w:top w:val="single" w:sz="12" w:space="0" w:color="FFFFFF"/>
              <w:left w:val="single" w:sz="12" w:space="0" w:color="FFFFFF"/>
              <w:bottom w:val="single" w:sz="12" w:space="0" w:color="CCCCCC"/>
              <w:right w:val="single" w:sz="12" w:space="0" w:color="FFFFFF"/>
            </w:tcBorders>
            <w:shd w:val="clear" w:color="auto" w:fill="F3F3F3"/>
            <w:tcMar>
              <w:top w:w="0" w:type="dxa"/>
              <w:left w:w="40" w:type="dxa"/>
              <w:bottom w:w="0" w:type="dxa"/>
              <w:right w:w="40" w:type="dxa"/>
            </w:tcMar>
            <w:vAlign w:val="center"/>
            <w:hideMark/>
          </w:tcPr>
          <w:p w14:paraId="489F498B" w14:textId="19F30A43" w:rsidR="00CD7ECD" w:rsidRDefault="00CD7ECD" w:rsidP="00CD7ECD">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75.178</w:t>
            </w:r>
          </w:p>
        </w:tc>
        <w:tc>
          <w:tcPr>
            <w:tcW w:w="1560" w:type="dxa"/>
            <w:tcBorders>
              <w:top w:val="single" w:sz="12" w:space="0" w:color="FFFFFF"/>
              <w:left w:val="single" w:sz="12" w:space="0" w:color="FFFFFF"/>
              <w:bottom w:val="single" w:sz="12" w:space="0" w:color="CCCCCC"/>
              <w:right w:val="single" w:sz="12" w:space="0" w:color="FFFFFF"/>
            </w:tcBorders>
            <w:shd w:val="clear" w:color="auto" w:fill="F3F3F3"/>
            <w:tcMar>
              <w:top w:w="0" w:type="dxa"/>
              <w:left w:w="40" w:type="dxa"/>
              <w:bottom w:w="0" w:type="dxa"/>
              <w:right w:w="40" w:type="dxa"/>
            </w:tcMar>
            <w:vAlign w:val="center"/>
            <w:hideMark/>
          </w:tcPr>
          <w:p w14:paraId="21D542EC" w14:textId="17D6D969" w:rsidR="00CD7ECD" w:rsidRDefault="00CD7ECD" w:rsidP="00CD7ECD">
            <w:pPr>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526.519.426</w:t>
            </w:r>
          </w:p>
        </w:tc>
      </w:tr>
    </w:tbl>
    <w:p w14:paraId="0501BC28" w14:textId="77777777" w:rsidR="007846A9" w:rsidRDefault="007846A9">
      <w:pPr>
        <w:rPr>
          <w:rFonts w:ascii="BancoDoBrasil Textos" w:eastAsia="Times New Roman" w:hAnsi="BancoDoBrasil Textos" w:cs="Times New Roman"/>
          <w:b/>
          <w:sz w:val="20"/>
          <w:szCs w:val="18"/>
          <w:lang w:val="pt-BR" w:eastAsia="pt-BR"/>
        </w:rPr>
      </w:pPr>
      <w:r>
        <w:br w:type="page"/>
      </w:r>
    </w:p>
    <w:p w14:paraId="2EE28E73" w14:textId="2DE9FFA9" w:rsidR="009E070A" w:rsidRPr="009E070A" w:rsidRDefault="009E070A" w:rsidP="006E3199">
      <w:pPr>
        <w:pStyle w:val="030-SubttulodeDocumento"/>
        <w:pBdr>
          <w:top w:val="nil"/>
          <w:left w:val="nil"/>
          <w:bottom w:val="nil"/>
          <w:right w:val="nil"/>
          <w:between w:val="nil"/>
          <w:bar w:val="nil"/>
        </w:pBdr>
      </w:pPr>
      <w:r>
        <w:lastRenderedPageBreak/>
        <w:t xml:space="preserve">h) </w:t>
      </w:r>
      <w:r w:rsidR="00E8211B" w:rsidRPr="00247C2E">
        <w:t>Movimentação das perdas esperadas associadas ao risco de crédito</w:t>
      </w:r>
    </w:p>
    <w:tbl>
      <w:tblPr>
        <w:tblStyle w:val="CDMRange2"/>
        <w:tblW w:w="9624" w:type="dxa"/>
        <w:tblLayout w:type="fixed"/>
        <w:tblLook w:val="0600" w:firstRow="0" w:lastRow="0" w:firstColumn="0" w:lastColumn="0" w:noHBand="1" w:noVBand="1"/>
      </w:tblPr>
      <w:tblGrid>
        <w:gridCol w:w="4096"/>
        <w:gridCol w:w="1105"/>
        <w:gridCol w:w="1106"/>
        <w:gridCol w:w="1105"/>
        <w:gridCol w:w="1106"/>
        <w:gridCol w:w="1106"/>
      </w:tblGrid>
      <w:tr w:rsidR="009E070A" w14:paraId="00A7F1EF" w14:textId="77777777" w:rsidTr="009B06CF">
        <w:trPr>
          <w:trHeight w:val="300"/>
        </w:trPr>
        <w:tc>
          <w:tcPr>
            <w:tcW w:w="4096" w:type="dxa"/>
            <w:vMerge w:val="restart"/>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47FAB9E"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Banco Múltiplo</w:t>
            </w:r>
          </w:p>
        </w:tc>
        <w:tc>
          <w:tcPr>
            <w:tcW w:w="5528"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E79E11"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31/03/2025</w:t>
            </w:r>
          </w:p>
        </w:tc>
      </w:tr>
      <w:tr w:rsidR="009E070A" w14:paraId="0CE55241" w14:textId="77777777" w:rsidTr="009B06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96" w:type="dxa"/>
            <w:vMerge/>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5F905C3"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5EDC8F"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 xml:space="preserve">Saldo em 01/01/2025 </w:t>
            </w:r>
            <w:r w:rsidRPr="005478A5">
              <w:rPr>
                <w:rFonts w:ascii="BancoDoBrasil Textos" w:eastAsia="BancoDoBrasil Textos" w:hAnsi="BancoDoBrasil Textos" w:cs="BancoDoBrasil Textos"/>
                <w:color w:val="FFFFFF"/>
                <w:sz w:val="13"/>
                <w:szCs w:val="13"/>
                <w:vertAlign w:val="superscript"/>
              </w:rPr>
              <w:t>1</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B4053A2"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(Constituição)/</w:t>
            </w:r>
          </w:p>
          <w:p w14:paraId="2DD54718"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Reversão</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A152401"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Baixas</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vAlign w:val="center"/>
          </w:tcPr>
          <w:p w14:paraId="481334B9"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Variação cambial</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DA6870" w14:textId="77777777" w:rsidR="009E070A" w:rsidRPr="005478A5" w:rsidRDefault="009E070A" w:rsidP="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Saldo em 31/03/2025</w:t>
            </w:r>
          </w:p>
        </w:tc>
      </w:tr>
      <w:tr w:rsidR="00F2158D" w14:paraId="174AB86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5491389E" w14:textId="1095428F" w:rsidR="00F2158D" w:rsidRPr="00DB560C" w:rsidRDefault="00F2158D" w:rsidP="00F2158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 xml:space="preserve">Valor justo </w:t>
            </w:r>
            <w:r>
              <w:rPr>
                <w:rFonts w:ascii="BancoDoBrasil Textos" w:eastAsia="BancoDoBrasil Textos" w:hAnsi="BancoDoBrasil Textos" w:cs="BancoDoBrasil Textos"/>
                <w:color w:val="000000"/>
                <w:sz w:val="14"/>
                <w:szCs w:val="14"/>
                <w:lang w:val="pt-BR"/>
              </w:rPr>
              <w:t>no</w:t>
            </w:r>
            <w:r w:rsidRPr="00DB560C">
              <w:rPr>
                <w:rFonts w:ascii="BancoDoBrasil Textos" w:eastAsia="BancoDoBrasil Textos" w:hAnsi="BancoDoBrasil Textos" w:cs="BancoDoBrasil Textos"/>
                <w:color w:val="000000"/>
                <w:sz w:val="14"/>
                <w:szCs w:val="14"/>
                <w:lang w:val="pt-BR"/>
              </w:rPr>
              <w:t xml:space="preserve"> resultado</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235D74B" w14:textId="7CA9D669"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(3.813)</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691468A" w14:textId="2887061C"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42</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E4C045C" w14:textId="71C08A8C"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55500A4C" w14:textId="6A67C6A2"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AA7ED62" w14:textId="60F1F819"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(3.771)</w:t>
            </w:r>
          </w:p>
        </w:tc>
      </w:tr>
      <w:tr w:rsidR="00F2158D" w14:paraId="05A14A26"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890D4D5" w14:textId="33987FDA" w:rsidR="00F2158D" w:rsidRPr="00DB560C" w:rsidRDefault="00F2158D" w:rsidP="00F2158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 xml:space="preserve">Valor justo </w:t>
            </w:r>
            <w:r>
              <w:rPr>
                <w:rFonts w:ascii="BancoDoBrasil Textos" w:eastAsia="BancoDoBrasil Textos" w:hAnsi="BancoDoBrasil Textos" w:cs="BancoDoBrasil Textos"/>
                <w:color w:val="000000"/>
                <w:sz w:val="14"/>
                <w:szCs w:val="14"/>
                <w:lang w:val="pt-BR"/>
              </w:rPr>
              <w:t>em</w:t>
            </w:r>
            <w:r w:rsidRPr="00DB560C">
              <w:rPr>
                <w:rFonts w:ascii="BancoDoBrasil Textos" w:eastAsia="BancoDoBrasil Textos" w:hAnsi="BancoDoBrasil Textos" w:cs="BancoDoBrasil Textos"/>
                <w:color w:val="000000"/>
                <w:sz w:val="14"/>
                <w:szCs w:val="14"/>
                <w:lang w:val="pt-BR"/>
              </w:rPr>
              <w:t xml:space="preserve"> outros resultados abrangentes</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41B68F" w14:textId="148C81B0"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(274.087)</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057B39" w14:textId="6307D4A9"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245.248</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54E311" w14:textId="57E115BE"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vAlign w:val="center"/>
          </w:tcPr>
          <w:p w14:paraId="3397E735" w14:textId="3C1BA344"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BancoDoBrasil Textos" w:hAnsi="BancoDoBrasil Textos" w:cs="BancoDoBrasil Textos"/>
                <w:bCs/>
                <w:color w:val="000000"/>
                <w:sz w:val="14"/>
                <w:szCs w:val="14"/>
                <w:lang w:val="pt-BR"/>
              </w:rPr>
              <w:t>18.83</w:t>
            </w:r>
            <w:r w:rsidR="00DD4672">
              <w:rPr>
                <w:rFonts w:ascii="BancoDoBrasil Textos" w:eastAsia="BancoDoBrasil Textos" w:hAnsi="BancoDoBrasil Textos" w:cs="BancoDoBrasil Textos"/>
                <w:bCs/>
                <w:color w:val="000000"/>
                <w:sz w:val="14"/>
                <w:szCs w:val="14"/>
                <w:lang w:val="pt-BR"/>
              </w:rPr>
              <w:t>8</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8DA289" w14:textId="647D30C2"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(10.001)</w:t>
            </w:r>
          </w:p>
        </w:tc>
      </w:tr>
      <w:tr w:rsidR="00F2158D" w14:paraId="3D70405C"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175" w:type="dxa"/>
              <w:right w:w="40" w:type="dxa"/>
            </w:tcMar>
            <w:vAlign w:val="center"/>
          </w:tcPr>
          <w:p w14:paraId="17A64842" w14:textId="5A4C2517" w:rsidR="00F2158D" w:rsidRPr="00DB560C" w:rsidRDefault="00F2158D" w:rsidP="00F2158D">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Custo amortizado</w:t>
            </w:r>
          </w:p>
        </w:tc>
        <w:tc>
          <w:tcPr>
            <w:tcW w:w="110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612EC525" w14:textId="1436AF45"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(22.116)</w:t>
            </w:r>
          </w:p>
        </w:tc>
        <w:tc>
          <w:tcPr>
            <w:tcW w:w="110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5A4E0CFB" w14:textId="7C7486C2"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Pr>
                <w:rFonts w:ascii="BancoDoBrasil Textos" w:eastAsia="Calibri" w:hAnsi="BancoDoBrasil Textos" w:cs="Arial"/>
                <w:sz w:val="14"/>
                <w:szCs w:val="14"/>
              </w:rPr>
              <w:t>186.00</w:t>
            </w:r>
            <w:r w:rsidR="00D8450F">
              <w:rPr>
                <w:rFonts w:ascii="BancoDoBrasil Textos" w:eastAsia="Calibri" w:hAnsi="BancoDoBrasil Textos" w:cs="Arial"/>
                <w:sz w:val="14"/>
                <w:szCs w:val="14"/>
              </w:rPr>
              <w:t>6</w:t>
            </w:r>
          </w:p>
        </w:tc>
        <w:tc>
          <w:tcPr>
            <w:tcW w:w="110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7F54F2A4" w14:textId="707285C9"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(221.94</w:t>
            </w:r>
            <w:r w:rsidR="00D8450F">
              <w:rPr>
                <w:rFonts w:ascii="BancoDoBrasil Textos" w:eastAsia="BancoDoBrasil Textos" w:hAnsi="BancoDoBrasil Textos" w:cs="BancoDoBrasil Textos"/>
                <w:bCs/>
                <w:color w:val="000000"/>
                <w:sz w:val="14"/>
                <w:szCs w:val="14"/>
                <w:lang w:val="pt-BR"/>
              </w:rPr>
              <w:t>8</w:t>
            </w:r>
            <w:r>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vAlign w:val="center"/>
          </w:tcPr>
          <w:p w14:paraId="78ED6846" w14:textId="4D6D1CD1"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46C63872" w14:textId="45E04103" w:rsidR="00F2158D" w:rsidRPr="00DB560C" w:rsidRDefault="00F2158D" w:rsidP="00F2158D">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w:t>
            </w:r>
            <w:r>
              <w:rPr>
                <w:rFonts w:ascii="BancoDoBrasil Textos" w:eastAsia="Calibri" w:hAnsi="BancoDoBrasil Textos" w:cs="Arial"/>
                <w:sz w:val="14"/>
                <w:szCs w:val="14"/>
              </w:rPr>
              <w:t>58</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058</w:t>
            </w:r>
            <w:r w:rsidRPr="00DB560C">
              <w:rPr>
                <w:rFonts w:ascii="BancoDoBrasil Textos" w:eastAsia="Calibri" w:hAnsi="BancoDoBrasil Textos" w:cs="Arial"/>
                <w:sz w:val="14"/>
                <w:szCs w:val="14"/>
              </w:rPr>
              <w:t>)</w:t>
            </w:r>
          </w:p>
        </w:tc>
      </w:tr>
      <w:tr w:rsidR="00F2158D" w14:paraId="1A00EFD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175" w:type="dxa"/>
              <w:right w:w="40" w:type="dxa"/>
            </w:tcMar>
            <w:vAlign w:val="center"/>
          </w:tcPr>
          <w:p w14:paraId="1661E630" w14:textId="542F2333" w:rsidR="00F2158D" w:rsidRPr="00D13A1C" w:rsidRDefault="00F2158D" w:rsidP="00F2158D">
            <w:pPr>
              <w:ind w:left="-44"/>
              <w:rPr>
                <w:rFonts w:ascii="BancoDoBrasil Textos" w:eastAsia="BancoDoBrasil Textos" w:hAnsi="BancoDoBrasil Textos" w:cs="BancoDoBrasil Textos"/>
                <w:b/>
                <w:bCs/>
                <w:color w:val="000000"/>
                <w:sz w:val="14"/>
                <w:szCs w:val="14"/>
              </w:rPr>
            </w:pPr>
            <w:r w:rsidRPr="00DB560C">
              <w:rPr>
                <w:rFonts w:ascii="BancoDoBrasil Textos" w:eastAsia="BancoDoBrasil Textos" w:hAnsi="BancoDoBrasil Textos" w:cs="BancoDoBrasil Textos"/>
                <w:b/>
                <w:bCs/>
                <w:color w:val="000000"/>
                <w:sz w:val="14"/>
                <w:szCs w:val="14"/>
              </w:rPr>
              <w:t>Total</w:t>
            </w:r>
          </w:p>
        </w:tc>
        <w:tc>
          <w:tcPr>
            <w:tcW w:w="110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44C86DF8" w14:textId="032ABA02" w:rsidR="00F2158D" w:rsidRPr="00D13A1C" w:rsidRDefault="00F2158D" w:rsidP="00F2158D">
            <w:pPr>
              <w:jc w:val="right"/>
              <w:rPr>
                <w:rFonts w:ascii="BancoDoBrasil Textos" w:eastAsia="BancoDoBrasil Textos" w:hAnsi="BancoDoBrasil Textos" w:cs="BancoDoBrasil Textos"/>
                <w:b/>
                <w:bCs/>
                <w:color w:val="000000"/>
                <w:sz w:val="14"/>
                <w:szCs w:val="14"/>
              </w:rPr>
            </w:pPr>
            <w:r w:rsidRPr="00DB560C">
              <w:rPr>
                <w:rFonts w:ascii="BancoDoBrasil Textos" w:eastAsia="Calibri" w:hAnsi="BancoDoBrasil Textos" w:cs="Arial"/>
                <w:b/>
                <w:bCs/>
                <w:sz w:val="14"/>
                <w:szCs w:val="14"/>
              </w:rPr>
              <w:t>(300.016)</w:t>
            </w:r>
          </w:p>
        </w:tc>
        <w:tc>
          <w:tcPr>
            <w:tcW w:w="110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582F9537" w14:textId="6FF6BDBA" w:rsidR="00F2158D" w:rsidRPr="00D13A1C" w:rsidRDefault="00F2158D" w:rsidP="00F2158D">
            <w:pPr>
              <w:jc w:val="right"/>
              <w:rPr>
                <w:rFonts w:ascii="BancoDoBrasil Textos" w:eastAsia="BancoDoBrasil Textos" w:hAnsi="BancoDoBrasil Textos" w:cs="BancoDoBrasil Textos"/>
                <w:b/>
                <w:bCs/>
                <w:color w:val="000000"/>
                <w:sz w:val="14"/>
                <w:szCs w:val="14"/>
              </w:rPr>
            </w:pPr>
            <w:r>
              <w:rPr>
                <w:rFonts w:ascii="BancoDoBrasil Textos" w:eastAsia="Calibri" w:hAnsi="BancoDoBrasil Textos" w:cs="Arial"/>
                <w:b/>
                <w:bCs/>
                <w:sz w:val="14"/>
                <w:szCs w:val="14"/>
              </w:rPr>
              <w:t>431.29</w:t>
            </w:r>
            <w:r w:rsidR="00D8450F">
              <w:rPr>
                <w:rFonts w:ascii="BancoDoBrasil Textos" w:eastAsia="Calibri" w:hAnsi="BancoDoBrasil Textos" w:cs="Arial"/>
                <w:b/>
                <w:bCs/>
                <w:sz w:val="14"/>
                <w:szCs w:val="14"/>
              </w:rPr>
              <w:t>6</w:t>
            </w:r>
          </w:p>
        </w:tc>
        <w:tc>
          <w:tcPr>
            <w:tcW w:w="110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347C3BD1" w14:textId="1D4FFD7A" w:rsidR="00F2158D" w:rsidRPr="00D13A1C" w:rsidRDefault="00F2158D" w:rsidP="00F2158D">
            <w:pPr>
              <w:jc w:val="right"/>
              <w:rPr>
                <w:rFonts w:ascii="BancoDoBrasil Textos" w:eastAsia="BancoDoBrasil Textos" w:hAnsi="BancoDoBrasil Textos" w:cs="BancoDoBrasil Textos"/>
                <w:b/>
                <w:bCs/>
                <w:color w:val="000000"/>
                <w:sz w:val="14"/>
                <w:szCs w:val="14"/>
              </w:rPr>
            </w:pPr>
            <w:r w:rsidRPr="008761B8">
              <w:rPr>
                <w:rFonts w:ascii="BancoDoBrasil Textos" w:eastAsia="BancoDoBrasil Textos" w:hAnsi="BancoDoBrasil Textos" w:cs="BancoDoBrasil Textos"/>
                <w:b/>
                <w:color w:val="000000"/>
                <w:sz w:val="14"/>
                <w:szCs w:val="14"/>
              </w:rPr>
              <w:t>(221.94</w:t>
            </w:r>
            <w:r w:rsidR="00D8450F">
              <w:rPr>
                <w:rFonts w:ascii="BancoDoBrasil Textos" w:eastAsia="BancoDoBrasil Textos" w:hAnsi="BancoDoBrasil Textos" w:cs="BancoDoBrasil Textos"/>
                <w:b/>
                <w:color w:val="000000"/>
                <w:sz w:val="14"/>
                <w:szCs w:val="14"/>
              </w:rPr>
              <w:t>8</w:t>
            </w:r>
            <w:r w:rsidRPr="008761B8">
              <w:rPr>
                <w:rFonts w:ascii="BancoDoBrasil Textos" w:eastAsia="BancoDoBrasil Textos" w:hAnsi="BancoDoBrasil Textos" w:cs="BancoDoBrasil Textos"/>
                <w:b/>
                <w:color w:val="000000"/>
                <w:sz w:val="14"/>
                <w:szCs w:val="14"/>
              </w:rPr>
              <w:t>)</w:t>
            </w:r>
          </w:p>
        </w:tc>
        <w:tc>
          <w:tcPr>
            <w:tcW w:w="110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vAlign w:val="center"/>
          </w:tcPr>
          <w:p w14:paraId="1D0F9CCA" w14:textId="15DDADF6" w:rsidR="00F2158D" w:rsidRPr="00D13A1C" w:rsidRDefault="00F2158D" w:rsidP="00F2158D">
            <w:pPr>
              <w:jc w:val="right"/>
              <w:rPr>
                <w:rFonts w:ascii="BancoDoBrasil Textos" w:eastAsia="BancoDoBrasil Textos" w:hAnsi="BancoDoBrasil Textos" w:cs="BancoDoBrasil Textos"/>
                <w:b/>
                <w:bCs/>
                <w:color w:val="000000"/>
                <w:sz w:val="14"/>
                <w:szCs w:val="14"/>
              </w:rPr>
            </w:pPr>
            <w:r w:rsidRPr="008761B8">
              <w:rPr>
                <w:rFonts w:ascii="BancoDoBrasil Textos" w:eastAsia="BancoDoBrasil Textos" w:hAnsi="BancoDoBrasil Textos" w:cs="BancoDoBrasil Textos"/>
                <w:b/>
                <w:color w:val="000000"/>
                <w:sz w:val="14"/>
                <w:szCs w:val="14"/>
              </w:rPr>
              <w:t>18.83</w:t>
            </w:r>
            <w:r w:rsidR="00DD4672">
              <w:rPr>
                <w:rFonts w:ascii="BancoDoBrasil Textos" w:eastAsia="BancoDoBrasil Textos" w:hAnsi="BancoDoBrasil Textos" w:cs="BancoDoBrasil Textos"/>
                <w:b/>
                <w:color w:val="000000"/>
                <w:sz w:val="14"/>
                <w:szCs w:val="14"/>
              </w:rPr>
              <w:t>8</w:t>
            </w:r>
          </w:p>
        </w:tc>
        <w:tc>
          <w:tcPr>
            <w:tcW w:w="110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7AFEBF61" w14:textId="4CFDE427" w:rsidR="00F2158D" w:rsidRPr="00D13A1C" w:rsidRDefault="00F2158D" w:rsidP="00F2158D">
            <w:pPr>
              <w:jc w:val="right"/>
              <w:rPr>
                <w:rFonts w:ascii="BancoDoBrasil Textos" w:eastAsia="BancoDoBrasil Textos" w:hAnsi="BancoDoBrasil Textos" w:cs="BancoDoBrasil Textos"/>
                <w:b/>
                <w:bCs/>
                <w:color w:val="000000"/>
                <w:sz w:val="14"/>
                <w:szCs w:val="14"/>
              </w:rPr>
            </w:pPr>
            <w:r w:rsidRPr="00DB560C">
              <w:rPr>
                <w:rFonts w:ascii="BancoDoBrasil Textos" w:eastAsia="Calibri" w:hAnsi="BancoDoBrasil Textos" w:cs="Arial"/>
                <w:b/>
                <w:bCs/>
                <w:sz w:val="14"/>
                <w:szCs w:val="14"/>
              </w:rPr>
              <w:t>(7</w:t>
            </w:r>
            <w:r>
              <w:rPr>
                <w:rFonts w:ascii="BancoDoBrasil Textos" w:eastAsia="Calibri" w:hAnsi="BancoDoBrasil Textos" w:cs="Arial"/>
                <w:b/>
                <w:bCs/>
                <w:sz w:val="14"/>
                <w:szCs w:val="14"/>
              </w:rPr>
              <w:t>1</w:t>
            </w:r>
            <w:r w:rsidRPr="00DB560C">
              <w:rPr>
                <w:rFonts w:ascii="BancoDoBrasil Textos" w:eastAsia="Calibri" w:hAnsi="BancoDoBrasil Textos" w:cs="Arial"/>
                <w:b/>
                <w:bCs/>
                <w:sz w:val="14"/>
                <w:szCs w:val="14"/>
              </w:rPr>
              <w:t>.</w:t>
            </w:r>
            <w:r>
              <w:rPr>
                <w:rFonts w:ascii="BancoDoBrasil Textos" w:eastAsia="Calibri" w:hAnsi="BancoDoBrasil Textos" w:cs="Arial"/>
                <w:b/>
                <w:bCs/>
                <w:sz w:val="14"/>
                <w:szCs w:val="14"/>
              </w:rPr>
              <w:t>830</w:t>
            </w:r>
            <w:r w:rsidRPr="00DB560C">
              <w:rPr>
                <w:rFonts w:ascii="BancoDoBrasil Textos" w:eastAsia="Calibri" w:hAnsi="BancoDoBrasil Textos" w:cs="Arial"/>
                <w:b/>
                <w:bCs/>
                <w:sz w:val="14"/>
                <w:szCs w:val="14"/>
              </w:rPr>
              <w:t>)</w:t>
            </w:r>
          </w:p>
        </w:tc>
      </w:tr>
    </w:tbl>
    <w:p w14:paraId="30FCD6E7" w14:textId="6FEE8F4B" w:rsidR="009E070A" w:rsidRPr="009E070A" w:rsidRDefault="009E070A" w:rsidP="009E070A">
      <w:pPr>
        <w:pStyle w:val="PargrafodaLista"/>
        <w:ind w:left="0" w:right="332"/>
        <w:jc w:val="both"/>
        <w:rPr>
          <w:rFonts w:ascii="BancoDoBrasil Textos" w:hAnsi="BancoDoBrasil Textos"/>
          <w:sz w:val="14"/>
          <w:szCs w:val="14"/>
          <w:lang w:val="pt-BR"/>
        </w:rPr>
      </w:pPr>
      <w:r w:rsidRPr="009E070A">
        <w:rPr>
          <w:rFonts w:ascii="BancoDoBrasil Textos" w:hAnsi="BancoDoBrasil Textos"/>
          <w:sz w:val="14"/>
          <w:szCs w:val="14"/>
          <w:lang w:val="pt-BR"/>
        </w:rPr>
        <w:t>1 – Saldo inicial em 01/01/2025 ajustado para refletir os impactos da adoção da Resolução CMN n</w:t>
      </w:r>
      <w:r w:rsidR="007846A9">
        <w:rPr>
          <w:rFonts w:ascii="BancoDoBrasil Textos" w:hAnsi="BancoDoBrasil Textos"/>
          <w:sz w:val="14"/>
          <w:szCs w:val="14"/>
          <w:lang w:val="pt-BR"/>
        </w:rPr>
        <w:t>º</w:t>
      </w:r>
      <w:r w:rsidRPr="009E070A">
        <w:rPr>
          <w:rFonts w:ascii="BancoDoBrasil Textos" w:hAnsi="BancoDoBrasil Textos"/>
          <w:sz w:val="14"/>
          <w:szCs w:val="14"/>
          <w:lang w:val="pt-BR"/>
        </w:rPr>
        <w:t xml:space="preserve"> 4.966/2021.</w:t>
      </w:r>
    </w:p>
    <w:p w14:paraId="3C974EB6" w14:textId="77777777" w:rsidR="003A3279" w:rsidRPr="009E070A" w:rsidRDefault="003A3279" w:rsidP="003A3279">
      <w:pPr>
        <w:pStyle w:val="PargrafodaLista"/>
        <w:spacing w:before="120" w:after="120"/>
        <w:ind w:left="0" w:right="335"/>
        <w:jc w:val="both"/>
        <w:rPr>
          <w:rFonts w:ascii="BancoDoBrasil Textos" w:hAnsi="BancoDoBrasil Textos"/>
          <w:sz w:val="14"/>
          <w:szCs w:val="14"/>
          <w:lang w:val="pt-BR"/>
        </w:rPr>
      </w:pPr>
    </w:p>
    <w:tbl>
      <w:tblPr>
        <w:tblStyle w:val="CDMRange2"/>
        <w:tblW w:w="9624" w:type="dxa"/>
        <w:tblLayout w:type="fixed"/>
        <w:tblLook w:val="0600" w:firstRow="0" w:lastRow="0" w:firstColumn="0" w:lastColumn="0" w:noHBand="1" w:noVBand="1"/>
      </w:tblPr>
      <w:tblGrid>
        <w:gridCol w:w="4096"/>
        <w:gridCol w:w="1105"/>
        <w:gridCol w:w="1106"/>
        <w:gridCol w:w="1105"/>
        <w:gridCol w:w="1106"/>
        <w:gridCol w:w="1106"/>
      </w:tblGrid>
      <w:tr w:rsidR="009E070A" w14:paraId="431CA9A2" w14:textId="77777777" w:rsidTr="009B06CF">
        <w:trPr>
          <w:trHeight w:val="300"/>
        </w:trPr>
        <w:tc>
          <w:tcPr>
            <w:tcW w:w="4096" w:type="dxa"/>
            <w:vMerge w:val="restart"/>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ECD3BAC"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Consolidado</w:t>
            </w:r>
          </w:p>
        </w:tc>
        <w:tc>
          <w:tcPr>
            <w:tcW w:w="5528"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2773AEE"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31/03/2025</w:t>
            </w:r>
          </w:p>
        </w:tc>
      </w:tr>
      <w:tr w:rsidR="009E070A" w14:paraId="633ADAD7" w14:textId="77777777" w:rsidTr="009B06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096" w:type="dxa"/>
            <w:vMerge/>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DA47847" w14:textId="77777777" w:rsidR="009E070A" w:rsidRPr="005478A5" w:rsidRDefault="009E070A">
            <w:pPr>
              <w:jc w:val="center"/>
              <w:rPr>
                <w:rFonts w:ascii="BancoDoBrasil Textos" w:eastAsia="BancoDoBrasil Textos" w:hAnsi="BancoDoBrasil Textos" w:cs="BancoDoBrasil Textos"/>
                <w:color w:val="FFFFFF"/>
                <w:sz w:val="13"/>
                <w:szCs w:val="13"/>
              </w:rPr>
            </w:pP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9A7201F"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 xml:space="preserve">Saldo em 01/01/2025 </w:t>
            </w:r>
            <w:r w:rsidRPr="005478A5">
              <w:rPr>
                <w:rFonts w:ascii="BancoDoBrasil Textos" w:eastAsia="BancoDoBrasil Textos" w:hAnsi="BancoDoBrasil Textos" w:cs="BancoDoBrasil Textos"/>
                <w:color w:val="FFFFFF"/>
                <w:sz w:val="13"/>
                <w:szCs w:val="13"/>
                <w:vertAlign w:val="superscript"/>
              </w:rPr>
              <w:t>1</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B88276B"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(Constituição)/</w:t>
            </w:r>
          </w:p>
          <w:p w14:paraId="415D0BC3"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Reversão</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9991427"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Baixas</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vAlign w:val="center"/>
          </w:tcPr>
          <w:p w14:paraId="70A6ED9D"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Variação cambial</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EF68AE2" w14:textId="77777777" w:rsidR="009E070A" w:rsidRPr="005478A5" w:rsidRDefault="009E070A">
            <w:pPr>
              <w:jc w:val="center"/>
              <w:rPr>
                <w:rFonts w:ascii="BancoDoBrasil Textos" w:eastAsia="BancoDoBrasil Textos" w:hAnsi="BancoDoBrasil Textos" w:cs="BancoDoBrasil Textos"/>
                <w:color w:val="FFFFFF"/>
                <w:sz w:val="13"/>
                <w:szCs w:val="13"/>
              </w:rPr>
            </w:pPr>
            <w:r w:rsidRPr="005478A5">
              <w:rPr>
                <w:rFonts w:ascii="BancoDoBrasil Textos" w:eastAsia="BancoDoBrasil Textos" w:hAnsi="BancoDoBrasil Textos" w:cs="BancoDoBrasil Textos"/>
                <w:color w:val="FFFFFF"/>
                <w:sz w:val="13"/>
                <w:szCs w:val="13"/>
              </w:rPr>
              <w:t>Saldo em 31/03/2025</w:t>
            </w:r>
          </w:p>
        </w:tc>
      </w:tr>
      <w:tr w:rsidR="00120FEF" w14:paraId="3D4747FF"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75" w:type="dxa"/>
              <w:right w:w="40" w:type="dxa"/>
            </w:tcMar>
            <w:vAlign w:val="center"/>
          </w:tcPr>
          <w:p w14:paraId="63EA42AB" w14:textId="63E5153E" w:rsidR="00120FEF" w:rsidRPr="00DB560C" w:rsidRDefault="00120FEF" w:rsidP="00120FEF">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 xml:space="preserve">Valor justo </w:t>
            </w:r>
            <w:r>
              <w:rPr>
                <w:rFonts w:ascii="BancoDoBrasil Textos" w:eastAsia="BancoDoBrasil Textos" w:hAnsi="BancoDoBrasil Textos" w:cs="BancoDoBrasil Textos"/>
                <w:color w:val="000000"/>
                <w:sz w:val="14"/>
                <w:szCs w:val="14"/>
                <w:lang w:val="pt-BR"/>
              </w:rPr>
              <w:t>no</w:t>
            </w:r>
            <w:r w:rsidRPr="00DB560C">
              <w:rPr>
                <w:rFonts w:ascii="BancoDoBrasil Textos" w:eastAsia="BancoDoBrasil Textos" w:hAnsi="BancoDoBrasil Textos" w:cs="BancoDoBrasil Textos"/>
                <w:color w:val="000000"/>
                <w:sz w:val="14"/>
                <w:szCs w:val="14"/>
                <w:lang w:val="pt-BR"/>
              </w:rPr>
              <w:t xml:space="preserve"> resultado</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D0C8EC9" w14:textId="7B2355AC"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(12.130) </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5CE87BD" w14:textId="663FFDCA"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(23.538) </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F3A4BE1" w14:textId="2D3A3806"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2A7DD7FF" w14:textId="3AAC6243"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                    </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8D422C9" w14:textId="4CC712AF"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(35.668) </w:t>
            </w:r>
          </w:p>
        </w:tc>
      </w:tr>
      <w:tr w:rsidR="00120FEF" w14:paraId="6607D663"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2A1C658" w14:textId="735338B5" w:rsidR="00120FEF" w:rsidRPr="00DB560C" w:rsidRDefault="00120FEF" w:rsidP="00120FEF">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 xml:space="preserve">Valor justo </w:t>
            </w:r>
            <w:r>
              <w:rPr>
                <w:rFonts w:ascii="BancoDoBrasil Textos" w:eastAsia="BancoDoBrasil Textos" w:hAnsi="BancoDoBrasil Textos" w:cs="BancoDoBrasil Textos"/>
                <w:color w:val="000000"/>
                <w:sz w:val="14"/>
                <w:szCs w:val="14"/>
                <w:lang w:val="pt-BR"/>
              </w:rPr>
              <w:t>em</w:t>
            </w:r>
            <w:r w:rsidRPr="00DB560C">
              <w:rPr>
                <w:rFonts w:ascii="BancoDoBrasil Textos" w:eastAsia="BancoDoBrasil Textos" w:hAnsi="BancoDoBrasil Textos" w:cs="BancoDoBrasil Textos"/>
                <w:color w:val="000000"/>
                <w:sz w:val="14"/>
                <w:szCs w:val="14"/>
                <w:lang w:val="pt-BR"/>
              </w:rPr>
              <w:t xml:space="preserve"> outros resultados abrangentes</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430D76" w14:textId="7BE5BCE4"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(518.0</w:t>
            </w:r>
            <w:r w:rsidR="00D8450F">
              <w:rPr>
                <w:rFonts w:ascii="BancoDoBrasil Textos" w:eastAsia="Calibri" w:hAnsi="BancoDoBrasil Textos" w:cs="Arial"/>
                <w:sz w:val="14"/>
                <w:szCs w:val="14"/>
              </w:rPr>
              <w:t>70</w:t>
            </w:r>
            <w:r w:rsidRPr="00DB560C">
              <w:rPr>
                <w:rFonts w:ascii="BancoDoBrasil Textos" w:eastAsia="Calibri" w:hAnsi="BancoDoBrasil Textos" w:cs="Arial"/>
                <w:sz w:val="14"/>
                <w:szCs w:val="14"/>
              </w:rPr>
              <w:t xml:space="preserve">) </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684C7E" w14:textId="62151295"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209.565 </w:t>
            </w:r>
          </w:p>
        </w:tc>
        <w:tc>
          <w:tcPr>
            <w:tcW w:w="1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4B7BCF" w14:textId="31E36F95"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vAlign w:val="center"/>
          </w:tcPr>
          <w:p w14:paraId="24D95565" w14:textId="11F380E3"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22.574 </w:t>
            </w:r>
          </w:p>
        </w:tc>
        <w:tc>
          <w:tcPr>
            <w:tcW w:w="11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ADC914" w14:textId="20CDF61B"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(285.93</w:t>
            </w:r>
            <w:r w:rsidR="00D8450F">
              <w:rPr>
                <w:rFonts w:ascii="BancoDoBrasil Textos" w:eastAsia="Calibri" w:hAnsi="BancoDoBrasil Textos" w:cs="Arial"/>
                <w:sz w:val="14"/>
                <w:szCs w:val="14"/>
              </w:rPr>
              <w:t>1</w:t>
            </w:r>
            <w:r w:rsidRPr="00DB560C">
              <w:rPr>
                <w:rFonts w:ascii="BancoDoBrasil Textos" w:eastAsia="Calibri" w:hAnsi="BancoDoBrasil Textos" w:cs="Arial"/>
                <w:sz w:val="14"/>
                <w:szCs w:val="14"/>
              </w:rPr>
              <w:t xml:space="preserve">) </w:t>
            </w:r>
          </w:p>
        </w:tc>
      </w:tr>
      <w:tr w:rsidR="00120FEF" w14:paraId="5351278A"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175" w:type="dxa"/>
              <w:right w:w="40" w:type="dxa"/>
            </w:tcMar>
            <w:vAlign w:val="center"/>
          </w:tcPr>
          <w:p w14:paraId="55B870CD" w14:textId="364CC8A7" w:rsidR="00120FEF" w:rsidRPr="00DB560C" w:rsidRDefault="00120FEF" w:rsidP="00120FEF">
            <w:pPr>
              <w:rPr>
                <w:rFonts w:ascii="BancoDoBrasil Textos" w:eastAsia="BancoDoBrasil Textos" w:hAnsi="BancoDoBrasil Textos" w:cs="BancoDoBrasil Textos"/>
                <w:color w:val="000000"/>
                <w:sz w:val="14"/>
                <w:szCs w:val="14"/>
                <w:lang w:val="pt-BR"/>
              </w:rPr>
            </w:pPr>
            <w:r w:rsidRPr="00DB560C">
              <w:rPr>
                <w:rFonts w:ascii="BancoDoBrasil Textos" w:eastAsia="BancoDoBrasil Textos" w:hAnsi="BancoDoBrasil Textos" w:cs="BancoDoBrasil Textos"/>
                <w:color w:val="000000"/>
                <w:sz w:val="14"/>
                <w:szCs w:val="14"/>
                <w:lang w:val="pt-BR"/>
              </w:rPr>
              <w:t>Custo amortizado</w:t>
            </w:r>
          </w:p>
        </w:tc>
        <w:tc>
          <w:tcPr>
            <w:tcW w:w="110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1FCC4456" w14:textId="2186AFBA"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 xml:space="preserve">(652.353) </w:t>
            </w:r>
          </w:p>
        </w:tc>
        <w:tc>
          <w:tcPr>
            <w:tcW w:w="110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7A66653D" w14:textId="01667F57"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Pr>
                <w:rFonts w:ascii="BancoDoBrasil Textos" w:eastAsia="Calibri" w:hAnsi="BancoDoBrasil Textos" w:cs="Arial"/>
                <w:sz w:val="14"/>
                <w:szCs w:val="14"/>
              </w:rPr>
              <w:t>112.68</w:t>
            </w:r>
            <w:r w:rsidR="00D8450F">
              <w:rPr>
                <w:rFonts w:ascii="BancoDoBrasil Textos" w:eastAsia="Calibri" w:hAnsi="BancoDoBrasil Textos" w:cs="Arial"/>
                <w:sz w:val="14"/>
                <w:szCs w:val="14"/>
              </w:rPr>
              <w:t>1</w:t>
            </w:r>
            <w:r w:rsidRPr="00DB560C">
              <w:rPr>
                <w:rFonts w:ascii="BancoDoBrasil Textos" w:eastAsia="Calibri" w:hAnsi="BancoDoBrasil Textos" w:cs="Arial"/>
                <w:sz w:val="14"/>
                <w:szCs w:val="14"/>
              </w:rPr>
              <w:t xml:space="preserve"> </w:t>
            </w:r>
          </w:p>
        </w:tc>
        <w:tc>
          <w:tcPr>
            <w:tcW w:w="110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4546D8BC" w14:textId="56A19D25"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(221.94</w:t>
            </w:r>
            <w:r w:rsidR="00D8450F">
              <w:rPr>
                <w:rFonts w:ascii="BancoDoBrasil Textos" w:eastAsia="BancoDoBrasil Textos" w:hAnsi="BancoDoBrasil Textos" w:cs="BancoDoBrasil Textos"/>
                <w:bCs/>
                <w:color w:val="000000"/>
                <w:sz w:val="14"/>
                <w:szCs w:val="14"/>
                <w:lang w:val="pt-BR"/>
              </w:rPr>
              <w:t>8</w:t>
            </w:r>
            <w:r>
              <w:rPr>
                <w:rFonts w:ascii="BancoDoBrasil Textos" w:eastAsia="BancoDoBrasil Textos" w:hAnsi="BancoDoBrasil Textos" w:cs="BancoDoBrasil Textos"/>
                <w:bCs/>
                <w:color w:val="000000"/>
                <w:sz w:val="14"/>
                <w:szCs w:val="14"/>
                <w:lang w:val="pt-BR"/>
              </w:rPr>
              <w:t>)</w:t>
            </w:r>
          </w:p>
        </w:tc>
        <w:tc>
          <w:tcPr>
            <w:tcW w:w="110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vAlign w:val="center"/>
          </w:tcPr>
          <w:p w14:paraId="49F57CA3" w14:textId="7B0A2B1D"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125.66</w:t>
            </w:r>
            <w:r w:rsidR="00D8450F">
              <w:rPr>
                <w:rFonts w:ascii="BancoDoBrasil Textos" w:eastAsia="Calibri" w:hAnsi="BancoDoBrasil Textos" w:cs="Arial"/>
                <w:sz w:val="14"/>
                <w:szCs w:val="14"/>
              </w:rPr>
              <w:t>7</w:t>
            </w:r>
            <w:r w:rsidRPr="00DB560C">
              <w:rPr>
                <w:rFonts w:ascii="BancoDoBrasil Textos" w:eastAsia="Calibri" w:hAnsi="BancoDoBrasil Textos" w:cs="Arial"/>
                <w:sz w:val="14"/>
                <w:szCs w:val="14"/>
              </w:rPr>
              <w:t xml:space="preserve"> </w:t>
            </w:r>
          </w:p>
        </w:tc>
        <w:tc>
          <w:tcPr>
            <w:tcW w:w="110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F3F3F3"/>
            <w:tcMar>
              <w:left w:w="40" w:type="dxa"/>
              <w:right w:w="40" w:type="dxa"/>
            </w:tcMar>
            <w:vAlign w:val="center"/>
          </w:tcPr>
          <w:p w14:paraId="69BB58F9" w14:textId="67AE1F2B" w:rsidR="00120FEF" w:rsidRPr="00DB560C" w:rsidRDefault="00120FEF" w:rsidP="00120FEF">
            <w:pPr>
              <w:jc w:val="right"/>
              <w:rPr>
                <w:rFonts w:ascii="BancoDoBrasil Textos" w:eastAsia="BancoDoBrasil Textos" w:hAnsi="BancoDoBrasil Textos" w:cs="BancoDoBrasil Textos"/>
                <w:bCs/>
                <w:color w:val="000000"/>
                <w:sz w:val="14"/>
                <w:szCs w:val="14"/>
                <w:lang w:val="pt-BR"/>
              </w:rPr>
            </w:pPr>
            <w:r w:rsidRPr="00DB560C">
              <w:rPr>
                <w:rFonts w:ascii="BancoDoBrasil Textos" w:eastAsia="Calibri" w:hAnsi="BancoDoBrasil Textos" w:cs="Arial"/>
                <w:sz w:val="14"/>
                <w:szCs w:val="14"/>
              </w:rPr>
              <w:t>(63</w:t>
            </w:r>
            <w:r>
              <w:rPr>
                <w:rFonts w:ascii="BancoDoBrasil Textos" w:eastAsia="Calibri" w:hAnsi="BancoDoBrasil Textos" w:cs="Arial"/>
                <w:sz w:val="14"/>
                <w:szCs w:val="14"/>
              </w:rPr>
              <w:t>5</w:t>
            </w:r>
            <w:r w:rsidRPr="00DB560C">
              <w:rPr>
                <w:rFonts w:ascii="BancoDoBrasil Textos" w:eastAsia="Calibri" w:hAnsi="BancoDoBrasil Textos" w:cs="Arial"/>
                <w:sz w:val="14"/>
                <w:szCs w:val="14"/>
              </w:rPr>
              <w:t>.</w:t>
            </w:r>
            <w:r>
              <w:rPr>
                <w:rFonts w:ascii="BancoDoBrasil Textos" w:eastAsia="Calibri" w:hAnsi="BancoDoBrasil Textos" w:cs="Arial"/>
                <w:sz w:val="14"/>
                <w:szCs w:val="14"/>
              </w:rPr>
              <w:t>953</w:t>
            </w:r>
            <w:r w:rsidRPr="00DB560C">
              <w:rPr>
                <w:rFonts w:ascii="BancoDoBrasil Textos" w:eastAsia="Calibri" w:hAnsi="BancoDoBrasil Textos" w:cs="Arial"/>
                <w:sz w:val="14"/>
                <w:szCs w:val="14"/>
              </w:rPr>
              <w:t xml:space="preserve">) </w:t>
            </w:r>
          </w:p>
        </w:tc>
      </w:tr>
      <w:tr w:rsidR="00120FEF" w14:paraId="181791A1" w14:textId="77777777" w:rsidTr="00DB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09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175" w:type="dxa"/>
              <w:right w:w="40" w:type="dxa"/>
            </w:tcMar>
            <w:vAlign w:val="center"/>
          </w:tcPr>
          <w:p w14:paraId="6B66C63A" w14:textId="650CC8D4" w:rsidR="00120FEF" w:rsidRPr="00DB560C" w:rsidRDefault="00120FEF" w:rsidP="00120FEF">
            <w:pPr>
              <w:ind w:left="-44"/>
              <w:rPr>
                <w:rFonts w:ascii="BancoDoBrasil Textos" w:eastAsia="BancoDoBrasil Textos" w:hAnsi="BancoDoBrasil Textos" w:cs="BancoDoBrasil Textos"/>
                <w:b/>
                <w:bCs/>
                <w:color w:val="000000"/>
                <w:sz w:val="14"/>
                <w:szCs w:val="14"/>
              </w:rPr>
            </w:pPr>
            <w:r w:rsidRPr="00DB560C">
              <w:rPr>
                <w:rFonts w:ascii="BancoDoBrasil Textos" w:eastAsia="BancoDoBrasil Textos" w:hAnsi="BancoDoBrasil Textos" w:cs="BancoDoBrasil Textos"/>
                <w:b/>
                <w:bCs/>
                <w:color w:val="000000"/>
                <w:sz w:val="14"/>
                <w:szCs w:val="14"/>
              </w:rPr>
              <w:t>Total</w:t>
            </w:r>
          </w:p>
        </w:tc>
        <w:tc>
          <w:tcPr>
            <w:tcW w:w="110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60CF8AE4" w14:textId="467C6F76" w:rsidR="00120FEF" w:rsidRPr="00DB560C" w:rsidRDefault="00120FEF" w:rsidP="00120FEF">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b/>
                <w:bCs/>
                <w:sz w:val="14"/>
                <w:szCs w:val="14"/>
              </w:rPr>
              <w:t>(1.182.55</w:t>
            </w:r>
            <w:r w:rsidR="00D8450F">
              <w:rPr>
                <w:rFonts w:ascii="BancoDoBrasil Textos" w:eastAsia="Calibri" w:hAnsi="BancoDoBrasil Textos" w:cs="Arial"/>
                <w:b/>
                <w:bCs/>
                <w:sz w:val="14"/>
                <w:szCs w:val="14"/>
              </w:rPr>
              <w:t>3</w:t>
            </w:r>
            <w:r w:rsidRPr="00DB560C">
              <w:rPr>
                <w:rFonts w:ascii="BancoDoBrasil Textos" w:eastAsia="Calibri" w:hAnsi="BancoDoBrasil Textos" w:cs="Arial"/>
                <w:b/>
                <w:bCs/>
                <w:sz w:val="14"/>
                <w:szCs w:val="14"/>
              </w:rPr>
              <w:t xml:space="preserve">) </w:t>
            </w:r>
          </w:p>
        </w:tc>
        <w:tc>
          <w:tcPr>
            <w:tcW w:w="110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1510355B" w14:textId="49C30DAD" w:rsidR="00120FEF" w:rsidRPr="00DB560C" w:rsidRDefault="00120FEF" w:rsidP="00120FEF">
            <w:pPr>
              <w:jc w:val="right"/>
              <w:rPr>
                <w:rFonts w:ascii="BancoDoBrasil Textos" w:eastAsia="BancoDoBrasil Textos" w:hAnsi="BancoDoBrasil Textos" w:cs="BancoDoBrasil Textos"/>
                <w:bCs/>
                <w:color w:val="000000"/>
                <w:sz w:val="14"/>
                <w:szCs w:val="14"/>
              </w:rPr>
            </w:pPr>
            <w:r>
              <w:rPr>
                <w:rFonts w:ascii="BancoDoBrasil Textos" w:eastAsia="Calibri" w:hAnsi="BancoDoBrasil Textos" w:cs="Arial"/>
                <w:b/>
                <w:bCs/>
                <w:sz w:val="14"/>
                <w:szCs w:val="14"/>
              </w:rPr>
              <w:t>298.70</w:t>
            </w:r>
            <w:r w:rsidR="00D8450F">
              <w:rPr>
                <w:rFonts w:ascii="BancoDoBrasil Textos" w:eastAsia="Calibri" w:hAnsi="BancoDoBrasil Textos" w:cs="Arial"/>
                <w:b/>
                <w:bCs/>
                <w:sz w:val="14"/>
                <w:szCs w:val="14"/>
              </w:rPr>
              <w:t>8</w:t>
            </w:r>
            <w:r w:rsidRPr="00DB560C">
              <w:rPr>
                <w:rFonts w:ascii="BancoDoBrasil Textos" w:eastAsia="Calibri" w:hAnsi="BancoDoBrasil Textos" w:cs="Arial"/>
                <w:b/>
                <w:bCs/>
                <w:sz w:val="14"/>
                <w:szCs w:val="14"/>
              </w:rPr>
              <w:t xml:space="preserve"> </w:t>
            </w:r>
          </w:p>
        </w:tc>
        <w:tc>
          <w:tcPr>
            <w:tcW w:w="110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29DBA672" w14:textId="25048CA8" w:rsidR="00120FEF" w:rsidRPr="00DB560C" w:rsidRDefault="00120FEF" w:rsidP="00120FEF">
            <w:pPr>
              <w:jc w:val="right"/>
              <w:rPr>
                <w:rFonts w:ascii="BancoDoBrasil Textos" w:eastAsia="BancoDoBrasil Textos" w:hAnsi="BancoDoBrasil Textos" w:cs="BancoDoBrasil Textos"/>
                <w:bCs/>
                <w:color w:val="000000"/>
                <w:sz w:val="14"/>
                <w:szCs w:val="14"/>
              </w:rPr>
            </w:pPr>
            <w:r w:rsidRPr="008761B8">
              <w:rPr>
                <w:rFonts w:ascii="BancoDoBrasil Textos" w:eastAsia="BancoDoBrasil Textos" w:hAnsi="BancoDoBrasil Textos" w:cs="BancoDoBrasil Textos"/>
                <w:b/>
                <w:color w:val="000000"/>
                <w:sz w:val="14"/>
                <w:szCs w:val="14"/>
              </w:rPr>
              <w:t>(221.94</w:t>
            </w:r>
            <w:r w:rsidR="00D8450F">
              <w:rPr>
                <w:rFonts w:ascii="BancoDoBrasil Textos" w:eastAsia="BancoDoBrasil Textos" w:hAnsi="BancoDoBrasil Textos" w:cs="BancoDoBrasil Textos"/>
                <w:b/>
                <w:color w:val="000000"/>
                <w:sz w:val="14"/>
                <w:szCs w:val="14"/>
              </w:rPr>
              <w:t>8</w:t>
            </w:r>
            <w:r w:rsidRPr="008761B8">
              <w:rPr>
                <w:rFonts w:ascii="BancoDoBrasil Textos" w:eastAsia="BancoDoBrasil Textos" w:hAnsi="BancoDoBrasil Textos" w:cs="BancoDoBrasil Textos"/>
                <w:b/>
                <w:color w:val="000000"/>
                <w:sz w:val="14"/>
                <w:szCs w:val="14"/>
              </w:rPr>
              <w:t>)</w:t>
            </w:r>
          </w:p>
        </w:tc>
        <w:tc>
          <w:tcPr>
            <w:tcW w:w="110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vAlign w:val="center"/>
          </w:tcPr>
          <w:p w14:paraId="6A8D3AB4" w14:textId="73A09816" w:rsidR="00120FEF" w:rsidRPr="00DB560C" w:rsidRDefault="00120FEF" w:rsidP="00120FEF">
            <w:pPr>
              <w:jc w:val="right"/>
              <w:rPr>
                <w:rFonts w:ascii="BancoDoBrasil Textos" w:eastAsia="BancoDoBrasil Textos" w:hAnsi="BancoDoBrasil Textos" w:cs="BancoDoBrasil Textos"/>
                <w:bCs/>
                <w:color w:val="000000"/>
                <w:sz w:val="14"/>
                <w:szCs w:val="14"/>
              </w:rPr>
            </w:pPr>
            <w:r w:rsidRPr="00DB560C">
              <w:rPr>
                <w:rFonts w:ascii="BancoDoBrasil Textos" w:eastAsia="Calibri" w:hAnsi="BancoDoBrasil Textos" w:cs="Arial"/>
                <w:b/>
                <w:bCs/>
                <w:sz w:val="14"/>
                <w:szCs w:val="14"/>
              </w:rPr>
              <w:t>148.2</w:t>
            </w:r>
            <w:r w:rsidR="00D8450F">
              <w:rPr>
                <w:rFonts w:ascii="BancoDoBrasil Textos" w:eastAsia="Calibri" w:hAnsi="BancoDoBrasil Textos" w:cs="Arial"/>
                <w:b/>
                <w:bCs/>
                <w:sz w:val="14"/>
                <w:szCs w:val="14"/>
              </w:rPr>
              <w:t>41</w:t>
            </w:r>
            <w:r w:rsidRPr="00DB560C">
              <w:rPr>
                <w:rFonts w:ascii="BancoDoBrasil Textos" w:eastAsia="Calibri" w:hAnsi="BancoDoBrasil Textos" w:cs="Arial"/>
                <w:b/>
                <w:bCs/>
                <w:sz w:val="14"/>
                <w:szCs w:val="14"/>
              </w:rPr>
              <w:t xml:space="preserve"> </w:t>
            </w:r>
          </w:p>
        </w:tc>
        <w:tc>
          <w:tcPr>
            <w:tcW w:w="1106"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l2br w:val="nil"/>
              <w:tr2bl w:val="nil"/>
            </w:tcBorders>
            <w:shd w:val="clear" w:color="auto" w:fill="E6E6E6"/>
            <w:tcMar>
              <w:left w:w="40" w:type="dxa"/>
              <w:right w:w="40" w:type="dxa"/>
            </w:tcMar>
            <w:vAlign w:val="center"/>
          </w:tcPr>
          <w:p w14:paraId="4711FCAF" w14:textId="1BCE0CF7" w:rsidR="00120FEF" w:rsidRPr="00DB560C" w:rsidRDefault="00120FEF" w:rsidP="00120FEF">
            <w:pPr>
              <w:jc w:val="right"/>
              <w:rPr>
                <w:rFonts w:ascii="BancoDoBrasil Textos" w:eastAsia="BancoDoBrasil Textos" w:hAnsi="BancoDoBrasil Textos" w:cs="BancoDoBrasil Textos"/>
                <w:b/>
                <w:color w:val="000000"/>
                <w:sz w:val="14"/>
                <w:szCs w:val="14"/>
              </w:rPr>
            </w:pPr>
            <w:r w:rsidRPr="00DB560C">
              <w:rPr>
                <w:rFonts w:ascii="BancoDoBrasil Textos" w:eastAsia="Calibri" w:hAnsi="BancoDoBrasil Textos" w:cs="Arial"/>
                <w:b/>
                <w:bCs/>
                <w:sz w:val="14"/>
                <w:szCs w:val="14"/>
              </w:rPr>
              <w:t>(9</w:t>
            </w:r>
            <w:r>
              <w:rPr>
                <w:rFonts w:ascii="BancoDoBrasil Textos" w:eastAsia="Calibri" w:hAnsi="BancoDoBrasil Textos" w:cs="Arial"/>
                <w:b/>
                <w:bCs/>
                <w:sz w:val="14"/>
                <w:szCs w:val="14"/>
              </w:rPr>
              <w:t>57</w:t>
            </w:r>
            <w:r w:rsidRPr="00DB560C">
              <w:rPr>
                <w:rFonts w:ascii="BancoDoBrasil Textos" w:eastAsia="Calibri" w:hAnsi="BancoDoBrasil Textos" w:cs="Arial"/>
                <w:b/>
                <w:bCs/>
                <w:sz w:val="14"/>
                <w:szCs w:val="14"/>
              </w:rPr>
              <w:t>.</w:t>
            </w:r>
            <w:r>
              <w:rPr>
                <w:rFonts w:ascii="BancoDoBrasil Textos" w:eastAsia="Calibri" w:hAnsi="BancoDoBrasil Textos" w:cs="Arial"/>
                <w:b/>
                <w:bCs/>
                <w:sz w:val="14"/>
                <w:szCs w:val="14"/>
              </w:rPr>
              <w:t>55</w:t>
            </w:r>
            <w:r w:rsidR="00D8450F">
              <w:rPr>
                <w:rFonts w:ascii="BancoDoBrasil Textos" w:eastAsia="Calibri" w:hAnsi="BancoDoBrasil Textos" w:cs="Arial"/>
                <w:b/>
                <w:bCs/>
                <w:sz w:val="14"/>
                <w:szCs w:val="14"/>
              </w:rPr>
              <w:t>2</w:t>
            </w:r>
            <w:r w:rsidRPr="00DB560C">
              <w:rPr>
                <w:rFonts w:ascii="BancoDoBrasil Textos" w:eastAsia="Calibri" w:hAnsi="BancoDoBrasil Textos" w:cs="Arial"/>
                <w:b/>
                <w:bCs/>
                <w:sz w:val="14"/>
                <w:szCs w:val="14"/>
              </w:rPr>
              <w:t xml:space="preserve">) </w:t>
            </w:r>
          </w:p>
        </w:tc>
      </w:tr>
    </w:tbl>
    <w:p w14:paraId="5B3A8EF9" w14:textId="34378664" w:rsidR="009E070A" w:rsidRPr="009E070A" w:rsidRDefault="009E070A" w:rsidP="009E070A">
      <w:pPr>
        <w:pStyle w:val="PargrafodaLista"/>
        <w:ind w:left="0" w:right="332"/>
        <w:jc w:val="both"/>
        <w:rPr>
          <w:rFonts w:ascii="BancoDoBrasil Textos" w:hAnsi="BancoDoBrasil Textos"/>
          <w:lang w:val="pt-BR"/>
        </w:rPr>
      </w:pPr>
      <w:r w:rsidRPr="009E070A">
        <w:rPr>
          <w:rFonts w:ascii="BancoDoBrasil Textos" w:hAnsi="BancoDoBrasil Textos"/>
          <w:sz w:val="14"/>
          <w:szCs w:val="14"/>
          <w:lang w:val="pt-BR"/>
        </w:rPr>
        <w:t xml:space="preserve">1 – Saldo inicial em 01/01/2025 ajustado para refletir os impactos da adoção da Resolução </w:t>
      </w:r>
      <w:r w:rsidR="007846A9" w:rsidRPr="009E070A">
        <w:rPr>
          <w:rFonts w:ascii="BancoDoBrasil Textos" w:hAnsi="BancoDoBrasil Textos"/>
          <w:sz w:val="14"/>
          <w:szCs w:val="14"/>
          <w:lang w:val="pt-BR"/>
        </w:rPr>
        <w:t>CMN n</w:t>
      </w:r>
      <w:r w:rsidR="007846A9">
        <w:rPr>
          <w:rFonts w:ascii="BancoDoBrasil Textos" w:hAnsi="BancoDoBrasil Textos"/>
          <w:sz w:val="14"/>
          <w:szCs w:val="14"/>
          <w:lang w:val="pt-BR"/>
        </w:rPr>
        <w:t>º</w:t>
      </w:r>
      <w:r w:rsidR="007846A9" w:rsidRPr="009E070A">
        <w:rPr>
          <w:rFonts w:ascii="BancoDoBrasil Textos" w:hAnsi="BancoDoBrasil Textos"/>
          <w:sz w:val="14"/>
          <w:szCs w:val="14"/>
          <w:lang w:val="pt-BR"/>
        </w:rPr>
        <w:t xml:space="preserve"> 4.966/2021</w:t>
      </w:r>
      <w:r w:rsidRPr="009E070A">
        <w:rPr>
          <w:rFonts w:ascii="BancoDoBrasil Textos" w:hAnsi="BancoDoBrasil Textos"/>
          <w:sz w:val="14"/>
          <w:szCs w:val="14"/>
          <w:lang w:val="pt-BR"/>
        </w:rPr>
        <w:t>.</w:t>
      </w:r>
    </w:p>
    <w:p w14:paraId="75EF5E51" w14:textId="77777777" w:rsidR="00BF6920" w:rsidRPr="00BF6920" w:rsidRDefault="00BF6920" w:rsidP="00BF6920">
      <w:pPr>
        <w:pBdr>
          <w:top w:val="nil"/>
          <w:left w:val="nil"/>
          <w:bottom w:val="nil"/>
          <w:right w:val="nil"/>
          <w:between w:val="nil"/>
          <w:bar w:val="nil"/>
        </w:pBdr>
        <w:rPr>
          <w:rFonts w:ascii="Calibri" w:eastAsia="Calibri" w:hAnsi="Calibri" w:cs="Times New Roman"/>
          <w:bdr w:val="nil"/>
          <w:lang w:val="pt-BR"/>
        </w:rPr>
      </w:pPr>
    </w:p>
    <w:p w14:paraId="7B02461A" w14:textId="22B54DAE" w:rsidR="00676B8C" w:rsidRPr="00D3785E" w:rsidRDefault="00676B8C">
      <w:pPr>
        <w:pBdr>
          <w:top w:val="nil"/>
          <w:left w:val="nil"/>
          <w:bottom w:val="nil"/>
          <w:right w:val="nil"/>
          <w:between w:val="nil"/>
          <w:bar w:val="nil"/>
        </w:pBdr>
        <w:rPr>
          <w:rFonts w:ascii="Calibri" w:eastAsia="Calibri" w:hAnsi="Calibri" w:cs="Times New Roman"/>
          <w:bdr w:val="nil"/>
          <w:lang w:val="pt-BR"/>
        </w:rPr>
        <w:sectPr w:rsidR="00676B8C" w:rsidRPr="00D3785E" w:rsidSect="007846A9">
          <w:headerReference w:type="even" r:id="rId47"/>
          <w:headerReference w:type="default" r:id="rId48"/>
          <w:footerReference w:type="even" r:id="rId49"/>
          <w:footerReference w:type="default" r:id="rId50"/>
          <w:headerReference w:type="first" r:id="rId51"/>
          <w:footerReference w:type="first" r:id="rId52"/>
          <w:pgSz w:w="11906" w:h="16838" w:code="9"/>
          <w:pgMar w:top="2126" w:right="851" w:bottom="1134" w:left="1418" w:header="720" w:footer="346" w:gutter="0"/>
          <w:cols w:space="720"/>
          <w:docGrid w:linePitch="360"/>
        </w:sectPr>
      </w:pPr>
    </w:p>
    <w:p w14:paraId="352D8DE7" w14:textId="21C40AC8" w:rsidR="0091018F" w:rsidRPr="00F13CB1" w:rsidRDefault="00E8211B" w:rsidP="006E3199">
      <w:pPr>
        <w:pStyle w:val="020-TtulodeDocumento"/>
        <w:pageBreakBefore/>
        <w:pBdr>
          <w:top w:val="nil"/>
          <w:left w:val="nil"/>
          <w:bottom w:val="nil"/>
          <w:right w:val="nil"/>
          <w:between w:val="nil"/>
          <w:bar w:val="nil"/>
        </w:pBdr>
        <w:rPr>
          <w:rFonts w:eastAsia="Calibri" w:cs="Times New Roman"/>
          <w:szCs w:val="24"/>
          <w:bdr w:val="nil"/>
          <w:lang w:val="pt-BR"/>
        </w:rPr>
      </w:pPr>
      <w:bookmarkStart w:id="86" w:name="RG_MARKER_36617"/>
      <w:bookmarkStart w:id="87" w:name="RG_MARKER_36268"/>
      <w:bookmarkStart w:id="88" w:name="NE_CXE_6"/>
      <w:bookmarkStart w:id="89" w:name="_Toc198218380"/>
      <w:r w:rsidRPr="00F13CB1">
        <w:rPr>
          <w:rFonts w:eastAsia="Calibri" w:cs="Times New Roman"/>
          <w:szCs w:val="24"/>
          <w:lang w:val="pt-BR"/>
        </w:rPr>
        <w:lastRenderedPageBreak/>
        <w:t xml:space="preserve">11 – </w:t>
      </w:r>
      <w:bookmarkEnd w:id="86"/>
      <w:bookmarkEnd w:id="87"/>
      <w:bookmarkEnd w:id="88"/>
      <w:r w:rsidRPr="00F13CB1">
        <w:rPr>
          <w:rFonts w:eastAsia="Calibri" w:cs="Times New Roman"/>
          <w:szCs w:val="24"/>
          <w:lang w:val="pt-BR"/>
        </w:rPr>
        <w:t>Instrumentos financeiros derivativos</w:t>
      </w:r>
      <w:bookmarkEnd w:id="89"/>
    </w:p>
    <w:tbl>
      <w:tblPr>
        <w:tblW w:w="1460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00" w:firstRow="0" w:lastRow="0" w:firstColumn="0" w:lastColumn="0" w:noHBand="1" w:noVBand="1"/>
      </w:tblPr>
      <w:tblGrid>
        <w:gridCol w:w="5861"/>
        <w:gridCol w:w="1457"/>
        <w:gridCol w:w="1458"/>
        <w:gridCol w:w="1457"/>
        <w:gridCol w:w="1458"/>
        <w:gridCol w:w="1457"/>
        <w:gridCol w:w="1458"/>
      </w:tblGrid>
      <w:tr w:rsidR="003867A4" w:rsidRPr="005478A5" w14:paraId="5D031FF7" w14:textId="77777777" w:rsidTr="00CC485C">
        <w:trPr>
          <w:cantSplit/>
          <w:trHeight w:hRule="exact" w:val="360"/>
          <w:jc w:val="center"/>
        </w:trPr>
        <w:tc>
          <w:tcPr>
            <w:tcW w:w="5861"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noWrap/>
            <w:tcMar>
              <w:left w:w="0" w:type="dxa"/>
              <w:right w:w="0" w:type="dxa"/>
            </w:tcMar>
            <w:vAlign w:val="center"/>
          </w:tcPr>
          <w:p w14:paraId="500EC272" w14:textId="77777777" w:rsidR="003867A4" w:rsidRPr="005478A5" w:rsidRDefault="003867A4">
            <w:pPr>
              <w:keepNext/>
              <w:spacing w:after="0" w:line="240" w:lineRule="auto"/>
              <w:jc w:val="center"/>
              <w:rPr>
                <w:rFonts w:ascii="BancoDoBrasil Textos" w:eastAsia="BancoDoBrasil Textos" w:hAnsi="BancoDoBrasil Textos" w:cs="BancoDoBrasil Textos"/>
                <w:color w:val="FFFFFF"/>
                <w:sz w:val="14"/>
                <w:szCs w:val="14"/>
                <w:bdr w:val="nil"/>
                <w:lang w:val="pt-BR"/>
              </w:rPr>
            </w:pPr>
            <w:bookmarkStart w:id="90" w:name="OLE_LINK1"/>
          </w:p>
        </w:tc>
        <w:tc>
          <w:tcPr>
            <w:tcW w:w="437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noWrap/>
            <w:tcMar>
              <w:left w:w="40" w:type="dxa"/>
              <w:right w:w="40" w:type="dxa"/>
            </w:tcMar>
            <w:vAlign w:val="center"/>
          </w:tcPr>
          <w:p w14:paraId="6146625C"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Banco Múltiplo</w:t>
            </w:r>
          </w:p>
        </w:tc>
        <w:tc>
          <w:tcPr>
            <w:tcW w:w="437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vAlign w:val="center"/>
          </w:tcPr>
          <w:p w14:paraId="6438402E"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Consolidado</w:t>
            </w:r>
          </w:p>
        </w:tc>
      </w:tr>
      <w:tr w:rsidR="003867A4" w:rsidRPr="005478A5" w14:paraId="20881163" w14:textId="77777777" w:rsidTr="00CC485C">
        <w:trPr>
          <w:cantSplit/>
          <w:trHeight w:hRule="exact" w:val="360"/>
          <w:jc w:val="center"/>
        </w:trPr>
        <w:tc>
          <w:tcPr>
            <w:tcW w:w="586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noWrap/>
            <w:tcMar>
              <w:left w:w="0" w:type="dxa"/>
              <w:right w:w="0" w:type="dxa"/>
            </w:tcMar>
            <w:vAlign w:val="center"/>
          </w:tcPr>
          <w:p w14:paraId="5BEE3F37" w14:textId="77777777" w:rsidR="003867A4" w:rsidRPr="005478A5" w:rsidRDefault="003867A4">
            <w:pPr>
              <w:keepNext/>
              <w:spacing w:after="0" w:line="240" w:lineRule="auto"/>
              <w:jc w:val="center"/>
              <w:rPr>
                <w:rFonts w:ascii="BancoDoBrasil Textos" w:eastAsia="BancoDoBrasil Textos" w:hAnsi="BancoDoBrasil Textos" w:cs="BancoDoBrasil Textos"/>
                <w:color w:val="FFFFFF"/>
                <w:sz w:val="14"/>
                <w:szCs w:val="14"/>
                <w:bdr w:val="nil"/>
              </w:rPr>
            </w:pPr>
          </w:p>
        </w:tc>
        <w:tc>
          <w:tcPr>
            <w:tcW w:w="437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noWrap/>
            <w:tcMar>
              <w:left w:w="40" w:type="dxa"/>
              <w:right w:w="40" w:type="dxa"/>
            </w:tcMar>
            <w:vAlign w:val="center"/>
          </w:tcPr>
          <w:p w14:paraId="5DFBFDD1"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31/03/2025</w:t>
            </w:r>
          </w:p>
        </w:tc>
        <w:tc>
          <w:tcPr>
            <w:tcW w:w="437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vAlign w:val="center"/>
          </w:tcPr>
          <w:p w14:paraId="274516CA"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31/03/2025</w:t>
            </w:r>
          </w:p>
        </w:tc>
      </w:tr>
      <w:tr w:rsidR="003867A4" w:rsidRPr="005478A5" w14:paraId="42C86937" w14:textId="77777777" w:rsidTr="00CC485C">
        <w:trPr>
          <w:cantSplit/>
          <w:trHeight w:val="360"/>
          <w:jc w:val="center"/>
        </w:trPr>
        <w:tc>
          <w:tcPr>
            <w:tcW w:w="5861"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noWrap/>
            <w:tcMar>
              <w:left w:w="0" w:type="dxa"/>
              <w:right w:w="0" w:type="dxa"/>
            </w:tcMar>
            <w:vAlign w:val="center"/>
          </w:tcPr>
          <w:p w14:paraId="1F0FB9D1" w14:textId="77777777" w:rsidR="003867A4" w:rsidRPr="005478A5" w:rsidRDefault="003867A4">
            <w:pPr>
              <w:keepNext/>
              <w:spacing w:after="0" w:line="240" w:lineRule="auto"/>
              <w:jc w:val="center"/>
              <w:rPr>
                <w:rFonts w:ascii="BancoDoBrasil Textos" w:eastAsia="BancoDoBrasil Textos" w:hAnsi="BancoDoBrasil Textos" w:cs="BancoDoBrasil Textos"/>
                <w:color w:val="FFFFFF"/>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noWrap/>
            <w:tcMar>
              <w:left w:w="40" w:type="dxa"/>
              <w:right w:w="40" w:type="dxa"/>
            </w:tcMar>
            <w:vAlign w:val="center"/>
          </w:tcPr>
          <w:p w14:paraId="395838E7"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Custo</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vAlign w:val="center"/>
          </w:tcPr>
          <w:p w14:paraId="088BD5AE"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Ganhos/ (perdas)</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vAlign w:val="center"/>
          </w:tcPr>
          <w:p w14:paraId="77912CEE"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Valor justo</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vAlign w:val="center"/>
          </w:tcPr>
          <w:p w14:paraId="1775938F"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Custo</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noWrap/>
            <w:tcMar>
              <w:left w:w="40" w:type="dxa"/>
              <w:right w:w="40" w:type="dxa"/>
            </w:tcMar>
            <w:vAlign w:val="center"/>
          </w:tcPr>
          <w:p w14:paraId="14AA9A69"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Ganhos/ (perdas)</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132B4A"/>
            <w:vAlign w:val="center"/>
          </w:tcPr>
          <w:p w14:paraId="6FF2703B" w14:textId="77777777" w:rsidR="003867A4" w:rsidRPr="005478A5" w:rsidRDefault="003867A4">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5478A5">
              <w:rPr>
                <w:rFonts w:ascii="BancoDoBrasil Textos" w:eastAsia="BancoDoBrasil Textos" w:hAnsi="BancoDoBrasil Textos" w:cs="BancoDoBrasil Textos"/>
                <w:color w:val="FFFFFF"/>
                <w:sz w:val="14"/>
                <w:szCs w:val="14"/>
              </w:rPr>
              <w:t>Valor Justo</w:t>
            </w:r>
          </w:p>
        </w:tc>
      </w:tr>
      <w:tr w:rsidR="003867A4" w:rsidRPr="005478A5" w14:paraId="33987559" w14:textId="77777777" w:rsidTr="00CC485C">
        <w:trPr>
          <w:cantSplit/>
          <w:trHeight w:hRule="exact" w:val="282"/>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40" w:type="dxa"/>
            </w:tcMar>
            <w:vAlign w:val="center"/>
          </w:tcPr>
          <w:p w14:paraId="1D793E78" w14:textId="77777777" w:rsidR="003867A4" w:rsidRPr="005478A5" w:rsidRDefault="003867A4" w:rsidP="00011AF9">
            <w:pPr>
              <w:keepNext/>
              <w:pBdr>
                <w:top w:val="nil"/>
                <w:left w:val="nil"/>
                <w:bottom w:val="nil"/>
                <w:right w:val="nil"/>
                <w:between w:val="nil"/>
                <w:bar w:val="nil"/>
              </w:pBdr>
              <w:spacing w:after="0" w:line="240" w:lineRule="auto"/>
              <w:ind w:left="84"/>
              <w:rPr>
                <w:rFonts w:ascii="BancoDoBrasil Textos" w:eastAsia="BancoDoBrasil Textos" w:hAnsi="BancoDoBrasil Textos" w:cs="BancoDoBrasil Textos"/>
                <w:b/>
                <w:bCs/>
                <w:color w:val="000000"/>
                <w:sz w:val="14"/>
                <w:szCs w:val="14"/>
                <w:bdr w:val="nil"/>
              </w:rPr>
            </w:pPr>
            <w:r w:rsidRPr="005478A5">
              <w:rPr>
                <w:rFonts w:ascii="BancoDoBrasil Textos" w:eastAsia="BancoDoBrasil Textos" w:hAnsi="BancoDoBrasil Textos" w:cs="BancoDoBrasil Textos"/>
                <w:b/>
                <w:bCs/>
                <w:color w:val="000000"/>
                <w:sz w:val="14"/>
                <w:szCs w:val="14"/>
              </w:rPr>
              <w:t>Ativo</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100" w:type="dxa"/>
            </w:tcMar>
            <w:vAlign w:val="center"/>
          </w:tcPr>
          <w:p w14:paraId="4F5E531D" w14:textId="77777777" w:rsidR="003867A4" w:rsidRPr="005478A5" w:rsidRDefault="003867A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70A77159" w14:textId="77777777" w:rsidR="003867A4" w:rsidRPr="005478A5" w:rsidRDefault="003867A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62B46029" w14:textId="77777777" w:rsidR="003867A4" w:rsidRPr="005478A5" w:rsidRDefault="003867A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3CD9F669" w14:textId="77777777" w:rsidR="003867A4" w:rsidRPr="005478A5" w:rsidRDefault="003867A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100" w:type="dxa"/>
            </w:tcMar>
            <w:vAlign w:val="center"/>
          </w:tcPr>
          <w:p w14:paraId="10CEFB1B" w14:textId="77777777" w:rsidR="003867A4" w:rsidRPr="005478A5" w:rsidRDefault="003867A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6F83EFEE" w14:textId="77777777" w:rsidR="003867A4" w:rsidRPr="005478A5" w:rsidRDefault="003867A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p>
        </w:tc>
      </w:tr>
      <w:tr w:rsidR="00553FA3" w:rsidRPr="005478A5" w14:paraId="51981E97" w14:textId="77777777" w:rsidTr="00CC485C">
        <w:trPr>
          <w:cantSplit/>
          <w:trHeight w:hRule="exact" w:val="282"/>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40" w:type="dxa"/>
            </w:tcMar>
            <w:vAlign w:val="center"/>
          </w:tcPr>
          <w:p w14:paraId="7ADAA2C8" w14:textId="50CA9C4A" w:rsidR="00553FA3" w:rsidRPr="005478A5" w:rsidRDefault="00AE7B48" w:rsidP="00AE7B48">
            <w:pPr>
              <w:keepNext/>
              <w:pBdr>
                <w:top w:val="nil"/>
                <w:left w:val="nil"/>
                <w:bottom w:val="nil"/>
                <w:right w:val="nil"/>
                <w:between w:val="nil"/>
                <w:bar w:val="nil"/>
              </w:pBdr>
              <w:spacing w:after="0" w:line="240" w:lineRule="auto"/>
              <w:ind w:left="104"/>
              <w:rPr>
                <w:rFonts w:ascii="BancoDoBrasil Textos" w:eastAsia="BancoDoBrasil Textos" w:hAnsi="BancoDoBrasil Textos" w:cs="BancoDoBrasil Textos"/>
                <w:b/>
                <w:color w:val="000000"/>
                <w:sz w:val="14"/>
                <w:szCs w:val="14"/>
                <w:bdr w:val="nil"/>
              </w:rPr>
            </w:pPr>
            <w:r w:rsidRPr="005478A5">
              <w:rPr>
                <w:rFonts w:ascii="BancoDoBrasil Textos" w:eastAsia="BancoDoBrasil Textos" w:hAnsi="BancoDoBrasil Textos" w:cs="BancoDoBrasil Textos"/>
                <w:color w:val="000000"/>
                <w:sz w:val="14"/>
                <w:szCs w:val="14"/>
              </w:rPr>
              <w:t xml:space="preserve">  </w:t>
            </w:r>
            <w:r w:rsidR="00553FA3" w:rsidRPr="005478A5">
              <w:rPr>
                <w:rFonts w:ascii="BancoDoBrasil Textos" w:eastAsia="BancoDoBrasil Textos" w:hAnsi="BancoDoBrasil Textos" w:cs="BancoDoBrasil Textos"/>
                <w:color w:val="000000"/>
                <w:sz w:val="14"/>
                <w:szCs w:val="14"/>
              </w:rPr>
              <w:t>Operações a termo</w:t>
            </w:r>
            <w:r w:rsidR="00167BD3" w:rsidRPr="005478A5">
              <w:rPr>
                <w:rFonts w:ascii="BancoDoBrasil Textos" w:eastAsia="BancoDoBrasil Textos" w:hAnsi="BancoDoBrasil Textos" w:cs="BancoDoBrasil Textos"/>
                <w:color w:val="000000"/>
                <w:sz w:val="14"/>
                <w:szCs w:val="14"/>
              </w:rPr>
              <w:t xml:space="preserve"> </w:t>
            </w:r>
            <w:r w:rsidR="00167BD3" w:rsidRPr="005478A5">
              <w:rPr>
                <w:rFonts w:ascii="BancoDoBrasil Textos" w:eastAsia="BancoDoBrasil Textos" w:hAnsi="BancoDoBrasil Textos" w:cs="BancoDoBrasil Textos"/>
                <w:color w:val="000000"/>
                <w:sz w:val="14"/>
                <w:szCs w:val="14"/>
                <w:vertAlign w:val="superscript"/>
              </w:rPr>
              <w:t>1</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100" w:type="dxa"/>
            </w:tcMar>
            <w:vAlign w:val="center"/>
          </w:tcPr>
          <w:p w14:paraId="30A3CF7D" w14:textId="6D657DCA"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4.</w:t>
            </w:r>
            <w:r w:rsidR="005964C1" w:rsidRPr="005478A5">
              <w:rPr>
                <w:rFonts w:ascii="BancoDoBrasil Textos" w:eastAsia="Calibri" w:hAnsi="BancoDoBrasil Textos" w:cs="Calibri"/>
                <w:sz w:val="14"/>
                <w:szCs w:val="14"/>
              </w:rPr>
              <w:t>8</w:t>
            </w:r>
            <w:r w:rsidRPr="005478A5">
              <w:rPr>
                <w:rFonts w:ascii="BancoDoBrasil Textos" w:eastAsia="Calibri" w:hAnsi="BancoDoBrasil Textos" w:cs="Calibri"/>
                <w:sz w:val="14"/>
                <w:szCs w:val="14"/>
              </w:rPr>
              <w:t>82.</w:t>
            </w:r>
            <w:r w:rsidR="004D7FC9" w:rsidRPr="005478A5">
              <w:rPr>
                <w:rFonts w:ascii="BancoDoBrasil Textos" w:eastAsia="Calibri" w:hAnsi="BancoDoBrasil Textos" w:cs="Calibri"/>
                <w:sz w:val="14"/>
                <w:szCs w:val="14"/>
              </w:rPr>
              <w:t>5</w:t>
            </w:r>
            <w:r w:rsidRPr="005478A5">
              <w:rPr>
                <w:rFonts w:ascii="BancoDoBrasil Textos" w:eastAsia="Calibri" w:hAnsi="BancoDoBrasil Textos" w:cs="Calibri"/>
                <w:sz w:val="14"/>
                <w:szCs w:val="14"/>
              </w:rPr>
              <w:t>5</w:t>
            </w:r>
            <w:r w:rsidR="004D7FC9" w:rsidRPr="005478A5">
              <w:rPr>
                <w:rFonts w:ascii="BancoDoBrasil Textos" w:eastAsia="Calibri" w:hAnsi="BancoDoBrasil Textos" w:cs="Calibri"/>
                <w:sz w:val="14"/>
                <w:szCs w:val="14"/>
              </w:rPr>
              <w:t>3</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175BB991" w14:textId="2C615947"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(32.395)</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34EAAA45" w14:textId="01ED2CCC"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4.</w:t>
            </w:r>
            <w:r w:rsidR="004D7FC9" w:rsidRPr="005478A5">
              <w:rPr>
                <w:rFonts w:ascii="BancoDoBrasil Textos" w:eastAsia="Calibri" w:hAnsi="BancoDoBrasil Textos" w:cs="Calibri"/>
                <w:sz w:val="14"/>
                <w:szCs w:val="14"/>
              </w:rPr>
              <w:t>850</w:t>
            </w:r>
            <w:r w:rsidRPr="005478A5">
              <w:rPr>
                <w:rFonts w:ascii="BancoDoBrasil Textos" w:eastAsia="Calibri" w:hAnsi="BancoDoBrasil Textos" w:cs="Calibri"/>
                <w:sz w:val="14"/>
                <w:szCs w:val="14"/>
              </w:rPr>
              <w:t>.</w:t>
            </w:r>
            <w:r w:rsidR="004D7FC9" w:rsidRPr="005478A5">
              <w:rPr>
                <w:rFonts w:ascii="BancoDoBrasil Textos" w:eastAsia="Calibri" w:hAnsi="BancoDoBrasil Textos" w:cs="Calibri"/>
                <w:sz w:val="14"/>
                <w:szCs w:val="14"/>
              </w:rPr>
              <w:t>158</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2992F48E" w14:textId="14EFE35E"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4.</w:t>
            </w:r>
            <w:r w:rsidR="004D7FC9" w:rsidRPr="005478A5">
              <w:rPr>
                <w:rFonts w:ascii="BancoDoBrasil Textos" w:eastAsia="Calibri" w:hAnsi="BancoDoBrasil Textos" w:cs="Calibri"/>
                <w:sz w:val="14"/>
                <w:szCs w:val="14"/>
              </w:rPr>
              <w:t>887</w:t>
            </w:r>
            <w:r w:rsidRPr="005478A5">
              <w:rPr>
                <w:rFonts w:ascii="BancoDoBrasil Textos" w:eastAsia="Calibri" w:hAnsi="BancoDoBrasil Textos" w:cs="Calibri"/>
                <w:sz w:val="14"/>
                <w:szCs w:val="14"/>
              </w:rPr>
              <w:t>.</w:t>
            </w:r>
            <w:r w:rsidR="004D7FC9" w:rsidRPr="005478A5">
              <w:rPr>
                <w:rFonts w:ascii="BancoDoBrasil Textos" w:eastAsia="Calibri" w:hAnsi="BancoDoBrasil Textos" w:cs="Calibri"/>
                <w:sz w:val="14"/>
                <w:szCs w:val="14"/>
              </w:rPr>
              <w:t>305</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100" w:type="dxa"/>
            </w:tcMar>
            <w:vAlign w:val="center"/>
          </w:tcPr>
          <w:p w14:paraId="05BCBD1D" w14:textId="58CA86F4"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(32.395)</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34AFA6A0" w14:textId="544836A0"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4.</w:t>
            </w:r>
            <w:r w:rsidR="004D7FC9" w:rsidRPr="005478A5">
              <w:rPr>
                <w:rFonts w:ascii="BancoDoBrasil Textos" w:eastAsia="Calibri" w:hAnsi="BancoDoBrasil Textos" w:cs="Calibri"/>
                <w:sz w:val="14"/>
                <w:szCs w:val="14"/>
              </w:rPr>
              <w:t>8</w:t>
            </w:r>
            <w:r w:rsidRPr="005478A5">
              <w:rPr>
                <w:rFonts w:ascii="BancoDoBrasil Textos" w:eastAsia="Calibri" w:hAnsi="BancoDoBrasil Textos" w:cs="Calibri"/>
                <w:sz w:val="14"/>
                <w:szCs w:val="14"/>
              </w:rPr>
              <w:t>54.</w:t>
            </w:r>
            <w:r w:rsidR="004D7FC9" w:rsidRPr="005478A5">
              <w:rPr>
                <w:rFonts w:ascii="BancoDoBrasil Textos" w:eastAsia="Calibri" w:hAnsi="BancoDoBrasil Textos" w:cs="Calibri"/>
                <w:sz w:val="14"/>
                <w:szCs w:val="14"/>
              </w:rPr>
              <w:t>910</w:t>
            </w:r>
          </w:p>
        </w:tc>
      </w:tr>
      <w:tr w:rsidR="00553FA3" w:rsidRPr="005478A5" w14:paraId="118BFB3C" w14:textId="77777777" w:rsidTr="00CC485C">
        <w:trPr>
          <w:cantSplit/>
          <w:trHeight w:val="284"/>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220" w:type="dxa"/>
              <w:right w:w="40" w:type="dxa"/>
            </w:tcMar>
            <w:vAlign w:val="center"/>
          </w:tcPr>
          <w:p w14:paraId="53DA7839" w14:textId="06C8C37B" w:rsidR="00553FA3" w:rsidRPr="005478A5" w:rsidRDefault="00553FA3" w:rsidP="00553FA3">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Opções</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40" w:type="dxa"/>
              <w:right w:w="85" w:type="dxa"/>
            </w:tcMar>
            <w:vAlign w:val="center"/>
          </w:tcPr>
          <w:p w14:paraId="7F42F5B9" w14:textId="5F0001D9"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949.393</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46D9C44D" w14:textId="1E53DC91"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448.846</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2B4C8ED2" w14:textId="12416E63"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1.398.239</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330FE7C1" w14:textId="733478EB"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949.393</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40" w:type="dxa"/>
              <w:right w:w="85" w:type="dxa"/>
            </w:tcMar>
            <w:vAlign w:val="center"/>
          </w:tcPr>
          <w:p w14:paraId="043AAC50" w14:textId="3F0FCEF9"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448.846</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59F11A54" w14:textId="5C840D2F"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1.398.239</w:t>
            </w:r>
          </w:p>
        </w:tc>
      </w:tr>
      <w:tr w:rsidR="00553FA3" w:rsidRPr="005478A5" w14:paraId="4D1DEC89" w14:textId="77777777" w:rsidTr="00CC485C">
        <w:trPr>
          <w:cantSplit/>
          <w:trHeight w:val="284"/>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220" w:type="dxa"/>
              <w:right w:w="40" w:type="dxa"/>
            </w:tcMar>
            <w:vAlign w:val="center"/>
          </w:tcPr>
          <w:p w14:paraId="4231E3CB" w14:textId="50FA9F09" w:rsidR="00553FA3" w:rsidRPr="005478A5" w:rsidRDefault="00553FA3" w:rsidP="00553FA3">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Swaps</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85" w:type="dxa"/>
            </w:tcMar>
            <w:vAlign w:val="center"/>
          </w:tcPr>
          <w:p w14:paraId="0EFCC907" w14:textId="39B409BE"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1.353.855</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12B8C2B3" w14:textId="4AE67FF6"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595.968</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5512067F" w14:textId="07C7D437"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1.949.823</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2F901C31" w14:textId="1824FF46"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1.353.855</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85" w:type="dxa"/>
            </w:tcMar>
            <w:vAlign w:val="center"/>
          </w:tcPr>
          <w:p w14:paraId="46964669" w14:textId="5E61EA3C"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595.968</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0E181658" w14:textId="6D63D669" w:rsidR="00553FA3" w:rsidRPr="005478A5" w:rsidRDefault="00553FA3" w:rsidP="00553FA3">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1.949.823</w:t>
            </w:r>
          </w:p>
        </w:tc>
      </w:tr>
      <w:tr w:rsidR="00011AF9" w:rsidRPr="005478A5" w14:paraId="68649732" w14:textId="77777777" w:rsidTr="00CC485C">
        <w:trPr>
          <w:cantSplit/>
          <w:trHeight w:val="284"/>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220" w:type="dxa"/>
              <w:right w:w="40" w:type="dxa"/>
            </w:tcMar>
            <w:vAlign w:val="center"/>
          </w:tcPr>
          <w:p w14:paraId="100810F3" w14:textId="233799D9" w:rsidR="00011AF9" w:rsidRPr="005478A5" w:rsidRDefault="00011AF9" w:rsidP="00011AF9">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 xml:space="preserve">Outros </w:t>
            </w:r>
            <w:r w:rsidR="00167BD3" w:rsidRPr="005478A5">
              <w:rPr>
                <w:rFonts w:ascii="BancoDoBrasil Textos" w:eastAsia="BancoDoBrasil Textos" w:hAnsi="BancoDoBrasil Textos" w:cs="BancoDoBrasil Textos"/>
                <w:color w:val="000000"/>
                <w:sz w:val="14"/>
                <w:szCs w:val="14"/>
                <w:vertAlign w:val="superscript"/>
              </w:rPr>
              <w:t>2</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40" w:type="dxa"/>
              <w:right w:w="85" w:type="dxa"/>
            </w:tcMar>
            <w:vAlign w:val="center"/>
          </w:tcPr>
          <w:p w14:paraId="207EF134" w14:textId="2C3542E0"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204.283</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40F810D6" w14:textId="125351E3"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(25.811)</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07AABD62" w14:textId="21792205"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178.472</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3C3011B3" w14:textId="3F1AE844"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199.043</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40" w:type="dxa"/>
              <w:right w:w="40" w:type="dxa"/>
            </w:tcMar>
            <w:vAlign w:val="center"/>
          </w:tcPr>
          <w:p w14:paraId="1B23C33E" w14:textId="064D595D"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(25.248)</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4605D260" w14:textId="606A0466"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173.795</w:t>
            </w:r>
          </w:p>
        </w:tc>
      </w:tr>
      <w:tr w:rsidR="00011AF9" w:rsidRPr="005478A5" w14:paraId="1DC8BAF3" w14:textId="77777777" w:rsidTr="00CC485C">
        <w:trPr>
          <w:cantSplit/>
          <w:trHeight w:val="284"/>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220" w:type="dxa"/>
              <w:right w:w="40" w:type="dxa"/>
            </w:tcMar>
            <w:vAlign w:val="center"/>
          </w:tcPr>
          <w:p w14:paraId="76094FB3" w14:textId="22E01853" w:rsidR="00011AF9" w:rsidRPr="005478A5" w:rsidRDefault="00011AF9" w:rsidP="00011AF9">
            <w:pPr>
              <w:keepNext/>
              <w:pBdr>
                <w:top w:val="nil"/>
                <w:left w:val="nil"/>
                <w:bottom w:val="nil"/>
                <w:right w:val="nil"/>
                <w:between w:val="nil"/>
                <w:bar w:val="nil"/>
              </w:pBdr>
              <w:spacing w:after="0" w:line="240" w:lineRule="auto"/>
              <w:ind w:left="-88"/>
              <w:rPr>
                <w:rFonts w:ascii="BancoDoBrasil Textos" w:eastAsia="BancoDoBrasil Textos" w:hAnsi="BancoDoBrasil Textos" w:cs="BancoDoBrasil Textos"/>
                <w:bCs/>
                <w:color w:val="000000"/>
                <w:sz w:val="14"/>
                <w:szCs w:val="14"/>
                <w:highlight w:val="yellow"/>
                <w:bdr w:val="nil"/>
              </w:rPr>
            </w:pPr>
            <w:r w:rsidRPr="005478A5">
              <w:rPr>
                <w:rFonts w:ascii="BancoDoBrasil Textos" w:eastAsia="BancoDoBrasil Textos" w:hAnsi="BancoDoBrasil Textos" w:cs="BancoDoBrasil Textos"/>
                <w:b/>
                <w:bCs/>
                <w:color w:val="000000"/>
                <w:sz w:val="14"/>
                <w:szCs w:val="14"/>
              </w:rPr>
              <w:t>Total</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85" w:type="dxa"/>
            </w:tcMar>
            <w:vAlign w:val="center"/>
          </w:tcPr>
          <w:p w14:paraId="5E436D80" w14:textId="1D633C2D"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b/>
                <w:bCs/>
                <w:sz w:val="14"/>
                <w:szCs w:val="14"/>
              </w:rPr>
              <w:t>7.390.084</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5BCCC1DB" w14:textId="71D34FCF"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b/>
                <w:bCs/>
                <w:sz w:val="14"/>
                <w:szCs w:val="14"/>
              </w:rPr>
              <w:t>986.608</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5935E026" w14:textId="513CF0E3"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b/>
                <w:bCs/>
                <w:sz w:val="14"/>
                <w:szCs w:val="14"/>
              </w:rPr>
              <w:t>8.376.692</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02E4F9BC" w14:textId="46BF70A3"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b/>
                <w:bCs/>
                <w:sz w:val="14"/>
                <w:szCs w:val="14"/>
              </w:rPr>
              <w:t>7.389.596</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85" w:type="dxa"/>
            </w:tcMar>
            <w:vAlign w:val="center"/>
          </w:tcPr>
          <w:p w14:paraId="254D524D" w14:textId="715C4EAE"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b/>
                <w:bCs/>
                <w:sz w:val="14"/>
                <w:szCs w:val="14"/>
              </w:rPr>
              <w:t>987.171</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225B25E0" w14:textId="1ABD60E3"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b/>
                <w:bCs/>
                <w:sz w:val="14"/>
                <w:szCs w:val="14"/>
              </w:rPr>
              <w:t>8.376.767</w:t>
            </w:r>
          </w:p>
        </w:tc>
      </w:tr>
      <w:tr w:rsidR="00011AF9" w:rsidRPr="005478A5" w14:paraId="1A2C1CC8" w14:textId="77777777" w:rsidTr="00CC485C">
        <w:trPr>
          <w:cantSplit/>
          <w:trHeight w:hRule="exact" w:val="282"/>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40" w:type="dxa"/>
            </w:tcMar>
            <w:vAlign w:val="center"/>
          </w:tcPr>
          <w:p w14:paraId="38B8B513" w14:textId="049352E7" w:rsidR="00011AF9" w:rsidRPr="005478A5" w:rsidRDefault="00011AF9" w:rsidP="00011AF9">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100" w:type="dxa"/>
            </w:tcMar>
            <w:vAlign w:val="center"/>
          </w:tcPr>
          <w:p w14:paraId="2107679B" w14:textId="2E86CDD6"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341E66A6" w14:textId="76802E8D"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0D54B0C5" w14:textId="7CE84A88"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050E2D78" w14:textId="3990A3CA"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100" w:type="dxa"/>
            </w:tcMar>
            <w:vAlign w:val="center"/>
          </w:tcPr>
          <w:p w14:paraId="0BF2F50B" w14:textId="4C56D0AF"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02AF4D10" w14:textId="2A66FF24" w:rsidR="00011AF9" w:rsidRPr="005478A5" w:rsidRDefault="00011AF9" w:rsidP="00011AF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p>
        </w:tc>
      </w:tr>
      <w:tr w:rsidR="006B2649" w:rsidRPr="005478A5" w14:paraId="3FE139F8" w14:textId="77777777" w:rsidTr="00CC485C">
        <w:trPr>
          <w:cantSplit/>
          <w:trHeight w:hRule="exact" w:val="282"/>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40" w:type="dxa"/>
            </w:tcMar>
            <w:vAlign w:val="center"/>
          </w:tcPr>
          <w:p w14:paraId="2958E074" w14:textId="16B76D98" w:rsidR="006B2649" w:rsidRPr="005478A5" w:rsidRDefault="006B2649" w:rsidP="006B2649">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b/>
                <w:bCs/>
                <w:color w:val="000000"/>
                <w:sz w:val="14"/>
                <w:szCs w:val="14"/>
              </w:rPr>
              <w:t>Passivo</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100" w:type="dxa"/>
            </w:tcMar>
            <w:vAlign w:val="center"/>
          </w:tcPr>
          <w:p w14:paraId="51A78AAC" w14:textId="77777777"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237FBBBB" w14:textId="77777777"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7651C734" w14:textId="77777777"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3A5400AA" w14:textId="77777777"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100" w:type="dxa"/>
            </w:tcMar>
            <w:vAlign w:val="center"/>
          </w:tcPr>
          <w:p w14:paraId="43AA4D74" w14:textId="77777777"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776A30DB" w14:textId="77777777"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p>
        </w:tc>
      </w:tr>
      <w:tr w:rsidR="006B2649" w:rsidRPr="005478A5" w14:paraId="094EFA03" w14:textId="77777777" w:rsidTr="00CC485C">
        <w:trPr>
          <w:cantSplit/>
          <w:trHeight w:hRule="exact" w:val="282"/>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40" w:type="dxa"/>
            </w:tcMar>
            <w:vAlign w:val="center"/>
          </w:tcPr>
          <w:p w14:paraId="3E79B509" w14:textId="73796A82" w:rsidR="006B2649" w:rsidRPr="005478A5" w:rsidRDefault="006B2649" w:rsidP="006B2649">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r w:rsidRPr="005478A5">
              <w:rPr>
                <w:rFonts w:ascii="BancoDoBrasil Textos" w:eastAsia="BancoDoBrasil Textos" w:hAnsi="BancoDoBrasil Textos" w:cs="BancoDoBrasil Textos"/>
                <w:color w:val="000000"/>
                <w:sz w:val="14"/>
                <w:szCs w:val="14"/>
              </w:rPr>
              <w:t xml:space="preserve"> </w:t>
            </w:r>
            <w:r w:rsidR="00933851" w:rsidRPr="005478A5">
              <w:rPr>
                <w:rFonts w:ascii="BancoDoBrasil Textos" w:eastAsia="BancoDoBrasil Textos" w:hAnsi="BancoDoBrasil Textos" w:cs="BancoDoBrasil Textos"/>
                <w:color w:val="000000"/>
                <w:sz w:val="14"/>
                <w:szCs w:val="14"/>
              </w:rPr>
              <w:t xml:space="preserve">   </w:t>
            </w:r>
            <w:r w:rsidRPr="005478A5">
              <w:rPr>
                <w:rFonts w:ascii="BancoDoBrasil Textos" w:eastAsia="BancoDoBrasil Textos" w:hAnsi="BancoDoBrasil Textos" w:cs="BancoDoBrasil Textos"/>
                <w:color w:val="000000"/>
                <w:sz w:val="14"/>
                <w:szCs w:val="14"/>
              </w:rPr>
              <w:t xml:space="preserve"> Operações a termo</w:t>
            </w:r>
            <w:r w:rsidR="00167BD3" w:rsidRPr="005478A5">
              <w:rPr>
                <w:rFonts w:ascii="BancoDoBrasil Textos" w:eastAsia="BancoDoBrasil Textos" w:hAnsi="BancoDoBrasil Textos" w:cs="BancoDoBrasil Textos"/>
                <w:color w:val="000000"/>
                <w:sz w:val="14"/>
                <w:szCs w:val="14"/>
              </w:rPr>
              <w:t xml:space="preserve"> </w:t>
            </w:r>
            <w:r w:rsidR="00167BD3" w:rsidRPr="005478A5">
              <w:rPr>
                <w:rFonts w:ascii="BancoDoBrasil Textos" w:eastAsia="BancoDoBrasil Textos" w:hAnsi="BancoDoBrasil Textos" w:cs="BancoDoBrasil Textos"/>
                <w:color w:val="000000"/>
                <w:sz w:val="14"/>
                <w:szCs w:val="14"/>
                <w:vertAlign w:val="superscript"/>
              </w:rPr>
              <w:t>1</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100" w:type="dxa"/>
            </w:tcMar>
            <w:vAlign w:val="center"/>
          </w:tcPr>
          <w:p w14:paraId="5E230138" w14:textId="19BA0BD5"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r w:rsidRPr="005478A5">
              <w:rPr>
                <w:rFonts w:ascii="BancoDoBrasil Textos" w:eastAsia="Calibri" w:hAnsi="BancoDoBrasil Textos" w:cs="Calibri"/>
                <w:sz w:val="14"/>
                <w:szCs w:val="14"/>
              </w:rPr>
              <w:t>(3.186.673)</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7FF2B135" w14:textId="11649DEF"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r w:rsidRPr="005478A5">
              <w:rPr>
                <w:rFonts w:ascii="BancoDoBrasil Textos" w:eastAsia="Calibri" w:hAnsi="BancoDoBrasil Textos" w:cs="Calibri"/>
                <w:sz w:val="14"/>
                <w:szCs w:val="14"/>
              </w:rPr>
              <w:t>1.100.730</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1C8545BA" w14:textId="5C0B8C1A"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r w:rsidRPr="005478A5">
              <w:rPr>
                <w:rFonts w:ascii="BancoDoBrasil Textos" w:eastAsia="Calibri" w:hAnsi="BancoDoBrasil Textos" w:cs="Calibri"/>
                <w:sz w:val="14"/>
                <w:szCs w:val="14"/>
              </w:rPr>
              <w:t>(2.085.943)</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3FD0B3A2" w14:textId="420A96B7"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r w:rsidRPr="005478A5">
              <w:rPr>
                <w:rFonts w:ascii="BancoDoBrasil Textos" w:eastAsia="Calibri" w:hAnsi="BancoDoBrasil Textos" w:cs="Calibri"/>
                <w:sz w:val="14"/>
                <w:szCs w:val="14"/>
              </w:rPr>
              <w:t>(3.191.796)</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noWrap/>
            <w:tcMar>
              <w:left w:w="40" w:type="dxa"/>
              <w:right w:w="100" w:type="dxa"/>
            </w:tcMar>
            <w:vAlign w:val="center"/>
          </w:tcPr>
          <w:p w14:paraId="44881722" w14:textId="2B44B915"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r w:rsidRPr="005478A5">
              <w:rPr>
                <w:rFonts w:ascii="BancoDoBrasil Textos" w:eastAsia="Calibri" w:hAnsi="BancoDoBrasil Textos" w:cs="Calibri"/>
                <w:sz w:val="14"/>
                <w:szCs w:val="14"/>
              </w:rPr>
              <w:t>1.100.731</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6E6"/>
            <w:vAlign w:val="center"/>
          </w:tcPr>
          <w:p w14:paraId="33EC3F8E" w14:textId="067D22DD" w:rsidR="006B2649" w:rsidRPr="005478A5" w:rsidRDefault="006B2649" w:rsidP="006B2649">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szCs w:val="14"/>
                <w:bdr w:val="nil"/>
              </w:rPr>
            </w:pPr>
            <w:r w:rsidRPr="005478A5">
              <w:rPr>
                <w:rFonts w:ascii="BancoDoBrasil Textos" w:eastAsia="Calibri" w:hAnsi="BancoDoBrasil Textos" w:cs="Calibri"/>
                <w:sz w:val="14"/>
                <w:szCs w:val="14"/>
              </w:rPr>
              <w:t>(2.091.065)</w:t>
            </w:r>
          </w:p>
        </w:tc>
      </w:tr>
      <w:tr w:rsidR="006B2649" w:rsidRPr="005478A5" w14:paraId="76ECBF13" w14:textId="77777777" w:rsidTr="00CC485C">
        <w:trPr>
          <w:cantSplit/>
          <w:trHeight w:hRule="exact" w:val="282"/>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40" w:type="dxa"/>
            </w:tcMar>
            <w:vAlign w:val="center"/>
          </w:tcPr>
          <w:p w14:paraId="35DA0D3F" w14:textId="2C96ED24" w:rsidR="006B2649" w:rsidRPr="005478A5" w:rsidRDefault="00933851" w:rsidP="006B2649">
            <w:pPr>
              <w:keepNext/>
              <w:pBdr>
                <w:top w:val="nil"/>
                <w:left w:val="nil"/>
                <w:bottom w:val="nil"/>
                <w:right w:val="nil"/>
                <w:between w:val="nil"/>
                <w:bar w:val="nil"/>
              </w:pBdr>
              <w:spacing w:after="0" w:line="240" w:lineRule="auto"/>
              <w:ind w:left="104"/>
              <w:rPr>
                <w:rFonts w:ascii="BancoDoBrasil Textos" w:eastAsia="BancoDoBrasil Textos" w:hAnsi="BancoDoBrasil Textos" w:cs="BancoDoBrasil Textos"/>
                <w:b/>
                <w:color w:val="000000"/>
                <w:sz w:val="14"/>
                <w:szCs w:val="14"/>
                <w:bdr w:val="nil"/>
              </w:rPr>
            </w:pPr>
            <w:r w:rsidRPr="005478A5">
              <w:rPr>
                <w:rFonts w:ascii="BancoDoBrasil Textos" w:eastAsia="BancoDoBrasil Textos" w:hAnsi="BancoDoBrasil Textos" w:cs="BancoDoBrasil Textos"/>
                <w:color w:val="000000"/>
                <w:sz w:val="14"/>
                <w:szCs w:val="14"/>
              </w:rPr>
              <w:t xml:space="preserve">  </w:t>
            </w:r>
            <w:r w:rsidR="006B2649" w:rsidRPr="005478A5">
              <w:rPr>
                <w:rFonts w:ascii="BancoDoBrasil Textos" w:eastAsia="BancoDoBrasil Textos" w:hAnsi="BancoDoBrasil Textos" w:cs="BancoDoBrasil Textos"/>
                <w:color w:val="000000"/>
                <w:sz w:val="14"/>
                <w:szCs w:val="14"/>
              </w:rPr>
              <w:t>Opções</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100" w:type="dxa"/>
            </w:tcMar>
            <w:vAlign w:val="center"/>
          </w:tcPr>
          <w:p w14:paraId="093B00A8" w14:textId="4202B8F4"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(1.165.081)</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3794ED8C" w14:textId="6EFA43AA"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349.517</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6769D665" w14:textId="0F84D139"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(815.564)</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6252C5EB" w14:textId="46C80DE8"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(1.165.081)</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100" w:type="dxa"/>
            </w:tcMar>
            <w:vAlign w:val="center"/>
          </w:tcPr>
          <w:p w14:paraId="1C7FB16C" w14:textId="07573117"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349.517</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69C64909" w14:textId="0575BAB6"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(815.564)</w:t>
            </w:r>
          </w:p>
        </w:tc>
      </w:tr>
      <w:tr w:rsidR="006B2649" w:rsidRPr="005478A5" w14:paraId="5A665771" w14:textId="77777777" w:rsidTr="00CC485C">
        <w:trPr>
          <w:cantSplit/>
          <w:trHeight w:val="284"/>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220" w:type="dxa"/>
              <w:right w:w="40" w:type="dxa"/>
            </w:tcMar>
            <w:vAlign w:val="center"/>
          </w:tcPr>
          <w:p w14:paraId="736B2FD0" w14:textId="6331C2F0" w:rsidR="006B2649" w:rsidRPr="005478A5" w:rsidRDefault="006B2649" w:rsidP="006B2649">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Swaps</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40" w:type="dxa"/>
              <w:right w:w="85" w:type="dxa"/>
            </w:tcMar>
            <w:vAlign w:val="center"/>
          </w:tcPr>
          <w:p w14:paraId="72163EC3" w14:textId="1A79766B"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(1.917.624)</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5A72B6F3" w14:textId="3C4F2791"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(38.042)</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7DE168B5" w14:textId="7C22F66A"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(1.955.666)</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4B7ADF30" w14:textId="0E4C22FD"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(1.917.624)</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noWrap/>
            <w:tcMar>
              <w:left w:w="40" w:type="dxa"/>
              <w:right w:w="85" w:type="dxa"/>
            </w:tcMar>
            <w:vAlign w:val="center"/>
          </w:tcPr>
          <w:p w14:paraId="43D122F5" w14:textId="4F06279B"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(38.042)</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E6E6E6"/>
            <w:vAlign w:val="center"/>
          </w:tcPr>
          <w:p w14:paraId="4936E7C5" w14:textId="04DBE2EA"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(1.955.666)</w:t>
            </w:r>
          </w:p>
        </w:tc>
      </w:tr>
      <w:tr w:rsidR="006B2649" w:rsidRPr="005478A5" w14:paraId="1FBFD0DC" w14:textId="77777777" w:rsidTr="00CC485C">
        <w:trPr>
          <w:cantSplit/>
          <w:trHeight w:val="284"/>
          <w:jc w:val="center"/>
        </w:trPr>
        <w:tc>
          <w:tcPr>
            <w:tcW w:w="58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220" w:type="dxa"/>
              <w:right w:w="40" w:type="dxa"/>
            </w:tcMar>
            <w:vAlign w:val="center"/>
          </w:tcPr>
          <w:p w14:paraId="233572F4" w14:textId="0FE162C8" w:rsidR="006B2649" w:rsidRPr="005478A5" w:rsidRDefault="006B2649" w:rsidP="006B2649">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 xml:space="preserve">Outros </w:t>
            </w:r>
            <w:r w:rsidR="00167BD3" w:rsidRPr="005478A5">
              <w:rPr>
                <w:rFonts w:ascii="BancoDoBrasil Textos" w:eastAsia="BancoDoBrasil Textos" w:hAnsi="BancoDoBrasil Textos" w:cs="BancoDoBrasil Textos"/>
                <w:color w:val="000000"/>
                <w:sz w:val="14"/>
                <w:szCs w:val="14"/>
                <w:vertAlign w:val="superscript"/>
              </w:rPr>
              <w:t>2</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85" w:type="dxa"/>
            </w:tcMar>
            <w:vAlign w:val="center"/>
          </w:tcPr>
          <w:p w14:paraId="5487B981" w14:textId="0CC7E5D5"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(247.899)</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75E472E9" w14:textId="6BC8CB0F"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12.038</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581947CF" w14:textId="1122DE83"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(235.861)</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5CE4B114" w14:textId="01BEF5F9"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(247.899)</w:t>
            </w:r>
          </w:p>
        </w:tc>
        <w:tc>
          <w:tcPr>
            <w:tcW w:w="14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noWrap/>
            <w:tcMar>
              <w:left w:w="40" w:type="dxa"/>
              <w:right w:w="85" w:type="dxa"/>
            </w:tcMar>
            <w:vAlign w:val="center"/>
          </w:tcPr>
          <w:p w14:paraId="4C6A4726" w14:textId="15EF15A5"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12.033</w:t>
            </w:r>
          </w:p>
        </w:tc>
        <w:tc>
          <w:tcPr>
            <w:tcW w:w="145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FFFFFF" w:fill="F3F3F3"/>
            <w:vAlign w:val="center"/>
          </w:tcPr>
          <w:p w14:paraId="24385273" w14:textId="101E19A9"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sz w:val="14"/>
                <w:szCs w:val="14"/>
                <w:bdr w:val="nil"/>
              </w:rPr>
            </w:pPr>
            <w:r w:rsidRPr="005478A5">
              <w:rPr>
                <w:rFonts w:ascii="BancoDoBrasil Textos" w:eastAsia="Calibri" w:hAnsi="BancoDoBrasil Textos" w:cs="Calibri"/>
                <w:sz w:val="14"/>
                <w:szCs w:val="14"/>
              </w:rPr>
              <w:t>(235.866)</w:t>
            </w:r>
          </w:p>
        </w:tc>
      </w:tr>
      <w:tr w:rsidR="006B2649" w:rsidRPr="005478A5" w14:paraId="3E36185C" w14:textId="77777777" w:rsidTr="00CC485C">
        <w:trPr>
          <w:cantSplit/>
          <w:trHeight w:hRule="exact" w:val="282"/>
          <w:jc w:val="center"/>
        </w:trPr>
        <w:tc>
          <w:tcPr>
            <w:tcW w:w="5861" w:type="dxa"/>
            <w:tcBorders>
              <w:top w:val="single" w:sz="12" w:space="0" w:color="FFFFFF" w:themeColor="background1"/>
              <w:bottom w:val="single" w:sz="8" w:space="0" w:color="D9D9D9" w:themeColor="background1" w:themeShade="D9"/>
            </w:tcBorders>
            <w:shd w:val="clear" w:color="auto" w:fill="E6E6E6"/>
            <w:noWrap/>
            <w:tcMar>
              <w:left w:w="40" w:type="dxa"/>
              <w:right w:w="40" w:type="dxa"/>
            </w:tcMar>
            <w:vAlign w:val="center"/>
          </w:tcPr>
          <w:p w14:paraId="4EE54095" w14:textId="0C758B7F" w:rsidR="006B2649" w:rsidRPr="005478A5" w:rsidRDefault="006B2649" w:rsidP="006B2649">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r w:rsidRPr="005478A5">
              <w:rPr>
                <w:rFonts w:ascii="BancoDoBrasil Textos" w:eastAsia="BancoDoBrasil Textos" w:hAnsi="BancoDoBrasil Textos" w:cs="BancoDoBrasil Textos"/>
                <w:b/>
                <w:bCs/>
                <w:color w:val="000000"/>
                <w:sz w:val="14"/>
                <w:szCs w:val="14"/>
              </w:rPr>
              <w:t xml:space="preserve">Total </w:t>
            </w:r>
          </w:p>
        </w:tc>
        <w:tc>
          <w:tcPr>
            <w:tcW w:w="1457" w:type="dxa"/>
            <w:tcBorders>
              <w:top w:val="single" w:sz="12" w:space="0" w:color="FFFFFF" w:themeColor="background1"/>
              <w:bottom w:val="single" w:sz="8" w:space="0" w:color="D9D9D9" w:themeColor="background1" w:themeShade="D9"/>
            </w:tcBorders>
            <w:shd w:val="clear" w:color="auto" w:fill="E6E6E6"/>
            <w:noWrap/>
            <w:tcMar>
              <w:left w:w="40" w:type="dxa"/>
              <w:right w:w="100" w:type="dxa"/>
            </w:tcMar>
            <w:vAlign w:val="center"/>
          </w:tcPr>
          <w:p w14:paraId="4BEB67AC" w14:textId="7355E82D"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r w:rsidRPr="005478A5">
              <w:rPr>
                <w:rFonts w:ascii="BancoDoBrasil Textos" w:eastAsia="Calibri" w:hAnsi="BancoDoBrasil Textos" w:cs="Calibri"/>
                <w:b/>
                <w:bCs/>
                <w:sz w:val="14"/>
                <w:szCs w:val="14"/>
              </w:rPr>
              <w:t>(6.517.277)</w:t>
            </w:r>
          </w:p>
        </w:tc>
        <w:tc>
          <w:tcPr>
            <w:tcW w:w="1458" w:type="dxa"/>
            <w:tcBorders>
              <w:top w:val="single" w:sz="12" w:space="0" w:color="FFFFFF" w:themeColor="background1"/>
              <w:bottom w:val="single" w:sz="8" w:space="0" w:color="D9D9D9" w:themeColor="background1" w:themeShade="D9"/>
            </w:tcBorders>
            <w:shd w:val="clear" w:color="auto" w:fill="E6E6E6"/>
            <w:vAlign w:val="center"/>
          </w:tcPr>
          <w:p w14:paraId="20F51FA2" w14:textId="6E40AECD"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r w:rsidRPr="005478A5">
              <w:rPr>
                <w:rFonts w:ascii="BancoDoBrasil Textos" w:eastAsia="Calibri" w:hAnsi="BancoDoBrasil Textos" w:cs="Calibri"/>
                <w:b/>
                <w:bCs/>
                <w:sz w:val="14"/>
                <w:szCs w:val="14"/>
              </w:rPr>
              <w:t>1.424.243</w:t>
            </w:r>
          </w:p>
        </w:tc>
        <w:tc>
          <w:tcPr>
            <w:tcW w:w="1457" w:type="dxa"/>
            <w:tcBorders>
              <w:top w:val="single" w:sz="12" w:space="0" w:color="FFFFFF" w:themeColor="background1"/>
              <w:bottom w:val="single" w:sz="8" w:space="0" w:color="D9D9D9" w:themeColor="background1" w:themeShade="D9"/>
            </w:tcBorders>
            <w:shd w:val="clear" w:color="auto" w:fill="E6E6E6"/>
            <w:vAlign w:val="center"/>
          </w:tcPr>
          <w:p w14:paraId="76CB3DC6" w14:textId="1B4C4C86"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r w:rsidRPr="005478A5">
              <w:rPr>
                <w:rFonts w:ascii="BancoDoBrasil Textos" w:eastAsia="Calibri" w:hAnsi="BancoDoBrasil Textos" w:cs="Calibri"/>
                <w:b/>
                <w:bCs/>
                <w:sz w:val="14"/>
                <w:szCs w:val="14"/>
              </w:rPr>
              <w:t>(5.093.034)</w:t>
            </w:r>
          </w:p>
        </w:tc>
        <w:tc>
          <w:tcPr>
            <w:tcW w:w="1458" w:type="dxa"/>
            <w:tcBorders>
              <w:top w:val="single" w:sz="12" w:space="0" w:color="FFFFFF" w:themeColor="background1"/>
              <w:bottom w:val="single" w:sz="8" w:space="0" w:color="D9D9D9" w:themeColor="background1" w:themeShade="D9"/>
            </w:tcBorders>
            <w:shd w:val="clear" w:color="auto" w:fill="E6E6E6"/>
            <w:vAlign w:val="center"/>
          </w:tcPr>
          <w:p w14:paraId="6E0DD069" w14:textId="4E0A9D89"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r w:rsidRPr="005478A5">
              <w:rPr>
                <w:rFonts w:ascii="BancoDoBrasil Textos" w:eastAsia="Calibri" w:hAnsi="BancoDoBrasil Textos" w:cs="Calibri"/>
                <w:b/>
                <w:bCs/>
                <w:sz w:val="14"/>
                <w:szCs w:val="14"/>
              </w:rPr>
              <w:t>(6.522.400)</w:t>
            </w:r>
          </w:p>
        </w:tc>
        <w:tc>
          <w:tcPr>
            <w:tcW w:w="1457" w:type="dxa"/>
            <w:tcBorders>
              <w:top w:val="single" w:sz="12" w:space="0" w:color="FFFFFF" w:themeColor="background1"/>
              <w:bottom w:val="single" w:sz="8" w:space="0" w:color="D9D9D9" w:themeColor="background1" w:themeShade="D9"/>
            </w:tcBorders>
            <w:shd w:val="clear" w:color="auto" w:fill="E6E6E6"/>
            <w:noWrap/>
            <w:tcMar>
              <w:left w:w="40" w:type="dxa"/>
              <w:right w:w="100" w:type="dxa"/>
            </w:tcMar>
            <w:vAlign w:val="center"/>
          </w:tcPr>
          <w:p w14:paraId="2301332C" w14:textId="29281D03"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r w:rsidRPr="005478A5">
              <w:rPr>
                <w:rFonts w:ascii="BancoDoBrasil Textos" w:eastAsia="Calibri" w:hAnsi="BancoDoBrasil Textos" w:cs="Calibri"/>
                <w:b/>
                <w:bCs/>
                <w:sz w:val="14"/>
                <w:szCs w:val="14"/>
              </w:rPr>
              <w:t>1.424.239</w:t>
            </w:r>
          </w:p>
        </w:tc>
        <w:tc>
          <w:tcPr>
            <w:tcW w:w="1458" w:type="dxa"/>
            <w:tcBorders>
              <w:top w:val="single" w:sz="12" w:space="0" w:color="FFFFFF" w:themeColor="background1"/>
              <w:bottom w:val="single" w:sz="8" w:space="0" w:color="D9D9D9" w:themeColor="background1" w:themeShade="D9"/>
            </w:tcBorders>
            <w:shd w:val="clear" w:color="auto" w:fill="E6E6E6"/>
            <w:vAlign w:val="center"/>
          </w:tcPr>
          <w:p w14:paraId="0014EF89" w14:textId="7486330F" w:rsidR="006B2649" w:rsidRPr="005478A5" w:rsidRDefault="006B2649" w:rsidP="006B2649">
            <w:pPr>
              <w:pBdr>
                <w:top w:val="nil"/>
                <w:left w:val="nil"/>
                <w:bottom w:val="nil"/>
                <w:right w:val="nil"/>
                <w:between w:val="nil"/>
                <w:bar w:val="nil"/>
              </w:pBdr>
              <w:contextualSpacing/>
              <w:jc w:val="right"/>
              <w:rPr>
                <w:rFonts w:ascii="BancoDoBrasil Textos" w:eastAsia="Calibri" w:hAnsi="BancoDoBrasil Textos" w:cs="Calibri"/>
                <w:b/>
                <w:bCs/>
                <w:sz w:val="14"/>
                <w:szCs w:val="14"/>
                <w:bdr w:val="nil"/>
              </w:rPr>
            </w:pPr>
            <w:r w:rsidRPr="005478A5">
              <w:rPr>
                <w:rFonts w:ascii="BancoDoBrasil Textos" w:eastAsia="Calibri" w:hAnsi="BancoDoBrasil Textos" w:cs="Calibri"/>
                <w:b/>
                <w:bCs/>
                <w:sz w:val="14"/>
                <w:szCs w:val="14"/>
              </w:rPr>
              <w:t>(5.098.161)</w:t>
            </w:r>
          </w:p>
        </w:tc>
      </w:tr>
    </w:tbl>
    <w:p w14:paraId="11174B4F" w14:textId="0A352668" w:rsidR="00AC0503" w:rsidRDefault="00AC0503" w:rsidP="00CE1E8D">
      <w:pPr>
        <w:pStyle w:val="072-Rodapdatabela"/>
        <w:keepNext w:val="0"/>
        <w:keepLines w:val="0"/>
        <w:pBdr>
          <w:top w:val="nil"/>
          <w:left w:val="nil"/>
          <w:bottom w:val="nil"/>
          <w:right w:val="nil"/>
          <w:between w:val="nil"/>
          <w:bar w:val="nil"/>
        </w:pBdr>
        <w:tabs>
          <w:tab w:val="clear" w:pos="284"/>
          <w:tab w:val="left" w:pos="0"/>
        </w:tabs>
        <w:ind w:left="0" w:firstLine="0"/>
        <w:rPr>
          <w:rFonts w:eastAsia="BancoDoBrasil Textos" w:cs="BancoDoBrasil Textos"/>
          <w:color w:val="000000"/>
          <w:szCs w:val="14"/>
          <w:lang w:val="pt-BR"/>
        </w:rPr>
      </w:pPr>
      <w:r w:rsidRPr="005B723B">
        <w:rPr>
          <w:rFonts w:eastAsia="BancoDoBrasil Textos" w:cs="BancoDoBrasil Textos"/>
          <w:color w:val="000000"/>
          <w:szCs w:val="14"/>
          <w:lang w:val="pt-BR"/>
        </w:rPr>
        <w:t xml:space="preserve">1 </w:t>
      </w:r>
      <w:r>
        <w:rPr>
          <w:rFonts w:eastAsia="BancoDoBrasil Textos" w:cs="BancoDoBrasil Textos"/>
          <w:color w:val="000000"/>
          <w:szCs w:val="14"/>
          <w:lang w:val="pt-BR"/>
        </w:rPr>
        <w:t>–</w:t>
      </w:r>
      <w:r w:rsidRPr="005B723B">
        <w:rPr>
          <w:rFonts w:eastAsia="BancoDoBrasil Textos" w:cs="BancoDoBrasil Textos"/>
          <w:color w:val="000000"/>
          <w:szCs w:val="14"/>
          <w:lang w:val="pt-BR"/>
        </w:rPr>
        <w:t xml:space="preserve"> </w:t>
      </w:r>
      <w:r>
        <w:rPr>
          <w:rFonts w:eastAsia="BancoDoBrasil Textos" w:cs="BancoDoBrasil Textos"/>
          <w:color w:val="000000"/>
          <w:szCs w:val="14"/>
          <w:lang w:val="pt-BR"/>
        </w:rPr>
        <w:t>Inclui os contratos de câmbio</w:t>
      </w:r>
      <w:r w:rsidR="00617244">
        <w:rPr>
          <w:rFonts w:eastAsia="BancoDoBrasil Textos" w:cs="BancoDoBrasil Textos"/>
          <w:color w:val="000000"/>
          <w:szCs w:val="14"/>
          <w:lang w:val="pt-BR"/>
        </w:rPr>
        <w:t xml:space="preserve">, por se </w:t>
      </w:r>
      <w:proofErr w:type="gramStart"/>
      <w:r w:rsidR="00617244">
        <w:rPr>
          <w:rFonts w:eastAsia="BancoDoBrasil Textos" w:cs="BancoDoBrasil Textos"/>
          <w:color w:val="000000"/>
          <w:szCs w:val="14"/>
          <w:lang w:val="pt-BR"/>
        </w:rPr>
        <w:t>tratar</w:t>
      </w:r>
      <w:r w:rsidR="00A136A4">
        <w:rPr>
          <w:rFonts w:eastAsia="BancoDoBrasil Textos" w:cs="BancoDoBrasil Textos"/>
          <w:color w:val="000000"/>
          <w:szCs w:val="14"/>
          <w:lang w:val="pt-BR"/>
        </w:rPr>
        <w:t>em</w:t>
      </w:r>
      <w:proofErr w:type="gramEnd"/>
      <w:r w:rsidR="00617244">
        <w:rPr>
          <w:rFonts w:eastAsia="BancoDoBrasil Textos" w:cs="BancoDoBrasil Textos"/>
          <w:color w:val="000000"/>
          <w:szCs w:val="14"/>
          <w:lang w:val="pt-BR"/>
        </w:rPr>
        <w:t xml:space="preserve"> de operações </w:t>
      </w:r>
      <w:r w:rsidR="0094609E">
        <w:rPr>
          <w:rFonts w:eastAsia="BancoDoBrasil Textos" w:cs="BancoDoBrasil Textos"/>
          <w:color w:val="000000"/>
          <w:szCs w:val="14"/>
          <w:lang w:val="pt-BR"/>
        </w:rPr>
        <w:t>a</w:t>
      </w:r>
      <w:r w:rsidR="00617244">
        <w:rPr>
          <w:rFonts w:eastAsia="BancoDoBrasil Textos" w:cs="BancoDoBrasil Textos"/>
          <w:color w:val="000000"/>
          <w:szCs w:val="14"/>
          <w:lang w:val="pt-BR"/>
        </w:rPr>
        <w:t xml:space="preserve"> termo de moedas.</w:t>
      </w:r>
    </w:p>
    <w:p w14:paraId="3C51671A" w14:textId="7B32BF48" w:rsidR="003867A4" w:rsidRPr="005B723B" w:rsidRDefault="00AC0503" w:rsidP="00CE1E8D">
      <w:pPr>
        <w:pStyle w:val="072-Rodapdatabela"/>
        <w:keepNext w:val="0"/>
        <w:keepLines w:val="0"/>
        <w:pBdr>
          <w:top w:val="nil"/>
          <w:left w:val="nil"/>
          <w:bottom w:val="nil"/>
          <w:right w:val="nil"/>
          <w:between w:val="nil"/>
          <w:bar w:val="nil"/>
        </w:pBdr>
        <w:tabs>
          <w:tab w:val="clear" w:pos="284"/>
          <w:tab w:val="left" w:pos="0"/>
        </w:tabs>
        <w:ind w:left="0" w:firstLine="0"/>
        <w:rPr>
          <w:rFonts w:eastAsia="BancoDoBrasil Textos" w:cs="BancoDoBrasil Textos"/>
          <w:szCs w:val="14"/>
          <w:bdr w:val="nil"/>
          <w:lang w:val="pt-BR"/>
        </w:rPr>
      </w:pPr>
      <w:r>
        <w:rPr>
          <w:rFonts w:eastAsia="BancoDoBrasil Textos" w:cs="BancoDoBrasil Textos"/>
          <w:color w:val="000000"/>
          <w:szCs w:val="14"/>
          <w:lang w:val="pt-BR"/>
        </w:rPr>
        <w:t>2</w:t>
      </w:r>
      <w:r w:rsidR="003867A4" w:rsidRPr="005B723B">
        <w:rPr>
          <w:rFonts w:eastAsia="BancoDoBrasil Textos" w:cs="BancoDoBrasil Textos"/>
          <w:color w:val="000000"/>
          <w:szCs w:val="14"/>
          <w:lang w:val="pt-BR"/>
        </w:rPr>
        <w:t xml:space="preserve"> - Referem-se, essencialmente, </w:t>
      </w:r>
      <w:r w:rsidR="00E36AF2">
        <w:rPr>
          <w:rFonts w:eastAsia="BancoDoBrasil Textos" w:cs="BancoDoBrasil Textos"/>
          <w:color w:val="000000"/>
          <w:szCs w:val="14"/>
          <w:lang w:val="pt-BR"/>
        </w:rPr>
        <w:t>a contratos a termo de moeda sem entrega física</w:t>
      </w:r>
      <w:r w:rsidR="00223C2B">
        <w:rPr>
          <w:rFonts w:eastAsia="BancoDoBrasil Textos" w:cs="BancoDoBrasil Textos"/>
          <w:color w:val="000000"/>
          <w:szCs w:val="14"/>
          <w:lang w:val="pt-BR"/>
        </w:rPr>
        <w:t>, apenas com liquidação financeira (non deliverable forward)</w:t>
      </w:r>
      <w:r w:rsidR="003867A4" w:rsidRPr="005B723B">
        <w:rPr>
          <w:rFonts w:eastAsia="BancoDoBrasil Textos" w:cs="BancoDoBrasil Textos"/>
          <w:color w:val="000000"/>
          <w:szCs w:val="14"/>
          <w:lang w:val="pt-BR"/>
        </w:rPr>
        <w:t>.</w:t>
      </w:r>
    </w:p>
    <w:p w14:paraId="19ED2438" w14:textId="77777777" w:rsidR="003867A4" w:rsidRPr="000B2684" w:rsidRDefault="003867A4" w:rsidP="003867A4">
      <w:pPr>
        <w:widowControl w:val="0"/>
        <w:pBdr>
          <w:top w:val="nil"/>
          <w:left w:val="nil"/>
          <w:bottom w:val="nil"/>
          <w:right w:val="nil"/>
          <w:between w:val="nil"/>
          <w:bar w:val="nil"/>
        </w:pBdr>
        <w:spacing w:before="240"/>
        <w:rPr>
          <w:rFonts w:ascii="BancoDoBrasil Textos" w:eastAsia="BancoDoBrasil Textos" w:hAnsi="BancoDoBrasil Textos" w:cs="BancoDoBrasil Textos"/>
          <w:sz w:val="18"/>
          <w:szCs w:val="18"/>
          <w:bdr w:val="nil"/>
          <w:lang w:val="pt-BR"/>
        </w:rPr>
      </w:pPr>
      <w:r w:rsidRPr="000B2684">
        <w:rPr>
          <w:rFonts w:ascii="BancoDoBrasil Textos" w:eastAsia="BancoDoBrasil Textos" w:hAnsi="BancoDoBrasil Textos" w:cs="BancoDoBrasil Textos"/>
          <w:sz w:val="18"/>
          <w:szCs w:val="18"/>
          <w:lang w:val="pt-BR"/>
        </w:rPr>
        <w:t>Os derivativos são instrumentos financeiros que atendem cumulativamente às seguintes características:</w:t>
      </w:r>
    </w:p>
    <w:p w14:paraId="39932EAB" w14:textId="77777777" w:rsidR="003867A4" w:rsidRPr="000B2684" w:rsidRDefault="003867A4" w:rsidP="00200044">
      <w:pPr>
        <w:pStyle w:val="PargrafodaLista"/>
        <w:widowControl w:val="0"/>
        <w:numPr>
          <w:ilvl w:val="0"/>
          <w:numId w:val="61"/>
        </w:numPr>
        <w:pBdr>
          <w:top w:val="nil"/>
          <w:left w:val="nil"/>
          <w:bottom w:val="nil"/>
          <w:right w:val="nil"/>
          <w:between w:val="nil"/>
          <w:bar w:val="nil"/>
        </w:pBdr>
        <w:ind w:left="709" w:hanging="425"/>
        <w:jc w:val="both"/>
        <w:rPr>
          <w:rFonts w:ascii="BancoDoBrasil Textos" w:eastAsia="BancoDoBrasil Textos" w:hAnsi="BancoDoBrasil Textos" w:cs="BancoDoBrasil Textos"/>
          <w:sz w:val="18"/>
          <w:szCs w:val="18"/>
          <w:bdr w:val="nil"/>
          <w:lang w:val="pt-BR"/>
        </w:rPr>
      </w:pPr>
      <w:r w:rsidRPr="000B2684">
        <w:rPr>
          <w:rFonts w:ascii="BancoDoBrasil Textos" w:eastAsia="BancoDoBrasil Textos" w:hAnsi="BancoDoBrasil Textos" w:cs="BancoDoBrasil Textos"/>
          <w:sz w:val="18"/>
          <w:szCs w:val="18"/>
          <w:lang w:val="pt-BR"/>
        </w:rPr>
        <w:t xml:space="preserve">seus valores se alteram em decorrência das mudanças de uma variável subjacente (taxa de câmbio, taxa de juros, índices de preços, preço de uma </w:t>
      </w:r>
      <w:r w:rsidRPr="000B2684">
        <w:rPr>
          <w:rFonts w:ascii="BancoDoBrasil Textos" w:eastAsia="BancoDoBrasil Textos" w:hAnsi="BancoDoBrasil Textos" w:cs="BancoDoBrasil Textos"/>
          <w:iCs/>
          <w:sz w:val="18"/>
          <w:szCs w:val="18"/>
          <w:lang w:val="pt-BR"/>
        </w:rPr>
        <w:t>commodity</w:t>
      </w:r>
      <w:r w:rsidRPr="000B2684">
        <w:rPr>
          <w:rFonts w:ascii="BancoDoBrasil Textos" w:eastAsia="BancoDoBrasil Textos" w:hAnsi="BancoDoBrasil Textos" w:cs="BancoDoBrasil Textos"/>
          <w:sz w:val="18"/>
          <w:szCs w:val="18"/>
          <w:lang w:val="pt-BR"/>
        </w:rPr>
        <w:t xml:space="preserve"> etc.);</w:t>
      </w:r>
    </w:p>
    <w:p w14:paraId="5E72240C" w14:textId="77777777" w:rsidR="003867A4" w:rsidRPr="000B2684" w:rsidRDefault="003867A4" w:rsidP="00200044">
      <w:pPr>
        <w:pStyle w:val="PargrafodaLista"/>
        <w:widowControl w:val="0"/>
        <w:numPr>
          <w:ilvl w:val="0"/>
          <w:numId w:val="61"/>
        </w:numPr>
        <w:pBdr>
          <w:top w:val="nil"/>
          <w:left w:val="nil"/>
          <w:bottom w:val="nil"/>
          <w:right w:val="nil"/>
          <w:between w:val="nil"/>
          <w:bar w:val="nil"/>
        </w:pBdr>
        <w:ind w:left="709" w:hanging="425"/>
        <w:jc w:val="both"/>
        <w:rPr>
          <w:rFonts w:ascii="BancoDoBrasil Textos" w:eastAsia="BancoDoBrasil Textos" w:hAnsi="BancoDoBrasil Textos" w:cs="BancoDoBrasil Textos"/>
          <w:sz w:val="18"/>
          <w:szCs w:val="18"/>
          <w:bdr w:val="nil"/>
          <w:lang w:val="pt-BR"/>
        </w:rPr>
      </w:pPr>
      <w:r w:rsidRPr="000B2684">
        <w:rPr>
          <w:rFonts w:ascii="BancoDoBrasil Textos" w:eastAsia="BancoDoBrasil Textos" w:hAnsi="BancoDoBrasil Textos" w:cs="BancoDoBrasil Textos"/>
          <w:sz w:val="18"/>
          <w:szCs w:val="18"/>
          <w:lang w:val="pt-BR"/>
        </w:rPr>
        <w:t>não é necessário qualquer desembolso inicial ou o desembolso inicial é menor</w:t>
      </w:r>
      <w:r w:rsidR="00E8211B" w:rsidRPr="000B2684">
        <w:rPr>
          <w:rFonts w:ascii="BancoDoBrasil Textos" w:eastAsia="BancoDoBrasil Textos" w:hAnsi="BancoDoBrasil Textos" w:cs="BancoDoBrasil Textos"/>
          <w:sz w:val="18"/>
          <w:szCs w:val="18"/>
          <w:lang w:val="pt-BR"/>
        </w:rPr>
        <w:t xml:space="preserve"> do </w:t>
      </w:r>
      <w:r w:rsidRPr="000B2684">
        <w:rPr>
          <w:rFonts w:ascii="BancoDoBrasil Textos" w:eastAsia="BancoDoBrasil Textos" w:hAnsi="BancoDoBrasil Textos" w:cs="BancoDoBrasil Textos"/>
          <w:sz w:val="18"/>
          <w:szCs w:val="18"/>
          <w:lang w:val="pt-BR"/>
        </w:rPr>
        <w:t>que seria exigido para outros tipos de contratos onde seria esperada uma resposta semelhante às mudanças nos fatores de mercado; e</w:t>
      </w:r>
    </w:p>
    <w:p w14:paraId="71899DD4" w14:textId="77777777" w:rsidR="00DF767A" w:rsidRDefault="003867A4" w:rsidP="00200044">
      <w:pPr>
        <w:pStyle w:val="PargrafodaLista"/>
        <w:widowControl w:val="0"/>
        <w:numPr>
          <w:ilvl w:val="0"/>
          <w:numId w:val="61"/>
        </w:numPr>
        <w:pBdr>
          <w:top w:val="nil"/>
          <w:left w:val="nil"/>
          <w:bottom w:val="nil"/>
          <w:right w:val="nil"/>
          <w:between w:val="nil"/>
          <w:bar w:val="nil"/>
        </w:pBdr>
        <w:ind w:left="709" w:hanging="425"/>
        <w:rPr>
          <w:rFonts w:ascii="BancoDoBrasil Textos" w:eastAsia="BancoDoBrasil Textos" w:hAnsi="BancoDoBrasil Textos" w:cs="BancoDoBrasil Textos"/>
          <w:sz w:val="18"/>
          <w:szCs w:val="18"/>
          <w:lang w:val="pt-BR"/>
        </w:rPr>
        <w:sectPr w:rsidR="00DF767A" w:rsidSect="004524CC">
          <w:headerReference w:type="even" r:id="rId53"/>
          <w:headerReference w:type="default" r:id="rId54"/>
          <w:footerReference w:type="even" r:id="rId55"/>
          <w:footerReference w:type="default" r:id="rId56"/>
          <w:headerReference w:type="first" r:id="rId57"/>
          <w:footerReference w:type="first" r:id="rId58"/>
          <w:pgSz w:w="16840" w:h="11907" w:orient="landscape" w:code="9"/>
          <w:pgMar w:top="2126" w:right="851" w:bottom="1134" w:left="1418" w:header="425" w:footer="425" w:gutter="0"/>
          <w:cols w:space="720"/>
          <w:docGrid w:linePitch="360"/>
        </w:sectPr>
      </w:pPr>
      <w:r w:rsidRPr="000B2684">
        <w:rPr>
          <w:rFonts w:ascii="BancoDoBrasil Textos" w:eastAsia="BancoDoBrasil Textos" w:hAnsi="BancoDoBrasil Textos" w:cs="BancoDoBrasil Textos"/>
          <w:sz w:val="18"/>
          <w:szCs w:val="18"/>
          <w:lang w:val="pt-BR"/>
        </w:rPr>
        <w:t>o instrumento financeiro é liquidado numa data futura.</w:t>
      </w:r>
    </w:p>
    <w:p w14:paraId="3D88F08E" w14:textId="77777777" w:rsidR="00816A98" w:rsidRPr="001112CD" w:rsidRDefault="00816A98"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lastRenderedPageBreak/>
        <w:t>Os instrumentos financeiros derivativos detidos ou mantidos pelo Banco são, essencialmente, transacionados com o propósito de negociação, sendo essas transações associadas, em sua maior parte, a acordos com seus clientes. O Banco pode também tomar posições com a expectativa de lucro, levando-se em consideração variações favoráveis em preços, taxas ou índices.</w:t>
      </w:r>
    </w:p>
    <w:p w14:paraId="498156AC" w14:textId="77777777" w:rsidR="001F15CF" w:rsidRPr="001112CD" w:rsidRDefault="00816A98"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Dessa forma, o Banco</w:t>
      </w:r>
      <w:r w:rsidR="00E8211B" w:rsidRPr="001112CD">
        <w:rPr>
          <w:rFonts w:ascii="BancoDoBrasil Textos" w:eastAsia="BancoDoBrasil Textos" w:hAnsi="BancoDoBrasil Textos" w:cs="BancoDoBrasil Textos"/>
          <w:sz w:val="18"/>
          <w:szCs w:val="18"/>
          <w:lang w:val="pt-BR"/>
        </w:rPr>
        <w:t xml:space="preserve"> utiliza instrumentos financeiros derivativos para gerenciar, de forma consolidada, suas posições, administrar risco de crédito e atender às necessidades dos seus clientes, classificando as posições próprias em destinadas a hedge (de </w:t>
      </w:r>
      <w:r w:rsidRPr="001112CD">
        <w:rPr>
          <w:rFonts w:ascii="BancoDoBrasil Textos" w:eastAsia="BancoDoBrasil Textos" w:hAnsi="BancoDoBrasil Textos" w:cs="BancoDoBrasil Textos"/>
          <w:iCs/>
          <w:sz w:val="18"/>
          <w:szCs w:val="18"/>
          <w:lang w:val="pt-BR"/>
        </w:rPr>
        <w:t>valor justo e de investimento no exterior)</w:t>
      </w:r>
      <w:r w:rsidRPr="001112CD">
        <w:rPr>
          <w:rFonts w:ascii="BancoDoBrasil Textos" w:eastAsia="BancoDoBrasil Textos" w:hAnsi="BancoDoBrasil Textos" w:cs="BancoDoBrasil Textos"/>
          <w:sz w:val="18"/>
          <w:szCs w:val="18"/>
          <w:lang w:val="pt-BR"/>
        </w:rPr>
        <w:t xml:space="preserve"> e negociação, ambas com limites e alçadas no Banco.</w:t>
      </w:r>
      <w:r w:rsidR="00E8211B" w:rsidRPr="001112CD">
        <w:rPr>
          <w:rFonts w:ascii="BancoDoBrasil Textos" w:eastAsia="BancoDoBrasil Textos" w:hAnsi="BancoDoBrasil Textos" w:cs="BancoDoBrasil Textos"/>
          <w:sz w:val="18"/>
          <w:szCs w:val="18"/>
          <w:lang w:val="pt-BR"/>
        </w:rPr>
        <w:t xml:space="preserve"> A estratégia de hedge das posições patrimoniais está em consonância com as análises macroeconômicas e é aprovada pelo Conselho Diretor.</w:t>
      </w:r>
    </w:p>
    <w:bookmarkEnd w:id="90"/>
    <w:p w14:paraId="01E6E239"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Os instrumentos financeiros derivativos utilizados pelo Banco são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1181611A"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O Banco avalia a liquidez dos instrumentos financeiros derivativos e identifica, previamente, meios de reversão das posições. Utilizam-se sistemas e processos que permitem o registro, o acompanhamento e o controle das operações com instrumentos financeiros derivativos. No mercado de opções, as posições ativas ou compradas têm o Banco como titular, enquanto as posições passivas ou vendidas têm o Banco como lançador.</w:t>
      </w:r>
    </w:p>
    <w:p w14:paraId="2B76E55C" w14:textId="6C34794B" w:rsidR="001F15CF" w:rsidRPr="001112CD" w:rsidRDefault="00E8211B" w:rsidP="00C03DE5">
      <w:pPr>
        <w:pStyle w:val="050-TextoPadro"/>
        <w:pBdr>
          <w:top w:val="nil"/>
          <w:left w:val="nil"/>
          <w:bottom w:val="nil"/>
          <w:right w:val="nil"/>
          <w:between w:val="nil"/>
          <w:bar w:val="nil"/>
        </w:pBdr>
        <w:rPr>
          <w:rFonts w:eastAsia="BancoDoBrasil Textos" w:cs="BancoDoBrasil Textos"/>
          <w:szCs w:val="18"/>
          <w:bdr w:val="nil"/>
          <w:lang w:val="pt-BR"/>
        </w:rPr>
      </w:pPr>
      <w:r w:rsidRPr="001112CD">
        <w:rPr>
          <w:rFonts w:eastAsia="BancoDoBrasil Textos" w:cs="BancoDoBrasil Textos"/>
          <w:szCs w:val="18"/>
          <w:lang w:val="pt-BR"/>
        </w:rPr>
        <w:t xml:space="preserve">Os principais riscos inerentes aos instrumentos financeiros derivativos, decorrentes dos negócios do Banco e de suas controladas são os de crédito, mercado, liquidez e operacional, sendo o processo de gestão apresentado na Nota </w:t>
      </w:r>
      <w:r w:rsidR="00816A98" w:rsidRPr="001112CD">
        <w:rPr>
          <w:rFonts w:eastAsia="BancoDoBrasil Textos" w:cs="BancoDoBrasil Textos"/>
          <w:szCs w:val="18"/>
          <w:lang w:val="pt-BR"/>
        </w:rPr>
        <w:t>3</w:t>
      </w:r>
      <w:r w:rsidR="00BC2F97">
        <w:rPr>
          <w:rFonts w:eastAsia="BancoDoBrasil Textos" w:cs="BancoDoBrasil Textos"/>
          <w:szCs w:val="18"/>
          <w:lang w:val="pt-BR"/>
        </w:rPr>
        <w:t>0</w:t>
      </w:r>
      <w:r w:rsidR="00816A98" w:rsidRPr="001112CD">
        <w:rPr>
          <w:rFonts w:eastAsia="BancoDoBrasil Textos" w:cs="BancoDoBrasil Textos"/>
          <w:szCs w:val="18"/>
          <w:lang w:val="pt-BR"/>
        </w:rPr>
        <w:t>.</w:t>
      </w:r>
      <w:r w:rsidR="00BD1E66" w:rsidRPr="001112CD">
        <w:rPr>
          <w:rFonts w:eastAsia="BancoDoBrasil Textos" w:cs="BancoDoBrasil Textos"/>
          <w:szCs w:val="18"/>
          <w:lang w:val="pt-BR"/>
        </w:rPr>
        <w:t xml:space="preserve"> As operações de hedge contábil se propõem a mitigar riscos de mercado, tais como variações em taxas de juros e variações em taxas de câmbio.</w:t>
      </w:r>
    </w:p>
    <w:p w14:paraId="0B49CCC6"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Os modelos utilizados no gerenciamento dos riscos com derivativos são revistos periodicamente e as tomadas de decisões observam a melhor relação risco/retorno, estimando possíveis perdas com base na análise de cenários macroeconômicos. O Banco conta com ferramentas e sistemas adequados ao gerenciamento dos instrumentos financeiros derivativos. A negociação de novos derivativos, padronizados ou não, é condicionada à prévia análise de risco.</w:t>
      </w:r>
    </w:p>
    <w:p w14:paraId="29416CF2"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 xml:space="preserve">As estratégias de posicionamento respeitam os limites de alçada e exposição a risco estabelecidos. Os posicionamentos são reavaliados diariamente e no início de cada dia é realizada uma avaliação das estratégias e desempenhos. </w:t>
      </w:r>
      <w:r w:rsidR="00816A98" w:rsidRPr="001112CD">
        <w:rPr>
          <w:rFonts w:ascii="BancoDoBrasil Textos" w:eastAsia="BancoDoBrasil Textos" w:hAnsi="BancoDoBrasil Textos" w:cs="BancoDoBrasil Textos"/>
          <w:sz w:val="18"/>
          <w:szCs w:val="18"/>
          <w:lang w:val="pt-BR"/>
        </w:rPr>
        <w:t>As estratégias são elaboradas com base em: análise de cenários econômicos; análise técnica (gráfica) e análise fundamentalista; simulação de resultados esperados; simulação de valor em risco (VaR, EVE, Estresse).</w:t>
      </w:r>
    </w:p>
    <w:p w14:paraId="4DFD4F6A"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09DC64A3"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 no fluxo de caixa ou na variação cambial do item objeto de hedge.</w:t>
      </w:r>
    </w:p>
    <w:p w14:paraId="670D6D7F" w14:textId="77777777" w:rsidR="00A765AA"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A avaliação do risco das controladas é feita individualmente e o gerenciamento de forma consolidada. O Banco utiliza metodologias estatísticas e simulação para mensurar os riscos de suas posições, inclusive em derivativos, utilizando modelos de valor em risco (VaR), de sensibilidade e análise de estresse.</w:t>
      </w:r>
      <w:r w:rsidR="00816A98" w:rsidRPr="001112CD">
        <w:rPr>
          <w:rFonts w:ascii="BancoDoBrasil Textos" w:eastAsia="BancoDoBrasil Textos" w:hAnsi="BancoDoBrasil Textos" w:cs="BancoDoBrasil Textos"/>
          <w:sz w:val="18"/>
          <w:szCs w:val="18"/>
          <w:lang w:val="pt-BR"/>
        </w:rPr>
        <w:t xml:space="preserve"> </w:t>
      </w:r>
    </w:p>
    <w:p w14:paraId="092E8864"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O VaR é utilizado para estimar a perda potencial sob condições rotineiras no mercado, dimensionada diariamente em valores monetários, considerando um intervalo de confiança de 99,21%, horizonte temporal de 10 dias e série histórica de 252 dias úteis.</w:t>
      </w:r>
    </w:p>
    <w:p w14:paraId="59332357" w14:textId="77777777" w:rsidR="001F15CF" w:rsidRPr="001112CD" w:rsidRDefault="00E8211B"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pPr>
      <w:r w:rsidRPr="001112CD">
        <w:rPr>
          <w:rFonts w:ascii="BancoDoBrasil Textos" w:eastAsia="BancoDoBrasil Textos" w:hAnsi="BancoDoBrasil Textos" w:cs="BancoDoBrasil Textos"/>
          <w:sz w:val="18"/>
          <w:szCs w:val="18"/>
          <w:lang w:val="pt-BR"/>
        </w:rPr>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r w:rsidR="00816A98" w:rsidRPr="001112CD">
        <w:rPr>
          <w:rFonts w:ascii="BancoDoBrasil Textos" w:eastAsia="BancoDoBrasil Textos" w:hAnsi="BancoDoBrasil Textos" w:cs="BancoDoBrasil Textos"/>
          <w:sz w:val="18"/>
          <w:szCs w:val="18"/>
          <w:lang w:val="pt-BR"/>
        </w:rPr>
        <w:t xml:space="preserve">  </w:t>
      </w:r>
    </w:p>
    <w:p w14:paraId="19DFB798" w14:textId="77777777" w:rsidR="00816A98" w:rsidRDefault="00816A98" w:rsidP="00816A98">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lang w:val="pt-BR"/>
        </w:rPr>
        <w:sectPr w:rsidR="00816A98" w:rsidSect="008A0932">
          <w:headerReference w:type="even" r:id="rId59"/>
          <w:headerReference w:type="default" r:id="rId60"/>
          <w:footerReference w:type="even" r:id="rId61"/>
          <w:footerReference w:type="default" r:id="rId62"/>
          <w:headerReference w:type="first" r:id="rId63"/>
          <w:footerReference w:type="first" r:id="rId64"/>
          <w:pgSz w:w="11906" w:h="16838" w:code="9"/>
          <w:pgMar w:top="2126" w:right="851" w:bottom="1134" w:left="1418" w:header="425" w:footer="425" w:gutter="0"/>
          <w:cols w:space="708"/>
          <w:docGrid w:linePitch="360"/>
        </w:sectPr>
      </w:pPr>
      <w:r w:rsidRPr="001112CD">
        <w:rPr>
          <w:rFonts w:ascii="BancoDoBrasil Textos" w:eastAsia="BancoDoBrasil Textos" w:hAnsi="BancoDoBrasil Textos" w:cs="BancoDoBrasil Textos"/>
          <w:sz w:val="18"/>
          <w:szCs w:val="18"/>
          <w:lang w:val="pt-BR"/>
        </w:rPr>
        <w:t>Os quadros a seguir demonstram a composição da carteira de derivativos por tipo de risco com seus valores de referência, assim como os seus respectivos valores de mercado, e a composição da carteira de derivativos por prazos de vencimento de seus valores de referência.</w:t>
      </w:r>
    </w:p>
    <w:p w14:paraId="369306C7" w14:textId="77777777" w:rsidR="00816A98" w:rsidRPr="009112AA" w:rsidRDefault="00816A98" w:rsidP="006E3199">
      <w:pPr>
        <w:pStyle w:val="030-SubttulodeDocumento"/>
        <w:pBdr>
          <w:top w:val="nil"/>
          <w:left w:val="nil"/>
          <w:bottom w:val="nil"/>
          <w:right w:val="nil"/>
          <w:between w:val="nil"/>
          <w:bar w:val="nil"/>
        </w:pBdr>
        <w:rPr>
          <w:rFonts w:eastAsia="BancoDoBrasil Textos"/>
          <w:bdr w:val="nil"/>
        </w:rPr>
      </w:pPr>
      <w:r>
        <w:rPr>
          <w:rFonts w:eastAsia="BancoDoBrasil Textos"/>
        </w:rPr>
        <w:lastRenderedPageBreak/>
        <w:t>a</w:t>
      </w:r>
      <w:r w:rsidRPr="009112AA">
        <w:rPr>
          <w:rFonts w:eastAsia="BancoDoBrasil Textos"/>
        </w:rPr>
        <w:t>) Composição da carteira de derivativos por indexador</w:t>
      </w:r>
    </w:p>
    <w:tbl>
      <w:tblPr>
        <w:tblW w:w="935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2988"/>
        <w:gridCol w:w="1590"/>
        <w:gridCol w:w="1591"/>
        <w:gridCol w:w="1591"/>
        <w:gridCol w:w="1591"/>
      </w:tblGrid>
      <w:tr w:rsidR="00816A98" w:rsidRPr="005478A5" w14:paraId="75A95325" w14:textId="77777777" w:rsidTr="00CC485C">
        <w:trPr>
          <w:trHeight w:val="255"/>
        </w:trPr>
        <w:tc>
          <w:tcPr>
            <w:tcW w:w="2988" w:type="dxa"/>
            <w:vMerge w:val="restart"/>
            <w:shd w:val="clear" w:color="000000" w:fill="132B4A"/>
            <w:vAlign w:val="center"/>
            <w:hideMark/>
          </w:tcPr>
          <w:p w14:paraId="4177E1DA"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Por Indexador </w:t>
            </w:r>
          </w:p>
        </w:tc>
        <w:tc>
          <w:tcPr>
            <w:tcW w:w="3181" w:type="dxa"/>
            <w:gridSpan w:val="2"/>
            <w:shd w:val="clear" w:color="000000" w:fill="132B4A"/>
            <w:vAlign w:val="center"/>
            <w:hideMark/>
          </w:tcPr>
          <w:p w14:paraId="2F202EB4"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Banco Múltiplo</w:t>
            </w:r>
          </w:p>
        </w:tc>
        <w:tc>
          <w:tcPr>
            <w:tcW w:w="3182" w:type="dxa"/>
            <w:gridSpan w:val="2"/>
            <w:shd w:val="clear" w:color="000000" w:fill="132B4A"/>
            <w:vAlign w:val="center"/>
            <w:hideMark/>
          </w:tcPr>
          <w:p w14:paraId="00AC8650"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Consolidado</w:t>
            </w:r>
          </w:p>
        </w:tc>
      </w:tr>
      <w:tr w:rsidR="00816A98" w:rsidRPr="005478A5" w14:paraId="41C2B64F" w14:textId="77777777" w:rsidTr="00CC485C">
        <w:trPr>
          <w:trHeight w:val="255"/>
        </w:trPr>
        <w:tc>
          <w:tcPr>
            <w:tcW w:w="2988" w:type="dxa"/>
            <w:vMerge/>
            <w:vAlign w:val="center"/>
            <w:hideMark/>
          </w:tcPr>
          <w:p w14:paraId="7BE7B976" w14:textId="77777777" w:rsidR="00816A98" w:rsidRPr="005478A5" w:rsidRDefault="00816A98">
            <w:pPr>
              <w:spacing w:after="0" w:line="240" w:lineRule="auto"/>
              <w:rPr>
                <w:rFonts w:ascii="BancoDoBrasil Textos" w:eastAsia="Times New Roman" w:hAnsi="BancoDoBrasil Textos" w:cs="Calibri"/>
                <w:color w:val="FFFFFF"/>
                <w:sz w:val="14"/>
                <w:szCs w:val="14"/>
                <w:bdr w:val="nil"/>
                <w:lang w:val="pt-BR" w:eastAsia="pt-BR"/>
              </w:rPr>
            </w:pPr>
          </w:p>
        </w:tc>
        <w:tc>
          <w:tcPr>
            <w:tcW w:w="3181" w:type="dxa"/>
            <w:gridSpan w:val="2"/>
            <w:shd w:val="clear" w:color="000000" w:fill="132B4A"/>
            <w:vAlign w:val="center"/>
            <w:hideMark/>
          </w:tcPr>
          <w:p w14:paraId="03C2D563"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31/03/2025</w:t>
            </w:r>
          </w:p>
        </w:tc>
        <w:tc>
          <w:tcPr>
            <w:tcW w:w="3182" w:type="dxa"/>
            <w:gridSpan w:val="2"/>
            <w:shd w:val="clear" w:color="000000" w:fill="132B4A"/>
            <w:vAlign w:val="center"/>
            <w:hideMark/>
          </w:tcPr>
          <w:p w14:paraId="6480F1A2"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31/03/2025</w:t>
            </w:r>
          </w:p>
        </w:tc>
      </w:tr>
      <w:tr w:rsidR="00816A98" w:rsidRPr="005478A5" w14:paraId="583D204B" w14:textId="77777777" w:rsidTr="00CC485C">
        <w:trPr>
          <w:trHeight w:val="255"/>
        </w:trPr>
        <w:tc>
          <w:tcPr>
            <w:tcW w:w="2988" w:type="dxa"/>
            <w:vMerge/>
            <w:vAlign w:val="center"/>
            <w:hideMark/>
          </w:tcPr>
          <w:p w14:paraId="65D8C219" w14:textId="77777777" w:rsidR="00816A98" w:rsidRPr="005478A5" w:rsidRDefault="00816A98">
            <w:pPr>
              <w:spacing w:after="0" w:line="240" w:lineRule="auto"/>
              <w:rPr>
                <w:rFonts w:ascii="BancoDoBrasil Textos" w:eastAsia="Times New Roman" w:hAnsi="BancoDoBrasil Textos" w:cs="Calibri"/>
                <w:color w:val="FFFFFF"/>
                <w:sz w:val="14"/>
                <w:szCs w:val="14"/>
                <w:bdr w:val="nil"/>
                <w:lang w:val="pt-BR" w:eastAsia="pt-BR"/>
              </w:rPr>
            </w:pPr>
          </w:p>
        </w:tc>
        <w:tc>
          <w:tcPr>
            <w:tcW w:w="1590" w:type="dxa"/>
            <w:shd w:val="clear" w:color="000000" w:fill="132B4A"/>
            <w:vAlign w:val="center"/>
            <w:hideMark/>
          </w:tcPr>
          <w:p w14:paraId="479B2B46"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Valor de referência</w:t>
            </w:r>
          </w:p>
        </w:tc>
        <w:tc>
          <w:tcPr>
            <w:tcW w:w="1591" w:type="dxa"/>
            <w:shd w:val="clear" w:color="000000" w:fill="132B4A"/>
            <w:vAlign w:val="center"/>
            <w:hideMark/>
          </w:tcPr>
          <w:p w14:paraId="26D7EF61"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Valor Justo</w:t>
            </w:r>
          </w:p>
        </w:tc>
        <w:tc>
          <w:tcPr>
            <w:tcW w:w="1591" w:type="dxa"/>
            <w:shd w:val="clear" w:color="000000" w:fill="132B4A"/>
            <w:vAlign w:val="center"/>
            <w:hideMark/>
          </w:tcPr>
          <w:p w14:paraId="450712A3"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Valor de referência</w:t>
            </w:r>
          </w:p>
        </w:tc>
        <w:tc>
          <w:tcPr>
            <w:tcW w:w="1591" w:type="dxa"/>
            <w:shd w:val="clear" w:color="000000" w:fill="132B4A"/>
            <w:vAlign w:val="center"/>
            <w:hideMark/>
          </w:tcPr>
          <w:p w14:paraId="3B62CC1C"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Valor justo</w:t>
            </w:r>
          </w:p>
        </w:tc>
      </w:tr>
      <w:tr w:rsidR="003A2F9A" w:rsidRPr="005478A5" w14:paraId="228410A2" w14:textId="77777777" w:rsidTr="00CC485C">
        <w:trPr>
          <w:trHeight w:val="198"/>
        </w:trPr>
        <w:tc>
          <w:tcPr>
            <w:tcW w:w="2988" w:type="dxa"/>
            <w:shd w:val="clear" w:color="000000" w:fill="E6E6E6"/>
            <w:vAlign w:val="center"/>
            <w:hideMark/>
          </w:tcPr>
          <w:p w14:paraId="3C0CBA15" w14:textId="5004B504" w:rsidR="003A2F9A" w:rsidRPr="005478A5" w:rsidRDefault="003A2F9A" w:rsidP="003A2F9A">
            <w:pPr>
              <w:keepNext/>
              <w:pBdr>
                <w:top w:val="nil"/>
                <w:left w:val="nil"/>
                <w:bottom w:val="nil"/>
                <w:right w:val="nil"/>
                <w:between w:val="nil"/>
                <w:bar w:val="nil"/>
              </w:pBdr>
              <w:spacing w:after="0" w:line="240" w:lineRule="auto"/>
              <w:rPr>
                <w:rFonts w:ascii="BancoDoBrasil Textos" w:eastAsia="Times New Roman" w:hAnsi="BancoDoBrasil Textos" w:cs="Calibri"/>
                <w:b/>
                <w:bCs/>
                <w:color w:val="000000"/>
                <w:sz w:val="14"/>
                <w:szCs w:val="14"/>
                <w:bdr w:val="nil"/>
                <w:lang w:val="pt-BR" w:eastAsia="pt-BR"/>
              </w:rPr>
            </w:pPr>
            <w:r w:rsidRPr="005478A5">
              <w:rPr>
                <w:rFonts w:ascii="BancoDoBrasil Textos" w:eastAsia="BancoDoBrasil Textos" w:hAnsi="BancoDoBrasil Textos" w:cs="BancoDoBrasil Textos"/>
                <w:b/>
                <w:bCs/>
                <w:color w:val="000000"/>
                <w:sz w:val="14"/>
                <w:szCs w:val="14"/>
              </w:rPr>
              <w:t>Contratos de Futuros</w:t>
            </w:r>
          </w:p>
        </w:tc>
        <w:tc>
          <w:tcPr>
            <w:tcW w:w="1590" w:type="dxa"/>
            <w:shd w:val="clear" w:color="000000" w:fill="E7E6E6"/>
            <w:noWrap/>
            <w:vAlign w:val="center"/>
          </w:tcPr>
          <w:p w14:paraId="4F4B937E" w14:textId="3667BE8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c>
          <w:tcPr>
            <w:tcW w:w="1591" w:type="dxa"/>
            <w:shd w:val="clear" w:color="000000" w:fill="E7E6E6"/>
            <w:noWrap/>
            <w:vAlign w:val="center"/>
          </w:tcPr>
          <w:p w14:paraId="216616C7" w14:textId="7240AE3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c>
          <w:tcPr>
            <w:tcW w:w="1591" w:type="dxa"/>
            <w:shd w:val="clear" w:color="000000" w:fill="E7E6E6"/>
            <w:noWrap/>
            <w:vAlign w:val="center"/>
          </w:tcPr>
          <w:p w14:paraId="64848723" w14:textId="52ED3CC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c>
          <w:tcPr>
            <w:tcW w:w="1591" w:type="dxa"/>
            <w:shd w:val="clear" w:color="000000" w:fill="E7E6E6"/>
            <w:noWrap/>
            <w:vAlign w:val="center"/>
          </w:tcPr>
          <w:p w14:paraId="4B41486B" w14:textId="3E6C11A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r>
      <w:tr w:rsidR="003A2F9A" w:rsidRPr="005478A5" w14:paraId="55A7AA1C" w14:textId="77777777" w:rsidTr="00CC485C">
        <w:trPr>
          <w:trHeight w:val="198"/>
        </w:trPr>
        <w:tc>
          <w:tcPr>
            <w:tcW w:w="2988" w:type="dxa"/>
            <w:shd w:val="clear" w:color="000000" w:fill="F3F3F3"/>
            <w:vAlign w:val="center"/>
            <w:hideMark/>
          </w:tcPr>
          <w:p w14:paraId="3F7ECF93" w14:textId="1DFBA6E8"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Compromissos de Compra</w:t>
            </w:r>
          </w:p>
        </w:tc>
        <w:tc>
          <w:tcPr>
            <w:tcW w:w="1590" w:type="dxa"/>
            <w:shd w:val="clear" w:color="000000" w:fill="F2F2F2"/>
            <w:noWrap/>
            <w:vAlign w:val="center"/>
            <w:hideMark/>
          </w:tcPr>
          <w:p w14:paraId="7EEE0122" w14:textId="3720FF09"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61.702.636</w:t>
            </w:r>
          </w:p>
        </w:tc>
        <w:tc>
          <w:tcPr>
            <w:tcW w:w="1591" w:type="dxa"/>
            <w:shd w:val="clear" w:color="000000" w:fill="F2F2F2"/>
            <w:noWrap/>
            <w:vAlign w:val="center"/>
            <w:hideMark/>
          </w:tcPr>
          <w:p w14:paraId="0BAE612D" w14:textId="6EC63B0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w:t>
            </w:r>
          </w:p>
        </w:tc>
        <w:tc>
          <w:tcPr>
            <w:tcW w:w="1591" w:type="dxa"/>
            <w:shd w:val="clear" w:color="000000" w:fill="F2F2F2"/>
            <w:noWrap/>
            <w:vAlign w:val="center"/>
            <w:hideMark/>
          </w:tcPr>
          <w:p w14:paraId="3BD2BD83" w14:textId="0ADE32C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61.702.636</w:t>
            </w:r>
          </w:p>
        </w:tc>
        <w:tc>
          <w:tcPr>
            <w:tcW w:w="1591" w:type="dxa"/>
            <w:shd w:val="clear" w:color="000000" w:fill="F2F2F2"/>
            <w:noWrap/>
            <w:vAlign w:val="center"/>
            <w:hideMark/>
          </w:tcPr>
          <w:p w14:paraId="1EBD0CFB" w14:textId="132299F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w:t>
            </w:r>
          </w:p>
        </w:tc>
      </w:tr>
      <w:tr w:rsidR="003A2F9A" w:rsidRPr="005478A5" w14:paraId="4C87AF7F" w14:textId="77777777" w:rsidTr="00CC485C">
        <w:trPr>
          <w:trHeight w:val="198"/>
        </w:trPr>
        <w:tc>
          <w:tcPr>
            <w:tcW w:w="2988" w:type="dxa"/>
            <w:shd w:val="clear" w:color="000000" w:fill="E6E6E6"/>
            <w:vAlign w:val="center"/>
            <w:hideMark/>
          </w:tcPr>
          <w:p w14:paraId="1C35E577" w14:textId="08195870"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000000" w:fill="E7E6E6"/>
            <w:noWrap/>
            <w:vAlign w:val="center"/>
            <w:hideMark/>
          </w:tcPr>
          <w:p w14:paraId="5AB0D248" w14:textId="11EC3FF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39.078.666</w:t>
            </w:r>
          </w:p>
        </w:tc>
        <w:tc>
          <w:tcPr>
            <w:tcW w:w="1591" w:type="dxa"/>
            <w:shd w:val="clear" w:color="000000" w:fill="E7E6E6"/>
            <w:noWrap/>
            <w:vAlign w:val="center"/>
            <w:hideMark/>
          </w:tcPr>
          <w:p w14:paraId="4C7FFC02" w14:textId="4D7C3420"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c>
          <w:tcPr>
            <w:tcW w:w="1591" w:type="dxa"/>
            <w:shd w:val="clear" w:color="000000" w:fill="E7E6E6"/>
            <w:noWrap/>
            <w:vAlign w:val="center"/>
            <w:hideMark/>
          </w:tcPr>
          <w:p w14:paraId="64F3A91F" w14:textId="6538FD0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39.078.666</w:t>
            </w:r>
          </w:p>
        </w:tc>
        <w:tc>
          <w:tcPr>
            <w:tcW w:w="1591" w:type="dxa"/>
            <w:shd w:val="clear" w:color="000000" w:fill="E7E6E6"/>
            <w:noWrap/>
            <w:vAlign w:val="center"/>
            <w:hideMark/>
          </w:tcPr>
          <w:p w14:paraId="72AC06A4" w14:textId="5279EA3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r>
      <w:tr w:rsidR="003A2F9A" w:rsidRPr="005478A5" w14:paraId="780E91FE" w14:textId="77777777" w:rsidTr="00CC485C">
        <w:trPr>
          <w:trHeight w:val="198"/>
        </w:trPr>
        <w:tc>
          <w:tcPr>
            <w:tcW w:w="2988" w:type="dxa"/>
            <w:shd w:val="clear" w:color="000000" w:fill="F3F3F3"/>
            <w:vAlign w:val="center"/>
            <w:hideMark/>
          </w:tcPr>
          <w:p w14:paraId="0C6486F6" w14:textId="1568AA6B"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val="pt-BR" w:eastAsia="pt-BR"/>
              </w:rPr>
              <w:t>Risco de taxa de juros</w:t>
            </w:r>
          </w:p>
        </w:tc>
        <w:tc>
          <w:tcPr>
            <w:tcW w:w="1590" w:type="dxa"/>
            <w:shd w:val="clear" w:color="000000" w:fill="F2F2F2"/>
            <w:noWrap/>
            <w:vAlign w:val="center"/>
            <w:hideMark/>
          </w:tcPr>
          <w:p w14:paraId="079A4D75" w14:textId="21F9DB5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22.334.797</w:t>
            </w:r>
          </w:p>
        </w:tc>
        <w:tc>
          <w:tcPr>
            <w:tcW w:w="1591" w:type="dxa"/>
            <w:shd w:val="clear" w:color="000000" w:fill="F2F2F2"/>
            <w:noWrap/>
            <w:vAlign w:val="center"/>
            <w:hideMark/>
          </w:tcPr>
          <w:p w14:paraId="459A3CEC" w14:textId="3D64D65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c>
          <w:tcPr>
            <w:tcW w:w="1591" w:type="dxa"/>
            <w:shd w:val="clear" w:color="000000" w:fill="F2F2F2"/>
            <w:noWrap/>
            <w:vAlign w:val="center"/>
            <w:hideMark/>
          </w:tcPr>
          <w:p w14:paraId="49200526" w14:textId="0445AE3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22.334.797</w:t>
            </w:r>
          </w:p>
        </w:tc>
        <w:tc>
          <w:tcPr>
            <w:tcW w:w="1591" w:type="dxa"/>
            <w:shd w:val="clear" w:color="000000" w:fill="F2F2F2"/>
            <w:noWrap/>
            <w:vAlign w:val="center"/>
            <w:hideMark/>
          </w:tcPr>
          <w:p w14:paraId="6C724D5B" w14:textId="5445B18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r>
      <w:tr w:rsidR="003A2F9A" w:rsidRPr="005478A5" w14:paraId="105842D0" w14:textId="77777777" w:rsidTr="00CC485C">
        <w:trPr>
          <w:trHeight w:val="198"/>
        </w:trPr>
        <w:tc>
          <w:tcPr>
            <w:tcW w:w="2988" w:type="dxa"/>
            <w:shd w:val="clear" w:color="000000" w:fill="E6E6E6"/>
            <w:vAlign w:val="center"/>
            <w:hideMark/>
          </w:tcPr>
          <w:p w14:paraId="6203B9E1" w14:textId="157A547A"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Outros riscos</w:t>
            </w:r>
          </w:p>
        </w:tc>
        <w:tc>
          <w:tcPr>
            <w:tcW w:w="1590" w:type="dxa"/>
            <w:shd w:val="clear" w:color="000000" w:fill="E7E6E6"/>
            <w:noWrap/>
            <w:vAlign w:val="center"/>
            <w:hideMark/>
          </w:tcPr>
          <w:p w14:paraId="43FEC946" w14:textId="6B05E10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289.173</w:t>
            </w:r>
          </w:p>
        </w:tc>
        <w:tc>
          <w:tcPr>
            <w:tcW w:w="1591" w:type="dxa"/>
            <w:shd w:val="clear" w:color="000000" w:fill="E7E6E6"/>
            <w:noWrap/>
            <w:vAlign w:val="center"/>
            <w:hideMark/>
          </w:tcPr>
          <w:p w14:paraId="207C68C9" w14:textId="2F5995D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c>
          <w:tcPr>
            <w:tcW w:w="1591" w:type="dxa"/>
            <w:shd w:val="clear" w:color="000000" w:fill="E7E6E6"/>
            <w:noWrap/>
            <w:vAlign w:val="center"/>
            <w:hideMark/>
          </w:tcPr>
          <w:p w14:paraId="5FCC9F24" w14:textId="4EB9CF6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289.173</w:t>
            </w:r>
          </w:p>
        </w:tc>
        <w:tc>
          <w:tcPr>
            <w:tcW w:w="1591" w:type="dxa"/>
            <w:shd w:val="clear" w:color="000000" w:fill="E7E6E6"/>
            <w:noWrap/>
            <w:vAlign w:val="center"/>
            <w:hideMark/>
          </w:tcPr>
          <w:p w14:paraId="480203CA" w14:textId="467FB20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r>
      <w:tr w:rsidR="003A2F9A" w:rsidRPr="005478A5" w14:paraId="4DB9BDC3" w14:textId="77777777" w:rsidTr="00CC485C">
        <w:trPr>
          <w:trHeight w:val="198"/>
        </w:trPr>
        <w:tc>
          <w:tcPr>
            <w:tcW w:w="2988" w:type="dxa"/>
            <w:shd w:val="clear" w:color="000000" w:fill="F3F3F3"/>
            <w:vAlign w:val="center"/>
            <w:hideMark/>
          </w:tcPr>
          <w:p w14:paraId="2507E4A7" w14:textId="1736D643"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Compromissos de Venda</w:t>
            </w:r>
          </w:p>
        </w:tc>
        <w:tc>
          <w:tcPr>
            <w:tcW w:w="1590" w:type="dxa"/>
            <w:shd w:val="clear" w:color="000000" w:fill="F2F2F2"/>
            <w:noWrap/>
            <w:vAlign w:val="center"/>
            <w:hideMark/>
          </w:tcPr>
          <w:p w14:paraId="3ADBB243" w14:textId="4903AA5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24.498.91</w:t>
            </w:r>
            <w:r w:rsidR="002C64AF" w:rsidRPr="005478A5">
              <w:rPr>
                <w:rFonts w:ascii="BancoDoBrasil Textos" w:eastAsia="Times New Roman" w:hAnsi="BancoDoBrasil Textos" w:cs="Calibri"/>
                <w:b/>
                <w:bCs/>
                <w:sz w:val="14"/>
                <w:szCs w:val="14"/>
              </w:rPr>
              <w:t>0</w:t>
            </w:r>
          </w:p>
        </w:tc>
        <w:tc>
          <w:tcPr>
            <w:tcW w:w="1591" w:type="dxa"/>
            <w:shd w:val="clear" w:color="000000" w:fill="F2F2F2"/>
            <w:noWrap/>
            <w:vAlign w:val="center"/>
            <w:hideMark/>
          </w:tcPr>
          <w:p w14:paraId="195274C8" w14:textId="77548B1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w:t>
            </w:r>
          </w:p>
        </w:tc>
        <w:tc>
          <w:tcPr>
            <w:tcW w:w="1591" w:type="dxa"/>
            <w:shd w:val="clear" w:color="000000" w:fill="F2F2F2"/>
            <w:noWrap/>
            <w:vAlign w:val="center"/>
            <w:hideMark/>
          </w:tcPr>
          <w:p w14:paraId="0B56D83A" w14:textId="5A5DC66C"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24.498.91</w:t>
            </w:r>
            <w:r w:rsidR="002C64AF" w:rsidRPr="005478A5">
              <w:rPr>
                <w:rFonts w:ascii="BancoDoBrasil Textos" w:eastAsia="Times New Roman" w:hAnsi="BancoDoBrasil Textos" w:cs="Calibri"/>
                <w:b/>
                <w:bCs/>
                <w:sz w:val="14"/>
                <w:szCs w:val="14"/>
              </w:rPr>
              <w:t>0</w:t>
            </w:r>
          </w:p>
        </w:tc>
        <w:tc>
          <w:tcPr>
            <w:tcW w:w="1591" w:type="dxa"/>
            <w:shd w:val="clear" w:color="000000" w:fill="F2F2F2"/>
            <w:noWrap/>
            <w:vAlign w:val="center"/>
            <w:hideMark/>
          </w:tcPr>
          <w:p w14:paraId="1DB1EC0F" w14:textId="4FE3A1F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w:t>
            </w:r>
          </w:p>
        </w:tc>
      </w:tr>
      <w:tr w:rsidR="003A2F9A" w:rsidRPr="005478A5" w14:paraId="10434BFA" w14:textId="77777777" w:rsidTr="00CC485C">
        <w:trPr>
          <w:trHeight w:val="198"/>
        </w:trPr>
        <w:tc>
          <w:tcPr>
            <w:tcW w:w="2988" w:type="dxa"/>
            <w:shd w:val="clear" w:color="000000" w:fill="E6E6E6"/>
            <w:vAlign w:val="center"/>
            <w:hideMark/>
          </w:tcPr>
          <w:p w14:paraId="69B1B229" w14:textId="72C9FAC2"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val="pt-BR" w:eastAsia="pt-BR"/>
              </w:rPr>
              <w:t>Risco de taxa de juros</w:t>
            </w:r>
          </w:p>
        </w:tc>
        <w:tc>
          <w:tcPr>
            <w:tcW w:w="1590" w:type="dxa"/>
            <w:shd w:val="clear" w:color="000000" w:fill="E7E6E6"/>
            <w:noWrap/>
            <w:vAlign w:val="center"/>
            <w:hideMark/>
          </w:tcPr>
          <w:p w14:paraId="610CC44E" w14:textId="77F2EA9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14.812.380</w:t>
            </w:r>
          </w:p>
        </w:tc>
        <w:tc>
          <w:tcPr>
            <w:tcW w:w="1591" w:type="dxa"/>
            <w:shd w:val="clear" w:color="000000" w:fill="E7E6E6"/>
            <w:noWrap/>
            <w:vAlign w:val="center"/>
            <w:hideMark/>
          </w:tcPr>
          <w:p w14:paraId="41D3D661" w14:textId="004ABF2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c>
          <w:tcPr>
            <w:tcW w:w="1591" w:type="dxa"/>
            <w:shd w:val="clear" w:color="000000" w:fill="E7E6E6"/>
            <w:noWrap/>
            <w:vAlign w:val="center"/>
            <w:hideMark/>
          </w:tcPr>
          <w:p w14:paraId="76D40C3F" w14:textId="45EDC12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14.812.380</w:t>
            </w:r>
          </w:p>
        </w:tc>
        <w:tc>
          <w:tcPr>
            <w:tcW w:w="1591" w:type="dxa"/>
            <w:shd w:val="clear" w:color="000000" w:fill="E7E6E6"/>
            <w:noWrap/>
            <w:vAlign w:val="center"/>
            <w:hideMark/>
          </w:tcPr>
          <w:p w14:paraId="3FE6B1E4" w14:textId="3E189545"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r>
      <w:tr w:rsidR="003A2F9A" w:rsidRPr="005478A5" w14:paraId="04842F7B" w14:textId="77777777" w:rsidTr="00CC485C">
        <w:trPr>
          <w:trHeight w:val="198"/>
        </w:trPr>
        <w:tc>
          <w:tcPr>
            <w:tcW w:w="2988" w:type="dxa"/>
            <w:shd w:val="clear" w:color="000000" w:fill="F3F3F3"/>
            <w:vAlign w:val="center"/>
            <w:hideMark/>
          </w:tcPr>
          <w:p w14:paraId="00C668A0" w14:textId="75F0241D"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000000" w:fill="F2F2F2"/>
            <w:noWrap/>
            <w:vAlign w:val="center"/>
            <w:hideMark/>
          </w:tcPr>
          <w:p w14:paraId="56A87B72" w14:textId="2D2BE63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3.925.59</w:t>
            </w:r>
            <w:r w:rsidR="002C64AF" w:rsidRPr="005478A5">
              <w:rPr>
                <w:rFonts w:ascii="BancoDoBrasil Textos" w:eastAsia="Times New Roman" w:hAnsi="BancoDoBrasil Textos" w:cs="Calibri"/>
                <w:sz w:val="14"/>
                <w:szCs w:val="14"/>
              </w:rPr>
              <w:t>3</w:t>
            </w:r>
          </w:p>
        </w:tc>
        <w:tc>
          <w:tcPr>
            <w:tcW w:w="1591" w:type="dxa"/>
            <w:shd w:val="clear" w:color="000000" w:fill="F2F2F2"/>
            <w:noWrap/>
            <w:vAlign w:val="center"/>
            <w:hideMark/>
          </w:tcPr>
          <w:p w14:paraId="18949C89" w14:textId="064CCEA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c>
          <w:tcPr>
            <w:tcW w:w="1591" w:type="dxa"/>
            <w:shd w:val="clear" w:color="000000" w:fill="F2F2F2"/>
            <w:noWrap/>
            <w:vAlign w:val="center"/>
            <w:hideMark/>
          </w:tcPr>
          <w:p w14:paraId="1845E3BA" w14:textId="2F5E277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3.925.59</w:t>
            </w:r>
            <w:r w:rsidR="002C64AF" w:rsidRPr="005478A5">
              <w:rPr>
                <w:rFonts w:ascii="BancoDoBrasil Textos" w:eastAsia="Times New Roman" w:hAnsi="BancoDoBrasil Textos" w:cs="Calibri"/>
                <w:sz w:val="14"/>
                <w:szCs w:val="14"/>
              </w:rPr>
              <w:t>3</w:t>
            </w:r>
          </w:p>
        </w:tc>
        <w:tc>
          <w:tcPr>
            <w:tcW w:w="1591" w:type="dxa"/>
            <w:shd w:val="clear" w:color="000000" w:fill="F2F2F2"/>
            <w:noWrap/>
            <w:vAlign w:val="center"/>
            <w:hideMark/>
          </w:tcPr>
          <w:p w14:paraId="4C3E13A3" w14:textId="238932E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r>
      <w:tr w:rsidR="003A2F9A" w:rsidRPr="005478A5" w14:paraId="39F72A8C" w14:textId="77777777" w:rsidTr="00CC485C">
        <w:trPr>
          <w:trHeight w:val="198"/>
        </w:trPr>
        <w:tc>
          <w:tcPr>
            <w:tcW w:w="2988" w:type="dxa"/>
            <w:shd w:val="clear" w:color="000000" w:fill="E6E6E6"/>
            <w:vAlign w:val="center"/>
            <w:hideMark/>
          </w:tcPr>
          <w:p w14:paraId="5E1E3E4D" w14:textId="667788EE"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Outros riscos</w:t>
            </w:r>
          </w:p>
        </w:tc>
        <w:tc>
          <w:tcPr>
            <w:tcW w:w="1590" w:type="dxa"/>
            <w:shd w:val="clear" w:color="000000" w:fill="E7E6E6"/>
            <w:noWrap/>
            <w:vAlign w:val="center"/>
            <w:hideMark/>
          </w:tcPr>
          <w:p w14:paraId="4948E7CA" w14:textId="5F60604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5.760.937</w:t>
            </w:r>
          </w:p>
        </w:tc>
        <w:tc>
          <w:tcPr>
            <w:tcW w:w="1591" w:type="dxa"/>
            <w:shd w:val="clear" w:color="000000" w:fill="E7E6E6"/>
            <w:noWrap/>
            <w:vAlign w:val="center"/>
            <w:hideMark/>
          </w:tcPr>
          <w:p w14:paraId="0CF105BB" w14:textId="2FD717E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c>
          <w:tcPr>
            <w:tcW w:w="1591" w:type="dxa"/>
            <w:shd w:val="clear" w:color="000000" w:fill="E7E6E6"/>
            <w:noWrap/>
            <w:vAlign w:val="center"/>
            <w:hideMark/>
          </w:tcPr>
          <w:p w14:paraId="15758624" w14:textId="76E9203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5.760.937</w:t>
            </w:r>
          </w:p>
        </w:tc>
        <w:tc>
          <w:tcPr>
            <w:tcW w:w="1591" w:type="dxa"/>
            <w:shd w:val="clear" w:color="000000" w:fill="E7E6E6"/>
            <w:noWrap/>
            <w:vAlign w:val="center"/>
            <w:hideMark/>
          </w:tcPr>
          <w:p w14:paraId="58A7D730" w14:textId="1B606DE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w:t>
            </w:r>
          </w:p>
        </w:tc>
      </w:tr>
      <w:tr w:rsidR="003A2F9A" w:rsidRPr="005478A5" w14:paraId="02913E10" w14:textId="77777777" w:rsidTr="00CC485C">
        <w:trPr>
          <w:trHeight w:val="198"/>
        </w:trPr>
        <w:tc>
          <w:tcPr>
            <w:tcW w:w="2988" w:type="dxa"/>
            <w:shd w:val="clear" w:color="000000" w:fill="F3F3F3"/>
            <w:vAlign w:val="center"/>
            <w:hideMark/>
          </w:tcPr>
          <w:p w14:paraId="5A281C18" w14:textId="704AB3A3"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 </w:t>
            </w:r>
          </w:p>
        </w:tc>
        <w:tc>
          <w:tcPr>
            <w:tcW w:w="1590" w:type="dxa"/>
            <w:shd w:val="clear" w:color="000000" w:fill="F2F2F2"/>
            <w:noWrap/>
            <w:vAlign w:val="center"/>
            <w:hideMark/>
          </w:tcPr>
          <w:p w14:paraId="4FCA9963"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000000" w:fill="F2F2F2"/>
            <w:noWrap/>
            <w:vAlign w:val="center"/>
            <w:hideMark/>
          </w:tcPr>
          <w:p w14:paraId="2A6B4E8C"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000000" w:fill="F2F2F2"/>
            <w:noWrap/>
            <w:vAlign w:val="center"/>
            <w:hideMark/>
          </w:tcPr>
          <w:p w14:paraId="71B113B1"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000000" w:fill="F2F2F2"/>
            <w:noWrap/>
            <w:vAlign w:val="center"/>
            <w:hideMark/>
          </w:tcPr>
          <w:p w14:paraId="314D6E67"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r>
      <w:tr w:rsidR="003A2F9A" w:rsidRPr="00101337" w14:paraId="27EA018C" w14:textId="77777777" w:rsidTr="00CC485C">
        <w:trPr>
          <w:trHeight w:val="198"/>
        </w:trPr>
        <w:tc>
          <w:tcPr>
            <w:tcW w:w="2988" w:type="dxa"/>
            <w:shd w:val="clear" w:color="000000" w:fill="E6E6E6"/>
            <w:vAlign w:val="center"/>
            <w:hideMark/>
          </w:tcPr>
          <w:p w14:paraId="19069AB8" w14:textId="1205DD94" w:rsidR="003A2F9A" w:rsidRPr="005478A5" w:rsidRDefault="003A2F9A" w:rsidP="003A2F9A">
            <w:pPr>
              <w:keepNext/>
              <w:pBdr>
                <w:top w:val="nil"/>
                <w:left w:val="nil"/>
                <w:bottom w:val="nil"/>
                <w:right w:val="nil"/>
                <w:between w:val="nil"/>
                <w:bar w:val="nil"/>
              </w:pBdr>
              <w:spacing w:after="0" w:line="240" w:lineRule="auto"/>
              <w:rPr>
                <w:rFonts w:ascii="BancoDoBrasil Textos" w:eastAsia="Times New Roman" w:hAnsi="BancoDoBrasil Textos" w:cs="Calibri"/>
                <w:b/>
                <w:bCs/>
                <w:color w:val="000000"/>
                <w:sz w:val="14"/>
                <w:szCs w:val="14"/>
                <w:bdr w:val="nil"/>
                <w:lang w:val="pt-BR" w:eastAsia="pt-BR"/>
              </w:rPr>
            </w:pPr>
            <w:r w:rsidRPr="005478A5">
              <w:rPr>
                <w:rFonts w:ascii="BancoDoBrasil Textos" w:eastAsia="BancoDoBrasil Textos" w:hAnsi="BancoDoBrasil Textos" w:cs="BancoDoBrasil Textos"/>
                <w:b/>
                <w:bCs/>
                <w:color w:val="000000"/>
                <w:sz w:val="14"/>
                <w:szCs w:val="14"/>
                <w:lang w:val="pt-BR"/>
              </w:rPr>
              <w:t>Contratos de operações a termo</w:t>
            </w:r>
            <w:r w:rsidR="00983837" w:rsidRPr="005478A5">
              <w:rPr>
                <w:rFonts w:ascii="BancoDoBrasil Textos" w:eastAsia="BancoDoBrasil Textos" w:hAnsi="BancoDoBrasil Textos" w:cs="BancoDoBrasil Textos"/>
                <w:b/>
                <w:bCs/>
                <w:color w:val="000000"/>
                <w:sz w:val="14"/>
                <w:szCs w:val="14"/>
                <w:lang w:val="pt-BR"/>
              </w:rPr>
              <w:t xml:space="preserve"> </w:t>
            </w:r>
            <w:r w:rsidR="00983837" w:rsidRPr="005478A5">
              <w:rPr>
                <w:rFonts w:ascii="BancoDoBrasil Textos" w:eastAsia="BancoDoBrasil Textos" w:hAnsi="BancoDoBrasil Textos" w:cs="BancoDoBrasil Textos"/>
                <w:b/>
                <w:bCs/>
                <w:color w:val="000000"/>
                <w:sz w:val="14"/>
                <w:szCs w:val="14"/>
                <w:vertAlign w:val="superscript"/>
                <w:lang w:val="pt-BR"/>
              </w:rPr>
              <w:t>1</w:t>
            </w:r>
          </w:p>
        </w:tc>
        <w:tc>
          <w:tcPr>
            <w:tcW w:w="1590" w:type="dxa"/>
            <w:shd w:val="clear" w:color="000000" w:fill="E7E6E6"/>
            <w:noWrap/>
            <w:vAlign w:val="center"/>
          </w:tcPr>
          <w:p w14:paraId="2D6A5373" w14:textId="580F1BD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sz w:val="14"/>
                <w:szCs w:val="14"/>
                <w:bdr w:val="nil"/>
                <w:lang w:val="pt-BR"/>
              </w:rPr>
            </w:pPr>
          </w:p>
        </w:tc>
        <w:tc>
          <w:tcPr>
            <w:tcW w:w="1591" w:type="dxa"/>
            <w:shd w:val="clear" w:color="000000" w:fill="E7E6E6"/>
            <w:noWrap/>
            <w:vAlign w:val="center"/>
          </w:tcPr>
          <w:p w14:paraId="63101BA5" w14:textId="2B6836E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sz w:val="14"/>
                <w:szCs w:val="14"/>
                <w:bdr w:val="nil"/>
                <w:lang w:val="pt-BR"/>
              </w:rPr>
            </w:pPr>
          </w:p>
        </w:tc>
        <w:tc>
          <w:tcPr>
            <w:tcW w:w="1591" w:type="dxa"/>
            <w:shd w:val="clear" w:color="000000" w:fill="E7E6E6"/>
            <w:noWrap/>
            <w:vAlign w:val="center"/>
          </w:tcPr>
          <w:p w14:paraId="7C0183F8" w14:textId="1AF7B1A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sz w:val="14"/>
                <w:szCs w:val="14"/>
                <w:bdr w:val="nil"/>
                <w:lang w:val="pt-BR"/>
              </w:rPr>
            </w:pPr>
          </w:p>
        </w:tc>
        <w:tc>
          <w:tcPr>
            <w:tcW w:w="1591" w:type="dxa"/>
            <w:shd w:val="clear" w:color="000000" w:fill="E7E6E6"/>
            <w:noWrap/>
            <w:vAlign w:val="center"/>
          </w:tcPr>
          <w:p w14:paraId="6130CB09" w14:textId="45063A4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sz w:val="14"/>
                <w:szCs w:val="14"/>
                <w:bdr w:val="nil"/>
                <w:lang w:val="pt-BR"/>
              </w:rPr>
            </w:pPr>
          </w:p>
        </w:tc>
      </w:tr>
      <w:tr w:rsidR="003A2F9A" w:rsidRPr="005478A5" w14:paraId="49A10CCC" w14:textId="77777777" w:rsidTr="00CC485C">
        <w:trPr>
          <w:trHeight w:val="198"/>
        </w:trPr>
        <w:tc>
          <w:tcPr>
            <w:tcW w:w="2988" w:type="dxa"/>
            <w:shd w:val="clear" w:color="000000" w:fill="F3F3F3"/>
            <w:vAlign w:val="center"/>
            <w:hideMark/>
          </w:tcPr>
          <w:p w14:paraId="574A1334" w14:textId="16BC86B9"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Posição Ativa</w:t>
            </w:r>
          </w:p>
        </w:tc>
        <w:tc>
          <w:tcPr>
            <w:tcW w:w="1590" w:type="dxa"/>
            <w:shd w:val="clear" w:color="000000" w:fill="F2F2F2"/>
            <w:noWrap/>
            <w:vAlign w:val="center"/>
            <w:hideMark/>
          </w:tcPr>
          <w:p w14:paraId="4FCF8656" w14:textId="03699BA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3</w:t>
            </w:r>
            <w:r w:rsidR="00DF0CE3" w:rsidRPr="005478A5">
              <w:rPr>
                <w:rFonts w:ascii="BancoDoBrasil Textos" w:eastAsia="Times New Roman" w:hAnsi="BancoDoBrasil Textos" w:cs="Calibri"/>
                <w:b/>
                <w:bCs/>
                <w:sz w:val="14"/>
                <w:szCs w:val="14"/>
              </w:rPr>
              <w:t>7</w:t>
            </w:r>
            <w:r w:rsidRPr="005478A5">
              <w:rPr>
                <w:rFonts w:ascii="BancoDoBrasil Textos" w:eastAsia="Times New Roman" w:hAnsi="BancoDoBrasil Textos" w:cs="Calibri"/>
                <w:b/>
                <w:bCs/>
                <w:sz w:val="14"/>
                <w:szCs w:val="14"/>
              </w:rPr>
              <w:t>.</w:t>
            </w:r>
            <w:r w:rsidR="00DF0CE3" w:rsidRPr="005478A5">
              <w:rPr>
                <w:rFonts w:ascii="BancoDoBrasil Textos" w:eastAsia="Times New Roman" w:hAnsi="BancoDoBrasil Textos" w:cs="Calibri"/>
                <w:b/>
                <w:bCs/>
                <w:sz w:val="14"/>
                <w:szCs w:val="14"/>
              </w:rPr>
              <w:t>226</w:t>
            </w:r>
            <w:r w:rsidRPr="005478A5">
              <w:rPr>
                <w:rFonts w:ascii="BancoDoBrasil Textos" w:eastAsia="Times New Roman" w:hAnsi="BancoDoBrasil Textos" w:cs="Calibri"/>
                <w:b/>
                <w:bCs/>
                <w:sz w:val="14"/>
                <w:szCs w:val="14"/>
              </w:rPr>
              <w:t>.</w:t>
            </w:r>
            <w:r w:rsidR="00DF0CE3" w:rsidRPr="005478A5">
              <w:rPr>
                <w:rFonts w:ascii="BancoDoBrasil Textos" w:eastAsia="Times New Roman" w:hAnsi="BancoDoBrasil Textos" w:cs="Calibri"/>
                <w:b/>
                <w:bCs/>
                <w:sz w:val="14"/>
                <w:szCs w:val="14"/>
              </w:rPr>
              <w:t>671</w:t>
            </w:r>
          </w:p>
        </w:tc>
        <w:tc>
          <w:tcPr>
            <w:tcW w:w="1591" w:type="dxa"/>
            <w:shd w:val="clear" w:color="000000" w:fill="F2F2F2"/>
            <w:noWrap/>
            <w:vAlign w:val="center"/>
            <w:hideMark/>
          </w:tcPr>
          <w:p w14:paraId="67615FEA" w14:textId="344F9AE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4.</w:t>
            </w:r>
            <w:r w:rsidR="00A23BBA" w:rsidRPr="005478A5">
              <w:rPr>
                <w:rFonts w:ascii="BancoDoBrasil Textos" w:eastAsia="Times New Roman" w:hAnsi="BancoDoBrasil Textos" w:cs="Calibri"/>
                <w:b/>
                <w:bCs/>
                <w:sz w:val="14"/>
                <w:szCs w:val="14"/>
              </w:rPr>
              <w:t>850</w:t>
            </w:r>
            <w:r w:rsidRPr="005478A5">
              <w:rPr>
                <w:rFonts w:ascii="BancoDoBrasil Textos" w:eastAsia="Times New Roman" w:hAnsi="BancoDoBrasil Textos" w:cs="Calibri"/>
                <w:b/>
                <w:bCs/>
                <w:sz w:val="14"/>
                <w:szCs w:val="14"/>
              </w:rPr>
              <w:t>.</w:t>
            </w:r>
            <w:r w:rsidR="00A23BBA" w:rsidRPr="005478A5">
              <w:rPr>
                <w:rFonts w:ascii="BancoDoBrasil Textos" w:eastAsia="Times New Roman" w:hAnsi="BancoDoBrasil Textos" w:cs="Calibri"/>
                <w:b/>
                <w:bCs/>
                <w:sz w:val="14"/>
                <w:szCs w:val="14"/>
              </w:rPr>
              <w:t>158</w:t>
            </w:r>
          </w:p>
        </w:tc>
        <w:tc>
          <w:tcPr>
            <w:tcW w:w="1591" w:type="dxa"/>
            <w:shd w:val="clear" w:color="000000" w:fill="F2F2F2"/>
            <w:noWrap/>
            <w:vAlign w:val="center"/>
            <w:hideMark/>
          </w:tcPr>
          <w:p w14:paraId="1DA98993" w14:textId="29118160"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3</w:t>
            </w:r>
            <w:r w:rsidR="00E224F1" w:rsidRPr="005478A5">
              <w:rPr>
                <w:rFonts w:ascii="BancoDoBrasil Textos" w:eastAsia="Times New Roman" w:hAnsi="BancoDoBrasil Textos" w:cs="Calibri"/>
                <w:b/>
                <w:bCs/>
                <w:sz w:val="14"/>
                <w:szCs w:val="14"/>
              </w:rPr>
              <w:t>7</w:t>
            </w:r>
            <w:r w:rsidRPr="005478A5">
              <w:rPr>
                <w:rFonts w:ascii="BancoDoBrasil Textos" w:eastAsia="Times New Roman" w:hAnsi="BancoDoBrasil Textos" w:cs="Calibri"/>
                <w:b/>
                <w:bCs/>
                <w:sz w:val="14"/>
                <w:szCs w:val="14"/>
              </w:rPr>
              <w:t>.</w:t>
            </w:r>
            <w:r w:rsidR="00E224F1" w:rsidRPr="005478A5">
              <w:rPr>
                <w:rFonts w:ascii="BancoDoBrasil Textos" w:eastAsia="Times New Roman" w:hAnsi="BancoDoBrasil Textos" w:cs="Calibri"/>
                <w:b/>
                <w:bCs/>
                <w:sz w:val="14"/>
                <w:szCs w:val="14"/>
              </w:rPr>
              <w:t>402</w:t>
            </w:r>
            <w:r w:rsidRPr="005478A5">
              <w:rPr>
                <w:rFonts w:ascii="BancoDoBrasil Textos" w:eastAsia="Times New Roman" w:hAnsi="BancoDoBrasil Textos" w:cs="Calibri"/>
                <w:b/>
                <w:bCs/>
                <w:sz w:val="14"/>
                <w:szCs w:val="14"/>
              </w:rPr>
              <w:t>.</w:t>
            </w:r>
            <w:r w:rsidR="00E224F1" w:rsidRPr="005478A5">
              <w:rPr>
                <w:rFonts w:ascii="BancoDoBrasil Textos" w:eastAsia="Times New Roman" w:hAnsi="BancoDoBrasil Textos" w:cs="Calibri"/>
                <w:b/>
                <w:bCs/>
                <w:sz w:val="14"/>
                <w:szCs w:val="14"/>
              </w:rPr>
              <w:t>538</w:t>
            </w:r>
          </w:p>
        </w:tc>
        <w:tc>
          <w:tcPr>
            <w:tcW w:w="1591" w:type="dxa"/>
            <w:shd w:val="clear" w:color="000000" w:fill="F2F2F2"/>
            <w:noWrap/>
            <w:vAlign w:val="center"/>
            <w:hideMark/>
          </w:tcPr>
          <w:p w14:paraId="0C0F7FA8" w14:textId="497E3E4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4.</w:t>
            </w:r>
            <w:r w:rsidR="00A23BBA" w:rsidRPr="005478A5">
              <w:rPr>
                <w:rFonts w:ascii="BancoDoBrasil Textos" w:eastAsia="Times New Roman" w:hAnsi="BancoDoBrasil Textos" w:cs="Calibri"/>
                <w:b/>
                <w:bCs/>
                <w:sz w:val="14"/>
                <w:szCs w:val="14"/>
              </w:rPr>
              <w:t>8</w:t>
            </w:r>
            <w:r w:rsidRPr="005478A5">
              <w:rPr>
                <w:rFonts w:ascii="BancoDoBrasil Textos" w:eastAsia="Times New Roman" w:hAnsi="BancoDoBrasil Textos" w:cs="Calibri"/>
                <w:b/>
                <w:bCs/>
                <w:sz w:val="14"/>
                <w:szCs w:val="14"/>
              </w:rPr>
              <w:t>54.</w:t>
            </w:r>
            <w:r w:rsidR="00A23BBA" w:rsidRPr="005478A5">
              <w:rPr>
                <w:rFonts w:ascii="BancoDoBrasil Textos" w:eastAsia="Times New Roman" w:hAnsi="BancoDoBrasil Textos" w:cs="Calibri"/>
                <w:b/>
                <w:bCs/>
                <w:sz w:val="14"/>
                <w:szCs w:val="14"/>
              </w:rPr>
              <w:t>910</w:t>
            </w:r>
          </w:p>
        </w:tc>
      </w:tr>
      <w:tr w:rsidR="003A2F9A" w:rsidRPr="005478A5" w14:paraId="37FD1318" w14:textId="77777777" w:rsidTr="00CC485C">
        <w:trPr>
          <w:trHeight w:val="198"/>
        </w:trPr>
        <w:tc>
          <w:tcPr>
            <w:tcW w:w="2988" w:type="dxa"/>
            <w:shd w:val="clear" w:color="000000" w:fill="E6E6E6"/>
            <w:vAlign w:val="center"/>
            <w:hideMark/>
          </w:tcPr>
          <w:p w14:paraId="4274D3DD" w14:textId="7952603D"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val="pt-BR" w:eastAsia="pt-BR"/>
              </w:rPr>
              <w:t>Risco de taxa de juros</w:t>
            </w:r>
          </w:p>
        </w:tc>
        <w:tc>
          <w:tcPr>
            <w:tcW w:w="1590" w:type="dxa"/>
            <w:shd w:val="clear" w:color="000000" w:fill="E7E6E6"/>
            <w:noWrap/>
            <w:vAlign w:val="center"/>
            <w:hideMark/>
          </w:tcPr>
          <w:p w14:paraId="16F09264" w14:textId="6DAC59D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364.831</w:t>
            </w:r>
          </w:p>
        </w:tc>
        <w:tc>
          <w:tcPr>
            <w:tcW w:w="1591" w:type="dxa"/>
            <w:shd w:val="clear" w:color="000000" w:fill="E7E6E6"/>
            <w:noWrap/>
            <w:vAlign w:val="center"/>
            <w:hideMark/>
          </w:tcPr>
          <w:p w14:paraId="262CB649" w14:textId="1F4276A9"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24.283</w:t>
            </w:r>
          </w:p>
        </w:tc>
        <w:tc>
          <w:tcPr>
            <w:tcW w:w="1591" w:type="dxa"/>
            <w:shd w:val="clear" w:color="000000" w:fill="E7E6E6"/>
            <w:noWrap/>
            <w:vAlign w:val="center"/>
            <w:hideMark/>
          </w:tcPr>
          <w:p w14:paraId="1C59CB97" w14:textId="43712DB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364.831</w:t>
            </w:r>
          </w:p>
        </w:tc>
        <w:tc>
          <w:tcPr>
            <w:tcW w:w="1591" w:type="dxa"/>
            <w:shd w:val="clear" w:color="000000" w:fill="E7E6E6"/>
            <w:noWrap/>
            <w:vAlign w:val="center"/>
            <w:hideMark/>
          </w:tcPr>
          <w:p w14:paraId="3BE414C1" w14:textId="7FAE209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24.283</w:t>
            </w:r>
          </w:p>
        </w:tc>
      </w:tr>
      <w:tr w:rsidR="003A2F9A" w:rsidRPr="005478A5" w14:paraId="3DB7D05A" w14:textId="77777777" w:rsidTr="00CC485C">
        <w:trPr>
          <w:trHeight w:val="198"/>
        </w:trPr>
        <w:tc>
          <w:tcPr>
            <w:tcW w:w="2988" w:type="dxa"/>
            <w:shd w:val="clear" w:color="000000" w:fill="F3F3F3"/>
            <w:vAlign w:val="center"/>
            <w:hideMark/>
          </w:tcPr>
          <w:p w14:paraId="02D2578A" w14:textId="13BB9E74"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000000" w:fill="F2F2F2"/>
            <w:noWrap/>
            <w:vAlign w:val="center"/>
            <w:hideMark/>
          </w:tcPr>
          <w:p w14:paraId="5A74F81D" w14:textId="1F4434B8" w:rsidR="003A2F9A" w:rsidRPr="005478A5" w:rsidRDefault="00DF0CE3"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32</w:t>
            </w:r>
            <w:r w:rsidR="003A2F9A" w:rsidRPr="005478A5">
              <w:rPr>
                <w:rFonts w:ascii="BancoDoBrasil Textos" w:eastAsia="Times New Roman" w:hAnsi="BancoDoBrasil Textos" w:cs="Calibri"/>
                <w:sz w:val="14"/>
                <w:szCs w:val="14"/>
              </w:rPr>
              <w:t>.</w:t>
            </w:r>
            <w:r w:rsidRPr="005478A5">
              <w:rPr>
                <w:rFonts w:ascii="BancoDoBrasil Textos" w:eastAsia="Times New Roman" w:hAnsi="BancoDoBrasil Textos" w:cs="Calibri"/>
                <w:sz w:val="14"/>
                <w:szCs w:val="14"/>
              </w:rPr>
              <w:t>066</w:t>
            </w:r>
            <w:r w:rsidR="003A2F9A" w:rsidRPr="005478A5">
              <w:rPr>
                <w:rFonts w:ascii="BancoDoBrasil Textos" w:eastAsia="Times New Roman" w:hAnsi="BancoDoBrasil Textos" w:cs="Calibri"/>
                <w:sz w:val="14"/>
                <w:szCs w:val="14"/>
              </w:rPr>
              <w:t>.</w:t>
            </w:r>
            <w:r w:rsidRPr="005478A5">
              <w:rPr>
                <w:rFonts w:ascii="BancoDoBrasil Textos" w:eastAsia="Times New Roman" w:hAnsi="BancoDoBrasil Textos" w:cs="Calibri"/>
                <w:sz w:val="14"/>
                <w:szCs w:val="14"/>
              </w:rPr>
              <w:t>134</w:t>
            </w:r>
          </w:p>
        </w:tc>
        <w:tc>
          <w:tcPr>
            <w:tcW w:w="1591" w:type="dxa"/>
            <w:shd w:val="clear" w:color="000000" w:fill="F2F2F2"/>
            <w:noWrap/>
            <w:vAlign w:val="center"/>
            <w:hideMark/>
          </w:tcPr>
          <w:p w14:paraId="545F461B" w14:textId="1CCD418D"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w:t>
            </w:r>
            <w:r w:rsidR="00A23BBA" w:rsidRPr="005478A5">
              <w:rPr>
                <w:rFonts w:ascii="BancoDoBrasil Textos" w:eastAsia="Times New Roman" w:hAnsi="BancoDoBrasil Textos" w:cs="Calibri"/>
                <w:sz w:val="14"/>
                <w:szCs w:val="14"/>
              </w:rPr>
              <w:t>9</w:t>
            </w:r>
            <w:r w:rsidRPr="005478A5">
              <w:rPr>
                <w:rFonts w:ascii="BancoDoBrasil Textos" w:eastAsia="Times New Roman" w:hAnsi="BancoDoBrasil Textos" w:cs="Calibri"/>
                <w:sz w:val="14"/>
                <w:szCs w:val="14"/>
              </w:rPr>
              <w:t>22.</w:t>
            </w:r>
            <w:r w:rsidR="004A724C" w:rsidRPr="005478A5">
              <w:rPr>
                <w:rFonts w:ascii="BancoDoBrasil Textos" w:eastAsia="Times New Roman" w:hAnsi="BancoDoBrasil Textos" w:cs="Calibri"/>
                <w:sz w:val="14"/>
                <w:szCs w:val="14"/>
              </w:rPr>
              <w:t>5</w:t>
            </w:r>
            <w:r w:rsidR="00A23BBA" w:rsidRPr="005478A5">
              <w:rPr>
                <w:rFonts w:ascii="BancoDoBrasil Textos" w:eastAsia="Times New Roman" w:hAnsi="BancoDoBrasil Textos" w:cs="Calibri"/>
                <w:sz w:val="14"/>
                <w:szCs w:val="14"/>
              </w:rPr>
              <w:t>2</w:t>
            </w:r>
            <w:r w:rsidR="00E224F1" w:rsidRPr="005478A5">
              <w:rPr>
                <w:rFonts w:ascii="BancoDoBrasil Textos" w:eastAsia="Times New Roman" w:hAnsi="BancoDoBrasil Textos" w:cs="Calibri"/>
                <w:sz w:val="14"/>
                <w:szCs w:val="14"/>
              </w:rPr>
              <w:t>5</w:t>
            </w:r>
          </w:p>
        </w:tc>
        <w:tc>
          <w:tcPr>
            <w:tcW w:w="1591" w:type="dxa"/>
            <w:shd w:val="clear" w:color="000000" w:fill="F2F2F2"/>
            <w:noWrap/>
            <w:vAlign w:val="center"/>
            <w:hideMark/>
          </w:tcPr>
          <w:p w14:paraId="661154EB" w14:textId="1E3CAF54" w:rsidR="003A2F9A" w:rsidRPr="005478A5" w:rsidRDefault="00E224F1"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32</w:t>
            </w:r>
            <w:r w:rsidR="003A2F9A" w:rsidRPr="005478A5">
              <w:rPr>
                <w:rFonts w:ascii="BancoDoBrasil Textos" w:eastAsia="Times New Roman" w:hAnsi="BancoDoBrasil Textos" w:cs="Calibri"/>
                <w:sz w:val="14"/>
                <w:szCs w:val="14"/>
              </w:rPr>
              <w:t>.</w:t>
            </w:r>
            <w:r w:rsidRPr="005478A5">
              <w:rPr>
                <w:rFonts w:ascii="BancoDoBrasil Textos" w:eastAsia="Times New Roman" w:hAnsi="BancoDoBrasil Textos" w:cs="Calibri"/>
                <w:sz w:val="14"/>
                <w:szCs w:val="14"/>
              </w:rPr>
              <w:t>242</w:t>
            </w:r>
            <w:r w:rsidR="003A2F9A" w:rsidRPr="005478A5">
              <w:rPr>
                <w:rFonts w:ascii="BancoDoBrasil Textos" w:eastAsia="Times New Roman" w:hAnsi="BancoDoBrasil Textos" w:cs="Calibri"/>
                <w:sz w:val="14"/>
                <w:szCs w:val="14"/>
              </w:rPr>
              <w:t>.</w:t>
            </w:r>
            <w:r w:rsidRPr="005478A5">
              <w:rPr>
                <w:rFonts w:ascii="BancoDoBrasil Textos" w:eastAsia="Times New Roman" w:hAnsi="BancoDoBrasil Textos" w:cs="Calibri"/>
                <w:sz w:val="14"/>
                <w:szCs w:val="14"/>
              </w:rPr>
              <w:t>001</w:t>
            </w:r>
          </w:p>
        </w:tc>
        <w:tc>
          <w:tcPr>
            <w:tcW w:w="1591" w:type="dxa"/>
            <w:shd w:val="clear" w:color="000000" w:fill="F2F2F2"/>
            <w:noWrap/>
            <w:vAlign w:val="center"/>
            <w:hideMark/>
          </w:tcPr>
          <w:p w14:paraId="41F3B6C7" w14:textId="16837CB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w:t>
            </w:r>
            <w:r w:rsidR="00F50D33" w:rsidRPr="005478A5">
              <w:rPr>
                <w:rFonts w:ascii="BancoDoBrasil Textos" w:eastAsia="Times New Roman" w:hAnsi="BancoDoBrasil Textos" w:cs="Calibri"/>
                <w:sz w:val="14"/>
                <w:szCs w:val="14"/>
              </w:rPr>
              <w:t>9</w:t>
            </w:r>
            <w:r w:rsidRPr="005478A5">
              <w:rPr>
                <w:rFonts w:ascii="BancoDoBrasil Textos" w:eastAsia="Times New Roman" w:hAnsi="BancoDoBrasil Textos" w:cs="Calibri"/>
                <w:sz w:val="14"/>
                <w:szCs w:val="14"/>
              </w:rPr>
              <w:t>2</w:t>
            </w:r>
            <w:r w:rsidR="00F50D33" w:rsidRPr="005478A5">
              <w:rPr>
                <w:rFonts w:ascii="BancoDoBrasil Textos" w:eastAsia="Times New Roman" w:hAnsi="BancoDoBrasil Textos" w:cs="Calibri"/>
                <w:sz w:val="14"/>
                <w:szCs w:val="14"/>
              </w:rPr>
              <w:t>7</w:t>
            </w:r>
            <w:r w:rsidRPr="005478A5">
              <w:rPr>
                <w:rFonts w:ascii="BancoDoBrasil Textos" w:eastAsia="Times New Roman" w:hAnsi="BancoDoBrasil Textos" w:cs="Calibri"/>
                <w:sz w:val="14"/>
                <w:szCs w:val="14"/>
              </w:rPr>
              <w:t>.</w:t>
            </w:r>
            <w:r w:rsidR="00F50D33" w:rsidRPr="005478A5">
              <w:rPr>
                <w:rFonts w:ascii="BancoDoBrasil Textos" w:eastAsia="Times New Roman" w:hAnsi="BancoDoBrasil Textos" w:cs="Calibri"/>
                <w:sz w:val="14"/>
                <w:szCs w:val="14"/>
              </w:rPr>
              <w:t>277</w:t>
            </w:r>
          </w:p>
        </w:tc>
      </w:tr>
      <w:tr w:rsidR="003A2F9A" w:rsidRPr="005478A5" w14:paraId="0A65B264" w14:textId="77777777" w:rsidTr="00CC485C">
        <w:trPr>
          <w:trHeight w:val="198"/>
        </w:trPr>
        <w:tc>
          <w:tcPr>
            <w:tcW w:w="2988" w:type="dxa"/>
            <w:shd w:val="clear" w:color="000000" w:fill="E6E6E6"/>
            <w:vAlign w:val="center"/>
            <w:hideMark/>
          </w:tcPr>
          <w:p w14:paraId="4FC0E14A" w14:textId="6DC1BACB"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Outros riscos</w:t>
            </w:r>
          </w:p>
        </w:tc>
        <w:tc>
          <w:tcPr>
            <w:tcW w:w="1590" w:type="dxa"/>
            <w:shd w:val="clear" w:color="000000" w:fill="E7E6E6"/>
            <w:noWrap/>
            <w:vAlign w:val="center"/>
            <w:hideMark/>
          </w:tcPr>
          <w:p w14:paraId="358FB07F" w14:textId="64AAF78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4.795.706</w:t>
            </w:r>
          </w:p>
        </w:tc>
        <w:tc>
          <w:tcPr>
            <w:tcW w:w="1591" w:type="dxa"/>
            <w:shd w:val="clear" w:color="000000" w:fill="E7E6E6"/>
            <w:noWrap/>
            <w:vAlign w:val="center"/>
            <w:hideMark/>
          </w:tcPr>
          <w:p w14:paraId="6472BF18" w14:textId="427700BC"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2.903.3</w:t>
            </w:r>
            <w:r w:rsidR="00E224F1" w:rsidRPr="005478A5">
              <w:rPr>
                <w:rFonts w:ascii="BancoDoBrasil Textos" w:eastAsia="Times New Roman" w:hAnsi="BancoDoBrasil Textos" w:cs="Calibri"/>
                <w:sz w:val="14"/>
                <w:szCs w:val="14"/>
              </w:rPr>
              <w:t>50</w:t>
            </w:r>
          </w:p>
        </w:tc>
        <w:tc>
          <w:tcPr>
            <w:tcW w:w="1591" w:type="dxa"/>
            <w:shd w:val="clear" w:color="000000" w:fill="E7E6E6"/>
            <w:noWrap/>
            <w:vAlign w:val="center"/>
            <w:hideMark/>
          </w:tcPr>
          <w:p w14:paraId="2119D616" w14:textId="78DACC3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4.795.706</w:t>
            </w:r>
          </w:p>
        </w:tc>
        <w:tc>
          <w:tcPr>
            <w:tcW w:w="1591" w:type="dxa"/>
            <w:shd w:val="clear" w:color="000000" w:fill="E7E6E6"/>
            <w:noWrap/>
            <w:vAlign w:val="center"/>
            <w:hideMark/>
          </w:tcPr>
          <w:p w14:paraId="7736BFB6" w14:textId="355ABD6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2.903.350</w:t>
            </w:r>
          </w:p>
        </w:tc>
      </w:tr>
      <w:tr w:rsidR="003A2F9A" w:rsidRPr="005478A5" w14:paraId="4C5A6417" w14:textId="77777777" w:rsidTr="00CC485C">
        <w:trPr>
          <w:trHeight w:val="198"/>
        </w:trPr>
        <w:tc>
          <w:tcPr>
            <w:tcW w:w="2988" w:type="dxa"/>
            <w:shd w:val="clear" w:color="000000" w:fill="F3F3F3"/>
            <w:vAlign w:val="center"/>
            <w:hideMark/>
          </w:tcPr>
          <w:p w14:paraId="7A7950CF" w14:textId="68963748"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Posição Passiva</w:t>
            </w:r>
          </w:p>
        </w:tc>
        <w:tc>
          <w:tcPr>
            <w:tcW w:w="1590" w:type="dxa"/>
            <w:shd w:val="clear" w:color="000000" w:fill="F2F2F2"/>
            <w:noWrap/>
            <w:vAlign w:val="center"/>
            <w:hideMark/>
          </w:tcPr>
          <w:p w14:paraId="1B1E1508" w14:textId="3C64DA2D"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3</w:t>
            </w:r>
            <w:r w:rsidR="00810CBD" w:rsidRPr="005478A5">
              <w:rPr>
                <w:rFonts w:ascii="BancoDoBrasil Textos" w:eastAsia="Times New Roman" w:hAnsi="BancoDoBrasil Textos" w:cs="Calibri"/>
                <w:b/>
                <w:bCs/>
                <w:sz w:val="14"/>
                <w:szCs w:val="14"/>
              </w:rPr>
              <w:t>6</w:t>
            </w:r>
            <w:r w:rsidRPr="005478A5">
              <w:rPr>
                <w:rFonts w:ascii="BancoDoBrasil Textos" w:eastAsia="Times New Roman" w:hAnsi="BancoDoBrasil Textos" w:cs="Calibri"/>
                <w:b/>
                <w:bCs/>
                <w:sz w:val="14"/>
                <w:szCs w:val="14"/>
              </w:rPr>
              <w:t>.</w:t>
            </w:r>
            <w:r w:rsidR="00810CBD" w:rsidRPr="005478A5">
              <w:rPr>
                <w:rFonts w:ascii="BancoDoBrasil Textos" w:eastAsia="Times New Roman" w:hAnsi="BancoDoBrasil Textos" w:cs="Calibri"/>
                <w:b/>
                <w:bCs/>
                <w:sz w:val="14"/>
                <w:szCs w:val="14"/>
              </w:rPr>
              <w:t>719</w:t>
            </w:r>
            <w:r w:rsidRPr="005478A5">
              <w:rPr>
                <w:rFonts w:ascii="BancoDoBrasil Textos" w:eastAsia="Times New Roman" w:hAnsi="BancoDoBrasil Textos" w:cs="Calibri"/>
                <w:b/>
                <w:bCs/>
                <w:sz w:val="14"/>
                <w:szCs w:val="14"/>
              </w:rPr>
              <w:t>.</w:t>
            </w:r>
            <w:r w:rsidR="00810CBD" w:rsidRPr="005478A5">
              <w:rPr>
                <w:rFonts w:ascii="BancoDoBrasil Textos" w:eastAsia="Times New Roman" w:hAnsi="BancoDoBrasil Textos" w:cs="Calibri"/>
                <w:b/>
                <w:bCs/>
                <w:sz w:val="14"/>
                <w:szCs w:val="14"/>
              </w:rPr>
              <w:t>845</w:t>
            </w:r>
          </w:p>
        </w:tc>
        <w:tc>
          <w:tcPr>
            <w:tcW w:w="1591" w:type="dxa"/>
            <w:shd w:val="clear" w:color="000000" w:fill="F2F2F2"/>
            <w:noWrap/>
            <w:vAlign w:val="center"/>
            <w:hideMark/>
          </w:tcPr>
          <w:p w14:paraId="6C1982E2" w14:textId="018DAB0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(2.0</w:t>
            </w:r>
            <w:r w:rsidR="00A23BBA" w:rsidRPr="005478A5">
              <w:rPr>
                <w:rFonts w:ascii="BancoDoBrasil Textos" w:eastAsia="Times New Roman" w:hAnsi="BancoDoBrasil Textos" w:cs="Calibri"/>
                <w:b/>
                <w:bCs/>
                <w:sz w:val="14"/>
                <w:szCs w:val="14"/>
              </w:rPr>
              <w:t>85</w:t>
            </w:r>
            <w:r w:rsidRPr="005478A5">
              <w:rPr>
                <w:rFonts w:ascii="BancoDoBrasil Textos" w:eastAsia="Times New Roman" w:hAnsi="BancoDoBrasil Textos" w:cs="Calibri"/>
                <w:b/>
                <w:bCs/>
                <w:sz w:val="14"/>
                <w:szCs w:val="14"/>
              </w:rPr>
              <w:t>.</w:t>
            </w:r>
            <w:r w:rsidR="00A23BBA" w:rsidRPr="005478A5">
              <w:rPr>
                <w:rFonts w:ascii="BancoDoBrasil Textos" w:eastAsia="Times New Roman" w:hAnsi="BancoDoBrasil Textos" w:cs="Calibri"/>
                <w:b/>
                <w:bCs/>
                <w:sz w:val="14"/>
                <w:szCs w:val="14"/>
              </w:rPr>
              <w:t>943</w:t>
            </w:r>
            <w:r w:rsidRPr="005478A5">
              <w:rPr>
                <w:rFonts w:ascii="BancoDoBrasil Textos" w:eastAsia="Times New Roman" w:hAnsi="BancoDoBrasil Textos" w:cs="Calibri"/>
                <w:b/>
                <w:bCs/>
                <w:sz w:val="14"/>
                <w:szCs w:val="14"/>
              </w:rPr>
              <w:t>)</w:t>
            </w:r>
          </w:p>
        </w:tc>
        <w:tc>
          <w:tcPr>
            <w:tcW w:w="1591" w:type="dxa"/>
            <w:shd w:val="clear" w:color="000000" w:fill="F2F2F2"/>
            <w:noWrap/>
            <w:vAlign w:val="center"/>
            <w:hideMark/>
          </w:tcPr>
          <w:p w14:paraId="29BF1409" w14:textId="2C45CA6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3</w:t>
            </w:r>
            <w:r w:rsidR="00810CBD" w:rsidRPr="005478A5">
              <w:rPr>
                <w:rFonts w:ascii="BancoDoBrasil Textos" w:eastAsia="Times New Roman" w:hAnsi="BancoDoBrasil Textos" w:cs="Calibri"/>
                <w:b/>
                <w:bCs/>
                <w:sz w:val="14"/>
                <w:szCs w:val="14"/>
              </w:rPr>
              <w:t>6</w:t>
            </w:r>
            <w:r w:rsidRPr="005478A5">
              <w:rPr>
                <w:rFonts w:ascii="BancoDoBrasil Textos" w:eastAsia="Times New Roman" w:hAnsi="BancoDoBrasil Textos" w:cs="Calibri"/>
                <w:b/>
                <w:bCs/>
                <w:sz w:val="14"/>
                <w:szCs w:val="14"/>
              </w:rPr>
              <w:t>.</w:t>
            </w:r>
            <w:r w:rsidR="00810CBD" w:rsidRPr="005478A5">
              <w:rPr>
                <w:rFonts w:ascii="BancoDoBrasil Textos" w:eastAsia="Times New Roman" w:hAnsi="BancoDoBrasil Textos" w:cs="Calibri"/>
                <w:b/>
                <w:bCs/>
                <w:sz w:val="14"/>
                <w:szCs w:val="14"/>
              </w:rPr>
              <w:t>776</w:t>
            </w:r>
            <w:r w:rsidRPr="005478A5">
              <w:rPr>
                <w:rFonts w:ascii="BancoDoBrasil Textos" w:eastAsia="Times New Roman" w:hAnsi="BancoDoBrasil Textos" w:cs="Calibri"/>
                <w:b/>
                <w:bCs/>
                <w:sz w:val="14"/>
                <w:szCs w:val="14"/>
              </w:rPr>
              <w:t>.</w:t>
            </w:r>
            <w:r w:rsidR="00810CBD" w:rsidRPr="005478A5">
              <w:rPr>
                <w:rFonts w:ascii="BancoDoBrasil Textos" w:eastAsia="Times New Roman" w:hAnsi="BancoDoBrasil Textos" w:cs="Calibri"/>
                <w:b/>
                <w:bCs/>
                <w:sz w:val="14"/>
                <w:szCs w:val="14"/>
              </w:rPr>
              <w:t>579</w:t>
            </w:r>
          </w:p>
        </w:tc>
        <w:tc>
          <w:tcPr>
            <w:tcW w:w="1591" w:type="dxa"/>
            <w:shd w:val="clear" w:color="000000" w:fill="F2F2F2"/>
            <w:noWrap/>
            <w:vAlign w:val="center"/>
            <w:hideMark/>
          </w:tcPr>
          <w:p w14:paraId="22706188" w14:textId="2D90A3D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(2.0</w:t>
            </w:r>
            <w:r w:rsidR="00F50D33" w:rsidRPr="005478A5">
              <w:rPr>
                <w:rFonts w:ascii="BancoDoBrasil Textos" w:eastAsia="Times New Roman" w:hAnsi="BancoDoBrasil Textos" w:cs="Calibri"/>
                <w:b/>
                <w:bCs/>
                <w:sz w:val="14"/>
                <w:szCs w:val="14"/>
              </w:rPr>
              <w:t>91</w:t>
            </w:r>
            <w:r w:rsidRPr="005478A5">
              <w:rPr>
                <w:rFonts w:ascii="BancoDoBrasil Textos" w:eastAsia="Times New Roman" w:hAnsi="BancoDoBrasil Textos" w:cs="Calibri"/>
                <w:b/>
                <w:bCs/>
                <w:sz w:val="14"/>
                <w:szCs w:val="14"/>
              </w:rPr>
              <w:t>.</w:t>
            </w:r>
            <w:r w:rsidR="00F50D33" w:rsidRPr="005478A5">
              <w:rPr>
                <w:rFonts w:ascii="BancoDoBrasil Textos" w:eastAsia="Times New Roman" w:hAnsi="BancoDoBrasil Textos" w:cs="Calibri"/>
                <w:b/>
                <w:bCs/>
                <w:sz w:val="14"/>
                <w:szCs w:val="14"/>
              </w:rPr>
              <w:t>065</w:t>
            </w:r>
            <w:r w:rsidRPr="005478A5">
              <w:rPr>
                <w:rFonts w:ascii="BancoDoBrasil Textos" w:eastAsia="Times New Roman" w:hAnsi="BancoDoBrasil Textos" w:cs="Calibri"/>
                <w:b/>
                <w:bCs/>
                <w:sz w:val="14"/>
                <w:szCs w:val="14"/>
              </w:rPr>
              <w:t>)</w:t>
            </w:r>
          </w:p>
        </w:tc>
      </w:tr>
      <w:tr w:rsidR="003A2F9A" w:rsidRPr="005478A5" w14:paraId="7A490CEC" w14:textId="77777777" w:rsidTr="00CC485C">
        <w:trPr>
          <w:trHeight w:val="198"/>
        </w:trPr>
        <w:tc>
          <w:tcPr>
            <w:tcW w:w="2988" w:type="dxa"/>
            <w:shd w:val="clear" w:color="000000" w:fill="E6E6E6"/>
            <w:vAlign w:val="center"/>
            <w:hideMark/>
          </w:tcPr>
          <w:p w14:paraId="42BE9D59" w14:textId="743B9E37"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val="pt-BR" w:eastAsia="pt-BR"/>
              </w:rPr>
              <w:t>Risco de taxa de juros</w:t>
            </w:r>
          </w:p>
        </w:tc>
        <w:tc>
          <w:tcPr>
            <w:tcW w:w="1590" w:type="dxa"/>
            <w:shd w:val="clear" w:color="000000" w:fill="E7E6E6"/>
            <w:noWrap/>
            <w:vAlign w:val="center"/>
            <w:hideMark/>
          </w:tcPr>
          <w:p w14:paraId="25A734C1" w14:textId="3DAE9C4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238.792</w:t>
            </w:r>
          </w:p>
        </w:tc>
        <w:tc>
          <w:tcPr>
            <w:tcW w:w="1591" w:type="dxa"/>
            <w:shd w:val="clear" w:color="000000" w:fill="E7E6E6"/>
            <w:noWrap/>
            <w:vAlign w:val="center"/>
            <w:hideMark/>
          </w:tcPr>
          <w:p w14:paraId="1A9F864A" w14:textId="26444E4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(9.261)</w:t>
            </w:r>
          </w:p>
        </w:tc>
        <w:tc>
          <w:tcPr>
            <w:tcW w:w="1591" w:type="dxa"/>
            <w:shd w:val="clear" w:color="000000" w:fill="E7E6E6"/>
            <w:noWrap/>
            <w:vAlign w:val="center"/>
            <w:hideMark/>
          </w:tcPr>
          <w:p w14:paraId="74EF84DE" w14:textId="1D415F3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238.792</w:t>
            </w:r>
          </w:p>
        </w:tc>
        <w:tc>
          <w:tcPr>
            <w:tcW w:w="1591" w:type="dxa"/>
            <w:shd w:val="clear" w:color="000000" w:fill="E7E6E6"/>
            <w:noWrap/>
            <w:vAlign w:val="center"/>
            <w:hideMark/>
          </w:tcPr>
          <w:p w14:paraId="23C93D80" w14:textId="0DFB407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(9.261)</w:t>
            </w:r>
          </w:p>
        </w:tc>
      </w:tr>
      <w:tr w:rsidR="003A2F9A" w:rsidRPr="005478A5" w14:paraId="61DDBEAC" w14:textId="77777777" w:rsidTr="00CC485C">
        <w:trPr>
          <w:trHeight w:val="198"/>
        </w:trPr>
        <w:tc>
          <w:tcPr>
            <w:tcW w:w="2988" w:type="dxa"/>
            <w:shd w:val="clear" w:color="000000" w:fill="F3F3F3"/>
            <w:vAlign w:val="center"/>
            <w:hideMark/>
          </w:tcPr>
          <w:p w14:paraId="5F81A721" w14:textId="2E68F056"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000000" w:fill="F2F2F2"/>
            <w:noWrap/>
            <w:vAlign w:val="center"/>
            <w:hideMark/>
          </w:tcPr>
          <w:p w14:paraId="0BF57E53" w14:textId="1914908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w:t>
            </w:r>
            <w:r w:rsidR="00810CBD" w:rsidRPr="005478A5">
              <w:rPr>
                <w:rFonts w:ascii="BancoDoBrasil Textos" w:eastAsia="Times New Roman" w:hAnsi="BancoDoBrasil Textos" w:cs="Calibri"/>
                <w:sz w:val="14"/>
                <w:szCs w:val="14"/>
              </w:rPr>
              <w:t>4</w:t>
            </w:r>
            <w:r w:rsidRPr="005478A5">
              <w:rPr>
                <w:rFonts w:ascii="BancoDoBrasil Textos" w:eastAsia="Times New Roman" w:hAnsi="BancoDoBrasil Textos" w:cs="Calibri"/>
                <w:sz w:val="14"/>
                <w:szCs w:val="14"/>
              </w:rPr>
              <w:t>.</w:t>
            </w:r>
            <w:r w:rsidR="00810CBD" w:rsidRPr="005478A5">
              <w:rPr>
                <w:rFonts w:ascii="BancoDoBrasil Textos" w:eastAsia="Times New Roman" w:hAnsi="BancoDoBrasil Textos" w:cs="Calibri"/>
                <w:sz w:val="14"/>
                <w:szCs w:val="14"/>
              </w:rPr>
              <w:t>921</w:t>
            </w:r>
            <w:r w:rsidRPr="005478A5">
              <w:rPr>
                <w:rFonts w:ascii="BancoDoBrasil Textos" w:eastAsia="Times New Roman" w:hAnsi="BancoDoBrasil Textos" w:cs="Calibri"/>
                <w:sz w:val="14"/>
                <w:szCs w:val="14"/>
              </w:rPr>
              <w:t>.</w:t>
            </w:r>
            <w:r w:rsidR="00810CBD" w:rsidRPr="005478A5">
              <w:rPr>
                <w:rFonts w:ascii="BancoDoBrasil Textos" w:eastAsia="Times New Roman" w:hAnsi="BancoDoBrasil Textos" w:cs="Calibri"/>
                <w:sz w:val="14"/>
                <w:szCs w:val="14"/>
              </w:rPr>
              <w:t>691</w:t>
            </w:r>
          </w:p>
        </w:tc>
        <w:tc>
          <w:tcPr>
            <w:tcW w:w="1591" w:type="dxa"/>
            <w:shd w:val="clear" w:color="000000" w:fill="F2F2F2"/>
            <w:noWrap/>
            <w:vAlign w:val="center"/>
            <w:hideMark/>
          </w:tcPr>
          <w:p w14:paraId="63FBE7C1" w14:textId="0F2A45C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(9</w:t>
            </w:r>
            <w:r w:rsidR="00A23BBA" w:rsidRPr="005478A5">
              <w:rPr>
                <w:rFonts w:ascii="BancoDoBrasil Textos" w:eastAsia="Times New Roman" w:hAnsi="BancoDoBrasil Textos" w:cs="Calibri"/>
                <w:sz w:val="14"/>
                <w:szCs w:val="14"/>
              </w:rPr>
              <w:t>59</w:t>
            </w:r>
            <w:r w:rsidRPr="005478A5">
              <w:rPr>
                <w:rFonts w:ascii="BancoDoBrasil Textos" w:eastAsia="Times New Roman" w:hAnsi="BancoDoBrasil Textos" w:cs="Calibri"/>
                <w:sz w:val="14"/>
                <w:szCs w:val="14"/>
              </w:rPr>
              <w:t>.</w:t>
            </w:r>
            <w:r w:rsidR="00A23BBA" w:rsidRPr="005478A5">
              <w:rPr>
                <w:rFonts w:ascii="BancoDoBrasil Textos" w:eastAsia="Times New Roman" w:hAnsi="BancoDoBrasil Textos" w:cs="Calibri"/>
                <w:sz w:val="14"/>
                <w:szCs w:val="14"/>
              </w:rPr>
              <w:t>474</w:t>
            </w:r>
            <w:r w:rsidRPr="005478A5">
              <w:rPr>
                <w:rFonts w:ascii="BancoDoBrasil Textos" w:eastAsia="Times New Roman" w:hAnsi="BancoDoBrasil Textos" w:cs="Calibri"/>
                <w:sz w:val="14"/>
                <w:szCs w:val="14"/>
              </w:rPr>
              <w:t>)</w:t>
            </w:r>
          </w:p>
        </w:tc>
        <w:tc>
          <w:tcPr>
            <w:tcW w:w="1591" w:type="dxa"/>
            <w:shd w:val="clear" w:color="000000" w:fill="F2F2F2"/>
            <w:noWrap/>
            <w:vAlign w:val="center"/>
            <w:hideMark/>
          </w:tcPr>
          <w:p w14:paraId="51F6BA64" w14:textId="1EFCE8D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3</w:t>
            </w:r>
            <w:r w:rsidR="009D5F6E" w:rsidRPr="005478A5">
              <w:rPr>
                <w:rFonts w:ascii="BancoDoBrasil Textos" w:eastAsia="Times New Roman" w:hAnsi="BancoDoBrasil Textos" w:cs="Calibri"/>
                <w:sz w:val="14"/>
                <w:szCs w:val="14"/>
              </w:rPr>
              <w:t>4</w:t>
            </w:r>
            <w:r w:rsidRPr="005478A5">
              <w:rPr>
                <w:rFonts w:ascii="BancoDoBrasil Textos" w:eastAsia="Times New Roman" w:hAnsi="BancoDoBrasil Textos" w:cs="Calibri"/>
                <w:sz w:val="14"/>
                <w:szCs w:val="14"/>
              </w:rPr>
              <w:t>.</w:t>
            </w:r>
            <w:r w:rsidR="009D5F6E" w:rsidRPr="005478A5">
              <w:rPr>
                <w:rFonts w:ascii="BancoDoBrasil Textos" w:eastAsia="Times New Roman" w:hAnsi="BancoDoBrasil Textos" w:cs="Calibri"/>
                <w:sz w:val="14"/>
                <w:szCs w:val="14"/>
              </w:rPr>
              <w:t>978</w:t>
            </w:r>
            <w:r w:rsidRPr="005478A5">
              <w:rPr>
                <w:rFonts w:ascii="BancoDoBrasil Textos" w:eastAsia="Times New Roman" w:hAnsi="BancoDoBrasil Textos" w:cs="Calibri"/>
                <w:sz w:val="14"/>
                <w:szCs w:val="14"/>
              </w:rPr>
              <w:t>.</w:t>
            </w:r>
            <w:r w:rsidR="009D5F6E" w:rsidRPr="005478A5">
              <w:rPr>
                <w:rFonts w:ascii="BancoDoBrasil Textos" w:eastAsia="Times New Roman" w:hAnsi="BancoDoBrasil Textos" w:cs="Calibri"/>
                <w:sz w:val="14"/>
                <w:szCs w:val="14"/>
              </w:rPr>
              <w:t>425</w:t>
            </w:r>
          </w:p>
        </w:tc>
        <w:tc>
          <w:tcPr>
            <w:tcW w:w="1591" w:type="dxa"/>
            <w:shd w:val="clear" w:color="000000" w:fill="F2F2F2"/>
            <w:noWrap/>
            <w:vAlign w:val="center"/>
            <w:hideMark/>
          </w:tcPr>
          <w:p w14:paraId="01598206" w14:textId="7497D45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(9</w:t>
            </w:r>
            <w:r w:rsidR="00F50D33" w:rsidRPr="005478A5">
              <w:rPr>
                <w:rFonts w:ascii="BancoDoBrasil Textos" w:eastAsia="Times New Roman" w:hAnsi="BancoDoBrasil Textos" w:cs="Calibri"/>
                <w:sz w:val="14"/>
                <w:szCs w:val="14"/>
              </w:rPr>
              <w:t>64</w:t>
            </w:r>
            <w:r w:rsidRPr="005478A5">
              <w:rPr>
                <w:rFonts w:ascii="BancoDoBrasil Textos" w:eastAsia="Times New Roman" w:hAnsi="BancoDoBrasil Textos" w:cs="Calibri"/>
                <w:sz w:val="14"/>
                <w:szCs w:val="14"/>
              </w:rPr>
              <w:t>.</w:t>
            </w:r>
            <w:r w:rsidR="002B3EB4" w:rsidRPr="005478A5">
              <w:rPr>
                <w:rFonts w:ascii="BancoDoBrasil Textos" w:eastAsia="Times New Roman" w:hAnsi="BancoDoBrasil Textos" w:cs="Calibri"/>
                <w:sz w:val="14"/>
                <w:szCs w:val="14"/>
              </w:rPr>
              <w:t>596</w:t>
            </w:r>
            <w:r w:rsidRPr="005478A5">
              <w:rPr>
                <w:rFonts w:ascii="BancoDoBrasil Textos" w:eastAsia="Times New Roman" w:hAnsi="BancoDoBrasil Textos" w:cs="Calibri"/>
                <w:sz w:val="14"/>
                <w:szCs w:val="14"/>
              </w:rPr>
              <w:t>)</w:t>
            </w:r>
          </w:p>
        </w:tc>
      </w:tr>
      <w:tr w:rsidR="003A2F9A" w:rsidRPr="005478A5" w14:paraId="242BBFF0" w14:textId="77777777" w:rsidTr="00CC485C">
        <w:trPr>
          <w:trHeight w:val="198"/>
        </w:trPr>
        <w:tc>
          <w:tcPr>
            <w:tcW w:w="2988" w:type="dxa"/>
            <w:shd w:val="clear" w:color="000000" w:fill="E6E6E6"/>
            <w:vAlign w:val="center"/>
            <w:hideMark/>
          </w:tcPr>
          <w:p w14:paraId="12E8C9EB" w14:textId="103F6468"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Outros riscos</w:t>
            </w:r>
          </w:p>
        </w:tc>
        <w:tc>
          <w:tcPr>
            <w:tcW w:w="1590" w:type="dxa"/>
            <w:shd w:val="clear" w:color="000000" w:fill="E7E6E6"/>
            <w:noWrap/>
            <w:vAlign w:val="center"/>
            <w:hideMark/>
          </w:tcPr>
          <w:p w14:paraId="0796FDDD" w14:textId="50D2375F" w:rsidR="003A2F9A" w:rsidRPr="005478A5" w:rsidRDefault="00810CBD"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1.559</w:t>
            </w:r>
            <w:r w:rsidR="003A2F9A" w:rsidRPr="005478A5">
              <w:rPr>
                <w:rFonts w:ascii="BancoDoBrasil Textos" w:eastAsia="Times New Roman" w:hAnsi="BancoDoBrasil Textos" w:cs="Calibri"/>
                <w:sz w:val="14"/>
                <w:szCs w:val="14"/>
              </w:rPr>
              <w:t>.</w:t>
            </w:r>
            <w:r w:rsidRPr="005478A5">
              <w:rPr>
                <w:rFonts w:ascii="BancoDoBrasil Textos" w:eastAsia="Times New Roman" w:hAnsi="BancoDoBrasil Textos" w:cs="Calibri"/>
                <w:sz w:val="14"/>
                <w:szCs w:val="14"/>
              </w:rPr>
              <w:t>362</w:t>
            </w:r>
          </w:p>
        </w:tc>
        <w:tc>
          <w:tcPr>
            <w:tcW w:w="1591" w:type="dxa"/>
            <w:shd w:val="clear" w:color="000000" w:fill="E7E6E6"/>
            <w:noWrap/>
            <w:vAlign w:val="center"/>
            <w:hideMark/>
          </w:tcPr>
          <w:p w14:paraId="4695B152" w14:textId="7D4A6A4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(1.117.208)</w:t>
            </w:r>
          </w:p>
        </w:tc>
        <w:tc>
          <w:tcPr>
            <w:tcW w:w="1591" w:type="dxa"/>
            <w:shd w:val="clear" w:color="000000" w:fill="E7E6E6"/>
            <w:noWrap/>
            <w:vAlign w:val="center"/>
            <w:hideMark/>
          </w:tcPr>
          <w:p w14:paraId="77C06CCE" w14:textId="103FE3A2" w:rsidR="003A2F9A" w:rsidRPr="005478A5" w:rsidRDefault="009D5F6E"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1.559</w:t>
            </w:r>
            <w:r w:rsidR="003A2F9A" w:rsidRPr="005478A5">
              <w:rPr>
                <w:rFonts w:ascii="BancoDoBrasil Textos" w:eastAsia="Times New Roman" w:hAnsi="BancoDoBrasil Textos" w:cs="Calibri"/>
                <w:sz w:val="14"/>
                <w:szCs w:val="14"/>
              </w:rPr>
              <w:t>.</w:t>
            </w:r>
            <w:r w:rsidRPr="005478A5">
              <w:rPr>
                <w:rFonts w:ascii="BancoDoBrasil Textos" w:eastAsia="Times New Roman" w:hAnsi="BancoDoBrasil Textos" w:cs="Calibri"/>
                <w:sz w:val="14"/>
                <w:szCs w:val="14"/>
              </w:rPr>
              <w:t>362</w:t>
            </w:r>
          </w:p>
        </w:tc>
        <w:tc>
          <w:tcPr>
            <w:tcW w:w="1591" w:type="dxa"/>
            <w:shd w:val="clear" w:color="000000" w:fill="E7E6E6"/>
            <w:noWrap/>
            <w:vAlign w:val="center"/>
            <w:hideMark/>
          </w:tcPr>
          <w:p w14:paraId="2C1B08C2" w14:textId="33BDA2ED"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(1.117.208)</w:t>
            </w:r>
          </w:p>
        </w:tc>
      </w:tr>
      <w:tr w:rsidR="003A2F9A" w:rsidRPr="005478A5" w14:paraId="64A56A24" w14:textId="77777777" w:rsidTr="00CC485C">
        <w:trPr>
          <w:trHeight w:val="198"/>
        </w:trPr>
        <w:tc>
          <w:tcPr>
            <w:tcW w:w="2988" w:type="dxa"/>
            <w:shd w:val="clear" w:color="000000" w:fill="F3F3F3"/>
            <w:vAlign w:val="center"/>
            <w:hideMark/>
          </w:tcPr>
          <w:p w14:paraId="3D6F1C46" w14:textId="25C73E1D"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eastAsia="pt-BR"/>
              </w:rPr>
            </w:pPr>
            <w:r w:rsidRPr="005478A5">
              <w:rPr>
                <w:rFonts w:ascii="BancoDoBrasil Textos" w:eastAsia="Times New Roman" w:hAnsi="BancoDoBrasil Textos" w:cs="Calibri"/>
                <w:color w:val="000000"/>
                <w:sz w:val="14"/>
                <w:szCs w:val="14"/>
                <w:lang w:eastAsia="pt-BR"/>
              </w:rPr>
              <w:t> </w:t>
            </w:r>
          </w:p>
        </w:tc>
        <w:tc>
          <w:tcPr>
            <w:tcW w:w="1590" w:type="dxa"/>
            <w:shd w:val="clear" w:color="000000" w:fill="F2F2F2"/>
            <w:noWrap/>
            <w:vAlign w:val="center"/>
            <w:hideMark/>
          </w:tcPr>
          <w:p w14:paraId="6A9C8B35" w14:textId="77777777" w:rsidR="003A2F9A" w:rsidRPr="005478A5" w:rsidRDefault="003A2F9A" w:rsidP="003A2F9A">
            <w:pPr>
              <w:spacing w:after="0" w:line="240" w:lineRule="auto"/>
              <w:ind w:firstLineChars="200" w:firstLine="280"/>
              <w:rPr>
                <w:rFonts w:ascii="BancoDoBrasil Textos" w:eastAsia="Times New Roman" w:hAnsi="BancoDoBrasil Textos" w:cs="Calibri"/>
                <w:color w:val="000000"/>
                <w:sz w:val="14"/>
                <w:szCs w:val="14"/>
                <w:bdr w:val="nil"/>
                <w:lang w:eastAsia="pt-BR"/>
              </w:rPr>
            </w:pPr>
          </w:p>
        </w:tc>
        <w:tc>
          <w:tcPr>
            <w:tcW w:w="1591" w:type="dxa"/>
            <w:shd w:val="clear" w:color="000000" w:fill="F2F2F2"/>
            <w:noWrap/>
            <w:vAlign w:val="center"/>
            <w:hideMark/>
          </w:tcPr>
          <w:p w14:paraId="12957208" w14:textId="77777777" w:rsidR="003A2F9A" w:rsidRPr="005478A5" w:rsidRDefault="003A2F9A" w:rsidP="003A2F9A">
            <w:pPr>
              <w:spacing w:after="0" w:line="240" w:lineRule="auto"/>
              <w:ind w:firstLineChars="200" w:firstLine="280"/>
              <w:rPr>
                <w:rFonts w:ascii="BancoDoBrasil Textos" w:eastAsia="Times New Roman" w:hAnsi="BancoDoBrasil Textos" w:cs="Calibri"/>
                <w:color w:val="000000"/>
                <w:sz w:val="14"/>
                <w:szCs w:val="14"/>
                <w:bdr w:val="nil"/>
                <w:lang w:eastAsia="pt-BR"/>
              </w:rPr>
            </w:pPr>
          </w:p>
        </w:tc>
        <w:tc>
          <w:tcPr>
            <w:tcW w:w="1591" w:type="dxa"/>
            <w:shd w:val="clear" w:color="000000" w:fill="F2F2F2"/>
            <w:noWrap/>
            <w:vAlign w:val="center"/>
            <w:hideMark/>
          </w:tcPr>
          <w:p w14:paraId="0A446777" w14:textId="77777777" w:rsidR="003A2F9A" w:rsidRPr="005478A5" w:rsidRDefault="003A2F9A" w:rsidP="003A2F9A">
            <w:pPr>
              <w:spacing w:after="0" w:line="240" w:lineRule="auto"/>
              <w:ind w:firstLineChars="200" w:firstLine="280"/>
              <w:rPr>
                <w:rFonts w:ascii="BancoDoBrasil Textos" w:eastAsia="Times New Roman" w:hAnsi="BancoDoBrasil Textos" w:cs="Calibri"/>
                <w:color w:val="000000"/>
                <w:sz w:val="14"/>
                <w:szCs w:val="14"/>
                <w:bdr w:val="nil"/>
                <w:lang w:eastAsia="pt-BR"/>
              </w:rPr>
            </w:pPr>
          </w:p>
        </w:tc>
        <w:tc>
          <w:tcPr>
            <w:tcW w:w="1591" w:type="dxa"/>
            <w:shd w:val="clear" w:color="000000" w:fill="F2F2F2"/>
            <w:noWrap/>
            <w:vAlign w:val="center"/>
            <w:hideMark/>
          </w:tcPr>
          <w:p w14:paraId="7D41E970" w14:textId="77777777" w:rsidR="003A2F9A" w:rsidRPr="005478A5" w:rsidRDefault="003A2F9A" w:rsidP="003A2F9A">
            <w:pPr>
              <w:spacing w:after="0" w:line="240" w:lineRule="auto"/>
              <w:ind w:firstLineChars="200" w:firstLine="280"/>
              <w:rPr>
                <w:rFonts w:ascii="BancoDoBrasil Textos" w:eastAsia="Times New Roman" w:hAnsi="BancoDoBrasil Textos" w:cs="Calibri"/>
                <w:color w:val="000000"/>
                <w:sz w:val="14"/>
                <w:szCs w:val="14"/>
                <w:bdr w:val="nil"/>
                <w:lang w:eastAsia="pt-BR"/>
              </w:rPr>
            </w:pPr>
          </w:p>
        </w:tc>
      </w:tr>
      <w:tr w:rsidR="003A2F9A" w:rsidRPr="005478A5" w14:paraId="6F10BEB1" w14:textId="77777777" w:rsidTr="00CC485C">
        <w:trPr>
          <w:trHeight w:val="198"/>
        </w:trPr>
        <w:tc>
          <w:tcPr>
            <w:tcW w:w="2988" w:type="dxa"/>
            <w:shd w:val="clear" w:color="000000" w:fill="E6E6E6"/>
            <w:vAlign w:val="center"/>
            <w:hideMark/>
          </w:tcPr>
          <w:p w14:paraId="38E5DC0B" w14:textId="00CE3A21" w:rsidR="003A2F9A" w:rsidRPr="005478A5" w:rsidRDefault="003A2F9A" w:rsidP="003A2F9A">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r w:rsidRPr="005478A5">
              <w:rPr>
                <w:rFonts w:ascii="BancoDoBrasil Textos" w:eastAsia="BancoDoBrasil Textos" w:hAnsi="BancoDoBrasil Textos" w:cs="BancoDoBrasil Textos"/>
                <w:b/>
                <w:bCs/>
                <w:color w:val="000000"/>
                <w:sz w:val="14"/>
                <w:szCs w:val="14"/>
              </w:rPr>
              <w:t>Contratos de opções</w:t>
            </w:r>
          </w:p>
        </w:tc>
        <w:tc>
          <w:tcPr>
            <w:tcW w:w="1590" w:type="dxa"/>
            <w:shd w:val="clear" w:color="000000" w:fill="E7E6E6"/>
            <w:noWrap/>
            <w:vAlign w:val="center"/>
          </w:tcPr>
          <w:p w14:paraId="65375A3A" w14:textId="788A44F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c>
          <w:tcPr>
            <w:tcW w:w="1591" w:type="dxa"/>
            <w:shd w:val="clear" w:color="000000" w:fill="E7E6E6"/>
            <w:noWrap/>
            <w:vAlign w:val="center"/>
          </w:tcPr>
          <w:p w14:paraId="178D40CF" w14:textId="698398D0"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c>
          <w:tcPr>
            <w:tcW w:w="1591" w:type="dxa"/>
            <w:shd w:val="clear" w:color="000000" w:fill="E7E6E6"/>
            <w:noWrap/>
            <w:vAlign w:val="center"/>
          </w:tcPr>
          <w:p w14:paraId="20FC0198" w14:textId="06C25D5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c>
          <w:tcPr>
            <w:tcW w:w="1591" w:type="dxa"/>
            <w:shd w:val="clear" w:color="000000" w:fill="E7E6E6"/>
            <w:noWrap/>
            <w:vAlign w:val="center"/>
          </w:tcPr>
          <w:p w14:paraId="7ED5E720" w14:textId="56AB5AAC"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p>
        </w:tc>
      </w:tr>
      <w:tr w:rsidR="003A2F9A" w:rsidRPr="005478A5" w14:paraId="0A951ABE" w14:textId="77777777" w:rsidTr="00CC485C">
        <w:trPr>
          <w:trHeight w:val="198"/>
        </w:trPr>
        <w:tc>
          <w:tcPr>
            <w:tcW w:w="2988" w:type="dxa"/>
            <w:shd w:val="clear" w:color="000000" w:fill="F3F3F3"/>
            <w:vAlign w:val="center"/>
            <w:hideMark/>
          </w:tcPr>
          <w:p w14:paraId="7070871B" w14:textId="302A1F45"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Posição comprada</w:t>
            </w:r>
          </w:p>
        </w:tc>
        <w:tc>
          <w:tcPr>
            <w:tcW w:w="1590" w:type="dxa"/>
            <w:shd w:val="clear" w:color="000000" w:fill="F2F2F2"/>
            <w:noWrap/>
            <w:vAlign w:val="center"/>
            <w:hideMark/>
          </w:tcPr>
          <w:p w14:paraId="27FC0BEC" w14:textId="6C167AF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29.827.930</w:t>
            </w:r>
          </w:p>
        </w:tc>
        <w:tc>
          <w:tcPr>
            <w:tcW w:w="1591" w:type="dxa"/>
            <w:shd w:val="clear" w:color="000000" w:fill="F2F2F2"/>
            <w:noWrap/>
            <w:vAlign w:val="center"/>
            <w:hideMark/>
          </w:tcPr>
          <w:p w14:paraId="0B6232FB" w14:textId="52C2102A"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1.398.239</w:t>
            </w:r>
          </w:p>
        </w:tc>
        <w:tc>
          <w:tcPr>
            <w:tcW w:w="1591" w:type="dxa"/>
            <w:shd w:val="clear" w:color="000000" w:fill="F2F2F2"/>
            <w:noWrap/>
            <w:vAlign w:val="center"/>
            <w:hideMark/>
          </w:tcPr>
          <w:p w14:paraId="514A7D48" w14:textId="79556A6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29.827.930</w:t>
            </w:r>
          </w:p>
        </w:tc>
        <w:tc>
          <w:tcPr>
            <w:tcW w:w="1591" w:type="dxa"/>
            <w:shd w:val="clear" w:color="000000" w:fill="F2F2F2"/>
            <w:noWrap/>
            <w:vAlign w:val="center"/>
            <w:hideMark/>
          </w:tcPr>
          <w:p w14:paraId="31B5128B" w14:textId="7303489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1.398.239</w:t>
            </w:r>
          </w:p>
        </w:tc>
      </w:tr>
      <w:tr w:rsidR="003A2F9A" w:rsidRPr="005478A5" w14:paraId="55D4EBA2" w14:textId="77777777" w:rsidTr="00CC485C">
        <w:trPr>
          <w:trHeight w:val="198"/>
        </w:trPr>
        <w:tc>
          <w:tcPr>
            <w:tcW w:w="2988" w:type="dxa"/>
            <w:shd w:val="clear" w:color="auto" w:fill="E8E8E8"/>
            <w:vAlign w:val="center"/>
          </w:tcPr>
          <w:p w14:paraId="152FA000" w14:textId="2F9CD910"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auto" w:fill="E8E8E8"/>
            <w:noWrap/>
            <w:vAlign w:val="center"/>
            <w:hideMark/>
          </w:tcPr>
          <w:p w14:paraId="5F19E395" w14:textId="44126E2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29.816.230</w:t>
            </w:r>
          </w:p>
        </w:tc>
        <w:tc>
          <w:tcPr>
            <w:tcW w:w="1591" w:type="dxa"/>
            <w:shd w:val="clear" w:color="auto" w:fill="E8E8E8"/>
            <w:noWrap/>
            <w:vAlign w:val="center"/>
            <w:hideMark/>
          </w:tcPr>
          <w:p w14:paraId="7F3CC52F" w14:textId="36707CCC"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1.397.975</w:t>
            </w:r>
          </w:p>
        </w:tc>
        <w:tc>
          <w:tcPr>
            <w:tcW w:w="1591" w:type="dxa"/>
            <w:shd w:val="clear" w:color="auto" w:fill="E8E8E8"/>
            <w:noWrap/>
            <w:vAlign w:val="center"/>
            <w:hideMark/>
          </w:tcPr>
          <w:p w14:paraId="59659827" w14:textId="399118A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29.816.230</w:t>
            </w:r>
          </w:p>
        </w:tc>
        <w:tc>
          <w:tcPr>
            <w:tcW w:w="1591" w:type="dxa"/>
            <w:shd w:val="clear" w:color="auto" w:fill="E8E8E8"/>
            <w:noWrap/>
            <w:vAlign w:val="center"/>
            <w:hideMark/>
          </w:tcPr>
          <w:p w14:paraId="298B0894" w14:textId="307E58B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1.397.975</w:t>
            </w:r>
          </w:p>
        </w:tc>
      </w:tr>
      <w:tr w:rsidR="003A2F9A" w:rsidRPr="005478A5" w14:paraId="148D55F1" w14:textId="77777777" w:rsidTr="00CC485C">
        <w:trPr>
          <w:trHeight w:val="198"/>
        </w:trPr>
        <w:tc>
          <w:tcPr>
            <w:tcW w:w="2988" w:type="dxa"/>
            <w:shd w:val="clear" w:color="auto" w:fill="F2F2F2"/>
            <w:vAlign w:val="center"/>
            <w:hideMark/>
          </w:tcPr>
          <w:p w14:paraId="646085D5" w14:textId="6E8A0F2F"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Outros riscos</w:t>
            </w:r>
          </w:p>
        </w:tc>
        <w:tc>
          <w:tcPr>
            <w:tcW w:w="1590" w:type="dxa"/>
            <w:shd w:val="clear" w:color="auto" w:fill="F2F2F2"/>
            <w:noWrap/>
            <w:vAlign w:val="center"/>
            <w:hideMark/>
          </w:tcPr>
          <w:p w14:paraId="65FB305E" w14:textId="50E51949"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11.700</w:t>
            </w:r>
          </w:p>
        </w:tc>
        <w:tc>
          <w:tcPr>
            <w:tcW w:w="1591" w:type="dxa"/>
            <w:shd w:val="clear" w:color="auto" w:fill="F2F2F2"/>
            <w:noWrap/>
            <w:vAlign w:val="center"/>
            <w:hideMark/>
          </w:tcPr>
          <w:p w14:paraId="707B66E1" w14:textId="485B863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264</w:t>
            </w:r>
          </w:p>
        </w:tc>
        <w:tc>
          <w:tcPr>
            <w:tcW w:w="1591" w:type="dxa"/>
            <w:shd w:val="clear" w:color="auto" w:fill="F2F2F2"/>
            <w:noWrap/>
            <w:vAlign w:val="center"/>
            <w:hideMark/>
          </w:tcPr>
          <w:p w14:paraId="4926B2AF" w14:textId="15E0C94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11.700</w:t>
            </w:r>
          </w:p>
        </w:tc>
        <w:tc>
          <w:tcPr>
            <w:tcW w:w="1591" w:type="dxa"/>
            <w:shd w:val="clear" w:color="auto" w:fill="F2F2F2"/>
            <w:noWrap/>
            <w:vAlign w:val="center"/>
            <w:hideMark/>
          </w:tcPr>
          <w:p w14:paraId="6CA1C19B" w14:textId="6E1CFE0A"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264</w:t>
            </w:r>
          </w:p>
        </w:tc>
      </w:tr>
      <w:tr w:rsidR="003A2F9A" w:rsidRPr="005478A5" w14:paraId="57E2C69B" w14:textId="77777777" w:rsidTr="00CC485C">
        <w:trPr>
          <w:trHeight w:val="198"/>
        </w:trPr>
        <w:tc>
          <w:tcPr>
            <w:tcW w:w="2988" w:type="dxa"/>
            <w:shd w:val="clear" w:color="auto" w:fill="E8E8E8"/>
            <w:vAlign w:val="center"/>
            <w:hideMark/>
          </w:tcPr>
          <w:p w14:paraId="0D26B121" w14:textId="735282F8"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Posição vendida</w:t>
            </w:r>
          </w:p>
        </w:tc>
        <w:tc>
          <w:tcPr>
            <w:tcW w:w="1590" w:type="dxa"/>
            <w:shd w:val="clear" w:color="auto" w:fill="E8E8E8"/>
            <w:noWrap/>
            <w:vAlign w:val="center"/>
            <w:hideMark/>
          </w:tcPr>
          <w:p w14:paraId="206609C5" w14:textId="63779C1C"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28.969.482</w:t>
            </w:r>
          </w:p>
        </w:tc>
        <w:tc>
          <w:tcPr>
            <w:tcW w:w="1591" w:type="dxa"/>
            <w:shd w:val="clear" w:color="auto" w:fill="E8E8E8"/>
            <w:noWrap/>
            <w:vAlign w:val="center"/>
            <w:hideMark/>
          </w:tcPr>
          <w:p w14:paraId="059188B0" w14:textId="44C2A9C0"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(815.564)</w:t>
            </w:r>
          </w:p>
        </w:tc>
        <w:tc>
          <w:tcPr>
            <w:tcW w:w="1591" w:type="dxa"/>
            <w:shd w:val="clear" w:color="auto" w:fill="E8E8E8"/>
            <w:noWrap/>
            <w:vAlign w:val="center"/>
            <w:hideMark/>
          </w:tcPr>
          <w:p w14:paraId="3B356B4E" w14:textId="729D1955"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28.969.482</w:t>
            </w:r>
          </w:p>
        </w:tc>
        <w:tc>
          <w:tcPr>
            <w:tcW w:w="1591" w:type="dxa"/>
            <w:shd w:val="clear" w:color="auto" w:fill="E8E8E8"/>
            <w:noWrap/>
            <w:vAlign w:val="center"/>
            <w:hideMark/>
          </w:tcPr>
          <w:p w14:paraId="0B625EFD" w14:textId="65733F4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(815.564)</w:t>
            </w:r>
          </w:p>
        </w:tc>
      </w:tr>
      <w:tr w:rsidR="003A2F9A" w:rsidRPr="005478A5" w14:paraId="00ED1D52" w14:textId="77777777" w:rsidTr="00CC485C">
        <w:trPr>
          <w:trHeight w:val="198"/>
        </w:trPr>
        <w:tc>
          <w:tcPr>
            <w:tcW w:w="2988" w:type="dxa"/>
            <w:shd w:val="clear" w:color="auto" w:fill="F2F2F2"/>
            <w:vAlign w:val="center"/>
            <w:hideMark/>
          </w:tcPr>
          <w:p w14:paraId="31EA1914" w14:textId="58112B25"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auto" w:fill="F2F2F2"/>
            <w:noWrap/>
            <w:vAlign w:val="center"/>
            <w:hideMark/>
          </w:tcPr>
          <w:p w14:paraId="7CD0D5E6" w14:textId="13FDE45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234</w:t>
            </w:r>
          </w:p>
        </w:tc>
        <w:tc>
          <w:tcPr>
            <w:tcW w:w="1591" w:type="dxa"/>
            <w:shd w:val="clear" w:color="auto" w:fill="F2F2F2"/>
            <w:noWrap/>
            <w:vAlign w:val="center"/>
            <w:hideMark/>
          </w:tcPr>
          <w:p w14:paraId="72AADD40" w14:textId="6ADA730D"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(3)</w:t>
            </w:r>
          </w:p>
        </w:tc>
        <w:tc>
          <w:tcPr>
            <w:tcW w:w="1591" w:type="dxa"/>
            <w:shd w:val="clear" w:color="auto" w:fill="F2F2F2"/>
            <w:noWrap/>
            <w:vAlign w:val="center"/>
            <w:hideMark/>
          </w:tcPr>
          <w:p w14:paraId="1FF6D477" w14:textId="1DDF0E5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234</w:t>
            </w:r>
          </w:p>
        </w:tc>
        <w:tc>
          <w:tcPr>
            <w:tcW w:w="1591" w:type="dxa"/>
            <w:shd w:val="clear" w:color="auto" w:fill="F2F2F2"/>
            <w:noWrap/>
            <w:vAlign w:val="center"/>
            <w:hideMark/>
          </w:tcPr>
          <w:p w14:paraId="5B41A894" w14:textId="563ADD7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(3)</w:t>
            </w:r>
          </w:p>
        </w:tc>
      </w:tr>
      <w:tr w:rsidR="003A2F9A" w:rsidRPr="005478A5" w14:paraId="3545F1D0" w14:textId="77777777" w:rsidTr="00CC485C">
        <w:trPr>
          <w:trHeight w:val="198"/>
        </w:trPr>
        <w:tc>
          <w:tcPr>
            <w:tcW w:w="2988" w:type="dxa"/>
            <w:shd w:val="clear" w:color="auto" w:fill="E8E8E8"/>
            <w:vAlign w:val="center"/>
            <w:hideMark/>
          </w:tcPr>
          <w:p w14:paraId="238A8751" w14:textId="149A4226"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val="pt-BR" w:eastAsia="pt-BR"/>
              </w:rPr>
              <w:t>Risco de taxa de juros</w:t>
            </w:r>
          </w:p>
        </w:tc>
        <w:tc>
          <w:tcPr>
            <w:tcW w:w="1590" w:type="dxa"/>
            <w:shd w:val="clear" w:color="auto" w:fill="E8E8E8"/>
            <w:noWrap/>
            <w:vAlign w:val="center"/>
            <w:hideMark/>
          </w:tcPr>
          <w:p w14:paraId="1475EE92" w14:textId="7834CEF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28.523.617</w:t>
            </w:r>
          </w:p>
        </w:tc>
        <w:tc>
          <w:tcPr>
            <w:tcW w:w="1591" w:type="dxa"/>
            <w:shd w:val="clear" w:color="auto" w:fill="E8E8E8"/>
            <w:noWrap/>
            <w:vAlign w:val="center"/>
            <w:hideMark/>
          </w:tcPr>
          <w:p w14:paraId="0B4E023D" w14:textId="1D3F0E9C"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(815.287)</w:t>
            </w:r>
          </w:p>
        </w:tc>
        <w:tc>
          <w:tcPr>
            <w:tcW w:w="1591" w:type="dxa"/>
            <w:shd w:val="clear" w:color="auto" w:fill="E8E8E8"/>
            <w:noWrap/>
            <w:vAlign w:val="center"/>
            <w:hideMark/>
          </w:tcPr>
          <w:p w14:paraId="4AB899EA" w14:textId="4909197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28.523.617</w:t>
            </w:r>
          </w:p>
        </w:tc>
        <w:tc>
          <w:tcPr>
            <w:tcW w:w="1591" w:type="dxa"/>
            <w:shd w:val="clear" w:color="auto" w:fill="E8E8E8"/>
            <w:noWrap/>
            <w:vAlign w:val="center"/>
            <w:hideMark/>
          </w:tcPr>
          <w:p w14:paraId="26F58D99" w14:textId="22C6E13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(815.287)</w:t>
            </w:r>
          </w:p>
        </w:tc>
      </w:tr>
      <w:tr w:rsidR="003A2F9A" w:rsidRPr="005478A5" w14:paraId="474E74AC" w14:textId="77777777" w:rsidTr="00CC485C">
        <w:trPr>
          <w:trHeight w:val="198"/>
        </w:trPr>
        <w:tc>
          <w:tcPr>
            <w:tcW w:w="2988" w:type="dxa"/>
            <w:shd w:val="clear" w:color="auto" w:fill="F2F2F2"/>
            <w:vAlign w:val="center"/>
            <w:hideMark/>
          </w:tcPr>
          <w:p w14:paraId="575A7A20" w14:textId="7E14105A"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Outros riscos</w:t>
            </w:r>
          </w:p>
        </w:tc>
        <w:tc>
          <w:tcPr>
            <w:tcW w:w="1590" w:type="dxa"/>
            <w:shd w:val="clear" w:color="auto" w:fill="F2F2F2"/>
            <w:noWrap/>
            <w:vAlign w:val="center"/>
            <w:hideMark/>
          </w:tcPr>
          <w:p w14:paraId="450BF4FE" w14:textId="1D937EA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445.631</w:t>
            </w:r>
          </w:p>
        </w:tc>
        <w:tc>
          <w:tcPr>
            <w:tcW w:w="1591" w:type="dxa"/>
            <w:shd w:val="clear" w:color="auto" w:fill="F2F2F2"/>
            <w:noWrap/>
            <w:vAlign w:val="center"/>
            <w:hideMark/>
          </w:tcPr>
          <w:p w14:paraId="76C2862B" w14:textId="31816E3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(274)</w:t>
            </w:r>
          </w:p>
        </w:tc>
        <w:tc>
          <w:tcPr>
            <w:tcW w:w="1591" w:type="dxa"/>
            <w:shd w:val="clear" w:color="auto" w:fill="F2F2F2"/>
            <w:noWrap/>
            <w:vAlign w:val="center"/>
            <w:hideMark/>
          </w:tcPr>
          <w:p w14:paraId="1FA20DEB" w14:textId="3839ABA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445.631</w:t>
            </w:r>
          </w:p>
        </w:tc>
        <w:tc>
          <w:tcPr>
            <w:tcW w:w="1591" w:type="dxa"/>
            <w:shd w:val="clear" w:color="auto" w:fill="F2F2F2"/>
            <w:noWrap/>
            <w:vAlign w:val="center"/>
            <w:hideMark/>
          </w:tcPr>
          <w:p w14:paraId="26FCB23C" w14:textId="53D9D180"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(274)</w:t>
            </w:r>
          </w:p>
        </w:tc>
      </w:tr>
      <w:tr w:rsidR="003A2F9A" w:rsidRPr="005478A5" w14:paraId="7C7B4670" w14:textId="77777777" w:rsidTr="00CC485C">
        <w:trPr>
          <w:trHeight w:val="198"/>
        </w:trPr>
        <w:tc>
          <w:tcPr>
            <w:tcW w:w="2988" w:type="dxa"/>
            <w:shd w:val="clear" w:color="auto" w:fill="E8E8E8"/>
            <w:vAlign w:val="center"/>
            <w:hideMark/>
          </w:tcPr>
          <w:p w14:paraId="27DED243" w14:textId="4A16C999"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 </w:t>
            </w:r>
          </w:p>
        </w:tc>
        <w:tc>
          <w:tcPr>
            <w:tcW w:w="1590" w:type="dxa"/>
            <w:shd w:val="clear" w:color="auto" w:fill="E8E8E8"/>
            <w:noWrap/>
            <w:vAlign w:val="center"/>
            <w:hideMark/>
          </w:tcPr>
          <w:p w14:paraId="2A351DC5"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auto" w:fill="E8E8E8"/>
            <w:noWrap/>
            <w:vAlign w:val="center"/>
            <w:hideMark/>
          </w:tcPr>
          <w:p w14:paraId="52C3E8B4"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auto" w:fill="E8E8E8"/>
            <w:noWrap/>
            <w:vAlign w:val="center"/>
            <w:hideMark/>
          </w:tcPr>
          <w:p w14:paraId="40C32EF0"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auto" w:fill="E8E8E8"/>
            <w:noWrap/>
            <w:vAlign w:val="center"/>
            <w:hideMark/>
          </w:tcPr>
          <w:p w14:paraId="1AEC7618"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r>
      <w:tr w:rsidR="003A2F9A" w:rsidRPr="005478A5" w14:paraId="724F7898" w14:textId="77777777" w:rsidTr="00CC485C">
        <w:trPr>
          <w:trHeight w:val="198"/>
        </w:trPr>
        <w:tc>
          <w:tcPr>
            <w:tcW w:w="2988" w:type="dxa"/>
            <w:shd w:val="clear" w:color="auto" w:fill="F2F2F2"/>
            <w:vAlign w:val="center"/>
            <w:hideMark/>
          </w:tcPr>
          <w:p w14:paraId="204A4115" w14:textId="3C3CB96A" w:rsidR="003A2F9A" w:rsidRPr="005478A5" w:rsidRDefault="003A2F9A" w:rsidP="003A2F9A">
            <w:pPr>
              <w:keepNext/>
              <w:pBdr>
                <w:top w:val="nil"/>
                <w:left w:val="nil"/>
                <w:bottom w:val="nil"/>
                <w:right w:val="nil"/>
                <w:between w:val="nil"/>
                <w:bar w:val="nil"/>
              </w:pBdr>
              <w:spacing w:after="0" w:line="240" w:lineRule="auto"/>
              <w:rPr>
                <w:rFonts w:ascii="BancoDoBrasil Textos" w:eastAsia="Times New Roman" w:hAnsi="BancoDoBrasil Textos" w:cs="Calibri"/>
                <w:b/>
                <w:bCs/>
                <w:color w:val="000000"/>
                <w:sz w:val="14"/>
                <w:szCs w:val="14"/>
                <w:bdr w:val="nil"/>
                <w:lang w:val="pt-BR" w:eastAsia="pt-BR"/>
              </w:rPr>
            </w:pPr>
            <w:r w:rsidRPr="005478A5">
              <w:rPr>
                <w:rFonts w:ascii="BancoDoBrasil Textos" w:eastAsia="BancoDoBrasil Textos" w:hAnsi="BancoDoBrasil Textos" w:cs="BancoDoBrasil Textos"/>
                <w:b/>
                <w:bCs/>
                <w:color w:val="000000"/>
                <w:sz w:val="14"/>
                <w:szCs w:val="14"/>
              </w:rPr>
              <w:t>Contratos de swap</w:t>
            </w:r>
          </w:p>
        </w:tc>
        <w:tc>
          <w:tcPr>
            <w:tcW w:w="1590" w:type="dxa"/>
            <w:shd w:val="clear" w:color="auto" w:fill="F2F2F2"/>
            <w:noWrap/>
            <w:vAlign w:val="center"/>
          </w:tcPr>
          <w:p w14:paraId="5BAF88FC" w14:textId="3C0322D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c>
          <w:tcPr>
            <w:tcW w:w="1591" w:type="dxa"/>
            <w:shd w:val="clear" w:color="auto" w:fill="F2F2F2"/>
            <w:noWrap/>
            <w:vAlign w:val="center"/>
          </w:tcPr>
          <w:p w14:paraId="78271AE3" w14:textId="6DDC6B09"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c>
          <w:tcPr>
            <w:tcW w:w="1591" w:type="dxa"/>
            <w:shd w:val="clear" w:color="auto" w:fill="F2F2F2"/>
            <w:noWrap/>
            <w:vAlign w:val="center"/>
          </w:tcPr>
          <w:p w14:paraId="0F3F7386" w14:textId="5E5494C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c>
          <w:tcPr>
            <w:tcW w:w="1591" w:type="dxa"/>
            <w:shd w:val="clear" w:color="auto" w:fill="F2F2F2"/>
            <w:noWrap/>
            <w:vAlign w:val="center"/>
          </w:tcPr>
          <w:p w14:paraId="103F954E" w14:textId="6B84BD0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r>
      <w:tr w:rsidR="003A2F9A" w:rsidRPr="005478A5" w14:paraId="5D46CEF4" w14:textId="77777777" w:rsidTr="00CC485C">
        <w:trPr>
          <w:trHeight w:val="198"/>
        </w:trPr>
        <w:tc>
          <w:tcPr>
            <w:tcW w:w="2988" w:type="dxa"/>
            <w:shd w:val="clear" w:color="auto" w:fill="E8E8E8"/>
            <w:vAlign w:val="center"/>
            <w:hideMark/>
          </w:tcPr>
          <w:p w14:paraId="6DD26650" w14:textId="341ACE3C"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Posição ativa</w:t>
            </w:r>
          </w:p>
        </w:tc>
        <w:tc>
          <w:tcPr>
            <w:tcW w:w="1590" w:type="dxa"/>
            <w:shd w:val="clear" w:color="auto" w:fill="E8E8E8"/>
            <w:noWrap/>
            <w:vAlign w:val="center"/>
            <w:hideMark/>
          </w:tcPr>
          <w:p w14:paraId="3BABF815" w14:textId="13570C74"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46.270.376</w:t>
            </w:r>
          </w:p>
        </w:tc>
        <w:tc>
          <w:tcPr>
            <w:tcW w:w="1591" w:type="dxa"/>
            <w:shd w:val="clear" w:color="auto" w:fill="E8E8E8"/>
            <w:noWrap/>
            <w:vAlign w:val="center"/>
            <w:hideMark/>
          </w:tcPr>
          <w:p w14:paraId="4F59228F" w14:textId="53C9278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1.949.823</w:t>
            </w:r>
          </w:p>
        </w:tc>
        <w:tc>
          <w:tcPr>
            <w:tcW w:w="1591" w:type="dxa"/>
            <w:shd w:val="clear" w:color="auto" w:fill="E8E8E8"/>
            <w:noWrap/>
            <w:vAlign w:val="center"/>
            <w:hideMark/>
          </w:tcPr>
          <w:p w14:paraId="298F9521" w14:textId="5B34DAC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46.270.376</w:t>
            </w:r>
          </w:p>
        </w:tc>
        <w:tc>
          <w:tcPr>
            <w:tcW w:w="1591" w:type="dxa"/>
            <w:shd w:val="clear" w:color="auto" w:fill="E8E8E8"/>
            <w:noWrap/>
            <w:vAlign w:val="center"/>
            <w:hideMark/>
          </w:tcPr>
          <w:p w14:paraId="0458C9EA" w14:textId="1EB5520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b/>
                <w:bCs/>
                <w:sz w:val="14"/>
                <w:szCs w:val="14"/>
              </w:rPr>
              <w:t>1.949.823</w:t>
            </w:r>
          </w:p>
        </w:tc>
      </w:tr>
      <w:tr w:rsidR="003A2F9A" w:rsidRPr="005478A5" w14:paraId="00FF4EEA" w14:textId="77777777" w:rsidTr="00CC485C">
        <w:trPr>
          <w:trHeight w:val="198"/>
        </w:trPr>
        <w:tc>
          <w:tcPr>
            <w:tcW w:w="2988" w:type="dxa"/>
            <w:shd w:val="clear" w:color="auto" w:fill="F2F2F2"/>
            <w:vAlign w:val="center"/>
            <w:hideMark/>
          </w:tcPr>
          <w:p w14:paraId="007E4248" w14:textId="0416E5AE" w:rsidR="003A2F9A" w:rsidRPr="005478A5" w:rsidRDefault="003A2F9A" w:rsidP="003A2F9A">
            <w:pPr>
              <w:pBdr>
                <w:top w:val="nil"/>
                <w:left w:val="nil"/>
                <w:bottom w:val="nil"/>
                <w:right w:val="nil"/>
                <w:between w:val="nil"/>
                <w:bar w:val="nil"/>
              </w:pBdr>
              <w:spacing w:after="0" w:line="240" w:lineRule="auto"/>
              <w:ind w:left="-75" w:firstLine="325"/>
              <w:rPr>
                <w:rFonts w:ascii="BancoDoBrasil Textos" w:eastAsia="Times New Roman" w:hAnsi="BancoDoBrasil Textos" w:cs="Calibri"/>
                <w:b/>
                <w:bCs/>
                <w:color w:val="000000"/>
                <w:sz w:val="14"/>
                <w:szCs w:val="14"/>
                <w:bdr w:val="nil"/>
                <w:lang w:val="pt-BR" w:eastAsia="pt-BR"/>
              </w:rPr>
            </w:pPr>
            <w:r w:rsidRPr="005478A5">
              <w:rPr>
                <w:rFonts w:ascii="BancoDoBrasil Textos" w:eastAsia="Times New Roman" w:hAnsi="BancoDoBrasil Textos" w:cs="Calibri"/>
                <w:color w:val="000000"/>
                <w:sz w:val="14"/>
                <w:szCs w:val="14"/>
                <w:lang w:val="pt-BR" w:eastAsia="pt-BR"/>
              </w:rPr>
              <w:t>Risco de taxa de juros</w:t>
            </w:r>
          </w:p>
        </w:tc>
        <w:tc>
          <w:tcPr>
            <w:tcW w:w="1590" w:type="dxa"/>
            <w:shd w:val="clear" w:color="auto" w:fill="F2F2F2"/>
            <w:noWrap/>
            <w:vAlign w:val="center"/>
            <w:hideMark/>
          </w:tcPr>
          <w:p w14:paraId="06C17D41" w14:textId="3113937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25.506.202</w:t>
            </w:r>
          </w:p>
        </w:tc>
        <w:tc>
          <w:tcPr>
            <w:tcW w:w="1591" w:type="dxa"/>
            <w:shd w:val="clear" w:color="auto" w:fill="F2F2F2"/>
            <w:noWrap/>
            <w:vAlign w:val="center"/>
            <w:hideMark/>
          </w:tcPr>
          <w:p w14:paraId="47EEE9D3" w14:textId="2A42D72A"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814.400</w:t>
            </w:r>
          </w:p>
        </w:tc>
        <w:tc>
          <w:tcPr>
            <w:tcW w:w="1591" w:type="dxa"/>
            <w:shd w:val="clear" w:color="auto" w:fill="F2F2F2"/>
            <w:noWrap/>
            <w:vAlign w:val="center"/>
            <w:hideMark/>
          </w:tcPr>
          <w:p w14:paraId="338D265F" w14:textId="3537F91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25.506.202</w:t>
            </w:r>
          </w:p>
        </w:tc>
        <w:tc>
          <w:tcPr>
            <w:tcW w:w="1591" w:type="dxa"/>
            <w:shd w:val="clear" w:color="auto" w:fill="F2F2F2"/>
            <w:noWrap/>
            <w:vAlign w:val="center"/>
            <w:hideMark/>
          </w:tcPr>
          <w:p w14:paraId="4905DD15" w14:textId="523444D3"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814.400</w:t>
            </w:r>
          </w:p>
        </w:tc>
      </w:tr>
      <w:tr w:rsidR="003A2F9A" w:rsidRPr="005478A5" w14:paraId="478F1858" w14:textId="77777777" w:rsidTr="00CC485C">
        <w:trPr>
          <w:trHeight w:val="198"/>
        </w:trPr>
        <w:tc>
          <w:tcPr>
            <w:tcW w:w="2988" w:type="dxa"/>
            <w:shd w:val="clear" w:color="auto" w:fill="E8E8E8"/>
            <w:vAlign w:val="center"/>
            <w:hideMark/>
          </w:tcPr>
          <w:p w14:paraId="5D832A24" w14:textId="72E71D56"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auto" w:fill="E8E8E8"/>
            <w:noWrap/>
            <w:vAlign w:val="center"/>
            <w:hideMark/>
          </w:tcPr>
          <w:p w14:paraId="0BF49DB2" w14:textId="45CB668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20.764.174</w:t>
            </w:r>
          </w:p>
        </w:tc>
        <w:tc>
          <w:tcPr>
            <w:tcW w:w="1591" w:type="dxa"/>
            <w:shd w:val="clear" w:color="auto" w:fill="E8E8E8"/>
            <w:noWrap/>
            <w:vAlign w:val="center"/>
            <w:hideMark/>
          </w:tcPr>
          <w:p w14:paraId="425262D9" w14:textId="6A35AE7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1.135.423</w:t>
            </w:r>
          </w:p>
        </w:tc>
        <w:tc>
          <w:tcPr>
            <w:tcW w:w="1591" w:type="dxa"/>
            <w:shd w:val="clear" w:color="auto" w:fill="E8E8E8"/>
            <w:noWrap/>
            <w:vAlign w:val="center"/>
            <w:hideMark/>
          </w:tcPr>
          <w:p w14:paraId="6DA6E69C" w14:textId="3E371E58"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20.764.174</w:t>
            </w:r>
          </w:p>
        </w:tc>
        <w:tc>
          <w:tcPr>
            <w:tcW w:w="1591" w:type="dxa"/>
            <w:shd w:val="clear" w:color="auto" w:fill="E8E8E8"/>
            <w:noWrap/>
            <w:vAlign w:val="center"/>
            <w:hideMark/>
          </w:tcPr>
          <w:p w14:paraId="36E9EF53" w14:textId="3F8E70E9"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1.135.423</w:t>
            </w:r>
          </w:p>
        </w:tc>
      </w:tr>
      <w:tr w:rsidR="003A2F9A" w:rsidRPr="005478A5" w14:paraId="194AB37A" w14:textId="77777777" w:rsidTr="00CC485C">
        <w:trPr>
          <w:trHeight w:val="198"/>
        </w:trPr>
        <w:tc>
          <w:tcPr>
            <w:tcW w:w="2988" w:type="dxa"/>
            <w:shd w:val="clear" w:color="auto" w:fill="F2F2F2"/>
            <w:vAlign w:val="center"/>
            <w:hideMark/>
          </w:tcPr>
          <w:p w14:paraId="57A5D5F6" w14:textId="339019C7" w:rsidR="003A2F9A" w:rsidRPr="005478A5" w:rsidRDefault="003A2F9A" w:rsidP="003A2F9A">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Posição passiva</w:t>
            </w:r>
          </w:p>
        </w:tc>
        <w:tc>
          <w:tcPr>
            <w:tcW w:w="1590" w:type="dxa"/>
            <w:shd w:val="clear" w:color="auto" w:fill="F2F2F2"/>
            <w:noWrap/>
            <w:vAlign w:val="center"/>
            <w:hideMark/>
          </w:tcPr>
          <w:p w14:paraId="100E3116" w14:textId="54376C95"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23.698.734</w:t>
            </w:r>
          </w:p>
        </w:tc>
        <w:tc>
          <w:tcPr>
            <w:tcW w:w="1591" w:type="dxa"/>
            <w:shd w:val="clear" w:color="auto" w:fill="F2F2F2"/>
            <w:noWrap/>
            <w:vAlign w:val="center"/>
            <w:hideMark/>
          </w:tcPr>
          <w:p w14:paraId="0B7DCFFE" w14:textId="5165188B"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(1.955.666)</w:t>
            </w:r>
          </w:p>
        </w:tc>
        <w:tc>
          <w:tcPr>
            <w:tcW w:w="1591" w:type="dxa"/>
            <w:shd w:val="clear" w:color="auto" w:fill="F2F2F2"/>
            <w:noWrap/>
            <w:vAlign w:val="center"/>
            <w:hideMark/>
          </w:tcPr>
          <w:p w14:paraId="74A1032F" w14:textId="6C9A5C5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23.698.734</w:t>
            </w:r>
          </w:p>
        </w:tc>
        <w:tc>
          <w:tcPr>
            <w:tcW w:w="1591" w:type="dxa"/>
            <w:shd w:val="clear" w:color="auto" w:fill="F2F2F2"/>
            <w:noWrap/>
            <w:vAlign w:val="center"/>
            <w:hideMark/>
          </w:tcPr>
          <w:p w14:paraId="60041FF4" w14:textId="5DF0C7C7"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(1.955.666)</w:t>
            </w:r>
          </w:p>
        </w:tc>
      </w:tr>
      <w:tr w:rsidR="003A2F9A" w:rsidRPr="005478A5" w14:paraId="6C77D57B" w14:textId="77777777" w:rsidTr="00CC485C">
        <w:trPr>
          <w:trHeight w:val="198"/>
        </w:trPr>
        <w:tc>
          <w:tcPr>
            <w:tcW w:w="2988" w:type="dxa"/>
            <w:shd w:val="clear" w:color="auto" w:fill="E8E8E8"/>
            <w:vAlign w:val="center"/>
            <w:hideMark/>
          </w:tcPr>
          <w:p w14:paraId="61D40F02" w14:textId="4FB80680"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val="pt-BR" w:eastAsia="pt-BR"/>
              </w:rPr>
              <w:t>Risco de taxa de juros</w:t>
            </w:r>
          </w:p>
        </w:tc>
        <w:tc>
          <w:tcPr>
            <w:tcW w:w="1590" w:type="dxa"/>
            <w:shd w:val="clear" w:color="auto" w:fill="E8E8E8"/>
            <w:noWrap/>
            <w:vAlign w:val="center"/>
            <w:hideMark/>
          </w:tcPr>
          <w:p w14:paraId="1F50A8B4" w14:textId="28864EDC"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13.917.204</w:t>
            </w:r>
          </w:p>
        </w:tc>
        <w:tc>
          <w:tcPr>
            <w:tcW w:w="1591" w:type="dxa"/>
            <w:shd w:val="clear" w:color="auto" w:fill="E8E8E8"/>
            <w:noWrap/>
            <w:vAlign w:val="center"/>
            <w:hideMark/>
          </w:tcPr>
          <w:p w14:paraId="7464C739" w14:textId="717405CE"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(918.959)</w:t>
            </w:r>
          </w:p>
        </w:tc>
        <w:tc>
          <w:tcPr>
            <w:tcW w:w="1591" w:type="dxa"/>
            <w:shd w:val="clear" w:color="auto" w:fill="E8E8E8"/>
            <w:noWrap/>
            <w:vAlign w:val="center"/>
            <w:hideMark/>
          </w:tcPr>
          <w:p w14:paraId="593BBAA2" w14:textId="7123E0EF"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13.917.204</w:t>
            </w:r>
          </w:p>
        </w:tc>
        <w:tc>
          <w:tcPr>
            <w:tcW w:w="1591" w:type="dxa"/>
            <w:shd w:val="clear" w:color="auto" w:fill="E8E8E8"/>
            <w:noWrap/>
            <w:vAlign w:val="center"/>
            <w:hideMark/>
          </w:tcPr>
          <w:p w14:paraId="6373CC77" w14:textId="28CB745D"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(918.959)</w:t>
            </w:r>
          </w:p>
        </w:tc>
      </w:tr>
      <w:tr w:rsidR="003A2F9A" w:rsidRPr="005478A5" w14:paraId="4BC3A9D7" w14:textId="77777777" w:rsidTr="00CC485C">
        <w:trPr>
          <w:trHeight w:val="198"/>
        </w:trPr>
        <w:tc>
          <w:tcPr>
            <w:tcW w:w="2988" w:type="dxa"/>
            <w:shd w:val="clear" w:color="auto" w:fill="F2F2F2"/>
            <w:vAlign w:val="center"/>
            <w:hideMark/>
          </w:tcPr>
          <w:p w14:paraId="4C45D13C" w14:textId="32AB2C3E" w:rsidR="003A2F9A" w:rsidRPr="005478A5" w:rsidRDefault="003A2F9A" w:rsidP="003A2F9A">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auto" w:fill="F2F2F2"/>
            <w:noWrap/>
            <w:vAlign w:val="center"/>
            <w:hideMark/>
          </w:tcPr>
          <w:p w14:paraId="2D78C6E3" w14:textId="35F251E2"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9.781.530</w:t>
            </w:r>
          </w:p>
        </w:tc>
        <w:tc>
          <w:tcPr>
            <w:tcW w:w="1591" w:type="dxa"/>
            <w:shd w:val="clear" w:color="auto" w:fill="F2F2F2"/>
            <w:noWrap/>
            <w:vAlign w:val="center"/>
            <w:hideMark/>
          </w:tcPr>
          <w:p w14:paraId="0D72AF03" w14:textId="18459B8A"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(1.036.707)</w:t>
            </w:r>
          </w:p>
        </w:tc>
        <w:tc>
          <w:tcPr>
            <w:tcW w:w="1591" w:type="dxa"/>
            <w:shd w:val="clear" w:color="auto" w:fill="F2F2F2"/>
            <w:noWrap/>
            <w:vAlign w:val="center"/>
            <w:hideMark/>
          </w:tcPr>
          <w:p w14:paraId="03B0B094" w14:textId="02CE5631"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9.781.530</w:t>
            </w:r>
          </w:p>
        </w:tc>
        <w:tc>
          <w:tcPr>
            <w:tcW w:w="1591" w:type="dxa"/>
            <w:shd w:val="clear" w:color="auto" w:fill="F2F2F2"/>
            <w:noWrap/>
            <w:vAlign w:val="center"/>
            <w:hideMark/>
          </w:tcPr>
          <w:p w14:paraId="2C72D0DE" w14:textId="1DE001B6" w:rsidR="003A2F9A" w:rsidRPr="005478A5" w:rsidRDefault="003A2F9A" w:rsidP="003A2F9A">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sz w:val="14"/>
                <w:szCs w:val="14"/>
              </w:rPr>
              <w:t>(1.036.707)</w:t>
            </w:r>
          </w:p>
        </w:tc>
      </w:tr>
      <w:tr w:rsidR="003A2F9A" w:rsidRPr="005478A5" w14:paraId="039F18E1" w14:textId="77777777" w:rsidTr="00CC485C">
        <w:trPr>
          <w:trHeight w:val="198"/>
        </w:trPr>
        <w:tc>
          <w:tcPr>
            <w:tcW w:w="2988" w:type="dxa"/>
            <w:shd w:val="clear" w:color="auto" w:fill="E8E8E8"/>
            <w:vAlign w:val="center"/>
            <w:hideMark/>
          </w:tcPr>
          <w:p w14:paraId="2C578B1A" w14:textId="7FB50EED" w:rsidR="003A2F9A" w:rsidRPr="005478A5" w:rsidRDefault="003A2F9A" w:rsidP="002C5628">
            <w:pPr>
              <w:pBdr>
                <w:top w:val="nil"/>
                <w:left w:val="nil"/>
                <w:bottom w:val="nil"/>
                <w:right w:val="nil"/>
                <w:between w:val="nil"/>
                <w:bar w:val="nil"/>
              </w:pBdr>
              <w:spacing w:after="0" w:line="240" w:lineRule="auto"/>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color w:val="000000"/>
                <w:sz w:val="14"/>
                <w:szCs w:val="14"/>
                <w:lang w:eastAsia="pt-BR"/>
              </w:rPr>
              <w:t> </w:t>
            </w:r>
          </w:p>
        </w:tc>
        <w:tc>
          <w:tcPr>
            <w:tcW w:w="1590" w:type="dxa"/>
            <w:shd w:val="clear" w:color="auto" w:fill="E8E8E8"/>
            <w:noWrap/>
            <w:vAlign w:val="center"/>
            <w:hideMark/>
          </w:tcPr>
          <w:p w14:paraId="358030CC"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auto" w:fill="E8E8E8"/>
            <w:noWrap/>
            <w:vAlign w:val="center"/>
            <w:hideMark/>
          </w:tcPr>
          <w:p w14:paraId="11DCDF79"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auto" w:fill="E8E8E8"/>
            <w:noWrap/>
            <w:vAlign w:val="center"/>
            <w:hideMark/>
          </w:tcPr>
          <w:p w14:paraId="6175E4DF"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c>
          <w:tcPr>
            <w:tcW w:w="1591" w:type="dxa"/>
            <w:shd w:val="clear" w:color="auto" w:fill="E8E8E8"/>
            <w:noWrap/>
            <w:vAlign w:val="center"/>
            <w:hideMark/>
          </w:tcPr>
          <w:p w14:paraId="02DA1688" w14:textId="77777777" w:rsidR="003A2F9A" w:rsidRPr="005478A5" w:rsidRDefault="003A2F9A" w:rsidP="003A2F9A">
            <w:pPr>
              <w:spacing w:after="0" w:line="240" w:lineRule="auto"/>
              <w:jc w:val="right"/>
              <w:rPr>
                <w:rFonts w:ascii="BancoDoBrasil Textos" w:eastAsia="Times New Roman" w:hAnsi="BancoDoBrasil Textos" w:cs="Calibri"/>
                <w:sz w:val="14"/>
                <w:szCs w:val="14"/>
                <w:bdr w:val="nil"/>
              </w:rPr>
            </w:pPr>
          </w:p>
        </w:tc>
      </w:tr>
      <w:tr w:rsidR="008E4981" w:rsidRPr="005478A5" w14:paraId="43708545" w14:textId="77777777" w:rsidTr="00CC485C">
        <w:trPr>
          <w:trHeight w:val="198"/>
        </w:trPr>
        <w:tc>
          <w:tcPr>
            <w:tcW w:w="2988" w:type="dxa"/>
            <w:shd w:val="clear" w:color="auto" w:fill="F2F2F2"/>
            <w:vAlign w:val="center"/>
          </w:tcPr>
          <w:p w14:paraId="098A2F6F" w14:textId="679E6A32" w:rsidR="008E4981" w:rsidRPr="005478A5" w:rsidRDefault="008E4981" w:rsidP="008E4981">
            <w:pPr>
              <w:keepNext/>
              <w:pBdr>
                <w:top w:val="nil"/>
                <w:left w:val="nil"/>
                <w:bottom w:val="nil"/>
                <w:right w:val="nil"/>
                <w:between w:val="nil"/>
                <w:bar w:val="nil"/>
              </w:pBdr>
              <w:spacing w:after="0" w:line="240" w:lineRule="auto"/>
              <w:rPr>
                <w:rFonts w:ascii="BancoDoBrasil Textos" w:eastAsia="Times New Roman" w:hAnsi="BancoDoBrasil Textos" w:cs="Calibri"/>
                <w:color w:val="000000"/>
                <w:sz w:val="14"/>
                <w:szCs w:val="14"/>
                <w:bdr w:val="nil"/>
                <w:lang w:val="pt-BR" w:eastAsia="pt-BR"/>
              </w:rPr>
            </w:pPr>
            <w:r w:rsidRPr="005478A5">
              <w:rPr>
                <w:rFonts w:ascii="BancoDoBrasil Textos" w:eastAsia="BancoDoBrasil Textos" w:hAnsi="BancoDoBrasil Textos" w:cs="BancoDoBrasil Textos"/>
                <w:b/>
                <w:bCs/>
                <w:color w:val="000000"/>
                <w:sz w:val="14"/>
                <w:szCs w:val="14"/>
              </w:rPr>
              <w:t>Outros contratos de derivativos</w:t>
            </w:r>
          </w:p>
        </w:tc>
        <w:tc>
          <w:tcPr>
            <w:tcW w:w="1590" w:type="dxa"/>
            <w:shd w:val="clear" w:color="auto" w:fill="F2F2F2"/>
            <w:noWrap/>
            <w:vAlign w:val="center"/>
          </w:tcPr>
          <w:p w14:paraId="154A6892" w14:textId="02890824"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c>
          <w:tcPr>
            <w:tcW w:w="1591" w:type="dxa"/>
            <w:shd w:val="clear" w:color="auto" w:fill="F2F2F2"/>
            <w:noWrap/>
            <w:vAlign w:val="center"/>
          </w:tcPr>
          <w:p w14:paraId="629A568C" w14:textId="28D806C9"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c>
          <w:tcPr>
            <w:tcW w:w="1591" w:type="dxa"/>
            <w:shd w:val="clear" w:color="auto" w:fill="F2F2F2"/>
            <w:noWrap/>
            <w:vAlign w:val="center"/>
          </w:tcPr>
          <w:p w14:paraId="55F723EE" w14:textId="37A0A49E"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c>
          <w:tcPr>
            <w:tcW w:w="1591" w:type="dxa"/>
            <w:shd w:val="clear" w:color="auto" w:fill="F2F2F2"/>
            <w:noWrap/>
            <w:vAlign w:val="center"/>
          </w:tcPr>
          <w:p w14:paraId="052A50F5" w14:textId="2687825B"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p>
        </w:tc>
      </w:tr>
      <w:tr w:rsidR="008E4981" w:rsidRPr="005478A5" w14:paraId="06E60481" w14:textId="77777777" w:rsidTr="00CC485C">
        <w:trPr>
          <w:trHeight w:val="198"/>
        </w:trPr>
        <w:tc>
          <w:tcPr>
            <w:tcW w:w="2988" w:type="dxa"/>
            <w:shd w:val="clear" w:color="auto" w:fill="E8E8E8"/>
            <w:vAlign w:val="center"/>
          </w:tcPr>
          <w:p w14:paraId="4EB57FBB" w14:textId="435CFA72" w:rsidR="008E4981" w:rsidRPr="005478A5" w:rsidRDefault="008E4981" w:rsidP="008E4981">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Posição ativa</w:t>
            </w:r>
          </w:p>
        </w:tc>
        <w:tc>
          <w:tcPr>
            <w:tcW w:w="1590" w:type="dxa"/>
            <w:shd w:val="clear" w:color="auto" w:fill="E8E8E8"/>
            <w:noWrap/>
            <w:vAlign w:val="center"/>
          </w:tcPr>
          <w:p w14:paraId="23F216B5" w14:textId="6100D209"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6.485.366</w:t>
            </w:r>
          </w:p>
        </w:tc>
        <w:tc>
          <w:tcPr>
            <w:tcW w:w="1591" w:type="dxa"/>
            <w:shd w:val="clear" w:color="auto" w:fill="E8E8E8"/>
            <w:noWrap/>
            <w:vAlign w:val="center"/>
          </w:tcPr>
          <w:p w14:paraId="195DD534" w14:textId="77868F50"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178.472</w:t>
            </w:r>
          </w:p>
        </w:tc>
        <w:tc>
          <w:tcPr>
            <w:tcW w:w="1591" w:type="dxa"/>
            <w:shd w:val="clear" w:color="auto" w:fill="E8E8E8"/>
            <w:noWrap/>
            <w:vAlign w:val="center"/>
          </w:tcPr>
          <w:p w14:paraId="3FC8EF40" w14:textId="0034ED6C"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6.006.808</w:t>
            </w:r>
          </w:p>
        </w:tc>
        <w:tc>
          <w:tcPr>
            <w:tcW w:w="1591" w:type="dxa"/>
            <w:shd w:val="clear" w:color="auto" w:fill="E8E8E8"/>
            <w:noWrap/>
            <w:vAlign w:val="center"/>
          </w:tcPr>
          <w:p w14:paraId="1A8F4F68" w14:textId="0984F75E"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173.795</w:t>
            </w:r>
          </w:p>
        </w:tc>
      </w:tr>
      <w:tr w:rsidR="008E4981" w:rsidRPr="005478A5" w14:paraId="1AFFAF9D" w14:textId="77777777" w:rsidTr="00CC485C">
        <w:trPr>
          <w:trHeight w:val="198"/>
        </w:trPr>
        <w:tc>
          <w:tcPr>
            <w:tcW w:w="2988" w:type="dxa"/>
            <w:shd w:val="clear" w:color="auto" w:fill="F2F2F2"/>
            <w:vAlign w:val="center"/>
          </w:tcPr>
          <w:p w14:paraId="4147736C" w14:textId="4D128E4A" w:rsidR="008E4981" w:rsidRPr="005478A5" w:rsidRDefault="008E4981" w:rsidP="008E4981">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4"/>
                <w:szCs w:val="14"/>
                <w:bdr w:val="nil"/>
                <w:lang w:eastAsia="pt-BR"/>
              </w:rPr>
            </w:pPr>
            <w:r w:rsidRPr="005478A5">
              <w:rPr>
                <w:rFonts w:ascii="BancoDoBrasil Textos" w:eastAsia="Times New Roman" w:hAnsi="BancoDoBrasil Textos" w:cs="Calibri"/>
                <w:color w:val="000000"/>
                <w:sz w:val="14"/>
                <w:szCs w:val="14"/>
                <w:lang w:eastAsia="pt-BR"/>
              </w:rPr>
              <w:t>Risco de moedas</w:t>
            </w:r>
          </w:p>
        </w:tc>
        <w:tc>
          <w:tcPr>
            <w:tcW w:w="1590" w:type="dxa"/>
            <w:shd w:val="clear" w:color="auto" w:fill="F2F2F2"/>
            <w:noWrap/>
            <w:vAlign w:val="center"/>
          </w:tcPr>
          <w:p w14:paraId="6D23D6AA" w14:textId="5BE99D7D"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6.485.366</w:t>
            </w:r>
          </w:p>
        </w:tc>
        <w:tc>
          <w:tcPr>
            <w:tcW w:w="1591" w:type="dxa"/>
            <w:shd w:val="clear" w:color="auto" w:fill="F2F2F2"/>
            <w:noWrap/>
            <w:vAlign w:val="center"/>
          </w:tcPr>
          <w:p w14:paraId="12EF2F32" w14:textId="2C4BB58E"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178.472</w:t>
            </w:r>
          </w:p>
        </w:tc>
        <w:tc>
          <w:tcPr>
            <w:tcW w:w="1591" w:type="dxa"/>
            <w:shd w:val="clear" w:color="auto" w:fill="F2F2F2"/>
            <w:noWrap/>
            <w:vAlign w:val="center"/>
          </w:tcPr>
          <w:p w14:paraId="7CF25951" w14:textId="6F80C6B3"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6.006.808</w:t>
            </w:r>
          </w:p>
        </w:tc>
        <w:tc>
          <w:tcPr>
            <w:tcW w:w="1591" w:type="dxa"/>
            <w:shd w:val="clear" w:color="auto" w:fill="F2F2F2"/>
            <w:noWrap/>
            <w:vAlign w:val="center"/>
          </w:tcPr>
          <w:p w14:paraId="7859758E" w14:textId="3A53B11F"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4"/>
                <w:szCs w:val="14"/>
                <w:bdr w:val="nil"/>
              </w:rPr>
            </w:pPr>
            <w:r w:rsidRPr="005478A5">
              <w:rPr>
                <w:rFonts w:ascii="BancoDoBrasil Textos" w:eastAsia="Times New Roman" w:hAnsi="BancoDoBrasil Textos" w:cs="Calibri"/>
                <w:sz w:val="14"/>
                <w:szCs w:val="14"/>
              </w:rPr>
              <w:t>173.795</w:t>
            </w:r>
          </w:p>
        </w:tc>
      </w:tr>
      <w:tr w:rsidR="008E4981" w:rsidRPr="005478A5" w14:paraId="280DD2FC" w14:textId="77777777" w:rsidTr="00CC485C">
        <w:trPr>
          <w:trHeight w:val="198"/>
        </w:trPr>
        <w:tc>
          <w:tcPr>
            <w:tcW w:w="2988" w:type="dxa"/>
            <w:shd w:val="clear" w:color="auto" w:fill="E8E8E8"/>
            <w:vAlign w:val="center"/>
          </w:tcPr>
          <w:p w14:paraId="5E00EA95" w14:textId="37BEC1E9" w:rsidR="008E4981" w:rsidRPr="005478A5" w:rsidRDefault="008E4981" w:rsidP="008E4981">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4"/>
                <w:szCs w:val="14"/>
                <w:bdr w:val="nil"/>
                <w:lang w:val="pt-BR" w:eastAsia="pt-BR"/>
              </w:rPr>
            </w:pPr>
            <w:r w:rsidRPr="005478A5">
              <w:rPr>
                <w:rFonts w:ascii="BancoDoBrasil Textos" w:eastAsia="Times New Roman" w:hAnsi="BancoDoBrasil Textos" w:cs="Calibri"/>
                <w:b/>
                <w:bCs/>
                <w:color w:val="000000"/>
                <w:sz w:val="14"/>
                <w:szCs w:val="14"/>
                <w:lang w:eastAsia="pt-BR"/>
              </w:rPr>
              <w:t xml:space="preserve"> Posição passiva</w:t>
            </w:r>
          </w:p>
        </w:tc>
        <w:tc>
          <w:tcPr>
            <w:tcW w:w="1590" w:type="dxa"/>
            <w:shd w:val="clear" w:color="auto" w:fill="E8E8E8"/>
            <w:noWrap/>
            <w:vAlign w:val="center"/>
          </w:tcPr>
          <w:p w14:paraId="64343A15" w14:textId="2C21E4B5"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5.855.008</w:t>
            </w:r>
          </w:p>
        </w:tc>
        <w:tc>
          <w:tcPr>
            <w:tcW w:w="1591" w:type="dxa"/>
            <w:shd w:val="clear" w:color="auto" w:fill="E8E8E8"/>
            <w:noWrap/>
            <w:vAlign w:val="center"/>
          </w:tcPr>
          <w:p w14:paraId="42A51D4F" w14:textId="2B4FBE29"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(235.861)</w:t>
            </w:r>
          </w:p>
        </w:tc>
        <w:tc>
          <w:tcPr>
            <w:tcW w:w="1591" w:type="dxa"/>
            <w:shd w:val="clear" w:color="auto" w:fill="E8E8E8"/>
            <w:noWrap/>
            <w:vAlign w:val="center"/>
          </w:tcPr>
          <w:p w14:paraId="536225D5" w14:textId="2D3EEC88"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5.855.008</w:t>
            </w:r>
          </w:p>
        </w:tc>
        <w:tc>
          <w:tcPr>
            <w:tcW w:w="1591" w:type="dxa"/>
            <w:shd w:val="clear" w:color="auto" w:fill="E8E8E8"/>
            <w:noWrap/>
            <w:vAlign w:val="center"/>
          </w:tcPr>
          <w:p w14:paraId="775236D0" w14:textId="6204FBBD" w:rsidR="008E4981" w:rsidRPr="005478A5" w:rsidRDefault="008E4981" w:rsidP="008E4981">
            <w:pPr>
              <w:pBdr>
                <w:top w:val="nil"/>
                <w:left w:val="nil"/>
                <w:bottom w:val="nil"/>
                <w:right w:val="nil"/>
                <w:between w:val="nil"/>
                <w:bar w:val="nil"/>
              </w:pBdr>
              <w:spacing w:after="0" w:line="240" w:lineRule="auto"/>
              <w:jc w:val="right"/>
              <w:rPr>
                <w:rFonts w:ascii="BancoDoBrasil Textos" w:eastAsia="Times New Roman" w:hAnsi="BancoDoBrasil Textos" w:cs="Calibri"/>
                <w:sz w:val="14"/>
                <w:szCs w:val="14"/>
                <w:bdr w:val="nil"/>
              </w:rPr>
            </w:pPr>
            <w:r w:rsidRPr="005478A5">
              <w:rPr>
                <w:rFonts w:ascii="BancoDoBrasil Textos" w:eastAsia="Times New Roman" w:hAnsi="BancoDoBrasil Textos" w:cs="Calibri"/>
                <w:b/>
                <w:bCs/>
                <w:sz w:val="14"/>
                <w:szCs w:val="14"/>
              </w:rPr>
              <w:t>(235.866)</w:t>
            </w:r>
          </w:p>
        </w:tc>
      </w:tr>
      <w:tr w:rsidR="008E4981" w:rsidRPr="005478A5" w14:paraId="42252A22" w14:textId="77777777" w:rsidTr="0065736B">
        <w:trPr>
          <w:trHeight w:val="198"/>
        </w:trPr>
        <w:tc>
          <w:tcPr>
            <w:tcW w:w="2988" w:type="dxa"/>
            <w:tcBorders>
              <w:bottom w:val="single" w:sz="12" w:space="0" w:color="D9D9D9" w:themeColor="background1" w:themeShade="D9"/>
            </w:tcBorders>
            <w:shd w:val="clear" w:color="auto" w:fill="F2F2F2"/>
            <w:vAlign w:val="center"/>
          </w:tcPr>
          <w:p w14:paraId="533575BE" w14:textId="4FE9AF3E" w:rsidR="008E4981" w:rsidRPr="005478A5" w:rsidRDefault="008E4981" w:rsidP="008E4981">
            <w:pPr>
              <w:pBdr>
                <w:top w:val="nil"/>
                <w:left w:val="nil"/>
                <w:bottom w:val="nil"/>
                <w:right w:val="nil"/>
                <w:between w:val="nil"/>
                <w:bar w:val="nil"/>
              </w:pBdr>
              <w:spacing w:after="0" w:line="240" w:lineRule="auto"/>
              <w:ind w:firstLine="209"/>
              <w:contextualSpacing/>
              <w:rPr>
                <w:rFonts w:ascii="BancoDoBrasil Textos" w:eastAsia="BancoDoBrasil Textos" w:hAnsi="BancoDoBrasil Textos" w:cs="BancoDoBrasil Textos"/>
                <w:color w:val="000000"/>
                <w:sz w:val="14"/>
                <w:szCs w:val="14"/>
                <w:bdr w:val="nil"/>
              </w:rPr>
            </w:pPr>
            <w:r w:rsidRPr="005478A5">
              <w:rPr>
                <w:rFonts w:ascii="BancoDoBrasil Textos" w:eastAsia="Times New Roman" w:hAnsi="BancoDoBrasil Textos" w:cs="Calibri"/>
                <w:color w:val="000000"/>
                <w:sz w:val="14"/>
                <w:szCs w:val="14"/>
                <w:lang w:eastAsia="pt-BR"/>
              </w:rPr>
              <w:t>Risco de moedas</w:t>
            </w:r>
          </w:p>
        </w:tc>
        <w:tc>
          <w:tcPr>
            <w:tcW w:w="1590" w:type="dxa"/>
            <w:tcBorders>
              <w:bottom w:val="single" w:sz="12" w:space="0" w:color="D9D9D9" w:themeColor="background1" w:themeShade="D9"/>
            </w:tcBorders>
            <w:shd w:val="clear" w:color="auto" w:fill="F2F2F2"/>
            <w:noWrap/>
            <w:vAlign w:val="center"/>
          </w:tcPr>
          <w:p w14:paraId="44F2E997" w14:textId="52F4CBD1" w:rsidR="008E4981" w:rsidRPr="005478A5" w:rsidRDefault="008E4981" w:rsidP="008E4981">
            <w:pPr>
              <w:pBdr>
                <w:top w:val="nil"/>
                <w:left w:val="nil"/>
                <w:bottom w:val="nil"/>
                <w:right w:val="nil"/>
                <w:between w:val="nil"/>
                <w:bar w:val="nil"/>
              </w:pBdr>
              <w:spacing w:after="0" w:line="240" w:lineRule="auto"/>
              <w:contextualSpacing/>
              <w:jc w:val="right"/>
              <w:rPr>
                <w:rFonts w:ascii="BancoDoBrasil Textos" w:eastAsia="BancoDoBrasil Textos" w:hAnsi="BancoDoBrasil Textos" w:cs="BancoDoBrasil Textos"/>
                <w:color w:val="000000"/>
                <w:sz w:val="14"/>
                <w:szCs w:val="14"/>
                <w:bdr w:val="nil"/>
              </w:rPr>
            </w:pPr>
            <w:r w:rsidRPr="005478A5">
              <w:rPr>
                <w:rFonts w:ascii="BancoDoBrasil Textos" w:eastAsia="Times New Roman" w:hAnsi="BancoDoBrasil Textos" w:cs="Calibri"/>
                <w:sz w:val="14"/>
                <w:szCs w:val="14"/>
              </w:rPr>
              <w:t>5.855.008</w:t>
            </w:r>
          </w:p>
        </w:tc>
        <w:tc>
          <w:tcPr>
            <w:tcW w:w="1591" w:type="dxa"/>
            <w:tcBorders>
              <w:bottom w:val="single" w:sz="12" w:space="0" w:color="D9D9D9" w:themeColor="background1" w:themeShade="D9"/>
            </w:tcBorders>
            <w:shd w:val="clear" w:color="auto" w:fill="F2F2F2"/>
            <w:noWrap/>
            <w:vAlign w:val="center"/>
          </w:tcPr>
          <w:p w14:paraId="35F83174" w14:textId="143BF927" w:rsidR="008E4981" w:rsidRPr="005478A5" w:rsidRDefault="008E4981" w:rsidP="008E4981">
            <w:pPr>
              <w:pBdr>
                <w:top w:val="nil"/>
                <w:left w:val="nil"/>
                <w:bottom w:val="nil"/>
                <w:right w:val="nil"/>
                <w:between w:val="nil"/>
                <w:bar w:val="nil"/>
              </w:pBdr>
              <w:spacing w:after="0" w:line="240" w:lineRule="auto"/>
              <w:contextualSpacing/>
              <w:jc w:val="right"/>
              <w:rPr>
                <w:rFonts w:ascii="BancoDoBrasil Textos" w:eastAsia="BancoDoBrasil Textos" w:hAnsi="BancoDoBrasil Textos" w:cs="BancoDoBrasil Textos"/>
                <w:color w:val="000000"/>
                <w:sz w:val="14"/>
                <w:szCs w:val="14"/>
                <w:bdr w:val="nil"/>
              </w:rPr>
            </w:pPr>
            <w:r w:rsidRPr="005478A5">
              <w:rPr>
                <w:rFonts w:ascii="BancoDoBrasil Textos" w:eastAsia="Times New Roman" w:hAnsi="BancoDoBrasil Textos" w:cs="Calibri"/>
                <w:sz w:val="14"/>
                <w:szCs w:val="14"/>
              </w:rPr>
              <w:t>(235.861)</w:t>
            </w:r>
          </w:p>
        </w:tc>
        <w:tc>
          <w:tcPr>
            <w:tcW w:w="1591" w:type="dxa"/>
            <w:tcBorders>
              <w:bottom w:val="single" w:sz="12" w:space="0" w:color="D9D9D9" w:themeColor="background1" w:themeShade="D9"/>
            </w:tcBorders>
            <w:shd w:val="clear" w:color="auto" w:fill="F2F2F2"/>
            <w:noWrap/>
            <w:vAlign w:val="center"/>
          </w:tcPr>
          <w:p w14:paraId="0D8E02B0" w14:textId="5BD21A0B" w:rsidR="008E4981" w:rsidRPr="005478A5" w:rsidRDefault="008E4981" w:rsidP="008E4981">
            <w:pPr>
              <w:pBdr>
                <w:top w:val="nil"/>
                <w:left w:val="nil"/>
                <w:bottom w:val="nil"/>
                <w:right w:val="nil"/>
                <w:between w:val="nil"/>
                <w:bar w:val="nil"/>
              </w:pBdr>
              <w:spacing w:after="0" w:line="240" w:lineRule="auto"/>
              <w:contextualSpacing/>
              <w:jc w:val="right"/>
              <w:rPr>
                <w:rFonts w:ascii="BancoDoBrasil Textos" w:eastAsia="BancoDoBrasil Textos" w:hAnsi="BancoDoBrasil Textos" w:cs="BancoDoBrasil Textos"/>
                <w:color w:val="000000"/>
                <w:sz w:val="14"/>
                <w:szCs w:val="14"/>
                <w:bdr w:val="nil"/>
              </w:rPr>
            </w:pPr>
            <w:r w:rsidRPr="005478A5">
              <w:rPr>
                <w:rFonts w:ascii="BancoDoBrasil Textos" w:eastAsia="Times New Roman" w:hAnsi="BancoDoBrasil Textos" w:cs="Calibri"/>
                <w:sz w:val="14"/>
                <w:szCs w:val="14"/>
              </w:rPr>
              <w:t>5.855.008</w:t>
            </w:r>
          </w:p>
        </w:tc>
        <w:tc>
          <w:tcPr>
            <w:tcW w:w="1591" w:type="dxa"/>
            <w:tcBorders>
              <w:bottom w:val="single" w:sz="12" w:space="0" w:color="D9D9D9" w:themeColor="background1" w:themeShade="D9"/>
            </w:tcBorders>
            <w:shd w:val="clear" w:color="auto" w:fill="F2F2F2"/>
            <w:noWrap/>
            <w:vAlign w:val="center"/>
          </w:tcPr>
          <w:p w14:paraId="1C09E1B9" w14:textId="263DFFC6" w:rsidR="008E4981" w:rsidRPr="005478A5" w:rsidRDefault="008E4981" w:rsidP="008E4981">
            <w:pPr>
              <w:pBdr>
                <w:top w:val="nil"/>
                <w:left w:val="nil"/>
                <w:bottom w:val="nil"/>
                <w:right w:val="nil"/>
                <w:between w:val="nil"/>
                <w:bar w:val="nil"/>
              </w:pBdr>
              <w:spacing w:after="0" w:line="240" w:lineRule="auto"/>
              <w:contextualSpacing/>
              <w:jc w:val="right"/>
              <w:rPr>
                <w:rFonts w:ascii="BancoDoBrasil Textos" w:eastAsia="BancoDoBrasil Textos" w:hAnsi="BancoDoBrasil Textos" w:cs="BancoDoBrasil Textos"/>
                <w:color w:val="000000"/>
                <w:sz w:val="14"/>
                <w:szCs w:val="14"/>
                <w:bdr w:val="nil"/>
              </w:rPr>
            </w:pPr>
            <w:r w:rsidRPr="005478A5">
              <w:rPr>
                <w:rFonts w:ascii="BancoDoBrasil Textos" w:eastAsia="Times New Roman" w:hAnsi="BancoDoBrasil Textos" w:cs="Calibri"/>
                <w:sz w:val="14"/>
                <w:szCs w:val="14"/>
              </w:rPr>
              <w:t>(235.866)</w:t>
            </w:r>
          </w:p>
        </w:tc>
      </w:tr>
    </w:tbl>
    <w:p w14:paraId="26CE2F79" w14:textId="2C816394" w:rsidR="00816A98" w:rsidRPr="005102FD" w:rsidRDefault="00983837" w:rsidP="005102FD">
      <w:pPr>
        <w:pStyle w:val="072-Rodap"/>
        <w:rPr>
          <w:bdr w:val="nil"/>
          <w:lang w:val="pt-BR"/>
        </w:rPr>
        <w:sectPr w:rsidR="00816A98" w:rsidRPr="005102FD" w:rsidSect="008A0932">
          <w:headerReference w:type="even" r:id="rId65"/>
          <w:headerReference w:type="default" r:id="rId66"/>
          <w:footerReference w:type="even" r:id="rId67"/>
          <w:footerReference w:type="default" r:id="rId68"/>
          <w:headerReference w:type="first" r:id="rId69"/>
          <w:footerReference w:type="first" r:id="rId70"/>
          <w:pgSz w:w="11906" w:h="16838" w:code="9"/>
          <w:pgMar w:top="1418" w:right="1701" w:bottom="1418" w:left="1701" w:header="425" w:footer="425" w:gutter="0"/>
          <w:cols w:space="708"/>
          <w:docGrid w:linePitch="360"/>
        </w:sectPr>
      </w:pPr>
      <w:r w:rsidRPr="005102FD">
        <w:rPr>
          <w:lang w:val="pt-BR"/>
        </w:rPr>
        <w:t xml:space="preserve">1 – Inclui os contratos de câmbio, por se </w:t>
      </w:r>
      <w:proofErr w:type="gramStart"/>
      <w:r w:rsidRPr="005102FD">
        <w:rPr>
          <w:lang w:val="pt-BR"/>
        </w:rPr>
        <w:t>tratar</w:t>
      </w:r>
      <w:r w:rsidR="0094609E" w:rsidRPr="007B7F27">
        <w:rPr>
          <w:rFonts w:eastAsia="BancoDoBrasil Textos" w:cs="BancoDoBrasil Textos"/>
          <w:color w:val="000000"/>
          <w:szCs w:val="14"/>
          <w:lang w:val="pt-BR"/>
        </w:rPr>
        <w:t>em</w:t>
      </w:r>
      <w:proofErr w:type="gramEnd"/>
      <w:r w:rsidRPr="007B7F27">
        <w:rPr>
          <w:rFonts w:eastAsia="BancoDoBrasil Textos" w:cs="BancoDoBrasil Textos"/>
          <w:color w:val="000000"/>
          <w:szCs w:val="14"/>
          <w:lang w:val="pt-BR"/>
        </w:rPr>
        <w:t xml:space="preserve"> de operações </w:t>
      </w:r>
      <w:r w:rsidR="0094609E" w:rsidRPr="007B7F27">
        <w:rPr>
          <w:rFonts w:eastAsia="BancoDoBrasil Textos" w:cs="BancoDoBrasil Textos"/>
          <w:color w:val="000000"/>
          <w:szCs w:val="14"/>
          <w:lang w:val="pt-BR"/>
        </w:rPr>
        <w:t>a</w:t>
      </w:r>
      <w:r w:rsidRPr="007B7F27">
        <w:rPr>
          <w:rFonts w:eastAsia="BancoDoBrasil Textos" w:cs="BancoDoBrasil Textos"/>
          <w:color w:val="000000"/>
          <w:szCs w:val="14"/>
          <w:lang w:val="pt-BR"/>
        </w:rPr>
        <w:t xml:space="preserve"> termo de moedas.</w:t>
      </w:r>
    </w:p>
    <w:p w14:paraId="4EFFF59F" w14:textId="0665893E" w:rsidR="00816A98" w:rsidRDefault="005647D5" w:rsidP="00816A98">
      <w:pPr>
        <w:pStyle w:val="030-SubttulodeDocumento"/>
        <w:pBdr>
          <w:top w:val="nil"/>
          <w:left w:val="nil"/>
          <w:bottom w:val="nil"/>
          <w:right w:val="nil"/>
          <w:between w:val="nil"/>
          <w:bar w:val="nil"/>
        </w:pBdr>
        <w:rPr>
          <w:bdr w:val="nil"/>
        </w:rPr>
      </w:pPr>
      <w:r>
        <w:lastRenderedPageBreak/>
        <w:t>b</w:t>
      </w:r>
      <w:r w:rsidR="00816A98" w:rsidRPr="00D641E3">
        <w:t>) Composição da carteira de derivativos por vencimento (valor nocional)</w:t>
      </w:r>
    </w:p>
    <w:tbl>
      <w:tblPr>
        <w:tblW w:w="146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2258"/>
        <w:gridCol w:w="1236"/>
        <w:gridCol w:w="1237"/>
        <w:gridCol w:w="1236"/>
        <w:gridCol w:w="1237"/>
        <w:gridCol w:w="1236"/>
        <w:gridCol w:w="1237"/>
        <w:gridCol w:w="1236"/>
        <w:gridCol w:w="1237"/>
        <w:gridCol w:w="1236"/>
        <w:gridCol w:w="1237"/>
      </w:tblGrid>
      <w:tr w:rsidR="00816A98" w:rsidRPr="005478A5" w14:paraId="5FB7A74C" w14:textId="77777777" w:rsidTr="0065736B">
        <w:trPr>
          <w:trHeight w:val="255"/>
        </w:trPr>
        <w:tc>
          <w:tcPr>
            <w:tcW w:w="2258" w:type="dxa"/>
            <w:shd w:val="clear" w:color="000000" w:fill="132B4A"/>
            <w:vAlign w:val="center"/>
            <w:hideMark/>
          </w:tcPr>
          <w:p w14:paraId="3195CBC9"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val="pt-BR" w:eastAsia="pt-BR"/>
              </w:rPr>
              <w:t xml:space="preserve">Valor de referência – Posição ativa </w:t>
            </w:r>
          </w:p>
        </w:tc>
        <w:tc>
          <w:tcPr>
            <w:tcW w:w="6182" w:type="dxa"/>
            <w:gridSpan w:val="5"/>
            <w:shd w:val="clear" w:color="000000" w:fill="132B4A"/>
            <w:vAlign w:val="center"/>
            <w:hideMark/>
          </w:tcPr>
          <w:p w14:paraId="5AB7A174"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Banco Múltiplo</w:t>
            </w:r>
          </w:p>
        </w:tc>
        <w:tc>
          <w:tcPr>
            <w:tcW w:w="6183" w:type="dxa"/>
            <w:gridSpan w:val="5"/>
            <w:shd w:val="clear" w:color="000000" w:fill="132B4A"/>
            <w:vAlign w:val="center"/>
            <w:hideMark/>
          </w:tcPr>
          <w:p w14:paraId="51B9CB43"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Consolidado</w:t>
            </w:r>
          </w:p>
        </w:tc>
      </w:tr>
      <w:tr w:rsidR="00816A98" w:rsidRPr="005478A5" w14:paraId="4B7951A6" w14:textId="77777777" w:rsidTr="0065736B">
        <w:trPr>
          <w:trHeight w:val="255"/>
        </w:trPr>
        <w:tc>
          <w:tcPr>
            <w:tcW w:w="2258" w:type="dxa"/>
            <w:shd w:val="clear" w:color="000000" w:fill="132B4A"/>
            <w:vAlign w:val="center"/>
            <w:hideMark/>
          </w:tcPr>
          <w:p w14:paraId="239A0646"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val="pt-BR" w:eastAsia="pt-BR"/>
              </w:rPr>
              <w:t>Vencimento em Dias</w:t>
            </w:r>
          </w:p>
        </w:tc>
        <w:tc>
          <w:tcPr>
            <w:tcW w:w="1236" w:type="dxa"/>
            <w:shd w:val="clear" w:color="000000" w:fill="132B4A"/>
            <w:vAlign w:val="center"/>
            <w:hideMark/>
          </w:tcPr>
          <w:p w14:paraId="66EF61FA"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0 a 30</w:t>
            </w:r>
          </w:p>
        </w:tc>
        <w:tc>
          <w:tcPr>
            <w:tcW w:w="1237" w:type="dxa"/>
            <w:shd w:val="clear" w:color="000000" w:fill="132B4A"/>
            <w:vAlign w:val="center"/>
            <w:hideMark/>
          </w:tcPr>
          <w:p w14:paraId="088E96A8"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31 a 180</w:t>
            </w:r>
          </w:p>
        </w:tc>
        <w:tc>
          <w:tcPr>
            <w:tcW w:w="1236" w:type="dxa"/>
            <w:shd w:val="clear" w:color="000000" w:fill="132B4A"/>
            <w:vAlign w:val="center"/>
            <w:hideMark/>
          </w:tcPr>
          <w:p w14:paraId="61364E8C"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181 a 360</w:t>
            </w:r>
          </w:p>
        </w:tc>
        <w:tc>
          <w:tcPr>
            <w:tcW w:w="1237" w:type="dxa"/>
            <w:shd w:val="clear" w:color="000000" w:fill="132B4A"/>
            <w:vAlign w:val="center"/>
            <w:hideMark/>
          </w:tcPr>
          <w:p w14:paraId="7B702E71"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Acima de 360</w:t>
            </w:r>
          </w:p>
        </w:tc>
        <w:tc>
          <w:tcPr>
            <w:tcW w:w="1236" w:type="dxa"/>
            <w:shd w:val="clear" w:color="000000" w:fill="132B4A"/>
            <w:vAlign w:val="center"/>
            <w:hideMark/>
          </w:tcPr>
          <w:p w14:paraId="19B2A03C"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31/03/2025</w:t>
            </w:r>
          </w:p>
        </w:tc>
        <w:tc>
          <w:tcPr>
            <w:tcW w:w="1237" w:type="dxa"/>
            <w:shd w:val="clear" w:color="000000" w:fill="132B4A"/>
            <w:vAlign w:val="center"/>
            <w:hideMark/>
          </w:tcPr>
          <w:p w14:paraId="74B9E8F2"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0 a 30</w:t>
            </w:r>
          </w:p>
        </w:tc>
        <w:tc>
          <w:tcPr>
            <w:tcW w:w="1236" w:type="dxa"/>
            <w:shd w:val="clear" w:color="000000" w:fill="132B4A"/>
            <w:vAlign w:val="center"/>
            <w:hideMark/>
          </w:tcPr>
          <w:p w14:paraId="1B2A933D"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31 a 180</w:t>
            </w:r>
          </w:p>
        </w:tc>
        <w:tc>
          <w:tcPr>
            <w:tcW w:w="1237" w:type="dxa"/>
            <w:shd w:val="clear" w:color="000000" w:fill="132B4A"/>
            <w:vAlign w:val="center"/>
            <w:hideMark/>
          </w:tcPr>
          <w:p w14:paraId="4B5F406F"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181 a 360</w:t>
            </w:r>
          </w:p>
        </w:tc>
        <w:tc>
          <w:tcPr>
            <w:tcW w:w="1236" w:type="dxa"/>
            <w:shd w:val="clear" w:color="000000" w:fill="132B4A"/>
            <w:vAlign w:val="center"/>
            <w:hideMark/>
          </w:tcPr>
          <w:p w14:paraId="2037C1C9"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Acima de 360</w:t>
            </w:r>
          </w:p>
        </w:tc>
        <w:tc>
          <w:tcPr>
            <w:tcW w:w="1237" w:type="dxa"/>
            <w:shd w:val="clear" w:color="000000" w:fill="132B4A"/>
            <w:vAlign w:val="center"/>
            <w:hideMark/>
          </w:tcPr>
          <w:p w14:paraId="1611FF3C"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31/03/2025</w:t>
            </w:r>
          </w:p>
        </w:tc>
      </w:tr>
      <w:tr w:rsidR="00816A98" w:rsidRPr="005478A5" w14:paraId="3FDB5250" w14:textId="77777777" w:rsidTr="003C7EE6">
        <w:trPr>
          <w:trHeight w:val="255"/>
        </w:trPr>
        <w:tc>
          <w:tcPr>
            <w:tcW w:w="2258" w:type="dxa"/>
            <w:shd w:val="clear" w:color="auto" w:fill="F6F6F6"/>
            <w:vAlign w:val="center"/>
            <w:hideMark/>
          </w:tcPr>
          <w:p w14:paraId="083E37A2" w14:textId="77777777" w:rsidR="00816A98" w:rsidRPr="005478A5" w:rsidRDefault="00816A98">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Contratos de futuros</w:t>
            </w:r>
          </w:p>
        </w:tc>
        <w:tc>
          <w:tcPr>
            <w:tcW w:w="1236" w:type="dxa"/>
            <w:shd w:val="clear" w:color="auto" w:fill="F6F6F6"/>
            <w:noWrap/>
            <w:vAlign w:val="center"/>
            <w:hideMark/>
          </w:tcPr>
          <w:p w14:paraId="55E8EBA9" w14:textId="77777777"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24.176.598</w:t>
            </w:r>
          </w:p>
        </w:tc>
        <w:tc>
          <w:tcPr>
            <w:tcW w:w="1237" w:type="dxa"/>
            <w:shd w:val="clear" w:color="auto" w:fill="F6F6F6"/>
            <w:noWrap/>
            <w:vAlign w:val="center"/>
            <w:hideMark/>
          </w:tcPr>
          <w:p w14:paraId="63A599DE" w14:textId="77777777"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18.468.000</w:t>
            </w:r>
          </w:p>
        </w:tc>
        <w:tc>
          <w:tcPr>
            <w:tcW w:w="1236" w:type="dxa"/>
            <w:shd w:val="clear" w:color="auto" w:fill="F6F6F6"/>
            <w:noWrap/>
            <w:vAlign w:val="center"/>
            <w:hideMark/>
          </w:tcPr>
          <w:p w14:paraId="630CD3EE" w14:textId="77777777"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6.050.788</w:t>
            </w:r>
          </w:p>
        </w:tc>
        <w:tc>
          <w:tcPr>
            <w:tcW w:w="1237" w:type="dxa"/>
            <w:shd w:val="clear" w:color="auto" w:fill="F6F6F6"/>
            <w:noWrap/>
            <w:vAlign w:val="center"/>
            <w:hideMark/>
          </w:tcPr>
          <w:p w14:paraId="7E2B3C15" w14:textId="44A1ED79"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13.007.</w:t>
            </w:r>
            <w:r w:rsidR="0033043A" w:rsidRPr="005478A5">
              <w:rPr>
                <w:rFonts w:ascii="BancoDoBrasil Textos" w:eastAsia="BancoDoBrasil Textos" w:hAnsi="BancoDoBrasil Textos" w:cs="BancoDoBrasil Textos"/>
                <w:sz w:val="14"/>
                <w:szCs w:val="14"/>
                <w:lang w:val="pt-BR"/>
              </w:rPr>
              <w:t>250</w:t>
            </w:r>
          </w:p>
        </w:tc>
        <w:tc>
          <w:tcPr>
            <w:tcW w:w="1236" w:type="dxa"/>
            <w:shd w:val="clear" w:color="auto" w:fill="F6F6F6"/>
            <w:noWrap/>
            <w:vAlign w:val="center"/>
            <w:hideMark/>
          </w:tcPr>
          <w:p w14:paraId="5BACDDAD" w14:textId="4FC7F36B"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61.702.</w:t>
            </w:r>
            <w:r w:rsidR="0033043A" w:rsidRPr="005478A5">
              <w:rPr>
                <w:rFonts w:ascii="BancoDoBrasil Textos" w:eastAsia="BancoDoBrasil Textos" w:hAnsi="BancoDoBrasil Textos" w:cs="BancoDoBrasil Textos"/>
                <w:sz w:val="14"/>
                <w:szCs w:val="14"/>
                <w:lang w:val="pt-BR"/>
              </w:rPr>
              <w:t>636</w:t>
            </w:r>
          </w:p>
        </w:tc>
        <w:tc>
          <w:tcPr>
            <w:tcW w:w="1237" w:type="dxa"/>
            <w:shd w:val="clear" w:color="auto" w:fill="F6F6F6"/>
            <w:noWrap/>
            <w:vAlign w:val="center"/>
            <w:hideMark/>
          </w:tcPr>
          <w:p w14:paraId="11C10CFE" w14:textId="77777777"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24.176.598</w:t>
            </w:r>
          </w:p>
        </w:tc>
        <w:tc>
          <w:tcPr>
            <w:tcW w:w="1236" w:type="dxa"/>
            <w:shd w:val="clear" w:color="auto" w:fill="F6F6F6"/>
            <w:noWrap/>
            <w:vAlign w:val="center"/>
            <w:hideMark/>
          </w:tcPr>
          <w:p w14:paraId="361C2944" w14:textId="77777777"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18.468.000</w:t>
            </w:r>
          </w:p>
        </w:tc>
        <w:tc>
          <w:tcPr>
            <w:tcW w:w="1237" w:type="dxa"/>
            <w:shd w:val="clear" w:color="auto" w:fill="F6F6F6"/>
            <w:noWrap/>
            <w:vAlign w:val="center"/>
            <w:hideMark/>
          </w:tcPr>
          <w:p w14:paraId="7167E9FF" w14:textId="77777777"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6.050.788</w:t>
            </w:r>
          </w:p>
        </w:tc>
        <w:tc>
          <w:tcPr>
            <w:tcW w:w="1236" w:type="dxa"/>
            <w:shd w:val="clear" w:color="auto" w:fill="F6F6F6"/>
            <w:noWrap/>
            <w:vAlign w:val="center"/>
            <w:hideMark/>
          </w:tcPr>
          <w:p w14:paraId="3A88C2BD" w14:textId="5F9FB97F"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13.007.</w:t>
            </w:r>
            <w:r w:rsidR="0033043A" w:rsidRPr="005478A5">
              <w:rPr>
                <w:rFonts w:ascii="BancoDoBrasil Textos" w:eastAsia="BancoDoBrasil Textos" w:hAnsi="BancoDoBrasil Textos" w:cs="BancoDoBrasil Textos"/>
                <w:sz w:val="14"/>
                <w:szCs w:val="14"/>
                <w:lang w:val="pt-BR"/>
              </w:rPr>
              <w:t>250</w:t>
            </w:r>
          </w:p>
        </w:tc>
        <w:tc>
          <w:tcPr>
            <w:tcW w:w="1237" w:type="dxa"/>
            <w:shd w:val="clear" w:color="auto" w:fill="F6F6F6"/>
            <w:noWrap/>
            <w:vAlign w:val="center"/>
            <w:hideMark/>
          </w:tcPr>
          <w:p w14:paraId="2BA3A41A" w14:textId="3D06EE7F" w:rsidR="00816A98" w:rsidRPr="005478A5" w:rsidRDefault="00816A9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61.702.</w:t>
            </w:r>
            <w:r w:rsidR="0033043A" w:rsidRPr="005478A5">
              <w:rPr>
                <w:rFonts w:ascii="BancoDoBrasil Textos" w:eastAsia="BancoDoBrasil Textos" w:hAnsi="BancoDoBrasil Textos" w:cs="BancoDoBrasil Textos"/>
                <w:sz w:val="14"/>
                <w:szCs w:val="14"/>
                <w:lang w:val="pt-BR"/>
              </w:rPr>
              <w:t>636</w:t>
            </w:r>
          </w:p>
        </w:tc>
      </w:tr>
      <w:tr w:rsidR="00144B30" w:rsidRPr="005478A5" w14:paraId="6272E675" w14:textId="77777777" w:rsidTr="003C7EE6">
        <w:trPr>
          <w:trHeight w:val="255"/>
        </w:trPr>
        <w:tc>
          <w:tcPr>
            <w:tcW w:w="2258" w:type="dxa"/>
            <w:shd w:val="clear" w:color="auto" w:fill="E3E3E3"/>
            <w:vAlign w:val="center"/>
          </w:tcPr>
          <w:p w14:paraId="5BF18ADF" w14:textId="612C6F1C" w:rsidR="00144B30" w:rsidRPr="005478A5"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5478A5">
              <w:rPr>
                <w:rFonts w:ascii="BancoDoBrasil Textos" w:eastAsia="BancoDoBrasil Textos" w:hAnsi="BancoDoBrasil Textos" w:cs="BancoDoBrasil Textos"/>
                <w:color w:val="000000"/>
                <w:sz w:val="14"/>
                <w:szCs w:val="14"/>
                <w:lang w:val="pt-BR"/>
              </w:rPr>
              <w:t>Contratos de operações a termo</w:t>
            </w:r>
          </w:p>
        </w:tc>
        <w:tc>
          <w:tcPr>
            <w:tcW w:w="1236" w:type="dxa"/>
            <w:shd w:val="clear" w:color="auto" w:fill="E3E3E3"/>
            <w:noWrap/>
            <w:vAlign w:val="center"/>
          </w:tcPr>
          <w:p w14:paraId="5C69759C" w14:textId="27635213" w:rsidR="00144B30" w:rsidRPr="005478A5" w:rsidRDefault="00ED1358"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9F6578" w:rsidRPr="005478A5">
              <w:rPr>
                <w:rFonts w:ascii="BancoDoBrasil Textos" w:eastAsia="BancoDoBrasil Textos" w:hAnsi="BancoDoBrasil Textos" w:cs="BancoDoBrasil Textos"/>
                <w:sz w:val="14"/>
                <w:szCs w:val="14"/>
                <w:lang w:val="pt-BR"/>
              </w:rPr>
              <w:t>3</w:t>
            </w:r>
            <w:r w:rsidRPr="005478A5">
              <w:rPr>
                <w:rFonts w:ascii="BancoDoBrasil Textos" w:eastAsia="BancoDoBrasil Textos" w:hAnsi="BancoDoBrasil Textos" w:cs="BancoDoBrasil Textos"/>
                <w:sz w:val="14"/>
                <w:szCs w:val="14"/>
                <w:lang w:val="pt-BR"/>
              </w:rPr>
              <w:t>.</w:t>
            </w:r>
            <w:r w:rsidR="009F6578" w:rsidRPr="005478A5">
              <w:rPr>
                <w:rFonts w:ascii="BancoDoBrasil Textos" w:eastAsia="BancoDoBrasil Textos" w:hAnsi="BancoDoBrasil Textos" w:cs="BancoDoBrasil Textos"/>
                <w:sz w:val="14"/>
                <w:szCs w:val="14"/>
                <w:lang w:val="pt-BR"/>
              </w:rPr>
              <w:t>164</w:t>
            </w:r>
            <w:r w:rsidRPr="005478A5">
              <w:rPr>
                <w:rFonts w:ascii="BancoDoBrasil Textos" w:eastAsia="BancoDoBrasil Textos" w:hAnsi="BancoDoBrasil Textos" w:cs="BancoDoBrasil Textos"/>
                <w:sz w:val="14"/>
                <w:szCs w:val="14"/>
                <w:lang w:val="pt-BR"/>
              </w:rPr>
              <w:t>.</w:t>
            </w:r>
            <w:r w:rsidR="009F6578" w:rsidRPr="005478A5">
              <w:rPr>
                <w:rFonts w:ascii="BancoDoBrasil Textos" w:eastAsia="BancoDoBrasil Textos" w:hAnsi="BancoDoBrasil Textos" w:cs="BancoDoBrasil Textos"/>
                <w:sz w:val="14"/>
                <w:szCs w:val="14"/>
                <w:lang w:val="pt-BR"/>
              </w:rPr>
              <w:t>984</w:t>
            </w:r>
          </w:p>
        </w:tc>
        <w:tc>
          <w:tcPr>
            <w:tcW w:w="1237" w:type="dxa"/>
            <w:shd w:val="clear" w:color="auto" w:fill="E3E3E3"/>
            <w:noWrap/>
            <w:vAlign w:val="center"/>
          </w:tcPr>
          <w:p w14:paraId="54D1D164" w14:textId="7AF94646"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9F6578" w:rsidRPr="005478A5">
              <w:rPr>
                <w:rFonts w:ascii="BancoDoBrasil Textos" w:eastAsia="BancoDoBrasil Textos" w:hAnsi="BancoDoBrasil Textos" w:cs="BancoDoBrasil Textos"/>
                <w:sz w:val="14"/>
                <w:szCs w:val="14"/>
                <w:lang w:val="pt-BR"/>
              </w:rPr>
              <w:t>3</w:t>
            </w:r>
            <w:r w:rsidRPr="005478A5">
              <w:rPr>
                <w:rFonts w:ascii="BancoDoBrasil Textos" w:eastAsia="BancoDoBrasil Textos" w:hAnsi="BancoDoBrasil Textos" w:cs="BancoDoBrasil Textos"/>
                <w:sz w:val="14"/>
                <w:szCs w:val="14"/>
                <w:lang w:val="pt-BR"/>
              </w:rPr>
              <w:t>.</w:t>
            </w:r>
            <w:r w:rsidR="009F6578" w:rsidRPr="005478A5">
              <w:rPr>
                <w:rFonts w:ascii="BancoDoBrasil Textos" w:eastAsia="BancoDoBrasil Textos" w:hAnsi="BancoDoBrasil Textos" w:cs="BancoDoBrasil Textos"/>
                <w:sz w:val="14"/>
                <w:szCs w:val="14"/>
                <w:lang w:val="pt-BR"/>
              </w:rPr>
              <w:t>846</w:t>
            </w:r>
            <w:r w:rsidRPr="005478A5">
              <w:rPr>
                <w:rFonts w:ascii="BancoDoBrasil Textos" w:eastAsia="BancoDoBrasil Textos" w:hAnsi="BancoDoBrasil Textos" w:cs="BancoDoBrasil Textos"/>
                <w:sz w:val="14"/>
                <w:szCs w:val="14"/>
                <w:lang w:val="pt-BR"/>
              </w:rPr>
              <w:t>.</w:t>
            </w:r>
            <w:r w:rsidR="0095495F" w:rsidRPr="005478A5">
              <w:rPr>
                <w:rFonts w:ascii="BancoDoBrasil Textos" w:eastAsia="BancoDoBrasil Textos" w:hAnsi="BancoDoBrasil Textos" w:cs="BancoDoBrasil Textos"/>
                <w:sz w:val="14"/>
                <w:szCs w:val="14"/>
                <w:lang w:val="pt-BR"/>
              </w:rPr>
              <w:t>864</w:t>
            </w:r>
          </w:p>
        </w:tc>
        <w:tc>
          <w:tcPr>
            <w:tcW w:w="1236" w:type="dxa"/>
            <w:shd w:val="clear" w:color="auto" w:fill="E3E3E3"/>
            <w:noWrap/>
            <w:vAlign w:val="center"/>
          </w:tcPr>
          <w:p w14:paraId="105ABC80" w14:textId="45B619AA" w:rsidR="00144B30" w:rsidRPr="005478A5" w:rsidRDefault="0095495F"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8</w:t>
            </w:r>
            <w:r w:rsidR="00144B30"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378</w:t>
            </w:r>
            <w:r w:rsidR="00144B30"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035</w:t>
            </w:r>
          </w:p>
        </w:tc>
        <w:tc>
          <w:tcPr>
            <w:tcW w:w="1237" w:type="dxa"/>
            <w:shd w:val="clear" w:color="auto" w:fill="E3E3E3"/>
            <w:noWrap/>
            <w:vAlign w:val="center"/>
          </w:tcPr>
          <w:p w14:paraId="03FE45CF" w14:textId="3CFC5B9E"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95495F" w:rsidRPr="005478A5">
              <w:rPr>
                <w:rFonts w:ascii="BancoDoBrasil Textos" w:eastAsia="BancoDoBrasil Textos" w:hAnsi="BancoDoBrasil Textos" w:cs="BancoDoBrasil Textos"/>
                <w:sz w:val="14"/>
                <w:szCs w:val="14"/>
                <w:lang w:val="pt-BR"/>
              </w:rPr>
              <w:t>836</w:t>
            </w:r>
            <w:r w:rsidRPr="005478A5">
              <w:rPr>
                <w:rFonts w:ascii="BancoDoBrasil Textos" w:eastAsia="BancoDoBrasil Textos" w:hAnsi="BancoDoBrasil Textos" w:cs="BancoDoBrasil Textos"/>
                <w:sz w:val="14"/>
                <w:szCs w:val="14"/>
                <w:lang w:val="pt-BR"/>
              </w:rPr>
              <w:t>.</w:t>
            </w:r>
            <w:r w:rsidR="0095495F" w:rsidRPr="005478A5">
              <w:rPr>
                <w:rFonts w:ascii="BancoDoBrasil Textos" w:eastAsia="BancoDoBrasil Textos" w:hAnsi="BancoDoBrasil Textos" w:cs="BancoDoBrasil Textos"/>
                <w:sz w:val="14"/>
                <w:szCs w:val="14"/>
                <w:lang w:val="pt-BR"/>
              </w:rPr>
              <w:t>788</w:t>
            </w:r>
          </w:p>
        </w:tc>
        <w:tc>
          <w:tcPr>
            <w:tcW w:w="1236" w:type="dxa"/>
            <w:shd w:val="clear" w:color="auto" w:fill="E3E3E3"/>
            <w:noWrap/>
            <w:vAlign w:val="center"/>
          </w:tcPr>
          <w:p w14:paraId="4CC8B85E" w14:textId="2B36A137"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3</w:t>
            </w:r>
            <w:r w:rsidR="00ED1358" w:rsidRPr="005478A5">
              <w:rPr>
                <w:rFonts w:ascii="BancoDoBrasil Textos" w:eastAsia="BancoDoBrasil Textos" w:hAnsi="BancoDoBrasil Textos" w:cs="BancoDoBrasil Textos"/>
                <w:sz w:val="14"/>
                <w:szCs w:val="14"/>
                <w:lang w:val="pt-BR"/>
              </w:rPr>
              <w:t>7</w:t>
            </w:r>
            <w:r w:rsidRPr="005478A5">
              <w:rPr>
                <w:rFonts w:ascii="BancoDoBrasil Textos" w:eastAsia="BancoDoBrasil Textos" w:hAnsi="BancoDoBrasil Textos" w:cs="BancoDoBrasil Textos"/>
                <w:sz w:val="14"/>
                <w:szCs w:val="14"/>
                <w:lang w:val="pt-BR"/>
              </w:rPr>
              <w:t>.</w:t>
            </w:r>
            <w:r w:rsidR="00ED1358" w:rsidRPr="005478A5">
              <w:rPr>
                <w:rFonts w:ascii="BancoDoBrasil Textos" w:eastAsia="BancoDoBrasil Textos" w:hAnsi="BancoDoBrasil Textos" w:cs="BancoDoBrasil Textos"/>
                <w:sz w:val="14"/>
                <w:szCs w:val="14"/>
                <w:lang w:val="pt-BR"/>
              </w:rPr>
              <w:t>226</w:t>
            </w:r>
            <w:r w:rsidRPr="005478A5">
              <w:rPr>
                <w:rFonts w:ascii="BancoDoBrasil Textos" w:eastAsia="BancoDoBrasil Textos" w:hAnsi="BancoDoBrasil Textos" w:cs="BancoDoBrasil Textos"/>
                <w:sz w:val="14"/>
                <w:szCs w:val="14"/>
                <w:lang w:val="pt-BR"/>
              </w:rPr>
              <w:t>.</w:t>
            </w:r>
            <w:r w:rsidR="00ED1358" w:rsidRPr="005478A5">
              <w:rPr>
                <w:rFonts w:ascii="BancoDoBrasil Textos" w:eastAsia="BancoDoBrasil Textos" w:hAnsi="BancoDoBrasil Textos" w:cs="BancoDoBrasil Textos"/>
                <w:sz w:val="14"/>
                <w:szCs w:val="14"/>
                <w:lang w:val="pt-BR"/>
              </w:rPr>
              <w:t>671</w:t>
            </w:r>
          </w:p>
        </w:tc>
        <w:tc>
          <w:tcPr>
            <w:tcW w:w="1237" w:type="dxa"/>
            <w:shd w:val="clear" w:color="auto" w:fill="E3E3E3"/>
            <w:noWrap/>
            <w:vAlign w:val="center"/>
          </w:tcPr>
          <w:p w14:paraId="4B55C165" w14:textId="1A92A006"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95495F" w:rsidRPr="005478A5">
              <w:rPr>
                <w:rFonts w:ascii="BancoDoBrasil Textos" w:eastAsia="BancoDoBrasil Textos" w:hAnsi="BancoDoBrasil Textos" w:cs="BancoDoBrasil Textos"/>
                <w:sz w:val="14"/>
                <w:szCs w:val="14"/>
                <w:lang w:val="pt-BR"/>
              </w:rPr>
              <w:t>3</w:t>
            </w:r>
            <w:r w:rsidRPr="005478A5">
              <w:rPr>
                <w:rFonts w:ascii="BancoDoBrasil Textos" w:eastAsia="BancoDoBrasil Textos" w:hAnsi="BancoDoBrasil Textos" w:cs="BancoDoBrasil Textos"/>
                <w:sz w:val="14"/>
                <w:szCs w:val="14"/>
                <w:lang w:val="pt-BR"/>
              </w:rPr>
              <w:t>.</w:t>
            </w:r>
            <w:r w:rsidR="0095495F" w:rsidRPr="005478A5">
              <w:rPr>
                <w:rFonts w:ascii="BancoDoBrasil Textos" w:eastAsia="BancoDoBrasil Textos" w:hAnsi="BancoDoBrasil Textos" w:cs="BancoDoBrasil Textos"/>
                <w:sz w:val="14"/>
                <w:szCs w:val="14"/>
                <w:lang w:val="pt-BR"/>
              </w:rPr>
              <w:t>340</w:t>
            </w:r>
            <w:r w:rsidRPr="005478A5">
              <w:rPr>
                <w:rFonts w:ascii="BancoDoBrasil Textos" w:eastAsia="BancoDoBrasil Textos" w:hAnsi="BancoDoBrasil Textos" w:cs="BancoDoBrasil Textos"/>
                <w:sz w:val="14"/>
                <w:szCs w:val="14"/>
                <w:lang w:val="pt-BR"/>
              </w:rPr>
              <w:t>.</w:t>
            </w:r>
            <w:r w:rsidR="0095495F" w:rsidRPr="005478A5">
              <w:rPr>
                <w:rFonts w:ascii="BancoDoBrasil Textos" w:eastAsia="BancoDoBrasil Textos" w:hAnsi="BancoDoBrasil Textos" w:cs="BancoDoBrasil Textos"/>
                <w:sz w:val="14"/>
                <w:szCs w:val="14"/>
                <w:lang w:val="pt-BR"/>
              </w:rPr>
              <w:t>851</w:t>
            </w:r>
          </w:p>
        </w:tc>
        <w:tc>
          <w:tcPr>
            <w:tcW w:w="1236" w:type="dxa"/>
            <w:shd w:val="clear" w:color="auto" w:fill="E3E3E3"/>
            <w:noWrap/>
            <w:vAlign w:val="center"/>
          </w:tcPr>
          <w:p w14:paraId="33E911F7" w14:textId="5A517BEC"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C02E71" w:rsidRPr="005478A5">
              <w:rPr>
                <w:rFonts w:ascii="BancoDoBrasil Textos" w:eastAsia="BancoDoBrasil Textos" w:hAnsi="BancoDoBrasil Textos" w:cs="BancoDoBrasil Textos"/>
                <w:sz w:val="14"/>
                <w:szCs w:val="14"/>
                <w:lang w:val="pt-BR"/>
              </w:rPr>
              <w:t>3</w:t>
            </w:r>
            <w:r w:rsidRPr="005478A5">
              <w:rPr>
                <w:rFonts w:ascii="BancoDoBrasil Textos" w:eastAsia="BancoDoBrasil Textos" w:hAnsi="BancoDoBrasil Textos" w:cs="BancoDoBrasil Textos"/>
                <w:sz w:val="14"/>
                <w:szCs w:val="14"/>
                <w:lang w:val="pt-BR"/>
              </w:rPr>
              <w:t>.</w:t>
            </w:r>
            <w:r w:rsidR="00C02E71" w:rsidRPr="005478A5">
              <w:rPr>
                <w:rFonts w:ascii="BancoDoBrasil Textos" w:eastAsia="BancoDoBrasil Textos" w:hAnsi="BancoDoBrasil Textos" w:cs="BancoDoBrasil Textos"/>
                <w:sz w:val="14"/>
                <w:szCs w:val="14"/>
                <w:lang w:val="pt-BR"/>
              </w:rPr>
              <w:t>846</w:t>
            </w:r>
            <w:r w:rsidRPr="005478A5">
              <w:rPr>
                <w:rFonts w:ascii="BancoDoBrasil Textos" w:eastAsia="BancoDoBrasil Textos" w:hAnsi="BancoDoBrasil Textos" w:cs="BancoDoBrasil Textos"/>
                <w:sz w:val="14"/>
                <w:szCs w:val="14"/>
                <w:lang w:val="pt-BR"/>
              </w:rPr>
              <w:t>.</w:t>
            </w:r>
            <w:r w:rsidR="00692A12" w:rsidRPr="005478A5">
              <w:rPr>
                <w:rFonts w:ascii="BancoDoBrasil Textos" w:eastAsia="BancoDoBrasil Textos" w:hAnsi="BancoDoBrasil Textos" w:cs="BancoDoBrasil Textos"/>
                <w:sz w:val="14"/>
                <w:szCs w:val="14"/>
                <w:lang w:val="pt-BR"/>
              </w:rPr>
              <w:t>864</w:t>
            </w:r>
          </w:p>
        </w:tc>
        <w:tc>
          <w:tcPr>
            <w:tcW w:w="1237" w:type="dxa"/>
            <w:shd w:val="clear" w:color="auto" w:fill="E3E3E3"/>
            <w:noWrap/>
            <w:vAlign w:val="center"/>
          </w:tcPr>
          <w:p w14:paraId="0F62F525" w14:textId="0B943F92" w:rsidR="00144B30" w:rsidRPr="005478A5" w:rsidRDefault="00692A12"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8</w:t>
            </w:r>
            <w:r w:rsidR="00144B30"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378</w:t>
            </w:r>
            <w:r w:rsidR="00144B30"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035</w:t>
            </w:r>
          </w:p>
        </w:tc>
        <w:tc>
          <w:tcPr>
            <w:tcW w:w="1236" w:type="dxa"/>
            <w:shd w:val="clear" w:color="auto" w:fill="E3E3E3"/>
            <w:noWrap/>
            <w:vAlign w:val="center"/>
          </w:tcPr>
          <w:p w14:paraId="626339B2" w14:textId="1226FE8D"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692A12" w:rsidRPr="005478A5">
              <w:rPr>
                <w:rFonts w:ascii="BancoDoBrasil Textos" w:eastAsia="BancoDoBrasil Textos" w:hAnsi="BancoDoBrasil Textos" w:cs="BancoDoBrasil Textos"/>
                <w:sz w:val="14"/>
                <w:szCs w:val="14"/>
                <w:lang w:val="pt-BR"/>
              </w:rPr>
              <w:t>836</w:t>
            </w:r>
            <w:r w:rsidRPr="005478A5">
              <w:rPr>
                <w:rFonts w:ascii="BancoDoBrasil Textos" w:eastAsia="BancoDoBrasil Textos" w:hAnsi="BancoDoBrasil Textos" w:cs="BancoDoBrasil Textos"/>
                <w:sz w:val="14"/>
                <w:szCs w:val="14"/>
                <w:lang w:val="pt-BR"/>
              </w:rPr>
              <w:t>.</w:t>
            </w:r>
            <w:r w:rsidR="00692A12" w:rsidRPr="005478A5">
              <w:rPr>
                <w:rFonts w:ascii="BancoDoBrasil Textos" w:eastAsia="BancoDoBrasil Textos" w:hAnsi="BancoDoBrasil Textos" w:cs="BancoDoBrasil Textos"/>
                <w:sz w:val="14"/>
                <w:szCs w:val="14"/>
                <w:lang w:val="pt-BR"/>
              </w:rPr>
              <w:t>788</w:t>
            </w:r>
          </w:p>
        </w:tc>
        <w:tc>
          <w:tcPr>
            <w:tcW w:w="1237" w:type="dxa"/>
            <w:shd w:val="clear" w:color="auto" w:fill="E3E3E3"/>
            <w:noWrap/>
            <w:vAlign w:val="center"/>
          </w:tcPr>
          <w:p w14:paraId="13A956C8" w14:textId="32110B94"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3</w:t>
            </w:r>
            <w:r w:rsidR="00A93656" w:rsidRPr="005478A5">
              <w:rPr>
                <w:rFonts w:ascii="BancoDoBrasil Textos" w:eastAsia="BancoDoBrasil Textos" w:hAnsi="BancoDoBrasil Textos" w:cs="BancoDoBrasil Textos"/>
                <w:sz w:val="14"/>
                <w:szCs w:val="14"/>
                <w:lang w:val="pt-BR"/>
              </w:rPr>
              <w:t>7</w:t>
            </w:r>
            <w:r w:rsidRPr="005478A5">
              <w:rPr>
                <w:rFonts w:ascii="BancoDoBrasil Textos" w:eastAsia="BancoDoBrasil Textos" w:hAnsi="BancoDoBrasil Textos" w:cs="BancoDoBrasil Textos"/>
                <w:sz w:val="14"/>
                <w:szCs w:val="14"/>
                <w:lang w:val="pt-BR"/>
              </w:rPr>
              <w:t>.</w:t>
            </w:r>
            <w:r w:rsidR="00A93656" w:rsidRPr="005478A5">
              <w:rPr>
                <w:rFonts w:ascii="BancoDoBrasil Textos" w:eastAsia="BancoDoBrasil Textos" w:hAnsi="BancoDoBrasil Textos" w:cs="BancoDoBrasil Textos"/>
                <w:sz w:val="14"/>
                <w:szCs w:val="14"/>
                <w:lang w:val="pt-BR"/>
              </w:rPr>
              <w:t>402</w:t>
            </w:r>
            <w:r w:rsidRPr="005478A5">
              <w:rPr>
                <w:rFonts w:ascii="BancoDoBrasil Textos" w:eastAsia="BancoDoBrasil Textos" w:hAnsi="BancoDoBrasil Textos" w:cs="BancoDoBrasil Textos"/>
                <w:sz w:val="14"/>
                <w:szCs w:val="14"/>
                <w:lang w:val="pt-BR"/>
              </w:rPr>
              <w:t>.</w:t>
            </w:r>
            <w:r w:rsidR="00A93656" w:rsidRPr="005478A5">
              <w:rPr>
                <w:rFonts w:ascii="BancoDoBrasil Textos" w:eastAsia="BancoDoBrasil Textos" w:hAnsi="BancoDoBrasil Textos" w:cs="BancoDoBrasil Textos"/>
                <w:sz w:val="14"/>
                <w:szCs w:val="14"/>
                <w:lang w:val="pt-BR"/>
              </w:rPr>
              <w:t>53</w:t>
            </w:r>
            <w:r w:rsidR="00A5456B" w:rsidRPr="005478A5">
              <w:rPr>
                <w:rFonts w:ascii="BancoDoBrasil Textos" w:eastAsia="BancoDoBrasil Textos" w:hAnsi="BancoDoBrasil Textos" w:cs="BancoDoBrasil Textos"/>
                <w:sz w:val="14"/>
                <w:szCs w:val="14"/>
                <w:lang w:val="pt-BR"/>
              </w:rPr>
              <w:t>8</w:t>
            </w:r>
          </w:p>
        </w:tc>
      </w:tr>
      <w:tr w:rsidR="00144B30" w:rsidRPr="005478A5" w14:paraId="2F9D681C" w14:textId="77777777" w:rsidTr="003C7EE6">
        <w:trPr>
          <w:trHeight w:val="255"/>
        </w:trPr>
        <w:tc>
          <w:tcPr>
            <w:tcW w:w="2258" w:type="dxa"/>
            <w:shd w:val="clear" w:color="auto" w:fill="F6F6F6"/>
            <w:vAlign w:val="center"/>
            <w:hideMark/>
          </w:tcPr>
          <w:p w14:paraId="6D00125C" w14:textId="23790601" w:rsidR="00144B30" w:rsidRPr="005478A5"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5478A5">
              <w:rPr>
                <w:rFonts w:ascii="BancoDoBrasil Textos" w:eastAsia="BancoDoBrasil Textos" w:hAnsi="BancoDoBrasil Textos" w:cs="BancoDoBrasil Textos"/>
                <w:color w:val="000000"/>
                <w:sz w:val="14"/>
                <w:szCs w:val="14"/>
              </w:rPr>
              <w:t>Contratos de opções</w:t>
            </w:r>
          </w:p>
        </w:tc>
        <w:tc>
          <w:tcPr>
            <w:tcW w:w="1236" w:type="dxa"/>
            <w:shd w:val="clear" w:color="auto" w:fill="F6F6F6"/>
            <w:noWrap/>
            <w:vAlign w:val="center"/>
            <w:hideMark/>
          </w:tcPr>
          <w:p w14:paraId="36CD36ED" w14:textId="05A107D9"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1.290.767</w:t>
            </w:r>
          </w:p>
        </w:tc>
        <w:tc>
          <w:tcPr>
            <w:tcW w:w="1237" w:type="dxa"/>
            <w:shd w:val="clear" w:color="auto" w:fill="F6F6F6"/>
            <w:noWrap/>
            <w:vAlign w:val="center"/>
            <w:hideMark/>
          </w:tcPr>
          <w:p w14:paraId="79C10453" w14:textId="38DF6ED1"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5.154.535</w:t>
            </w:r>
          </w:p>
        </w:tc>
        <w:tc>
          <w:tcPr>
            <w:tcW w:w="1236" w:type="dxa"/>
            <w:shd w:val="clear" w:color="auto" w:fill="F6F6F6"/>
            <w:noWrap/>
            <w:vAlign w:val="center"/>
            <w:hideMark/>
          </w:tcPr>
          <w:p w14:paraId="7CCFE95F" w14:textId="3799DE19"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10.477.577</w:t>
            </w:r>
          </w:p>
        </w:tc>
        <w:tc>
          <w:tcPr>
            <w:tcW w:w="1237" w:type="dxa"/>
            <w:shd w:val="clear" w:color="auto" w:fill="F6F6F6"/>
            <w:noWrap/>
            <w:vAlign w:val="center"/>
            <w:hideMark/>
          </w:tcPr>
          <w:p w14:paraId="4F38E037" w14:textId="48D03D2A"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12.905.051</w:t>
            </w:r>
          </w:p>
        </w:tc>
        <w:tc>
          <w:tcPr>
            <w:tcW w:w="1236" w:type="dxa"/>
            <w:shd w:val="clear" w:color="auto" w:fill="F6F6F6"/>
            <w:noWrap/>
            <w:vAlign w:val="center"/>
            <w:hideMark/>
          </w:tcPr>
          <w:p w14:paraId="53FE7DD0" w14:textId="368A0A0B"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29.827.930</w:t>
            </w:r>
          </w:p>
        </w:tc>
        <w:tc>
          <w:tcPr>
            <w:tcW w:w="1237" w:type="dxa"/>
            <w:shd w:val="clear" w:color="auto" w:fill="F6F6F6"/>
            <w:noWrap/>
            <w:vAlign w:val="center"/>
            <w:hideMark/>
          </w:tcPr>
          <w:p w14:paraId="652D7A9D" w14:textId="48DDD71A"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1.290.767</w:t>
            </w:r>
          </w:p>
        </w:tc>
        <w:tc>
          <w:tcPr>
            <w:tcW w:w="1236" w:type="dxa"/>
            <w:shd w:val="clear" w:color="auto" w:fill="F6F6F6"/>
            <w:noWrap/>
            <w:vAlign w:val="center"/>
            <w:hideMark/>
          </w:tcPr>
          <w:p w14:paraId="1CC5C203" w14:textId="54E5A361"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5.154.535</w:t>
            </w:r>
          </w:p>
        </w:tc>
        <w:tc>
          <w:tcPr>
            <w:tcW w:w="1237" w:type="dxa"/>
            <w:shd w:val="clear" w:color="auto" w:fill="F6F6F6"/>
            <w:noWrap/>
            <w:vAlign w:val="center"/>
            <w:hideMark/>
          </w:tcPr>
          <w:p w14:paraId="69B0B2EC" w14:textId="537B4CD9"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10.477.577</w:t>
            </w:r>
          </w:p>
        </w:tc>
        <w:tc>
          <w:tcPr>
            <w:tcW w:w="1236" w:type="dxa"/>
            <w:shd w:val="clear" w:color="auto" w:fill="F6F6F6"/>
            <w:noWrap/>
            <w:vAlign w:val="center"/>
            <w:hideMark/>
          </w:tcPr>
          <w:p w14:paraId="3ACCECAA" w14:textId="0051E9B3"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12.905.051</w:t>
            </w:r>
          </w:p>
        </w:tc>
        <w:tc>
          <w:tcPr>
            <w:tcW w:w="1237" w:type="dxa"/>
            <w:shd w:val="clear" w:color="auto" w:fill="F6F6F6"/>
            <w:noWrap/>
            <w:vAlign w:val="center"/>
            <w:hideMark/>
          </w:tcPr>
          <w:p w14:paraId="62A002EF" w14:textId="66DA23DA"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29.827.930</w:t>
            </w:r>
          </w:p>
        </w:tc>
      </w:tr>
      <w:tr w:rsidR="00144B30" w:rsidRPr="005478A5" w14:paraId="13A4FE96" w14:textId="77777777" w:rsidTr="003C7EE6">
        <w:trPr>
          <w:trHeight w:val="255"/>
        </w:trPr>
        <w:tc>
          <w:tcPr>
            <w:tcW w:w="2258" w:type="dxa"/>
            <w:tcBorders>
              <w:bottom w:val="single" w:sz="12" w:space="0" w:color="FFFFFF"/>
            </w:tcBorders>
            <w:shd w:val="clear" w:color="auto" w:fill="E3E3E3"/>
            <w:vAlign w:val="center"/>
            <w:hideMark/>
          </w:tcPr>
          <w:p w14:paraId="44AFD97B" w14:textId="2C00D6ED" w:rsidR="00144B30" w:rsidRPr="005478A5"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Contratos de swap</w:t>
            </w:r>
          </w:p>
        </w:tc>
        <w:tc>
          <w:tcPr>
            <w:tcW w:w="1236" w:type="dxa"/>
            <w:tcBorders>
              <w:bottom w:val="single" w:sz="12" w:space="0" w:color="FFFFFF"/>
            </w:tcBorders>
            <w:shd w:val="clear" w:color="auto" w:fill="E3E3E3"/>
            <w:noWrap/>
            <w:vAlign w:val="center"/>
            <w:hideMark/>
          </w:tcPr>
          <w:p w14:paraId="29371F53" w14:textId="7D258424"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7.253.715</w:t>
            </w:r>
          </w:p>
        </w:tc>
        <w:tc>
          <w:tcPr>
            <w:tcW w:w="1237" w:type="dxa"/>
            <w:tcBorders>
              <w:bottom w:val="single" w:sz="12" w:space="0" w:color="FFFFFF"/>
            </w:tcBorders>
            <w:shd w:val="clear" w:color="auto" w:fill="E3E3E3"/>
            <w:noWrap/>
            <w:vAlign w:val="center"/>
            <w:hideMark/>
          </w:tcPr>
          <w:p w14:paraId="42B96C3F" w14:textId="1DC9842D"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15.183.979</w:t>
            </w:r>
          </w:p>
        </w:tc>
        <w:tc>
          <w:tcPr>
            <w:tcW w:w="1236" w:type="dxa"/>
            <w:tcBorders>
              <w:bottom w:val="single" w:sz="12" w:space="0" w:color="FFFFFF"/>
            </w:tcBorders>
            <w:shd w:val="clear" w:color="auto" w:fill="E3E3E3"/>
            <w:noWrap/>
            <w:vAlign w:val="center"/>
            <w:hideMark/>
          </w:tcPr>
          <w:p w14:paraId="5E7A9676" w14:textId="7DCE11DC"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4.793.027</w:t>
            </w:r>
          </w:p>
        </w:tc>
        <w:tc>
          <w:tcPr>
            <w:tcW w:w="1237" w:type="dxa"/>
            <w:tcBorders>
              <w:bottom w:val="single" w:sz="12" w:space="0" w:color="FFFFFF"/>
            </w:tcBorders>
            <w:shd w:val="clear" w:color="auto" w:fill="E3E3E3"/>
            <w:noWrap/>
            <w:vAlign w:val="center"/>
            <w:hideMark/>
          </w:tcPr>
          <w:p w14:paraId="1FEB0416" w14:textId="636C0B22"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19.039.655</w:t>
            </w:r>
          </w:p>
        </w:tc>
        <w:tc>
          <w:tcPr>
            <w:tcW w:w="1236" w:type="dxa"/>
            <w:tcBorders>
              <w:bottom w:val="single" w:sz="12" w:space="0" w:color="FFFFFF"/>
            </w:tcBorders>
            <w:shd w:val="clear" w:color="auto" w:fill="E3E3E3"/>
            <w:noWrap/>
            <w:vAlign w:val="center"/>
            <w:hideMark/>
          </w:tcPr>
          <w:p w14:paraId="160883F4" w14:textId="28E51803"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46.270.376</w:t>
            </w:r>
          </w:p>
        </w:tc>
        <w:tc>
          <w:tcPr>
            <w:tcW w:w="1237" w:type="dxa"/>
            <w:tcBorders>
              <w:bottom w:val="single" w:sz="12" w:space="0" w:color="FFFFFF"/>
            </w:tcBorders>
            <w:shd w:val="clear" w:color="auto" w:fill="E3E3E3"/>
            <w:noWrap/>
            <w:vAlign w:val="center"/>
            <w:hideMark/>
          </w:tcPr>
          <w:p w14:paraId="5FBAF7D0" w14:textId="09BD8B7F"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7.253.715</w:t>
            </w:r>
          </w:p>
        </w:tc>
        <w:tc>
          <w:tcPr>
            <w:tcW w:w="1236" w:type="dxa"/>
            <w:tcBorders>
              <w:bottom w:val="single" w:sz="12" w:space="0" w:color="FFFFFF"/>
            </w:tcBorders>
            <w:shd w:val="clear" w:color="auto" w:fill="E3E3E3"/>
            <w:noWrap/>
            <w:vAlign w:val="center"/>
            <w:hideMark/>
          </w:tcPr>
          <w:p w14:paraId="22C1CE0A" w14:textId="7793570C"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15.183.979</w:t>
            </w:r>
          </w:p>
        </w:tc>
        <w:tc>
          <w:tcPr>
            <w:tcW w:w="1237" w:type="dxa"/>
            <w:tcBorders>
              <w:bottom w:val="single" w:sz="12" w:space="0" w:color="FFFFFF"/>
            </w:tcBorders>
            <w:shd w:val="clear" w:color="auto" w:fill="E3E3E3"/>
            <w:noWrap/>
            <w:vAlign w:val="center"/>
            <w:hideMark/>
          </w:tcPr>
          <w:p w14:paraId="000A298F" w14:textId="32C0A790"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4.793.027</w:t>
            </w:r>
          </w:p>
        </w:tc>
        <w:tc>
          <w:tcPr>
            <w:tcW w:w="1236" w:type="dxa"/>
            <w:tcBorders>
              <w:bottom w:val="single" w:sz="12" w:space="0" w:color="FFFFFF"/>
            </w:tcBorders>
            <w:shd w:val="clear" w:color="auto" w:fill="E3E3E3"/>
            <w:noWrap/>
            <w:vAlign w:val="center"/>
            <w:hideMark/>
          </w:tcPr>
          <w:p w14:paraId="20E8F0D9" w14:textId="3FAAA806"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19.039.655</w:t>
            </w:r>
          </w:p>
        </w:tc>
        <w:tc>
          <w:tcPr>
            <w:tcW w:w="1237" w:type="dxa"/>
            <w:tcBorders>
              <w:bottom w:val="single" w:sz="12" w:space="0" w:color="FFFFFF"/>
            </w:tcBorders>
            <w:shd w:val="clear" w:color="auto" w:fill="E3E3E3"/>
            <w:noWrap/>
            <w:vAlign w:val="center"/>
            <w:hideMark/>
          </w:tcPr>
          <w:p w14:paraId="236C7A85" w14:textId="4A5BF2F7"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46.270.376</w:t>
            </w:r>
          </w:p>
        </w:tc>
      </w:tr>
      <w:tr w:rsidR="00144B30" w:rsidRPr="005478A5" w14:paraId="6C052468" w14:textId="77777777" w:rsidTr="003C7EE6">
        <w:trPr>
          <w:trHeight w:val="255"/>
        </w:trPr>
        <w:tc>
          <w:tcPr>
            <w:tcW w:w="2258" w:type="dxa"/>
            <w:tcBorders>
              <w:bottom w:val="single" w:sz="12" w:space="0" w:color="BFBFBF" w:themeColor="background1" w:themeShade="BF"/>
            </w:tcBorders>
            <w:shd w:val="clear" w:color="auto" w:fill="F6F6F6"/>
            <w:vAlign w:val="center"/>
          </w:tcPr>
          <w:p w14:paraId="3BC771CC" w14:textId="35C653C1" w:rsidR="00144B30" w:rsidRPr="005478A5"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rPr>
              <w:t>Outros contratos de derivativos</w:t>
            </w:r>
          </w:p>
        </w:tc>
        <w:tc>
          <w:tcPr>
            <w:tcW w:w="1236" w:type="dxa"/>
            <w:tcBorders>
              <w:bottom w:val="single" w:sz="12" w:space="0" w:color="BFBFBF" w:themeColor="background1" w:themeShade="BF"/>
            </w:tcBorders>
            <w:shd w:val="clear" w:color="auto" w:fill="F6F6F6"/>
            <w:noWrap/>
            <w:vAlign w:val="center"/>
          </w:tcPr>
          <w:p w14:paraId="6D656683" w14:textId="3BF95111"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1.335.855</w:t>
            </w:r>
          </w:p>
        </w:tc>
        <w:tc>
          <w:tcPr>
            <w:tcW w:w="1237" w:type="dxa"/>
            <w:tcBorders>
              <w:bottom w:val="single" w:sz="12" w:space="0" w:color="BFBFBF" w:themeColor="background1" w:themeShade="BF"/>
            </w:tcBorders>
            <w:shd w:val="clear" w:color="auto" w:fill="F6F6F6"/>
            <w:noWrap/>
            <w:vAlign w:val="center"/>
          </w:tcPr>
          <w:p w14:paraId="661AB3C3" w14:textId="4CD60EF7"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3.009.258</w:t>
            </w:r>
          </w:p>
        </w:tc>
        <w:tc>
          <w:tcPr>
            <w:tcW w:w="1236" w:type="dxa"/>
            <w:tcBorders>
              <w:bottom w:val="single" w:sz="12" w:space="0" w:color="BFBFBF" w:themeColor="background1" w:themeShade="BF"/>
            </w:tcBorders>
            <w:shd w:val="clear" w:color="auto" w:fill="F6F6F6"/>
            <w:noWrap/>
            <w:vAlign w:val="center"/>
          </w:tcPr>
          <w:p w14:paraId="296F2991" w14:textId="31219D76"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2.140.253</w:t>
            </w:r>
          </w:p>
        </w:tc>
        <w:tc>
          <w:tcPr>
            <w:tcW w:w="1237" w:type="dxa"/>
            <w:tcBorders>
              <w:bottom w:val="single" w:sz="12" w:space="0" w:color="BFBFBF" w:themeColor="background1" w:themeShade="BF"/>
            </w:tcBorders>
            <w:shd w:val="clear" w:color="auto" w:fill="F6F6F6"/>
            <w:noWrap/>
            <w:vAlign w:val="center"/>
          </w:tcPr>
          <w:p w14:paraId="289A5E78" w14:textId="0554F793"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c>
          <w:tcPr>
            <w:tcW w:w="1236" w:type="dxa"/>
            <w:tcBorders>
              <w:bottom w:val="single" w:sz="12" w:space="0" w:color="BFBFBF" w:themeColor="background1" w:themeShade="BF"/>
            </w:tcBorders>
            <w:shd w:val="clear" w:color="auto" w:fill="F6F6F6"/>
            <w:noWrap/>
            <w:vAlign w:val="center"/>
          </w:tcPr>
          <w:p w14:paraId="4526DD50" w14:textId="532DF6C0"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6.485.366</w:t>
            </w:r>
          </w:p>
        </w:tc>
        <w:tc>
          <w:tcPr>
            <w:tcW w:w="1237" w:type="dxa"/>
            <w:tcBorders>
              <w:bottom w:val="single" w:sz="12" w:space="0" w:color="BFBFBF" w:themeColor="background1" w:themeShade="BF"/>
            </w:tcBorders>
            <w:shd w:val="clear" w:color="auto" w:fill="F6F6F6"/>
            <w:noWrap/>
            <w:vAlign w:val="center"/>
          </w:tcPr>
          <w:p w14:paraId="7F0516FB" w14:textId="725BEFD0"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1.093.608</w:t>
            </w:r>
          </w:p>
        </w:tc>
        <w:tc>
          <w:tcPr>
            <w:tcW w:w="1236" w:type="dxa"/>
            <w:tcBorders>
              <w:bottom w:val="single" w:sz="12" w:space="0" w:color="BFBFBF" w:themeColor="background1" w:themeShade="BF"/>
            </w:tcBorders>
            <w:shd w:val="clear" w:color="auto" w:fill="F6F6F6"/>
            <w:noWrap/>
            <w:vAlign w:val="center"/>
          </w:tcPr>
          <w:p w14:paraId="014FA1FC" w14:textId="01620C2A"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2.772.947</w:t>
            </w:r>
          </w:p>
        </w:tc>
        <w:tc>
          <w:tcPr>
            <w:tcW w:w="1237" w:type="dxa"/>
            <w:tcBorders>
              <w:bottom w:val="single" w:sz="12" w:space="0" w:color="BFBFBF" w:themeColor="background1" w:themeShade="BF"/>
            </w:tcBorders>
            <w:shd w:val="clear" w:color="auto" w:fill="F6F6F6"/>
            <w:noWrap/>
            <w:vAlign w:val="center"/>
          </w:tcPr>
          <w:p w14:paraId="6705EB54" w14:textId="2E615E11"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2.140.253</w:t>
            </w:r>
          </w:p>
        </w:tc>
        <w:tc>
          <w:tcPr>
            <w:tcW w:w="1236" w:type="dxa"/>
            <w:tcBorders>
              <w:bottom w:val="single" w:sz="12" w:space="0" w:color="BFBFBF" w:themeColor="background1" w:themeShade="BF"/>
            </w:tcBorders>
            <w:shd w:val="clear" w:color="auto" w:fill="F6F6F6"/>
            <w:noWrap/>
            <w:vAlign w:val="center"/>
          </w:tcPr>
          <w:p w14:paraId="6921EADA" w14:textId="279DF752"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c>
          <w:tcPr>
            <w:tcW w:w="1237" w:type="dxa"/>
            <w:tcBorders>
              <w:bottom w:val="single" w:sz="12" w:space="0" w:color="BFBFBF" w:themeColor="background1" w:themeShade="BF"/>
            </w:tcBorders>
            <w:shd w:val="clear" w:color="auto" w:fill="F6F6F6"/>
            <w:noWrap/>
            <w:vAlign w:val="center"/>
          </w:tcPr>
          <w:p w14:paraId="553BA3BB" w14:textId="2FD80F50" w:rsidR="00144B30" w:rsidRPr="005478A5"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6.006.808</w:t>
            </w:r>
          </w:p>
        </w:tc>
      </w:tr>
    </w:tbl>
    <w:p w14:paraId="6A3C37B2" w14:textId="77777777" w:rsidR="00816A98" w:rsidRPr="00BA464A" w:rsidRDefault="00816A98" w:rsidP="000D3BC7">
      <w:pPr>
        <w:pBdr>
          <w:top w:val="nil"/>
          <w:left w:val="nil"/>
          <w:bottom w:val="nil"/>
          <w:right w:val="nil"/>
          <w:between w:val="nil"/>
          <w:bar w:val="nil"/>
        </w:pBdr>
        <w:spacing w:before="120" w:after="120"/>
        <w:rPr>
          <w:rFonts w:ascii="Aptos" w:eastAsia="Aptos" w:hAnsi="Aptos" w:cs="Times New Roman"/>
          <w:bdr w:val="nil"/>
          <w:lang w:val="pt-BR" w:eastAsia="pt-BR"/>
        </w:rPr>
      </w:pPr>
    </w:p>
    <w:tbl>
      <w:tblPr>
        <w:tblW w:w="146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2280"/>
        <w:gridCol w:w="1234"/>
        <w:gridCol w:w="1234"/>
        <w:gridCol w:w="1234"/>
        <w:gridCol w:w="1235"/>
        <w:gridCol w:w="1234"/>
        <w:gridCol w:w="1234"/>
        <w:gridCol w:w="1235"/>
        <w:gridCol w:w="1234"/>
        <w:gridCol w:w="1234"/>
        <w:gridCol w:w="1235"/>
      </w:tblGrid>
      <w:tr w:rsidR="00816A98" w:rsidRPr="005478A5" w14:paraId="7C795274" w14:textId="77777777" w:rsidTr="0065736B">
        <w:trPr>
          <w:trHeight w:val="255"/>
        </w:trPr>
        <w:tc>
          <w:tcPr>
            <w:tcW w:w="2280" w:type="dxa"/>
            <w:shd w:val="clear" w:color="000000" w:fill="132B4A"/>
            <w:vAlign w:val="center"/>
            <w:hideMark/>
          </w:tcPr>
          <w:p w14:paraId="2331900B"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 xml:space="preserve">Valor de referência – Posição passiva </w:t>
            </w:r>
          </w:p>
        </w:tc>
        <w:tc>
          <w:tcPr>
            <w:tcW w:w="6171" w:type="dxa"/>
            <w:gridSpan w:val="5"/>
            <w:shd w:val="clear" w:color="000000" w:fill="132B4A"/>
            <w:vAlign w:val="center"/>
            <w:hideMark/>
          </w:tcPr>
          <w:p w14:paraId="3F6FAA72"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Banco Múltiplo</w:t>
            </w:r>
          </w:p>
        </w:tc>
        <w:tc>
          <w:tcPr>
            <w:tcW w:w="6172" w:type="dxa"/>
            <w:gridSpan w:val="5"/>
            <w:shd w:val="clear" w:color="000000" w:fill="132B4A"/>
            <w:vAlign w:val="center"/>
            <w:hideMark/>
          </w:tcPr>
          <w:p w14:paraId="39EAB6F3"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Consolidado</w:t>
            </w:r>
          </w:p>
        </w:tc>
      </w:tr>
      <w:tr w:rsidR="00816A98" w:rsidRPr="005478A5" w14:paraId="0AA51345" w14:textId="77777777" w:rsidTr="0065736B">
        <w:trPr>
          <w:trHeight w:val="255"/>
        </w:trPr>
        <w:tc>
          <w:tcPr>
            <w:tcW w:w="2280" w:type="dxa"/>
            <w:shd w:val="clear" w:color="000000" w:fill="132B4A"/>
            <w:vAlign w:val="center"/>
            <w:hideMark/>
          </w:tcPr>
          <w:p w14:paraId="555D2599"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Vencimento em Dias</w:t>
            </w:r>
          </w:p>
        </w:tc>
        <w:tc>
          <w:tcPr>
            <w:tcW w:w="1234" w:type="dxa"/>
            <w:shd w:val="clear" w:color="000000" w:fill="132B4A"/>
            <w:vAlign w:val="center"/>
            <w:hideMark/>
          </w:tcPr>
          <w:p w14:paraId="7178495A"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0 a 30</w:t>
            </w:r>
          </w:p>
        </w:tc>
        <w:tc>
          <w:tcPr>
            <w:tcW w:w="1234" w:type="dxa"/>
            <w:shd w:val="clear" w:color="000000" w:fill="132B4A"/>
            <w:vAlign w:val="center"/>
            <w:hideMark/>
          </w:tcPr>
          <w:p w14:paraId="2EA2FBAE"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31 a 180</w:t>
            </w:r>
          </w:p>
        </w:tc>
        <w:tc>
          <w:tcPr>
            <w:tcW w:w="1234" w:type="dxa"/>
            <w:shd w:val="clear" w:color="000000" w:fill="132B4A"/>
            <w:vAlign w:val="center"/>
            <w:hideMark/>
          </w:tcPr>
          <w:p w14:paraId="3D9E10F6"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181 a 360</w:t>
            </w:r>
          </w:p>
        </w:tc>
        <w:tc>
          <w:tcPr>
            <w:tcW w:w="1235" w:type="dxa"/>
            <w:shd w:val="clear" w:color="000000" w:fill="132B4A"/>
            <w:vAlign w:val="center"/>
            <w:hideMark/>
          </w:tcPr>
          <w:p w14:paraId="73FD8388"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Acima de 360</w:t>
            </w:r>
          </w:p>
        </w:tc>
        <w:tc>
          <w:tcPr>
            <w:tcW w:w="1234" w:type="dxa"/>
            <w:shd w:val="clear" w:color="000000" w:fill="132B4A"/>
            <w:vAlign w:val="center"/>
            <w:hideMark/>
          </w:tcPr>
          <w:p w14:paraId="5FABF443"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31/03/2025</w:t>
            </w:r>
          </w:p>
        </w:tc>
        <w:tc>
          <w:tcPr>
            <w:tcW w:w="1234" w:type="dxa"/>
            <w:shd w:val="clear" w:color="000000" w:fill="132B4A"/>
            <w:vAlign w:val="center"/>
            <w:hideMark/>
          </w:tcPr>
          <w:p w14:paraId="62C691EB"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0 a 30</w:t>
            </w:r>
          </w:p>
        </w:tc>
        <w:tc>
          <w:tcPr>
            <w:tcW w:w="1235" w:type="dxa"/>
            <w:shd w:val="clear" w:color="000000" w:fill="132B4A"/>
            <w:vAlign w:val="center"/>
            <w:hideMark/>
          </w:tcPr>
          <w:p w14:paraId="76D8CD91"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31 a 180</w:t>
            </w:r>
          </w:p>
        </w:tc>
        <w:tc>
          <w:tcPr>
            <w:tcW w:w="1234" w:type="dxa"/>
            <w:shd w:val="clear" w:color="000000" w:fill="132B4A"/>
            <w:vAlign w:val="center"/>
            <w:hideMark/>
          </w:tcPr>
          <w:p w14:paraId="765334C6"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pt-BR"/>
              </w:rPr>
            </w:pPr>
            <w:r w:rsidRPr="005478A5">
              <w:rPr>
                <w:rFonts w:ascii="BancoDoBrasil Textos" w:eastAsia="BancoDoBrasil Textos" w:hAnsi="BancoDoBrasil Textos" w:cs="BancoDoBrasil Textos"/>
                <w:sz w:val="13"/>
                <w:szCs w:val="13"/>
                <w:lang w:val="pt-BR"/>
              </w:rPr>
              <w:t>181 a 360</w:t>
            </w:r>
          </w:p>
        </w:tc>
        <w:tc>
          <w:tcPr>
            <w:tcW w:w="1234" w:type="dxa"/>
            <w:shd w:val="clear" w:color="000000" w:fill="132B4A"/>
            <w:vAlign w:val="center"/>
            <w:hideMark/>
          </w:tcPr>
          <w:p w14:paraId="711C8EEE"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Acima de 360</w:t>
            </w:r>
          </w:p>
        </w:tc>
        <w:tc>
          <w:tcPr>
            <w:tcW w:w="1235" w:type="dxa"/>
            <w:shd w:val="clear" w:color="000000" w:fill="132B4A"/>
            <w:vAlign w:val="center"/>
            <w:hideMark/>
          </w:tcPr>
          <w:p w14:paraId="6FA43C2A" w14:textId="77777777" w:rsidR="00816A98" w:rsidRPr="005478A5" w:rsidRDefault="00816A98">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5478A5">
              <w:rPr>
                <w:rFonts w:ascii="BancoDoBrasil Textos" w:eastAsia="Times New Roman" w:hAnsi="BancoDoBrasil Textos" w:cs="Calibri"/>
                <w:color w:val="FFFFFF"/>
                <w:sz w:val="13"/>
                <w:szCs w:val="13"/>
                <w:lang w:eastAsia="pt-BR"/>
              </w:rPr>
              <w:t>31/03/2025</w:t>
            </w:r>
          </w:p>
        </w:tc>
      </w:tr>
      <w:tr w:rsidR="00F36CA3" w14:paraId="49306B72" w14:textId="77777777" w:rsidTr="003C7EE6">
        <w:trPr>
          <w:trHeight w:val="207"/>
        </w:trPr>
        <w:tc>
          <w:tcPr>
            <w:tcW w:w="2280" w:type="dxa"/>
            <w:shd w:val="clear" w:color="auto" w:fill="F6F6F6"/>
            <w:vAlign w:val="center"/>
            <w:hideMark/>
          </w:tcPr>
          <w:p w14:paraId="79E0E2DA" w14:textId="537DAD30" w:rsidR="00F36CA3" w:rsidRPr="005A2EB6" w:rsidRDefault="00F36CA3" w:rsidP="00F36CA3">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5A2EB6">
              <w:rPr>
                <w:rFonts w:ascii="BancoDoBrasil Textos" w:eastAsia="BancoDoBrasil Textos" w:hAnsi="BancoDoBrasil Textos" w:cs="BancoDoBrasil Textos"/>
                <w:color w:val="000000"/>
                <w:sz w:val="14"/>
                <w:szCs w:val="14"/>
              </w:rPr>
              <w:t>Contratos de futuros</w:t>
            </w:r>
          </w:p>
        </w:tc>
        <w:tc>
          <w:tcPr>
            <w:tcW w:w="1234" w:type="dxa"/>
            <w:shd w:val="clear" w:color="auto" w:fill="F6F6F6"/>
            <w:noWrap/>
            <w:vAlign w:val="center"/>
            <w:hideMark/>
          </w:tcPr>
          <w:p w14:paraId="436BCC84" w14:textId="7169DCCF"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5.719.37</w:t>
            </w:r>
            <w:r w:rsidR="001F2D5C" w:rsidRPr="005A2EB6">
              <w:rPr>
                <w:rFonts w:ascii="BancoDoBrasil Textos" w:eastAsia="BancoDoBrasil Textos" w:hAnsi="BancoDoBrasil Textos" w:cs="BancoDoBrasil Textos"/>
                <w:sz w:val="14"/>
                <w:szCs w:val="14"/>
                <w:lang w:val="pt-BR"/>
              </w:rPr>
              <w:t>0</w:t>
            </w:r>
          </w:p>
        </w:tc>
        <w:tc>
          <w:tcPr>
            <w:tcW w:w="1234" w:type="dxa"/>
            <w:shd w:val="clear" w:color="auto" w:fill="F6F6F6"/>
            <w:noWrap/>
            <w:vAlign w:val="center"/>
            <w:hideMark/>
          </w:tcPr>
          <w:p w14:paraId="1991BF98" w14:textId="2A049264"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6.094.107</w:t>
            </w:r>
          </w:p>
        </w:tc>
        <w:tc>
          <w:tcPr>
            <w:tcW w:w="1234" w:type="dxa"/>
            <w:shd w:val="clear" w:color="auto" w:fill="F6F6F6"/>
            <w:noWrap/>
            <w:vAlign w:val="center"/>
            <w:hideMark/>
          </w:tcPr>
          <w:p w14:paraId="076FE351" w14:textId="5DE50ADD"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2.419.726</w:t>
            </w:r>
          </w:p>
        </w:tc>
        <w:tc>
          <w:tcPr>
            <w:tcW w:w="1235" w:type="dxa"/>
            <w:shd w:val="clear" w:color="auto" w:fill="F6F6F6"/>
            <w:noWrap/>
            <w:vAlign w:val="center"/>
            <w:hideMark/>
          </w:tcPr>
          <w:p w14:paraId="6A705DA2" w14:textId="19BC5665"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10.265.707</w:t>
            </w:r>
          </w:p>
        </w:tc>
        <w:tc>
          <w:tcPr>
            <w:tcW w:w="1234" w:type="dxa"/>
            <w:shd w:val="clear" w:color="auto" w:fill="F6F6F6"/>
            <w:noWrap/>
            <w:vAlign w:val="center"/>
            <w:hideMark/>
          </w:tcPr>
          <w:p w14:paraId="73C50D6E" w14:textId="59539A52"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24.498.91</w:t>
            </w:r>
            <w:r w:rsidR="001F2D5C" w:rsidRPr="005A2EB6">
              <w:rPr>
                <w:rFonts w:ascii="BancoDoBrasil Textos" w:eastAsia="BancoDoBrasil Textos" w:hAnsi="BancoDoBrasil Textos" w:cs="BancoDoBrasil Textos"/>
                <w:sz w:val="14"/>
                <w:szCs w:val="14"/>
                <w:lang w:val="pt-BR"/>
              </w:rPr>
              <w:t>0</w:t>
            </w:r>
          </w:p>
        </w:tc>
        <w:tc>
          <w:tcPr>
            <w:tcW w:w="1234" w:type="dxa"/>
            <w:shd w:val="clear" w:color="auto" w:fill="F6F6F6"/>
            <w:noWrap/>
            <w:vAlign w:val="center"/>
            <w:hideMark/>
          </w:tcPr>
          <w:p w14:paraId="69A11F48" w14:textId="71586171"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5.719.37</w:t>
            </w:r>
            <w:r w:rsidR="001F2D5C" w:rsidRPr="005A2EB6">
              <w:rPr>
                <w:rFonts w:ascii="BancoDoBrasil Textos" w:eastAsia="BancoDoBrasil Textos" w:hAnsi="BancoDoBrasil Textos" w:cs="BancoDoBrasil Textos"/>
                <w:sz w:val="14"/>
                <w:szCs w:val="14"/>
                <w:lang w:val="pt-BR"/>
              </w:rPr>
              <w:t>0</w:t>
            </w:r>
          </w:p>
        </w:tc>
        <w:tc>
          <w:tcPr>
            <w:tcW w:w="1235" w:type="dxa"/>
            <w:shd w:val="clear" w:color="auto" w:fill="F6F6F6"/>
            <w:noWrap/>
            <w:vAlign w:val="center"/>
            <w:hideMark/>
          </w:tcPr>
          <w:p w14:paraId="653A03C4" w14:textId="3EB3E846"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6.094.107</w:t>
            </w:r>
          </w:p>
        </w:tc>
        <w:tc>
          <w:tcPr>
            <w:tcW w:w="1234" w:type="dxa"/>
            <w:shd w:val="clear" w:color="auto" w:fill="F6F6F6"/>
            <w:noWrap/>
            <w:vAlign w:val="center"/>
            <w:hideMark/>
          </w:tcPr>
          <w:p w14:paraId="7DAF64A5" w14:textId="0BC08861"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2.419.726</w:t>
            </w:r>
          </w:p>
        </w:tc>
        <w:tc>
          <w:tcPr>
            <w:tcW w:w="1234" w:type="dxa"/>
            <w:shd w:val="clear" w:color="auto" w:fill="F6F6F6"/>
            <w:noWrap/>
            <w:vAlign w:val="center"/>
            <w:hideMark/>
          </w:tcPr>
          <w:p w14:paraId="4CB5041A" w14:textId="55991160"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10.265.707</w:t>
            </w:r>
          </w:p>
        </w:tc>
        <w:tc>
          <w:tcPr>
            <w:tcW w:w="1235" w:type="dxa"/>
            <w:shd w:val="clear" w:color="auto" w:fill="F6F6F6"/>
            <w:noWrap/>
            <w:vAlign w:val="center"/>
            <w:hideMark/>
          </w:tcPr>
          <w:p w14:paraId="576B4484" w14:textId="7F443B77" w:rsidR="00F36CA3" w:rsidRPr="005A2EB6" w:rsidRDefault="00F36CA3" w:rsidP="00F36CA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24.498.91</w:t>
            </w:r>
            <w:r w:rsidR="001F2D5C" w:rsidRPr="005A2EB6">
              <w:rPr>
                <w:rFonts w:ascii="BancoDoBrasil Textos" w:eastAsia="BancoDoBrasil Textos" w:hAnsi="BancoDoBrasil Textos" w:cs="BancoDoBrasil Textos"/>
                <w:sz w:val="14"/>
                <w:szCs w:val="14"/>
                <w:lang w:val="pt-BR"/>
              </w:rPr>
              <w:t>0</w:t>
            </w:r>
          </w:p>
        </w:tc>
      </w:tr>
      <w:tr w:rsidR="00144B30" w14:paraId="4906764F" w14:textId="77777777" w:rsidTr="003C7EE6">
        <w:trPr>
          <w:trHeight w:val="255"/>
        </w:trPr>
        <w:tc>
          <w:tcPr>
            <w:tcW w:w="2280" w:type="dxa"/>
            <w:shd w:val="clear" w:color="auto" w:fill="E3E3E3"/>
            <w:vAlign w:val="center"/>
          </w:tcPr>
          <w:p w14:paraId="6196D90B" w14:textId="37272665" w:rsidR="00144B30" w:rsidRPr="005A2EB6"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5A2EB6">
              <w:rPr>
                <w:rFonts w:ascii="BancoDoBrasil Textos" w:eastAsia="BancoDoBrasil Textos" w:hAnsi="BancoDoBrasil Textos" w:cs="BancoDoBrasil Textos"/>
                <w:color w:val="000000"/>
                <w:sz w:val="14"/>
                <w:szCs w:val="14"/>
                <w:lang w:val="pt-BR"/>
              </w:rPr>
              <w:t>Contratos de operações a termo</w:t>
            </w:r>
          </w:p>
        </w:tc>
        <w:tc>
          <w:tcPr>
            <w:tcW w:w="1234" w:type="dxa"/>
            <w:shd w:val="clear" w:color="auto" w:fill="E3E3E3"/>
            <w:noWrap/>
            <w:vAlign w:val="center"/>
          </w:tcPr>
          <w:p w14:paraId="731152A9" w14:textId="70E354EA" w:rsidR="00144B30" w:rsidRPr="005A2EB6" w:rsidRDefault="00A93656"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7</w:t>
            </w:r>
            <w:r w:rsidR="00144B30"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224</w:t>
            </w:r>
            <w:r w:rsidR="00144B30"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664</w:t>
            </w:r>
          </w:p>
        </w:tc>
        <w:tc>
          <w:tcPr>
            <w:tcW w:w="1234" w:type="dxa"/>
            <w:shd w:val="clear" w:color="auto" w:fill="E3E3E3"/>
            <w:noWrap/>
            <w:vAlign w:val="center"/>
          </w:tcPr>
          <w:p w14:paraId="7A9D0B29" w14:textId="293CB572"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12.</w:t>
            </w:r>
            <w:r w:rsidR="004B76A1" w:rsidRPr="005A2EB6">
              <w:rPr>
                <w:rFonts w:ascii="BancoDoBrasil Textos" w:eastAsia="BancoDoBrasil Textos" w:hAnsi="BancoDoBrasil Textos" w:cs="BancoDoBrasil Textos"/>
                <w:sz w:val="14"/>
                <w:szCs w:val="14"/>
                <w:lang w:val="pt-BR"/>
              </w:rPr>
              <w:t>585</w:t>
            </w:r>
            <w:r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231</w:t>
            </w:r>
          </w:p>
        </w:tc>
        <w:tc>
          <w:tcPr>
            <w:tcW w:w="1234" w:type="dxa"/>
            <w:shd w:val="clear" w:color="auto" w:fill="E3E3E3"/>
            <w:noWrap/>
            <w:vAlign w:val="center"/>
          </w:tcPr>
          <w:p w14:paraId="75C22824" w14:textId="615B1C30"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6.</w:t>
            </w:r>
            <w:r w:rsidR="004B76A1" w:rsidRPr="005A2EB6">
              <w:rPr>
                <w:rFonts w:ascii="BancoDoBrasil Textos" w:eastAsia="BancoDoBrasil Textos" w:hAnsi="BancoDoBrasil Textos" w:cs="BancoDoBrasil Textos"/>
                <w:sz w:val="14"/>
                <w:szCs w:val="14"/>
                <w:lang w:val="pt-BR"/>
              </w:rPr>
              <w:t>998</w:t>
            </w:r>
            <w:r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444</w:t>
            </w:r>
          </w:p>
        </w:tc>
        <w:tc>
          <w:tcPr>
            <w:tcW w:w="1235" w:type="dxa"/>
            <w:shd w:val="clear" w:color="auto" w:fill="E3E3E3"/>
            <w:noWrap/>
            <w:vAlign w:val="center"/>
          </w:tcPr>
          <w:p w14:paraId="348ADDD9" w14:textId="3B0CF557"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9.9</w:t>
            </w:r>
            <w:r w:rsidR="004B76A1" w:rsidRPr="005A2EB6">
              <w:rPr>
                <w:rFonts w:ascii="BancoDoBrasil Textos" w:eastAsia="BancoDoBrasil Textos" w:hAnsi="BancoDoBrasil Textos" w:cs="BancoDoBrasil Textos"/>
                <w:sz w:val="14"/>
                <w:szCs w:val="14"/>
                <w:lang w:val="pt-BR"/>
              </w:rPr>
              <w:t>11</w:t>
            </w:r>
            <w:r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506</w:t>
            </w:r>
          </w:p>
        </w:tc>
        <w:tc>
          <w:tcPr>
            <w:tcW w:w="1234" w:type="dxa"/>
            <w:shd w:val="clear" w:color="auto" w:fill="E3E3E3"/>
            <w:noWrap/>
            <w:vAlign w:val="center"/>
          </w:tcPr>
          <w:p w14:paraId="4E6D8F8B" w14:textId="1AE8954B"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3</w:t>
            </w:r>
            <w:r w:rsidR="00A93656" w:rsidRPr="005A2EB6">
              <w:rPr>
                <w:rFonts w:ascii="BancoDoBrasil Textos" w:eastAsia="BancoDoBrasil Textos" w:hAnsi="BancoDoBrasil Textos" w:cs="BancoDoBrasil Textos"/>
                <w:sz w:val="14"/>
                <w:szCs w:val="14"/>
                <w:lang w:val="pt-BR"/>
              </w:rPr>
              <w:t>6</w:t>
            </w:r>
            <w:r w:rsidRPr="005A2EB6">
              <w:rPr>
                <w:rFonts w:ascii="BancoDoBrasil Textos" w:eastAsia="BancoDoBrasil Textos" w:hAnsi="BancoDoBrasil Textos" w:cs="BancoDoBrasil Textos"/>
                <w:sz w:val="14"/>
                <w:szCs w:val="14"/>
                <w:lang w:val="pt-BR"/>
              </w:rPr>
              <w:t>.</w:t>
            </w:r>
            <w:r w:rsidR="00A93656" w:rsidRPr="005A2EB6">
              <w:rPr>
                <w:rFonts w:ascii="BancoDoBrasil Textos" w:eastAsia="BancoDoBrasil Textos" w:hAnsi="BancoDoBrasil Textos" w:cs="BancoDoBrasil Textos"/>
                <w:sz w:val="14"/>
                <w:szCs w:val="14"/>
                <w:lang w:val="pt-BR"/>
              </w:rPr>
              <w:t>719</w:t>
            </w:r>
            <w:r w:rsidRPr="005A2EB6">
              <w:rPr>
                <w:rFonts w:ascii="BancoDoBrasil Textos" w:eastAsia="BancoDoBrasil Textos" w:hAnsi="BancoDoBrasil Textos" w:cs="BancoDoBrasil Textos"/>
                <w:sz w:val="14"/>
                <w:szCs w:val="14"/>
                <w:lang w:val="pt-BR"/>
              </w:rPr>
              <w:t>.</w:t>
            </w:r>
            <w:r w:rsidR="00A93656" w:rsidRPr="005A2EB6">
              <w:rPr>
                <w:rFonts w:ascii="BancoDoBrasil Textos" w:eastAsia="BancoDoBrasil Textos" w:hAnsi="BancoDoBrasil Textos" w:cs="BancoDoBrasil Textos"/>
                <w:sz w:val="14"/>
                <w:szCs w:val="14"/>
                <w:lang w:val="pt-BR"/>
              </w:rPr>
              <w:t>845</w:t>
            </w:r>
          </w:p>
        </w:tc>
        <w:tc>
          <w:tcPr>
            <w:tcW w:w="1234" w:type="dxa"/>
            <w:shd w:val="clear" w:color="auto" w:fill="E3E3E3"/>
            <w:noWrap/>
            <w:vAlign w:val="center"/>
          </w:tcPr>
          <w:p w14:paraId="5C28ACCC" w14:textId="0C9FCE39" w:rsidR="00144B30" w:rsidRPr="005A2EB6" w:rsidRDefault="00A93656"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7</w:t>
            </w:r>
            <w:r w:rsidR="00144B30"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281</w:t>
            </w:r>
            <w:r w:rsidR="00144B30"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398</w:t>
            </w:r>
          </w:p>
        </w:tc>
        <w:tc>
          <w:tcPr>
            <w:tcW w:w="1235" w:type="dxa"/>
            <w:shd w:val="clear" w:color="auto" w:fill="E3E3E3"/>
            <w:noWrap/>
            <w:vAlign w:val="center"/>
          </w:tcPr>
          <w:p w14:paraId="1F79FE21" w14:textId="738FB0B7"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12.</w:t>
            </w:r>
            <w:r w:rsidR="004B76A1" w:rsidRPr="005A2EB6">
              <w:rPr>
                <w:rFonts w:ascii="BancoDoBrasil Textos" w:eastAsia="BancoDoBrasil Textos" w:hAnsi="BancoDoBrasil Textos" w:cs="BancoDoBrasil Textos"/>
                <w:sz w:val="14"/>
                <w:szCs w:val="14"/>
                <w:lang w:val="pt-BR"/>
              </w:rPr>
              <w:t>585</w:t>
            </w:r>
            <w:r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231</w:t>
            </w:r>
          </w:p>
        </w:tc>
        <w:tc>
          <w:tcPr>
            <w:tcW w:w="1234" w:type="dxa"/>
            <w:shd w:val="clear" w:color="auto" w:fill="E3E3E3"/>
            <w:noWrap/>
            <w:vAlign w:val="center"/>
          </w:tcPr>
          <w:p w14:paraId="261700AC" w14:textId="0E7C1E9D"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6.</w:t>
            </w:r>
            <w:r w:rsidR="004B76A1" w:rsidRPr="005A2EB6">
              <w:rPr>
                <w:rFonts w:ascii="BancoDoBrasil Textos" w:eastAsia="BancoDoBrasil Textos" w:hAnsi="BancoDoBrasil Textos" w:cs="BancoDoBrasil Textos"/>
                <w:sz w:val="14"/>
                <w:szCs w:val="14"/>
                <w:lang w:val="pt-BR"/>
              </w:rPr>
              <w:t>998</w:t>
            </w:r>
            <w:r w:rsidRPr="005A2EB6">
              <w:rPr>
                <w:rFonts w:ascii="BancoDoBrasil Textos" w:eastAsia="BancoDoBrasil Textos" w:hAnsi="BancoDoBrasil Textos" w:cs="BancoDoBrasil Textos"/>
                <w:sz w:val="14"/>
                <w:szCs w:val="14"/>
                <w:lang w:val="pt-BR"/>
              </w:rPr>
              <w:t>.</w:t>
            </w:r>
            <w:r w:rsidR="004B76A1" w:rsidRPr="005A2EB6">
              <w:rPr>
                <w:rFonts w:ascii="BancoDoBrasil Textos" w:eastAsia="BancoDoBrasil Textos" w:hAnsi="BancoDoBrasil Textos" w:cs="BancoDoBrasil Textos"/>
                <w:sz w:val="14"/>
                <w:szCs w:val="14"/>
                <w:lang w:val="pt-BR"/>
              </w:rPr>
              <w:t>444</w:t>
            </w:r>
          </w:p>
        </w:tc>
        <w:tc>
          <w:tcPr>
            <w:tcW w:w="1234" w:type="dxa"/>
            <w:shd w:val="clear" w:color="auto" w:fill="E3E3E3"/>
            <w:noWrap/>
            <w:vAlign w:val="center"/>
          </w:tcPr>
          <w:p w14:paraId="5B81814D" w14:textId="08743B43"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9.9</w:t>
            </w:r>
            <w:r w:rsidR="00081DE6" w:rsidRPr="005A2EB6">
              <w:rPr>
                <w:rFonts w:ascii="BancoDoBrasil Textos" w:eastAsia="BancoDoBrasil Textos" w:hAnsi="BancoDoBrasil Textos" w:cs="BancoDoBrasil Textos"/>
                <w:sz w:val="14"/>
                <w:szCs w:val="14"/>
                <w:lang w:val="pt-BR"/>
              </w:rPr>
              <w:t>11</w:t>
            </w:r>
            <w:r w:rsidRPr="005A2EB6">
              <w:rPr>
                <w:rFonts w:ascii="BancoDoBrasil Textos" w:eastAsia="BancoDoBrasil Textos" w:hAnsi="BancoDoBrasil Textos" w:cs="BancoDoBrasil Textos"/>
                <w:sz w:val="14"/>
                <w:szCs w:val="14"/>
                <w:lang w:val="pt-BR"/>
              </w:rPr>
              <w:t>.</w:t>
            </w:r>
            <w:r w:rsidR="00081DE6" w:rsidRPr="005A2EB6">
              <w:rPr>
                <w:rFonts w:ascii="BancoDoBrasil Textos" w:eastAsia="BancoDoBrasil Textos" w:hAnsi="BancoDoBrasil Textos" w:cs="BancoDoBrasil Textos"/>
                <w:sz w:val="14"/>
                <w:szCs w:val="14"/>
                <w:lang w:val="pt-BR"/>
              </w:rPr>
              <w:t>506</w:t>
            </w:r>
          </w:p>
        </w:tc>
        <w:tc>
          <w:tcPr>
            <w:tcW w:w="1235" w:type="dxa"/>
            <w:shd w:val="clear" w:color="auto" w:fill="E3E3E3"/>
            <w:noWrap/>
            <w:vAlign w:val="center"/>
          </w:tcPr>
          <w:p w14:paraId="124A575E" w14:textId="27396B3C"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3</w:t>
            </w:r>
            <w:r w:rsidR="00A93656" w:rsidRPr="005A2EB6">
              <w:rPr>
                <w:rFonts w:ascii="BancoDoBrasil Textos" w:eastAsia="BancoDoBrasil Textos" w:hAnsi="BancoDoBrasil Textos" w:cs="BancoDoBrasil Textos"/>
                <w:sz w:val="14"/>
                <w:szCs w:val="14"/>
                <w:lang w:val="pt-BR"/>
              </w:rPr>
              <w:t>6</w:t>
            </w:r>
            <w:r w:rsidRPr="005A2EB6">
              <w:rPr>
                <w:rFonts w:ascii="BancoDoBrasil Textos" w:eastAsia="BancoDoBrasil Textos" w:hAnsi="BancoDoBrasil Textos" w:cs="BancoDoBrasil Textos"/>
                <w:sz w:val="14"/>
                <w:szCs w:val="14"/>
                <w:lang w:val="pt-BR"/>
              </w:rPr>
              <w:t>.</w:t>
            </w:r>
            <w:r w:rsidR="00A93656" w:rsidRPr="005A2EB6">
              <w:rPr>
                <w:rFonts w:ascii="BancoDoBrasil Textos" w:eastAsia="BancoDoBrasil Textos" w:hAnsi="BancoDoBrasil Textos" w:cs="BancoDoBrasil Textos"/>
                <w:sz w:val="14"/>
                <w:szCs w:val="14"/>
                <w:lang w:val="pt-BR"/>
              </w:rPr>
              <w:t>776</w:t>
            </w:r>
            <w:r w:rsidRPr="005A2EB6">
              <w:rPr>
                <w:rFonts w:ascii="BancoDoBrasil Textos" w:eastAsia="BancoDoBrasil Textos" w:hAnsi="BancoDoBrasil Textos" w:cs="BancoDoBrasil Textos"/>
                <w:sz w:val="14"/>
                <w:szCs w:val="14"/>
                <w:lang w:val="pt-BR"/>
              </w:rPr>
              <w:t>.</w:t>
            </w:r>
            <w:r w:rsidR="00A93656" w:rsidRPr="005A2EB6">
              <w:rPr>
                <w:rFonts w:ascii="BancoDoBrasil Textos" w:eastAsia="BancoDoBrasil Textos" w:hAnsi="BancoDoBrasil Textos" w:cs="BancoDoBrasil Textos"/>
                <w:sz w:val="14"/>
                <w:szCs w:val="14"/>
                <w:lang w:val="pt-BR"/>
              </w:rPr>
              <w:t>579</w:t>
            </w:r>
          </w:p>
        </w:tc>
      </w:tr>
      <w:tr w:rsidR="00144B30" w14:paraId="01CCD50D" w14:textId="77777777" w:rsidTr="003C7EE6">
        <w:trPr>
          <w:trHeight w:val="255"/>
        </w:trPr>
        <w:tc>
          <w:tcPr>
            <w:tcW w:w="2280" w:type="dxa"/>
            <w:shd w:val="clear" w:color="auto" w:fill="F6F6F6"/>
            <w:vAlign w:val="center"/>
            <w:hideMark/>
          </w:tcPr>
          <w:p w14:paraId="17F58147" w14:textId="6496C80D" w:rsidR="00144B30" w:rsidRPr="005A2EB6"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5A2EB6">
              <w:rPr>
                <w:rFonts w:ascii="BancoDoBrasil Textos" w:eastAsia="BancoDoBrasil Textos" w:hAnsi="BancoDoBrasil Textos" w:cs="BancoDoBrasil Textos"/>
                <w:color w:val="000000"/>
                <w:sz w:val="14"/>
                <w:szCs w:val="14"/>
              </w:rPr>
              <w:t>Contratos de opções</w:t>
            </w:r>
          </w:p>
        </w:tc>
        <w:tc>
          <w:tcPr>
            <w:tcW w:w="1234" w:type="dxa"/>
            <w:shd w:val="clear" w:color="auto" w:fill="F6F6F6"/>
            <w:noWrap/>
            <w:vAlign w:val="center"/>
            <w:hideMark/>
          </w:tcPr>
          <w:p w14:paraId="406D4CB2" w14:textId="289E69EA"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1.337.252</w:t>
            </w:r>
          </w:p>
        </w:tc>
        <w:tc>
          <w:tcPr>
            <w:tcW w:w="1234" w:type="dxa"/>
            <w:shd w:val="clear" w:color="auto" w:fill="F6F6F6"/>
            <w:noWrap/>
            <w:vAlign w:val="center"/>
            <w:hideMark/>
          </w:tcPr>
          <w:p w14:paraId="3C242294" w14:textId="4376B4B3"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5.322.988</w:t>
            </w:r>
          </w:p>
        </w:tc>
        <w:tc>
          <w:tcPr>
            <w:tcW w:w="1234" w:type="dxa"/>
            <w:shd w:val="clear" w:color="auto" w:fill="F6F6F6"/>
            <w:noWrap/>
            <w:vAlign w:val="center"/>
            <w:hideMark/>
          </w:tcPr>
          <w:p w14:paraId="514F6068" w14:textId="42736F1D"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10.938.285</w:t>
            </w:r>
          </w:p>
        </w:tc>
        <w:tc>
          <w:tcPr>
            <w:tcW w:w="1235" w:type="dxa"/>
            <w:shd w:val="clear" w:color="auto" w:fill="F6F6F6"/>
            <w:noWrap/>
            <w:vAlign w:val="center"/>
            <w:hideMark/>
          </w:tcPr>
          <w:p w14:paraId="6D324B0C" w14:textId="360AB226"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11.370.957</w:t>
            </w:r>
          </w:p>
        </w:tc>
        <w:tc>
          <w:tcPr>
            <w:tcW w:w="1234" w:type="dxa"/>
            <w:shd w:val="clear" w:color="auto" w:fill="F6F6F6"/>
            <w:noWrap/>
            <w:vAlign w:val="center"/>
            <w:hideMark/>
          </w:tcPr>
          <w:p w14:paraId="3D760053" w14:textId="529BD4E4"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28.969.482</w:t>
            </w:r>
          </w:p>
        </w:tc>
        <w:tc>
          <w:tcPr>
            <w:tcW w:w="1234" w:type="dxa"/>
            <w:shd w:val="clear" w:color="auto" w:fill="F6F6F6"/>
            <w:noWrap/>
            <w:vAlign w:val="center"/>
            <w:hideMark/>
          </w:tcPr>
          <w:p w14:paraId="72F73875" w14:textId="08E722D9"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1.337.252</w:t>
            </w:r>
          </w:p>
        </w:tc>
        <w:tc>
          <w:tcPr>
            <w:tcW w:w="1235" w:type="dxa"/>
            <w:shd w:val="clear" w:color="auto" w:fill="F6F6F6"/>
            <w:noWrap/>
            <w:vAlign w:val="center"/>
            <w:hideMark/>
          </w:tcPr>
          <w:p w14:paraId="113DC536" w14:textId="335510BF"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5.322.988</w:t>
            </w:r>
          </w:p>
        </w:tc>
        <w:tc>
          <w:tcPr>
            <w:tcW w:w="1234" w:type="dxa"/>
            <w:shd w:val="clear" w:color="auto" w:fill="F6F6F6"/>
            <w:noWrap/>
            <w:vAlign w:val="center"/>
            <w:hideMark/>
          </w:tcPr>
          <w:p w14:paraId="09C360E4" w14:textId="2C0C43DD"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10.938.285</w:t>
            </w:r>
          </w:p>
        </w:tc>
        <w:tc>
          <w:tcPr>
            <w:tcW w:w="1234" w:type="dxa"/>
            <w:shd w:val="clear" w:color="auto" w:fill="F6F6F6"/>
            <w:noWrap/>
            <w:vAlign w:val="center"/>
            <w:hideMark/>
          </w:tcPr>
          <w:p w14:paraId="2768CE1E" w14:textId="6C535FD0"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11.370.957</w:t>
            </w:r>
          </w:p>
        </w:tc>
        <w:tc>
          <w:tcPr>
            <w:tcW w:w="1235" w:type="dxa"/>
            <w:shd w:val="clear" w:color="auto" w:fill="F6F6F6"/>
            <w:noWrap/>
            <w:vAlign w:val="center"/>
            <w:hideMark/>
          </w:tcPr>
          <w:p w14:paraId="7AB80CB7" w14:textId="0383EEB7"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A2EB6">
              <w:rPr>
                <w:rFonts w:ascii="BancoDoBrasil Textos" w:eastAsia="BancoDoBrasil Textos" w:hAnsi="BancoDoBrasil Textos" w:cs="BancoDoBrasil Textos"/>
                <w:sz w:val="14"/>
                <w:szCs w:val="14"/>
                <w:lang w:val="pt-BR"/>
              </w:rPr>
              <w:t>28.969.482</w:t>
            </w:r>
          </w:p>
        </w:tc>
      </w:tr>
      <w:tr w:rsidR="00144B30" w14:paraId="2F7C2934" w14:textId="77777777" w:rsidTr="003C7EE6">
        <w:trPr>
          <w:trHeight w:val="255"/>
        </w:trPr>
        <w:tc>
          <w:tcPr>
            <w:tcW w:w="2280" w:type="dxa"/>
            <w:tcBorders>
              <w:bottom w:val="single" w:sz="12" w:space="0" w:color="FFFFFF" w:themeColor="background1"/>
            </w:tcBorders>
            <w:shd w:val="clear" w:color="auto" w:fill="E3E3E3"/>
            <w:vAlign w:val="center"/>
            <w:hideMark/>
          </w:tcPr>
          <w:p w14:paraId="2A15FDE9" w14:textId="26746328" w:rsidR="00144B30" w:rsidRPr="005A2EB6"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Contratos de swap</w:t>
            </w:r>
          </w:p>
        </w:tc>
        <w:tc>
          <w:tcPr>
            <w:tcW w:w="1234" w:type="dxa"/>
            <w:tcBorders>
              <w:bottom w:val="single" w:sz="12" w:space="0" w:color="FFFFFF" w:themeColor="background1"/>
            </w:tcBorders>
            <w:shd w:val="clear" w:color="auto" w:fill="E3E3E3"/>
            <w:noWrap/>
            <w:vAlign w:val="center"/>
            <w:hideMark/>
          </w:tcPr>
          <w:p w14:paraId="28BA913D" w14:textId="339CB950"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2.912.359</w:t>
            </w:r>
          </w:p>
        </w:tc>
        <w:tc>
          <w:tcPr>
            <w:tcW w:w="1234" w:type="dxa"/>
            <w:tcBorders>
              <w:bottom w:val="single" w:sz="12" w:space="0" w:color="FFFFFF" w:themeColor="background1"/>
            </w:tcBorders>
            <w:shd w:val="clear" w:color="auto" w:fill="E3E3E3"/>
            <w:noWrap/>
            <w:vAlign w:val="center"/>
            <w:hideMark/>
          </w:tcPr>
          <w:p w14:paraId="1862A77B" w14:textId="625C8874"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5.660.207</w:t>
            </w:r>
          </w:p>
        </w:tc>
        <w:tc>
          <w:tcPr>
            <w:tcW w:w="1234" w:type="dxa"/>
            <w:tcBorders>
              <w:bottom w:val="single" w:sz="12" w:space="0" w:color="FFFFFF" w:themeColor="background1"/>
            </w:tcBorders>
            <w:shd w:val="clear" w:color="auto" w:fill="E3E3E3"/>
            <w:noWrap/>
            <w:vAlign w:val="center"/>
            <w:hideMark/>
          </w:tcPr>
          <w:p w14:paraId="1BBFD6C1" w14:textId="77B6468E"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1.767.780</w:t>
            </w:r>
          </w:p>
        </w:tc>
        <w:tc>
          <w:tcPr>
            <w:tcW w:w="1235" w:type="dxa"/>
            <w:tcBorders>
              <w:bottom w:val="single" w:sz="12" w:space="0" w:color="FFFFFF" w:themeColor="background1"/>
            </w:tcBorders>
            <w:shd w:val="clear" w:color="auto" w:fill="E3E3E3"/>
            <w:noWrap/>
            <w:vAlign w:val="center"/>
            <w:hideMark/>
          </w:tcPr>
          <w:p w14:paraId="299E5F04" w14:textId="56E858A5"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13.358.388</w:t>
            </w:r>
          </w:p>
        </w:tc>
        <w:tc>
          <w:tcPr>
            <w:tcW w:w="1234" w:type="dxa"/>
            <w:tcBorders>
              <w:bottom w:val="single" w:sz="12" w:space="0" w:color="FFFFFF" w:themeColor="background1"/>
            </w:tcBorders>
            <w:shd w:val="clear" w:color="auto" w:fill="E3E3E3"/>
            <w:noWrap/>
            <w:vAlign w:val="center"/>
            <w:hideMark/>
          </w:tcPr>
          <w:p w14:paraId="3BAFD912" w14:textId="7C7AC19F"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23.698.734</w:t>
            </w:r>
          </w:p>
        </w:tc>
        <w:tc>
          <w:tcPr>
            <w:tcW w:w="1234" w:type="dxa"/>
            <w:tcBorders>
              <w:bottom w:val="single" w:sz="12" w:space="0" w:color="FFFFFF" w:themeColor="background1"/>
            </w:tcBorders>
            <w:shd w:val="clear" w:color="auto" w:fill="E3E3E3"/>
            <w:noWrap/>
            <w:vAlign w:val="center"/>
            <w:hideMark/>
          </w:tcPr>
          <w:p w14:paraId="64275F5A" w14:textId="4AD164C1"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2.912.359</w:t>
            </w:r>
          </w:p>
        </w:tc>
        <w:tc>
          <w:tcPr>
            <w:tcW w:w="1235" w:type="dxa"/>
            <w:tcBorders>
              <w:bottom w:val="single" w:sz="12" w:space="0" w:color="FFFFFF" w:themeColor="background1"/>
            </w:tcBorders>
            <w:shd w:val="clear" w:color="auto" w:fill="E3E3E3"/>
            <w:noWrap/>
            <w:vAlign w:val="center"/>
            <w:hideMark/>
          </w:tcPr>
          <w:p w14:paraId="5581FB67" w14:textId="206F7971"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5.660.207</w:t>
            </w:r>
          </w:p>
        </w:tc>
        <w:tc>
          <w:tcPr>
            <w:tcW w:w="1234" w:type="dxa"/>
            <w:tcBorders>
              <w:bottom w:val="single" w:sz="12" w:space="0" w:color="FFFFFF" w:themeColor="background1"/>
            </w:tcBorders>
            <w:shd w:val="clear" w:color="auto" w:fill="E3E3E3"/>
            <w:noWrap/>
            <w:vAlign w:val="center"/>
            <w:hideMark/>
          </w:tcPr>
          <w:p w14:paraId="769673FC" w14:textId="66CBBC34"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1.767.780</w:t>
            </w:r>
          </w:p>
        </w:tc>
        <w:tc>
          <w:tcPr>
            <w:tcW w:w="1234" w:type="dxa"/>
            <w:tcBorders>
              <w:bottom w:val="single" w:sz="12" w:space="0" w:color="FFFFFF" w:themeColor="background1"/>
            </w:tcBorders>
            <w:shd w:val="clear" w:color="auto" w:fill="E3E3E3"/>
            <w:noWrap/>
            <w:vAlign w:val="center"/>
            <w:hideMark/>
          </w:tcPr>
          <w:p w14:paraId="04EC7506" w14:textId="683B6B27"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13.358.388</w:t>
            </w:r>
          </w:p>
        </w:tc>
        <w:tc>
          <w:tcPr>
            <w:tcW w:w="1235" w:type="dxa"/>
            <w:tcBorders>
              <w:bottom w:val="single" w:sz="12" w:space="0" w:color="FFFFFF" w:themeColor="background1"/>
            </w:tcBorders>
            <w:shd w:val="clear" w:color="auto" w:fill="E3E3E3"/>
            <w:noWrap/>
            <w:vAlign w:val="center"/>
            <w:hideMark/>
          </w:tcPr>
          <w:p w14:paraId="7E521EFF" w14:textId="42F4F3DC" w:rsidR="00144B30" w:rsidRPr="005A2EB6" w:rsidRDefault="00144B30" w:rsidP="00144B3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23.698.734</w:t>
            </w:r>
          </w:p>
        </w:tc>
      </w:tr>
      <w:tr w:rsidR="00144B30" w:rsidRPr="005A2830" w14:paraId="31D8890A" w14:textId="77777777" w:rsidTr="003C7EE6">
        <w:trPr>
          <w:trHeight w:val="255"/>
        </w:trPr>
        <w:tc>
          <w:tcPr>
            <w:tcW w:w="228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vAlign w:val="center"/>
          </w:tcPr>
          <w:p w14:paraId="49458070" w14:textId="0112A58C" w:rsidR="00144B30" w:rsidRPr="005A2EB6" w:rsidRDefault="00144B30" w:rsidP="00144B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Outros contratos de derivativos</w:t>
            </w:r>
          </w:p>
        </w:tc>
        <w:tc>
          <w:tcPr>
            <w:tcW w:w="123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0A5D2CA5" w14:textId="2C313CD5"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722.858</w:t>
            </w:r>
          </w:p>
        </w:tc>
        <w:tc>
          <w:tcPr>
            <w:tcW w:w="123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33867542" w14:textId="6BEA6CC9"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1.849.994</w:t>
            </w:r>
          </w:p>
        </w:tc>
        <w:tc>
          <w:tcPr>
            <w:tcW w:w="123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484D2B1C" w14:textId="3F588025"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3.282.156</w:t>
            </w:r>
          </w:p>
        </w:tc>
        <w:tc>
          <w:tcPr>
            <w:tcW w:w="123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537BAB9C" w14:textId="40CED529"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w:t>
            </w:r>
          </w:p>
        </w:tc>
        <w:tc>
          <w:tcPr>
            <w:tcW w:w="123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4A7362BA" w14:textId="454F4B1D"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5.855.008</w:t>
            </w:r>
          </w:p>
        </w:tc>
        <w:tc>
          <w:tcPr>
            <w:tcW w:w="123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479F585B" w14:textId="6772EC8A"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722.858</w:t>
            </w:r>
          </w:p>
        </w:tc>
        <w:tc>
          <w:tcPr>
            <w:tcW w:w="123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470D6C48" w14:textId="1690D13E"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1.849.994</w:t>
            </w:r>
          </w:p>
        </w:tc>
        <w:tc>
          <w:tcPr>
            <w:tcW w:w="123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68FFDC19" w14:textId="494033D5"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3.282.156</w:t>
            </w:r>
          </w:p>
        </w:tc>
        <w:tc>
          <w:tcPr>
            <w:tcW w:w="123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3AAB9209" w14:textId="15D6AFD2"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w:t>
            </w:r>
          </w:p>
        </w:tc>
        <w:tc>
          <w:tcPr>
            <w:tcW w:w="1235"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6F6F6"/>
            <w:noWrap/>
            <w:vAlign w:val="center"/>
          </w:tcPr>
          <w:p w14:paraId="630E2CC6" w14:textId="3F48CC24" w:rsidR="00144B30" w:rsidRPr="005A2EB6" w:rsidRDefault="00144B30" w:rsidP="00FC206E">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5A2EB6">
              <w:rPr>
                <w:rFonts w:ascii="BancoDoBrasil Textos" w:eastAsia="BancoDoBrasil Textos" w:hAnsi="BancoDoBrasil Textos" w:cs="BancoDoBrasil Textos"/>
                <w:color w:val="000000"/>
                <w:sz w:val="14"/>
                <w:szCs w:val="14"/>
              </w:rPr>
              <w:t>5.855.008</w:t>
            </w:r>
          </w:p>
        </w:tc>
      </w:tr>
    </w:tbl>
    <w:p w14:paraId="1EC49482" w14:textId="77777777" w:rsidR="000D4BE5" w:rsidRDefault="000D4BE5" w:rsidP="00E9482B">
      <w:pPr>
        <w:pStyle w:val="030-SubttulodeDocumento"/>
        <w:pBdr>
          <w:top w:val="nil"/>
          <w:left w:val="nil"/>
          <w:bottom w:val="nil"/>
          <w:right w:val="nil"/>
          <w:between w:val="nil"/>
          <w:bar w:val="nil"/>
        </w:pBdr>
        <w:sectPr w:rsidR="000D4BE5" w:rsidSect="008A0932">
          <w:headerReference w:type="even" r:id="rId71"/>
          <w:headerReference w:type="default" r:id="rId72"/>
          <w:footerReference w:type="even" r:id="rId73"/>
          <w:footerReference w:type="default" r:id="rId74"/>
          <w:headerReference w:type="first" r:id="rId75"/>
          <w:footerReference w:type="first" r:id="rId76"/>
          <w:pgSz w:w="16838" w:h="11906" w:orient="landscape" w:code="9"/>
          <w:pgMar w:top="1701" w:right="1418" w:bottom="1701" w:left="1418" w:header="425" w:footer="425" w:gutter="0"/>
          <w:cols w:space="708"/>
          <w:docGrid w:linePitch="360"/>
        </w:sectPr>
      </w:pPr>
    </w:p>
    <w:p w14:paraId="3155B785" w14:textId="77777777" w:rsidR="00D643A3" w:rsidRDefault="00D643A3" w:rsidP="00D643A3">
      <w:pPr>
        <w:pStyle w:val="030-SubttulodeDocumento"/>
        <w:pBdr>
          <w:top w:val="nil"/>
          <w:left w:val="nil"/>
          <w:bottom w:val="nil"/>
          <w:right w:val="nil"/>
          <w:between w:val="nil"/>
          <w:bar w:val="nil"/>
        </w:pBdr>
        <w:rPr>
          <w:bdr w:val="nil"/>
        </w:rPr>
      </w:pPr>
      <w:r>
        <w:lastRenderedPageBreak/>
        <w:t>c</w:t>
      </w:r>
      <w:r w:rsidRPr="00D641E3">
        <w:t xml:space="preserve">) Composição da carteira de derivativos por </w:t>
      </w:r>
      <w:r>
        <w:t>local de negociação e contraparte</w:t>
      </w:r>
      <w:r w:rsidRPr="00D641E3">
        <w:t xml:space="preserve"> (valor nocional)</w:t>
      </w:r>
    </w:p>
    <w:tbl>
      <w:tblPr>
        <w:tblW w:w="146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2236"/>
        <w:gridCol w:w="1237"/>
        <w:gridCol w:w="1238"/>
        <w:gridCol w:w="1238"/>
        <w:gridCol w:w="1238"/>
        <w:gridCol w:w="1238"/>
        <w:gridCol w:w="1240"/>
        <w:gridCol w:w="1240"/>
        <w:gridCol w:w="1240"/>
        <w:gridCol w:w="1238"/>
        <w:gridCol w:w="1240"/>
      </w:tblGrid>
      <w:tr w:rsidR="00B600FF" w:rsidRPr="005478A5" w14:paraId="1841EF98" w14:textId="77777777" w:rsidTr="005478A5">
        <w:trPr>
          <w:trHeight w:val="255"/>
        </w:trPr>
        <w:tc>
          <w:tcPr>
            <w:tcW w:w="2236" w:type="dxa"/>
            <w:vMerge w:val="restart"/>
            <w:shd w:val="clear" w:color="000000" w:fill="132B4A"/>
            <w:vAlign w:val="center"/>
            <w:hideMark/>
          </w:tcPr>
          <w:p w14:paraId="406E2423" w14:textId="77777777" w:rsidR="00B600FF" w:rsidRPr="005478A5" w:rsidRDefault="00B600FF">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p>
        </w:tc>
        <w:tc>
          <w:tcPr>
            <w:tcW w:w="6189" w:type="dxa"/>
            <w:gridSpan w:val="5"/>
            <w:shd w:val="clear" w:color="000000" w:fill="132B4A"/>
            <w:vAlign w:val="center"/>
          </w:tcPr>
          <w:p w14:paraId="60F4908B" w14:textId="0D8C64BA"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Banco Múltiplo</w:t>
            </w:r>
          </w:p>
        </w:tc>
        <w:tc>
          <w:tcPr>
            <w:tcW w:w="6198" w:type="dxa"/>
            <w:gridSpan w:val="5"/>
            <w:shd w:val="clear" w:color="000000" w:fill="132B4A"/>
            <w:vAlign w:val="center"/>
          </w:tcPr>
          <w:p w14:paraId="215A1770" w14:textId="7D3E27FC"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Consolidado</w:t>
            </w:r>
          </w:p>
        </w:tc>
      </w:tr>
      <w:tr w:rsidR="00B600FF" w:rsidRPr="005478A5" w14:paraId="167F08AF" w14:textId="77777777" w:rsidTr="005478A5">
        <w:trPr>
          <w:trHeight w:val="255"/>
        </w:trPr>
        <w:tc>
          <w:tcPr>
            <w:tcW w:w="2236" w:type="dxa"/>
            <w:vMerge/>
            <w:shd w:val="clear" w:color="000000" w:fill="132B4A"/>
            <w:vAlign w:val="center"/>
            <w:hideMark/>
          </w:tcPr>
          <w:p w14:paraId="34914DC5" w14:textId="77777777" w:rsidR="00B600FF" w:rsidRPr="005478A5" w:rsidRDefault="00B600FF">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p>
        </w:tc>
        <w:tc>
          <w:tcPr>
            <w:tcW w:w="1237" w:type="dxa"/>
            <w:shd w:val="clear" w:color="000000" w:fill="132B4A"/>
            <w:vAlign w:val="center"/>
            <w:hideMark/>
          </w:tcPr>
          <w:p w14:paraId="45615735"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Futuros</w:t>
            </w:r>
          </w:p>
        </w:tc>
        <w:tc>
          <w:tcPr>
            <w:tcW w:w="1238" w:type="dxa"/>
            <w:shd w:val="clear" w:color="000000" w:fill="132B4A"/>
            <w:vAlign w:val="center"/>
            <w:hideMark/>
          </w:tcPr>
          <w:p w14:paraId="425B6186"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Termo</w:t>
            </w:r>
          </w:p>
        </w:tc>
        <w:tc>
          <w:tcPr>
            <w:tcW w:w="1238" w:type="dxa"/>
            <w:shd w:val="clear" w:color="000000" w:fill="132B4A"/>
            <w:vAlign w:val="center"/>
            <w:hideMark/>
          </w:tcPr>
          <w:p w14:paraId="46B92048"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Opções</w:t>
            </w:r>
          </w:p>
        </w:tc>
        <w:tc>
          <w:tcPr>
            <w:tcW w:w="1238" w:type="dxa"/>
            <w:shd w:val="clear" w:color="000000" w:fill="132B4A"/>
            <w:vAlign w:val="center"/>
            <w:hideMark/>
          </w:tcPr>
          <w:p w14:paraId="47183263"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Swap</w:t>
            </w:r>
          </w:p>
        </w:tc>
        <w:tc>
          <w:tcPr>
            <w:tcW w:w="1238" w:type="dxa"/>
            <w:shd w:val="clear" w:color="000000" w:fill="132B4A"/>
            <w:vAlign w:val="center"/>
            <w:hideMark/>
          </w:tcPr>
          <w:p w14:paraId="0DB2FEC9"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Outros</w:t>
            </w:r>
          </w:p>
        </w:tc>
        <w:tc>
          <w:tcPr>
            <w:tcW w:w="1240" w:type="dxa"/>
            <w:shd w:val="clear" w:color="000000" w:fill="132B4A"/>
            <w:vAlign w:val="center"/>
            <w:hideMark/>
          </w:tcPr>
          <w:p w14:paraId="26E527EF"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Futuros</w:t>
            </w:r>
          </w:p>
        </w:tc>
        <w:tc>
          <w:tcPr>
            <w:tcW w:w="1240" w:type="dxa"/>
            <w:shd w:val="clear" w:color="000000" w:fill="132B4A"/>
            <w:vAlign w:val="center"/>
            <w:hideMark/>
          </w:tcPr>
          <w:p w14:paraId="4039B72B"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Termo</w:t>
            </w:r>
          </w:p>
        </w:tc>
        <w:tc>
          <w:tcPr>
            <w:tcW w:w="1240" w:type="dxa"/>
            <w:shd w:val="clear" w:color="000000" w:fill="132B4A"/>
            <w:vAlign w:val="center"/>
            <w:hideMark/>
          </w:tcPr>
          <w:p w14:paraId="0134C112"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Opções</w:t>
            </w:r>
          </w:p>
        </w:tc>
        <w:tc>
          <w:tcPr>
            <w:tcW w:w="1238" w:type="dxa"/>
            <w:shd w:val="clear" w:color="000000" w:fill="132B4A"/>
            <w:vAlign w:val="center"/>
            <w:hideMark/>
          </w:tcPr>
          <w:p w14:paraId="5FDF77D9"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Swap</w:t>
            </w:r>
          </w:p>
        </w:tc>
        <w:tc>
          <w:tcPr>
            <w:tcW w:w="1240" w:type="dxa"/>
            <w:shd w:val="clear" w:color="000000" w:fill="132B4A"/>
            <w:vAlign w:val="center"/>
            <w:hideMark/>
          </w:tcPr>
          <w:p w14:paraId="450CC8C5" w14:textId="77777777" w:rsidR="00B600FF" w:rsidRPr="005478A5" w:rsidRDefault="00B600FF" w:rsidP="005478A5">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5478A5">
              <w:rPr>
                <w:rFonts w:ascii="BancoDoBrasil Textos" w:eastAsia="Times New Roman" w:hAnsi="BancoDoBrasil Textos" w:cs="Calibri"/>
                <w:color w:val="FFFFFF"/>
                <w:sz w:val="14"/>
                <w:szCs w:val="14"/>
                <w:lang w:eastAsia="pt-BR"/>
              </w:rPr>
              <w:t>Outros</w:t>
            </w:r>
          </w:p>
        </w:tc>
      </w:tr>
      <w:tr w:rsidR="00462188" w:rsidRPr="005478A5" w14:paraId="0F462A7F" w14:textId="77777777" w:rsidTr="003C7EE6">
        <w:trPr>
          <w:trHeight w:val="255"/>
        </w:trPr>
        <w:tc>
          <w:tcPr>
            <w:tcW w:w="2236" w:type="dxa"/>
            <w:shd w:val="clear" w:color="auto" w:fill="F6F6F6"/>
            <w:vAlign w:val="center"/>
            <w:hideMark/>
          </w:tcPr>
          <w:p w14:paraId="227CD042" w14:textId="77777777" w:rsidR="00462188" w:rsidRPr="005478A5" w:rsidRDefault="00462188">
            <w:pPr>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r w:rsidRPr="005478A5">
              <w:rPr>
                <w:rFonts w:ascii="BancoDoBrasil Textos" w:eastAsia="BancoDoBrasil Textos" w:hAnsi="BancoDoBrasil Textos" w:cs="BancoDoBrasil Textos"/>
                <w:b/>
                <w:bCs/>
                <w:color w:val="000000"/>
                <w:sz w:val="14"/>
                <w:szCs w:val="14"/>
              </w:rPr>
              <w:t>Bolsa</w:t>
            </w:r>
          </w:p>
        </w:tc>
        <w:tc>
          <w:tcPr>
            <w:tcW w:w="1237" w:type="dxa"/>
            <w:shd w:val="clear" w:color="auto" w:fill="F6F6F6"/>
            <w:noWrap/>
            <w:vAlign w:val="center"/>
          </w:tcPr>
          <w:p w14:paraId="294E2DAC"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F6F6F6"/>
            <w:noWrap/>
            <w:vAlign w:val="center"/>
          </w:tcPr>
          <w:p w14:paraId="373AF414"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F6F6F6"/>
            <w:noWrap/>
            <w:vAlign w:val="center"/>
          </w:tcPr>
          <w:p w14:paraId="6BB27FE0"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F6F6F6"/>
            <w:noWrap/>
            <w:vAlign w:val="center"/>
          </w:tcPr>
          <w:p w14:paraId="39E0A1B2"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F6F6F6"/>
            <w:noWrap/>
            <w:vAlign w:val="center"/>
          </w:tcPr>
          <w:p w14:paraId="3DB23C80"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F6F6F6"/>
            <w:noWrap/>
            <w:vAlign w:val="center"/>
          </w:tcPr>
          <w:p w14:paraId="79C7D96E"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F6F6F6"/>
            <w:noWrap/>
            <w:vAlign w:val="center"/>
          </w:tcPr>
          <w:p w14:paraId="02ED567D"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F6F6F6"/>
            <w:noWrap/>
            <w:vAlign w:val="center"/>
          </w:tcPr>
          <w:p w14:paraId="661BA0E5"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F6F6F6"/>
            <w:noWrap/>
            <w:vAlign w:val="center"/>
          </w:tcPr>
          <w:p w14:paraId="4CF866D5"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F6F6F6"/>
            <w:noWrap/>
            <w:vAlign w:val="center"/>
          </w:tcPr>
          <w:p w14:paraId="0AA24BE4"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r>
      <w:tr w:rsidR="00462188" w:rsidRPr="005478A5" w14:paraId="55C4E397" w14:textId="77777777" w:rsidTr="003C7EE6">
        <w:trPr>
          <w:trHeight w:val="255"/>
        </w:trPr>
        <w:tc>
          <w:tcPr>
            <w:tcW w:w="2236" w:type="dxa"/>
            <w:shd w:val="clear" w:color="auto" w:fill="E3E3E3"/>
            <w:vAlign w:val="center"/>
          </w:tcPr>
          <w:p w14:paraId="11D8F440" w14:textId="77777777" w:rsidR="00462188" w:rsidRPr="005478A5" w:rsidRDefault="00462188">
            <w:pPr>
              <w:pBdr>
                <w:top w:val="nil"/>
                <w:left w:val="nil"/>
                <w:bottom w:val="nil"/>
                <w:right w:val="nil"/>
                <w:between w:val="nil"/>
                <w:bar w:val="nil"/>
              </w:pBdr>
              <w:spacing w:after="0" w:line="240" w:lineRule="auto"/>
              <w:ind w:left="58"/>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bdr w:val="nil"/>
              </w:rPr>
              <w:t>B3</w:t>
            </w:r>
          </w:p>
        </w:tc>
        <w:tc>
          <w:tcPr>
            <w:tcW w:w="1237" w:type="dxa"/>
            <w:shd w:val="clear" w:color="auto" w:fill="E3E3E3"/>
            <w:noWrap/>
            <w:vAlign w:val="center"/>
            <w:hideMark/>
          </w:tcPr>
          <w:p w14:paraId="4B1EF1DF"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82.289.852</w:t>
            </w:r>
          </w:p>
        </w:tc>
        <w:tc>
          <w:tcPr>
            <w:tcW w:w="1238" w:type="dxa"/>
            <w:shd w:val="clear" w:color="auto" w:fill="E3E3E3"/>
            <w:noWrap/>
            <w:vAlign w:val="center"/>
          </w:tcPr>
          <w:p w14:paraId="7D31E1CF"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38" w:type="dxa"/>
            <w:shd w:val="clear" w:color="auto" w:fill="E3E3E3"/>
            <w:noWrap/>
            <w:vAlign w:val="center"/>
            <w:hideMark/>
          </w:tcPr>
          <w:p w14:paraId="7DB0AE51" w14:textId="1E4365EA" w:rsidR="00462188" w:rsidRPr="005478A5" w:rsidRDefault="00DF0D66">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4B33A5" w:rsidRPr="005478A5">
              <w:rPr>
                <w:rFonts w:ascii="BancoDoBrasil Textos" w:eastAsia="BancoDoBrasil Textos" w:hAnsi="BancoDoBrasil Textos" w:cs="BancoDoBrasil Textos"/>
                <w:sz w:val="14"/>
                <w:szCs w:val="14"/>
                <w:lang w:val="pt-BR"/>
              </w:rPr>
              <w:t>5</w:t>
            </w:r>
            <w:r w:rsidR="008F6C21" w:rsidRPr="005478A5">
              <w:rPr>
                <w:rFonts w:ascii="BancoDoBrasil Textos" w:eastAsia="BancoDoBrasil Textos" w:hAnsi="BancoDoBrasil Textos" w:cs="BancoDoBrasil Textos"/>
                <w:sz w:val="14"/>
                <w:szCs w:val="14"/>
                <w:lang w:val="pt-BR"/>
              </w:rPr>
              <w:t>.</w:t>
            </w:r>
            <w:r w:rsidR="004B33A5" w:rsidRPr="005478A5">
              <w:rPr>
                <w:rFonts w:ascii="BancoDoBrasil Textos" w:eastAsia="BancoDoBrasil Textos" w:hAnsi="BancoDoBrasil Textos" w:cs="BancoDoBrasil Textos"/>
                <w:sz w:val="14"/>
                <w:szCs w:val="14"/>
                <w:lang w:val="pt-BR"/>
              </w:rPr>
              <w:t>938</w:t>
            </w:r>
            <w:r w:rsidR="008F6C21" w:rsidRPr="005478A5">
              <w:rPr>
                <w:rFonts w:ascii="BancoDoBrasil Textos" w:eastAsia="BancoDoBrasil Textos" w:hAnsi="BancoDoBrasil Textos" w:cs="BancoDoBrasil Textos"/>
                <w:sz w:val="14"/>
                <w:szCs w:val="14"/>
                <w:lang w:val="pt-BR"/>
              </w:rPr>
              <w:t>.</w:t>
            </w:r>
            <w:r w:rsidR="004B33A5" w:rsidRPr="005478A5">
              <w:rPr>
                <w:rFonts w:ascii="BancoDoBrasil Textos" w:eastAsia="BancoDoBrasil Textos" w:hAnsi="BancoDoBrasil Textos" w:cs="BancoDoBrasil Textos"/>
                <w:sz w:val="14"/>
                <w:szCs w:val="14"/>
                <w:lang w:val="pt-BR"/>
              </w:rPr>
              <w:t>376</w:t>
            </w:r>
          </w:p>
        </w:tc>
        <w:tc>
          <w:tcPr>
            <w:tcW w:w="1238" w:type="dxa"/>
            <w:shd w:val="clear" w:color="auto" w:fill="E3E3E3"/>
            <w:noWrap/>
            <w:vAlign w:val="center"/>
          </w:tcPr>
          <w:p w14:paraId="7E1C5DD2"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38" w:type="dxa"/>
            <w:shd w:val="clear" w:color="auto" w:fill="E3E3E3"/>
            <w:noWrap/>
            <w:vAlign w:val="center"/>
          </w:tcPr>
          <w:p w14:paraId="6BCBD31B"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shd w:val="clear" w:color="auto" w:fill="E3E3E3"/>
            <w:noWrap/>
            <w:vAlign w:val="center"/>
            <w:hideMark/>
          </w:tcPr>
          <w:p w14:paraId="056E98DD"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82.289.852</w:t>
            </w:r>
          </w:p>
        </w:tc>
        <w:tc>
          <w:tcPr>
            <w:tcW w:w="1240" w:type="dxa"/>
            <w:shd w:val="clear" w:color="auto" w:fill="E3E3E3"/>
            <w:noWrap/>
            <w:vAlign w:val="center"/>
          </w:tcPr>
          <w:p w14:paraId="7EEB190B"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shd w:val="clear" w:color="auto" w:fill="E3E3E3"/>
            <w:noWrap/>
            <w:vAlign w:val="center"/>
            <w:hideMark/>
          </w:tcPr>
          <w:p w14:paraId="1C2CB522" w14:textId="2EFCB8EB" w:rsidR="00462188" w:rsidRPr="005478A5" w:rsidRDefault="00DF0D66">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w:t>
            </w:r>
            <w:r w:rsidR="008269CE" w:rsidRPr="005478A5">
              <w:rPr>
                <w:rFonts w:ascii="BancoDoBrasil Textos" w:eastAsia="BancoDoBrasil Textos" w:hAnsi="BancoDoBrasil Textos" w:cs="BancoDoBrasil Textos"/>
                <w:sz w:val="14"/>
                <w:szCs w:val="14"/>
                <w:lang w:val="pt-BR"/>
              </w:rPr>
              <w:t>5</w:t>
            </w:r>
            <w:r w:rsidR="008F6C21" w:rsidRPr="005478A5">
              <w:rPr>
                <w:rFonts w:ascii="BancoDoBrasil Textos" w:eastAsia="BancoDoBrasil Textos" w:hAnsi="BancoDoBrasil Textos" w:cs="BancoDoBrasil Textos"/>
                <w:sz w:val="14"/>
                <w:szCs w:val="14"/>
                <w:lang w:val="pt-BR"/>
              </w:rPr>
              <w:t>.</w:t>
            </w:r>
            <w:r w:rsidR="008269CE" w:rsidRPr="005478A5">
              <w:rPr>
                <w:rFonts w:ascii="BancoDoBrasil Textos" w:eastAsia="BancoDoBrasil Textos" w:hAnsi="BancoDoBrasil Textos" w:cs="BancoDoBrasil Textos"/>
                <w:sz w:val="14"/>
                <w:szCs w:val="14"/>
                <w:lang w:val="pt-BR"/>
              </w:rPr>
              <w:t>938</w:t>
            </w:r>
            <w:r w:rsidR="008F6C21" w:rsidRPr="005478A5">
              <w:rPr>
                <w:rFonts w:ascii="BancoDoBrasil Textos" w:eastAsia="BancoDoBrasil Textos" w:hAnsi="BancoDoBrasil Textos" w:cs="BancoDoBrasil Textos"/>
                <w:sz w:val="14"/>
                <w:szCs w:val="14"/>
                <w:lang w:val="pt-BR"/>
              </w:rPr>
              <w:t>.</w:t>
            </w:r>
            <w:r w:rsidR="008269CE" w:rsidRPr="005478A5">
              <w:rPr>
                <w:rFonts w:ascii="BancoDoBrasil Textos" w:eastAsia="BancoDoBrasil Textos" w:hAnsi="BancoDoBrasil Textos" w:cs="BancoDoBrasil Textos"/>
                <w:sz w:val="14"/>
                <w:szCs w:val="14"/>
                <w:lang w:val="pt-BR"/>
              </w:rPr>
              <w:t>376</w:t>
            </w:r>
          </w:p>
        </w:tc>
        <w:tc>
          <w:tcPr>
            <w:tcW w:w="1238" w:type="dxa"/>
            <w:shd w:val="clear" w:color="auto" w:fill="E3E3E3"/>
            <w:noWrap/>
            <w:vAlign w:val="center"/>
          </w:tcPr>
          <w:p w14:paraId="7A2D8FD2"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shd w:val="clear" w:color="auto" w:fill="E3E3E3"/>
            <w:noWrap/>
            <w:vAlign w:val="center"/>
          </w:tcPr>
          <w:p w14:paraId="55BD2F1A"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r>
      <w:tr w:rsidR="00462188" w:rsidRPr="005478A5" w14:paraId="76593E69" w14:textId="77777777" w:rsidTr="003C7EE6">
        <w:trPr>
          <w:trHeight w:val="255"/>
        </w:trPr>
        <w:tc>
          <w:tcPr>
            <w:tcW w:w="2236" w:type="dxa"/>
            <w:shd w:val="clear" w:color="auto" w:fill="F6F6F6"/>
            <w:vAlign w:val="center"/>
          </w:tcPr>
          <w:p w14:paraId="7D5C0E50" w14:textId="77777777" w:rsidR="00462188" w:rsidRPr="005478A5" w:rsidRDefault="00462188">
            <w:pPr>
              <w:pBdr>
                <w:top w:val="nil"/>
                <w:left w:val="nil"/>
                <w:bottom w:val="nil"/>
                <w:right w:val="nil"/>
                <w:between w:val="nil"/>
                <w:bar w:val="nil"/>
              </w:pBdr>
              <w:spacing w:after="0" w:line="240" w:lineRule="auto"/>
              <w:ind w:left="58"/>
              <w:rPr>
                <w:rFonts w:ascii="BancoDoBrasil Textos" w:eastAsia="BancoDoBrasil Textos" w:hAnsi="BancoDoBrasil Textos" w:cs="BancoDoBrasil Textos"/>
                <w:color w:val="000000"/>
                <w:sz w:val="14"/>
                <w:szCs w:val="14"/>
                <w:bdr w:val="nil"/>
                <w:lang w:val="pt-BR"/>
              </w:rPr>
            </w:pPr>
            <w:r w:rsidRPr="005478A5">
              <w:rPr>
                <w:rFonts w:ascii="BancoDoBrasil Textos" w:eastAsia="BancoDoBrasil Textos" w:hAnsi="BancoDoBrasil Textos" w:cs="BancoDoBrasil Textos"/>
                <w:color w:val="000000"/>
                <w:sz w:val="14"/>
                <w:szCs w:val="14"/>
                <w:bdr w:val="nil"/>
                <w:lang w:val="pt-BR"/>
              </w:rPr>
              <w:t>Exterior</w:t>
            </w:r>
          </w:p>
        </w:tc>
        <w:tc>
          <w:tcPr>
            <w:tcW w:w="1237" w:type="dxa"/>
            <w:shd w:val="clear" w:color="auto" w:fill="F6F6F6"/>
            <w:noWrap/>
            <w:vAlign w:val="center"/>
            <w:hideMark/>
          </w:tcPr>
          <w:p w14:paraId="4F9E19EF"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3.911.694</w:t>
            </w:r>
          </w:p>
        </w:tc>
        <w:tc>
          <w:tcPr>
            <w:tcW w:w="1238" w:type="dxa"/>
            <w:shd w:val="clear" w:color="auto" w:fill="F6F6F6"/>
            <w:noWrap/>
            <w:vAlign w:val="center"/>
          </w:tcPr>
          <w:p w14:paraId="7F55BDDD"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38" w:type="dxa"/>
            <w:shd w:val="clear" w:color="auto" w:fill="F6F6F6"/>
            <w:noWrap/>
            <w:vAlign w:val="center"/>
            <w:hideMark/>
          </w:tcPr>
          <w:p w14:paraId="1761B189"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c>
          <w:tcPr>
            <w:tcW w:w="1238" w:type="dxa"/>
            <w:shd w:val="clear" w:color="auto" w:fill="F6F6F6"/>
            <w:noWrap/>
            <w:vAlign w:val="center"/>
          </w:tcPr>
          <w:p w14:paraId="19E49E21"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38" w:type="dxa"/>
            <w:shd w:val="clear" w:color="auto" w:fill="F6F6F6"/>
            <w:noWrap/>
            <w:vAlign w:val="center"/>
          </w:tcPr>
          <w:p w14:paraId="0D2BD16A"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shd w:val="clear" w:color="auto" w:fill="F6F6F6"/>
            <w:noWrap/>
            <w:vAlign w:val="center"/>
            <w:hideMark/>
          </w:tcPr>
          <w:p w14:paraId="650D981D"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3.911.694</w:t>
            </w:r>
          </w:p>
        </w:tc>
        <w:tc>
          <w:tcPr>
            <w:tcW w:w="1240" w:type="dxa"/>
            <w:shd w:val="clear" w:color="auto" w:fill="F6F6F6"/>
            <w:noWrap/>
            <w:vAlign w:val="center"/>
          </w:tcPr>
          <w:p w14:paraId="55916ABF"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shd w:val="clear" w:color="auto" w:fill="F6F6F6"/>
            <w:noWrap/>
            <w:vAlign w:val="center"/>
            <w:hideMark/>
          </w:tcPr>
          <w:p w14:paraId="46B915E6"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c>
          <w:tcPr>
            <w:tcW w:w="1238" w:type="dxa"/>
            <w:shd w:val="clear" w:color="auto" w:fill="F6F6F6"/>
            <w:noWrap/>
            <w:vAlign w:val="center"/>
          </w:tcPr>
          <w:p w14:paraId="458A03B4"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shd w:val="clear" w:color="auto" w:fill="F6F6F6"/>
            <w:noWrap/>
            <w:vAlign w:val="center"/>
          </w:tcPr>
          <w:p w14:paraId="1AFCFBEC"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r>
      <w:tr w:rsidR="00462188" w:rsidRPr="005478A5" w14:paraId="53BF547C" w14:textId="77777777" w:rsidTr="003C7EE6">
        <w:trPr>
          <w:trHeight w:val="255"/>
        </w:trPr>
        <w:tc>
          <w:tcPr>
            <w:tcW w:w="2236" w:type="dxa"/>
            <w:shd w:val="clear" w:color="auto" w:fill="E3E3E3"/>
            <w:vAlign w:val="center"/>
          </w:tcPr>
          <w:p w14:paraId="58BC2C64" w14:textId="77777777" w:rsidR="00462188" w:rsidRPr="005478A5" w:rsidRDefault="00462188">
            <w:pPr>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r w:rsidRPr="005478A5">
              <w:rPr>
                <w:rFonts w:ascii="BancoDoBrasil Textos" w:eastAsia="BancoDoBrasil Textos" w:hAnsi="BancoDoBrasil Textos" w:cs="BancoDoBrasil Textos"/>
                <w:b/>
                <w:bCs/>
                <w:color w:val="000000"/>
                <w:sz w:val="14"/>
                <w:szCs w:val="14"/>
                <w:bdr w:val="nil"/>
              </w:rPr>
              <w:t>Balcão</w:t>
            </w:r>
          </w:p>
        </w:tc>
        <w:tc>
          <w:tcPr>
            <w:tcW w:w="1237" w:type="dxa"/>
            <w:shd w:val="clear" w:color="auto" w:fill="E3E3E3"/>
            <w:noWrap/>
            <w:vAlign w:val="center"/>
          </w:tcPr>
          <w:p w14:paraId="45FFE80C"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E3E3E3"/>
            <w:noWrap/>
            <w:vAlign w:val="center"/>
          </w:tcPr>
          <w:p w14:paraId="0575E789"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E3E3E3"/>
            <w:noWrap/>
            <w:vAlign w:val="center"/>
          </w:tcPr>
          <w:p w14:paraId="174017B6"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E3E3E3"/>
            <w:noWrap/>
            <w:vAlign w:val="center"/>
          </w:tcPr>
          <w:p w14:paraId="10DA69A7"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E3E3E3"/>
            <w:noWrap/>
            <w:vAlign w:val="center"/>
          </w:tcPr>
          <w:p w14:paraId="62676B7E"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E3E3E3"/>
            <w:noWrap/>
            <w:vAlign w:val="center"/>
          </w:tcPr>
          <w:p w14:paraId="3493AB8C"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E3E3E3"/>
            <w:noWrap/>
            <w:vAlign w:val="center"/>
          </w:tcPr>
          <w:p w14:paraId="2028ED7B"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E3E3E3"/>
            <w:noWrap/>
            <w:vAlign w:val="center"/>
          </w:tcPr>
          <w:p w14:paraId="5D2B566F"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38" w:type="dxa"/>
            <w:shd w:val="clear" w:color="auto" w:fill="E3E3E3"/>
            <w:noWrap/>
            <w:vAlign w:val="center"/>
          </w:tcPr>
          <w:p w14:paraId="629FB67D"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c>
          <w:tcPr>
            <w:tcW w:w="1240" w:type="dxa"/>
            <w:shd w:val="clear" w:color="auto" w:fill="E3E3E3"/>
            <w:noWrap/>
            <w:vAlign w:val="center"/>
          </w:tcPr>
          <w:p w14:paraId="4D8A7535"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sz w:val="14"/>
                <w:szCs w:val="14"/>
                <w:bdr w:val="nil"/>
                <w:lang w:val="pt-BR"/>
              </w:rPr>
            </w:pPr>
          </w:p>
        </w:tc>
      </w:tr>
      <w:tr w:rsidR="00462188" w:rsidRPr="005478A5" w14:paraId="324519EC" w14:textId="77777777" w:rsidTr="003C7EE6">
        <w:trPr>
          <w:trHeight w:val="255"/>
        </w:trPr>
        <w:tc>
          <w:tcPr>
            <w:tcW w:w="2236" w:type="dxa"/>
            <w:tcBorders>
              <w:bottom w:val="single" w:sz="12" w:space="0" w:color="FFFFFF"/>
            </w:tcBorders>
            <w:shd w:val="clear" w:color="auto" w:fill="F6F6F6"/>
            <w:vAlign w:val="center"/>
          </w:tcPr>
          <w:p w14:paraId="6E18F7E7" w14:textId="77777777" w:rsidR="00462188" w:rsidRPr="005478A5" w:rsidRDefault="00462188">
            <w:pPr>
              <w:pBdr>
                <w:top w:val="nil"/>
                <w:left w:val="nil"/>
                <w:bottom w:val="nil"/>
                <w:right w:val="nil"/>
                <w:between w:val="nil"/>
                <w:bar w:val="nil"/>
              </w:pBdr>
              <w:spacing w:after="0" w:line="240" w:lineRule="auto"/>
              <w:ind w:left="58"/>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bdr w:val="nil"/>
              </w:rPr>
              <w:t>Instituições financeiras</w:t>
            </w:r>
          </w:p>
        </w:tc>
        <w:tc>
          <w:tcPr>
            <w:tcW w:w="1237" w:type="dxa"/>
            <w:tcBorders>
              <w:bottom w:val="single" w:sz="12" w:space="0" w:color="FFFFFF"/>
            </w:tcBorders>
            <w:shd w:val="clear" w:color="auto" w:fill="F6F6F6"/>
            <w:noWrap/>
            <w:vAlign w:val="center"/>
          </w:tcPr>
          <w:p w14:paraId="4EEB5779"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38" w:type="dxa"/>
            <w:tcBorders>
              <w:bottom w:val="single" w:sz="12" w:space="0" w:color="FFFFFF"/>
            </w:tcBorders>
            <w:shd w:val="clear" w:color="auto" w:fill="F6F6F6"/>
            <w:noWrap/>
            <w:vAlign w:val="center"/>
            <w:hideMark/>
          </w:tcPr>
          <w:p w14:paraId="35878EDB" w14:textId="497CE71A" w:rsidR="00462188" w:rsidRPr="005478A5" w:rsidRDefault="004B33A5">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w:t>
            </w:r>
            <w:r w:rsidR="00743FD3"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177</w:t>
            </w:r>
            <w:r w:rsidR="00743FD3"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844</w:t>
            </w:r>
          </w:p>
        </w:tc>
        <w:tc>
          <w:tcPr>
            <w:tcW w:w="1238" w:type="dxa"/>
            <w:tcBorders>
              <w:bottom w:val="single" w:sz="12" w:space="0" w:color="FFFFFF"/>
            </w:tcBorders>
            <w:shd w:val="clear" w:color="auto" w:fill="F6F6F6"/>
            <w:noWrap/>
            <w:vAlign w:val="center"/>
            <w:hideMark/>
          </w:tcPr>
          <w:p w14:paraId="2C802F7E"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c>
          <w:tcPr>
            <w:tcW w:w="1238" w:type="dxa"/>
            <w:tcBorders>
              <w:bottom w:val="single" w:sz="12" w:space="0" w:color="FFFFFF"/>
            </w:tcBorders>
            <w:shd w:val="clear" w:color="auto" w:fill="F6F6F6"/>
            <w:noWrap/>
            <w:vAlign w:val="center"/>
            <w:hideMark/>
          </w:tcPr>
          <w:p w14:paraId="4CAAB6A3" w14:textId="504EF532" w:rsidR="00462188" w:rsidRPr="005478A5" w:rsidRDefault="004B33A5">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42</w:t>
            </w:r>
            <w:r w:rsidR="008F6C21"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329</w:t>
            </w:r>
            <w:r w:rsidR="008F6C21"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977</w:t>
            </w:r>
          </w:p>
        </w:tc>
        <w:tc>
          <w:tcPr>
            <w:tcW w:w="1238" w:type="dxa"/>
            <w:tcBorders>
              <w:bottom w:val="single" w:sz="12" w:space="0" w:color="FFFFFF"/>
            </w:tcBorders>
            <w:shd w:val="clear" w:color="auto" w:fill="F6F6F6"/>
            <w:noWrap/>
            <w:vAlign w:val="center"/>
            <w:hideMark/>
          </w:tcPr>
          <w:p w14:paraId="02995223"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12.340.374</w:t>
            </w:r>
          </w:p>
        </w:tc>
        <w:tc>
          <w:tcPr>
            <w:tcW w:w="1240" w:type="dxa"/>
            <w:tcBorders>
              <w:bottom w:val="single" w:sz="12" w:space="0" w:color="FFFFFF"/>
            </w:tcBorders>
            <w:shd w:val="clear" w:color="auto" w:fill="F6F6F6"/>
            <w:noWrap/>
            <w:vAlign w:val="center"/>
          </w:tcPr>
          <w:p w14:paraId="4EF0ABC8"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tcBorders>
              <w:bottom w:val="single" w:sz="12" w:space="0" w:color="FFFFFF"/>
            </w:tcBorders>
            <w:shd w:val="clear" w:color="auto" w:fill="F6F6F6"/>
            <w:noWrap/>
            <w:vAlign w:val="center"/>
            <w:hideMark/>
          </w:tcPr>
          <w:p w14:paraId="01FAF1CD" w14:textId="41C2ACC5" w:rsidR="00462188" w:rsidRPr="005478A5" w:rsidRDefault="00DC2095">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w:t>
            </w:r>
            <w:r w:rsidR="008F6C21" w:rsidRPr="005478A5">
              <w:rPr>
                <w:rFonts w:ascii="BancoDoBrasil Textos" w:eastAsia="BancoDoBrasil Textos" w:hAnsi="BancoDoBrasil Textos" w:cs="BancoDoBrasil Textos"/>
                <w:sz w:val="14"/>
                <w:szCs w:val="14"/>
                <w:lang w:val="pt-BR"/>
              </w:rPr>
              <w:t>.</w:t>
            </w:r>
            <w:r w:rsidR="004C781C" w:rsidRPr="005478A5">
              <w:rPr>
                <w:rFonts w:ascii="BancoDoBrasil Textos" w:eastAsia="BancoDoBrasil Textos" w:hAnsi="BancoDoBrasil Textos" w:cs="BancoDoBrasil Textos"/>
                <w:sz w:val="14"/>
                <w:szCs w:val="14"/>
                <w:lang w:val="pt-BR"/>
              </w:rPr>
              <w:t>410</w:t>
            </w:r>
            <w:r w:rsidR="008F6C21" w:rsidRPr="005478A5">
              <w:rPr>
                <w:rFonts w:ascii="BancoDoBrasil Textos" w:eastAsia="BancoDoBrasil Textos" w:hAnsi="BancoDoBrasil Textos" w:cs="BancoDoBrasil Textos"/>
                <w:sz w:val="14"/>
                <w:szCs w:val="14"/>
                <w:lang w:val="pt-BR"/>
              </w:rPr>
              <w:t>.</w:t>
            </w:r>
            <w:r w:rsidR="004C781C" w:rsidRPr="005478A5">
              <w:rPr>
                <w:rFonts w:ascii="BancoDoBrasil Textos" w:eastAsia="BancoDoBrasil Textos" w:hAnsi="BancoDoBrasil Textos" w:cs="BancoDoBrasil Textos"/>
                <w:sz w:val="14"/>
                <w:szCs w:val="14"/>
                <w:lang w:val="pt-BR"/>
              </w:rPr>
              <w:t>445</w:t>
            </w:r>
          </w:p>
        </w:tc>
        <w:tc>
          <w:tcPr>
            <w:tcW w:w="1240" w:type="dxa"/>
            <w:tcBorders>
              <w:bottom w:val="single" w:sz="12" w:space="0" w:color="FFFFFF"/>
            </w:tcBorders>
            <w:shd w:val="clear" w:color="auto" w:fill="F6F6F6"/>
            <w:noWrap/>
            <w:vAlign w:val="center"/>
            <w:hideMark/>
          </w:tcPr>
          <w:p w14:paraId="131AFD4C"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c>
          <w:tcPr>
            <w:tcW w:w="1238" w:type="dxa"/>
            <w:tcBorders>
              <w:bottom w:val="single" w:sz="12" w:space="0" w:color="FFFFFF"/>
            </w:tcBorders>
            <w:shd w:val="clear" w:color="auto" w:fill="F6F6F6"/>
            <w:noWrap/>
            <w:vAlign w:val="center"/>
            <w:hideMark/>
          </w:tcPr>
          <w:p w14:paraId="0D740C74" w14:textId="22FF0872" w:rsidR="00462188" w:rsidRPr="005478A5" w:rsidRDefault="00B842A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42</w:t>
            </w:r>
            <w:r w:rsidR="005A669F"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329</w:t>
            </w:r>
            <w:r w:rsidR="005A669F"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977</w:t>
            </w:r>
          </w:p>
        </w:tc>
        <w:tc>
          <w:tcPr>
            <w:tcW w:w="1240" w:type="dxa"/>
            <w:tcBorders>
              <w:bottom w:val="single" w:sz="12" w:space="0" w:color="FFFFFF"/>
            </w:tcBorders>
            <w:shd w:val="clear" w:color="auto" w:fill="F6F6F6"/>
            <w:noWrap/>
            <w:vAlign w:val="center"/>
            <w:hideMark/>
          </w:tcPr>
          <w:p w14:paraId="1F379468"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11.861.816</w:t>
            </w:r>
          </w:p>
        </w:tc>
      </w:tr>
      <w:tr w:rsidR="00462188" w:rsidRPr="005478A5" w14:paraId="2FE62C55" w14:textId="77777777" w:rsidTr="003C7EE6">
        <w:trPr>
          <w:trHeight w:val="255"/>
        </w:trPr>
        <w:tc>
          <w:tcPr>
            <w:tcW w:w="2236" w:type="dxa"/>
            <w:tcBorders>
              <w:bottom w:val="single" w:sz="12" w:space="0" w:color="D9D9D9" w:themeColor="background1" w:themeShade="D9"/>
            </w:tcBorders>
            <w:shd w:val="clear" w:color="auto" w:fill="E3E3E3"/>
            <w:vAlign w:val="center"/>
          </w:tcPr>
          <w:p w14:paraId="200038CB" w14:textId="77777777" w:rsidR="00462188" w:rsidRPr="005478A5" w:rsidRDefault="00462188">
            <w:pPr>
              <w:pBdr>
                <w:top w:val="nil"/>
                <w:left w:val="nil"/>
                <w:bottom w:val="nil"/>
                <w:right w:val="nil"/>
                <w:between w:val="nil"/>
                <w:bar w:val="nil"/>
              </w:pBdr>
              <w:spacing w:after="0" w:line="240" w:lineRule="auto"/>
              <w:ind w:left="58"/>
              <w:rPr>
                <w:rFonts w:ascii="BancoDoBrasil Textos" w:eastAsia="BancoDoBrasil Textos" w:hAnsi="BancoDoBrasil Textos" w:cs="BancoDoBrasil Textos"/>
                <w:color w:val="000000"/>
                <w:sz w:val="14"/>
                <w:szCs w:val="14"/>
                <w:bdr w:val="nil"/>
              </w:rPr>
            </w:pPr>
            <w:r w:rsidRPr="005478A5">
              <w:rPr>
                <w:rFonts w:ascii="BancoDoBrasil Textos" w:eastAsia="BancoDoBrasil Textos" w:hAnsi="BancoDoBrasil Textos" w:cs="BancoDoBrasil Textos"/>
                <w:color w:val="000000"/>
                <w:sz w:val="14"/>
                <w:szCs w:val="14"/>
                <w:bdr w:val="nil"/>
              </w:rPr>
              <w:t>Clientes</w:t>
            </w:r>
          </w:p>
        </w:tc>
        <w:tc>
          <w:tcPr>
            <w:tcW w:w="1237" w:type="dxa"/>
            <w:tcBorders>
              <w:bottom w:val="single" w:sz="12" w:space="0" w:color="D9D9D9" w:themeColor="background1" w:themeShade="D9"/>
            </w:tcBorders>
            <w:shd w:val="clear" w:color="auto" w:fill="E3E3E3"/>
            <w:noWrap/>
            <w:vAlign w:val="center"/>
          </w:tcPr>
          <w:p w14:paraId="438F9737"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38" w:type="dxa"/>
            <w:tcBorders>
              <w:bottom w:val="single" w:sz="12" w:space="0" w:color="D9D9D9" w:themeColor="background1" w:themeShade="D9"/>
            </w:tcBorders>
            <w:shd w:val="clear" w:color="auto" w:fill="E3E3E3"/>
            <w:noWrap/>
            <w:vAlign w:val="center"/>
            <w:hideMark/>
          </w:tcPr>
          <w:p w14:paraId="76A90027" w14:textId="583A41D0" w:rsidR="00462188" w:rsidRPr="005478A5" w:rsidRDefault="00743FD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7</w:t>
            </w:r>
            <w:r w:rsidR="004B33A5" w:rsidRPr="005478A5">
              <w:rPr>
                <w:rFonts w:ascii="BancoDoBrasil Textos" w:eastAsia="BancoDoBrasil Textos" w:hAnsi="BancoDoBrasil Textos" w:cs="BancoDoBrasil Textos"/>
                <w:sz w:val="14"/>
                <w:szCs w:val="14"/>
                <w:lang w:val="pt-BR"/>
              </w:rPr>
              <w:t>1</w:t>
            </w:r>
            <w:r w:rsidRPr="005478A5">
              <w:rPr>
                <w:rFonts w:ascii="BancoDoBrasil Textos" w:eastAsia="BancoDoBrasil Textos" w:hAnsi="BancoDoBrasil Textos" w:cs="BancoDoBrasil Textos"/>
                <w:sz w:val="14"/>
                <w:szCs w:val="14"/>
                <w:lang w:val="pt-BR"/>
              </w:rPr>
              <w:t>.</w:t>
            </w:r>
            <w:r w:rsidR="004B33A5" w:rsidRPr="005478A5">
              <w:rPr>
                <w:rFonts w:ascii="BancoDoBrasil Textos" w:eastAsia="BancoDoBrasil Textos" w:hAnsi="BancoDoBrasil Textos" w:cs="BancoDoBrasil Textos"/>
                <w:sz w:val="14"/>
                <w:szCs w:val="14"/>
                <w:lang w:val="pt-BR"/>
              </w:rPr>
              <w:t>768</w:t>
            </w:r>
            <w:r w:rsidRPr="005478A5">
              <w:rPr>
                <w:rFonts w:ascii="BancoDoBrasil Textos" w:eastAsia="BancoDoBrasil Textos" w:hAnsi="BancoDoBrasil Textos" w:cs="BancoDoBrasil Textos"/>
                <w:sz w:val="14"/>
                <w:szCs w:val="14"/>
                <w:lang w:val="pt-BR"/>
              </w:rPr>
              <w:t>.</w:t>
            </w:r>
            <w:r w:rsidR="004B33A5" w:rsidRPr="005478A5">
              <w:rPr>
                <w:rFonts w:ascii="BancoDoBrasil Textos" w:eastAsia="BancoDoBrasil Textos" w:hAnsi="BancoDoBrasil Textos" w:cs="BancoDoBrasil Textos"/>
                <w:sz w:val="14"/>
                <w:szCs w:val="14"/>
                <w:lang w:val="pt-BR"/>
              </w:rPr>
              <w:t>672</w:t>
            </w:r>
          </w:p>
        </w:tc>
        <w:tc>
          <w:tcPr>
            <w:tcW w:w="1238" w:type="dxa"/>
            <w:tcBorders>
              <w:bottom w:val="single" w:sz="12" w:space="0" w:color="D9D9D9" w:themeColor="background1" w:themeShade="D9"/>
            </w:tcBorders>
            <w:shd w:val="clear" w:color="auto" w:fill="E3E3E3"/>
            <w:noWrap/>
            <w:vAlign w:val="center"/>
            <w:hideMark/>
          </w:tcPr>
          <w:p w14:paraId="4C77DCF1" w14:textId="1D0E9F99" w:rsidR="00462188" w:rsidRPr="005478A5" w:rsidRDefault="00CB5D05">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w:t>
            </w:r>
            <w:r w:rsidR="004B33A5" w:rsidRPr="005478A5">
              <w:rPr>
                <w:rFonts w:ascii="BancoDoBrasil Textos" w:eastAsia="BancoDoBrasil Textos" w:hAnsi="BancoDoBrasil Textos" w:cs="BancoDoBrasil Textos"/>
                <w:sz w:val="14"/>
                <w:szCs w:val="14"/>
                <w:lang w:val="pt-BR"/>
              </w:rPr>
              <w:t>2</w:t>
            </w:r>
            <w:r w:rsidR="00462188" w:rsidRPr="005478A5">
              <w:rPr>
                <w:rFonts w:ascii="BancoDoBrasil Textos" w:eastAsia="BancoDoBrasil Textos" w:hAnsi="BancoDoBrasil Textos" w:cs="BancoDoBrasil Textos"/>
                <w:sz w:val="14"/>
                <w:szCs w:val="14"/>
                <w:lang w:val="pt-BR"/>
              </w:rPr>
              <w:t>.</w:t>
            </w:r>
            <w:r w:rsidR="004B33A5" w:rsidRPr="005478A5">
              <w:rPr>
                <w:rFonts w:ascii="BancoDoBrasil Textos" w:eastAsia="BancoDoBrasil Textos" w:hAnsi="BancoDoBrasil Textos" w:cs="BancoDoBrasil Textos"/>
                <w:sz w:val="14"/>
                <w:szCs w:val="14"/>
                <w:lang w:val="pt-BR"/>
              </w:rPr>
              <w:t>859</w:t>
            </w:r>
            <w:r w:rsidR="00462188" w:rsidRPr="005478A5">
              <w:rPr>
                <w:rFonts w:ascii="BancoDoBrasil Textos" w:eastAsia="BancoDoBrasil Textos" w:hAnsi="BancoDoBrasil Textos" w:cs="BancoDoBrasil Textos"/>
                <w:sz w:val="14"/>
                <w:szCs w:val="14"/>
                <w:lang w:val="pt-BR"/>
              </w:rPr>
              <w:t>.</w:t>
            </w:r>
            <w:r w:rsidR="004B33A5" w:rsidRPr="005478A5">
              <w:rPr>
                <w:rFonts w:ascii="BancoDoBrasil Textos" w:eastAsia="BancoDoBrasil Textos" w:hAnsi="BancoDoBrasil Textos" w:cs="BancoDoBrasil Textos"/>
                <w:sz w:val="14"/>
                <w:szCs w:val="14"/>
                <w:lang w:val="pt-BR"/>
              </w:rPr>
              <w:t>036</w:t>
            </w:r>
          </w:p>
        </w:tc>
        <w:tc>
          <w:tcPr>
            <w:tcW w:w="1238" w:type="dxa"/>
            <w:tcBorders>
              <w:bottom w:val="single" w:sz="12" w:space="0" w:color="D9D9D9" w:themeColor="background1" w:themeShade="D9"/>
            </w:tcBorders>
            <w:shd w:val="clear" w:color="auto" w:fill="E3E3E3"/>
            <w:noWrap/>
            <w:vAlign w:val="center"/>
            <w:hideMark/>
          </w:tcPr>
          <w:p w14:paraId="2D63DE4C" w14:textId="085397BE" w:rsidR="00462188" w:rsidRPr="005478A5" w:rsidRDefault="004B33A5">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27</w:t>
            </w:r>
            <w:r w:rsidR="00872F83"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639</w:t>
            </w:r>
            <w:r w:rsidR="00872F83"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133</w:t>
            </w:r>
          </w:p>
        </w:tc>
        <w:tc>
          <w:tcPr>
            <w:tcW w:w="1238" w:type="dxa"/>
            <w:tcBorders>
              <w:bottom w:val="single" w:sz="12" w:space="0" w:color="D9D9D9" w:themeColor="background1" w:themeShade="D9"/>
            </w:tcBorders>
            <w:shd w:val="clear" w:color="auto" w:fill="E3E3E3"/>
            <w:noWrap/>
            <w:vAlign w:val="center"/>
            <w:hideMark/>
          </w:tcPr>
          <w:p w14:paraId="090AC9D4"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c>
          <w:tcPr>
            <w:tcW w:w="1240" w:type="dxa"/>
            <w:tcBorders>
              <w:bottom w:val="single" w:sz="12" w:space="0" w:color="D9D9D9" w:themeColor="background1" w:themeShade="D9"/>
            </w:tcBorders>
            <w:shd w:val="clear" w:color="auto" w:fill="E3E3E3"/>
            <w:noWrap/>
            <w:vAlign w:val="center"/>
          </w:tcPr>
          <w:p w14:paraId="7DED7ED6"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bdr w:val="nil"/>
                <w:lang w:val="pt-BR"/>
              </w:rPr>
              <w:t>--</w:t>
            </w:r>
          </w:p>
        </w:tc>
        <w:tc>
          <w:tcPr>
            <w:tcW w:w="1240" w:type="dxa"/>
            <w:tcBorders>
              <w:bottom w:val="single" w:sz="12" w:space="0" w:color="D9D9D9" w:themeColor="background1" w:themeShade="D9"/>
            </w:tcBorders>
            <w:shd w:val="clear" w:color="auto" w:fill="E3E3E3"/>
            <w:noWrap/>
            <w:vAlign w:val="center"/>
            <w:hideMark/>
          </w:tcPr>
          <w:p w14:paraId="1B27DA1F" w14:textId="786237E5" w:rsidR="00462188" w:rsidRPr="005478A5" w:rsidRDefault="008F6C2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7</w:t>
            </w:r>
            <w:r w:rsidR="00DC2095" w:rsidRPr="005478A5">
              <w:rPr>
                <w:rFonts w:ascii="BancoDoBrasil Textos" w:eastAsia="BancoDoBrasil Textos" w:hAnsi="BancoDoBrasil Textos" w:cs="BancoDoBrasil Textos"/>
                <w:sz w:val="14"/>
                <w:szCs w:val="14"/>
                <w:lang w:val="pt-BR"/>
              </w:rPr>
              <w:t>1</w:t>
            </w:r>
            <w:r w:rsidRPr="005478A5">
              <w:rPr>
                <w:rFonts w:ascii="BancoDoBrasil Textos" w:eastAsia="BancoDoBrasil Textos" w:hAnsi="BancoDoBrasil Textos" w:cs="BancoDoBrasil Textos"/>
                <w:sz w:val="14"/>
                <w:szCs w:val="14"/>
                <w:lang w:val="pt-BR"/>
              </w:rPr>
              <w:t>.</w:t>
            </w:r>
            <w:r w:rsidR="00DC2095" w:rsidRPr="005478A5">
              <w:rPr>
                <w:rFonts w:ascii="BancoDoBrasil Textos" w:eastAsia="BancoDoBrasil Textos" w:hAnsi="BancoDoBrasil Textos" w:cs="BancoDoBrasil Textos"/>
                <w:sz w:val="14"/>
                <w:szCs w:val="14"/>
                <w:lang w:val="pt-BR"/>
              </w:rPr>
              <w:t>768</w:t>
            </w:r>
            <w:r w:rsidRPr="005478A5">
              <w:rPr>
                <w:rFonts w:ascii="BancoDoBrasil Textos" w:eastAsia="BancoDoBrasil Textos" w:hAnsi="BancoDoBrasil Textos" w:cs="BancoDoBrasil Textos"/>
                <w:sz w:val="14"/>
                <w:szCs w:val="14"/>
                <w:lang w:val="pt-BR"/>
              </w:rPr>
              <w:t>.</w:t>
            </w:r>
            <w:r w:rsidR="00DC2095" w:rsidRPr="005478A5">
              <w:rPr>
                <w:rFonts w:ascii="BancoDoBrasil Textos" w:eastAsia="BancoDoBrasil Textos" w:hAnsi="BancoDoBrasil Textos" w:cs="BancoDoBrasil Textos"/>
                <w:sz w:val="14"/>
                <w:szCs w:val="14"/>
                <w:lang w:val="pt-BR"/>
              </w:rPr>
              <w:t>672</w:t>
            </w:r>
          </w:p>
        </w:tc>
        <w:tc>
          <w:tcPr>
            <w:tcW w:w="1240" w:type="dxa"/>
            <w:tcBorders>
              <w:bottom w:val="single" w:sz="12" w:space="0" w:color="D9D9D9" w:themeColor="background1" w:themeShade="D9"/>
            </w:tcBorders>
            <w:shd w:val="clear" w:color="auto" w:fill="E3E3E3"/>
            <w:noWrap/>
            <w:vAlign w:val="center"/>
            <w:hideMark/>
          </w:tcPr>
          <w:p w14:paraId="62E78CD5" w14:textId="09CFAD6A" w:rsidR="00462188" w:rsidRPr="005478A5" w:rsidRDefault="00DF0D66">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4</w:t>
            </w:r>
            <w:r w:rsidR="008269CE" w:rsidRPr="005478A5">
              <w:rPr>
                <w:rFonts w:ascii="BancoDoBrasil Textos" w:eastAsia="BancoDoBrasil Textos" w:hAnsi="BancoDoBrasil Textos" w:cs="BancoDoBrasil Textos"/>
                <w:sz w:val="14"/>
                <w:szCs w:val="14"/>
                <w:lang w:val="pt-BR"/>
              </w:rPr>
              <w:t>2</w:t>
            </w:r>
            <w:r w:rsidR="00462188" w:rsidRPr="005478A5">
              <w:rPr>
                <w:rFonts w:ascii="BancoDoBrasil Textos" w:eastAsia="BancoDoBrasil Textos" w:hAnsi="BancoDoBrasil Textos" w:cs="BancoDoBrasil Textos"/>
                <w:sz w:val="14"/>
                <w:szCs w:val="14"/>
                <w:lang w:val="pt-BR"/>
              </w:rPr>
              <w:t>.</w:t>
            </w:r>
            <w:r w:rsidR="008269CE" w:rsidRPr="005478A5">
              <w:rPr>
                <w:rFonts w:ascii="BancoDoBrasil Textos" w:eastAsia="BancoDoBrasil Textos" w:hAnsi="BancoDoBrasil Textos" w:cs="BancoDoBrasil Textos"/>
                <w:sz w:val="14"/>
                <w:szCs w:val="14"/>
                <w:lang w:val="pt-BR"/>
              </w:rPr>
              <w:t>859</w:t>
            </w:r>
            <w:r w:rsidR="00462188" w:rsidRPr="005478A5">
              <w:rPr>
                <w:rFonts w:ascii="BancoDoBrasil Textos" w:eastAsia="BancoDoBrasil Textos" w:hAnsi="BancoDoBrasil Textos" w:cs="BancoDoBrasil Textos"/>
                <w:sz w:val="14"/>
                <w:szCs w:val="14"/>
                <w:lang w:val="pt-BR"/>
              </w:rPr>
              <w:t>.</w:t>
            </w:r>
            <w:r w:rsidR="008269CE" w:rsidRPr="005478A5">
              <w:rPr>
                <w:rFonts w:ascii="BancoDoBrasil Textos" w:eastAsia="BancoDoBrasil Textos" w:hAnsi="BancoDoBrasil Textos" w:cs="BancoDoBrasil Textos"/>
                <w:sz w:val="14"/>
                <w:szCs w:val="14"/>
                <w:lang w:val="pt-BR"/>
              </w:rPr>
              <w:t>036</w:t>
            </w:r>
          </w:p>
        </w:tc>
        <w:tc>
          <w:tcPr>
            <w:tcW w:w="1238" w:type="dxa"/>
            <w:tcBorders>
              <w:bottom w:val="single" w:sz="12" w:space="0" w:color="D9D9D9" w:themeColor="background1" w:themeShade="D9"/>
            </w:tcBorders>
            <w:shd w:val="clear" w:color="auto" w:fill="E3E3E3"/>
            <w:noWrap/>
            <w:vAlign w:val="center"/>
            <w:hideMark/>
          </w:tcPr>
          <w:p w14:paraId="6812C2B5" w14:textId="6583C951" w:rsidR="00462188" w:rsidRPr="005478A5" w:rsidRDefault="00B842A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27</w:t>
            </w:r>
            <w:r w:rsidR="005B1B78" w:rsidRPr="005478A5">
              <w:rPr>
                <w:rFonts w:ascii="BancoDoBrasil Textos" w:eastAsia="BancoDoBrasil Textos" w:hAnsi="BancoDoBrasil Textos" w:cs="BancoDoBrasil Textos"/>
                <w:sz w:val="14"/>
                <w:szCs w:val="14"/>
                <w:lang w:val="pt-BR"/>
              </w:rPr>
              <w:t>.</w:t>
            </w:r>
            <w:r w:rsidRPr="005478A5">
              <w:rPr>
                <w:rFonts w:ascii="BancoDoBrasil Textos" w:eastAsia="BancoDoBrasil Textos" w:hAnsi="BancoDoBrasil Textos" w:cs="BancoDoBrasil Textos"/>
                <w:sz w:val="14"/>
                <w:szCs w:val="14"/>
                <w:lang w:val="pt-BR"/>
              </w:rPr>
              <w:t>639</w:t>
            </w:r>
            <w:r w:rsidR="005B1B78" w:rsidRPr="005478A5">
              <w:rPr>
                <w:rFonts w:ascii="BancoDoBrasil Textos" w:eastAsia="BancoDoBrasil Textos" w:hAnsi="BancoDoBrasil Textos" w:cs="BancoDoBrasil Textos"/>
                <w:sz w:val="14"/>
                <w:szCs w:val="14"/>
                <w:lang w:val="pt-BR"/>
              </w:rPr>
              <w:t>.</w:t>
            </w:r>
            <w:r w:rsidR="0023519A" w:rsidRPr="005478A5">
              <w:rPr>
                <w:rFonts w:ascii="BancoDoBrasil Textos" w:eastAsia="BancoDoBrasil Textos" w:hAnsi="BancoDoBrasil Textos" w:cs="BancoDoBrasil Textos"/>
                <w:sz w:val="14"/>
                <w:szCs w:val="14"/>
                <w:lang w:val="pt-BR"/>
              </w:rPr>
              <w:t>133</w:t>
            </w:r>
          </w:p>
        </w:tc>
        <w:tc>
          <w:tcPr>
            <w:tcW w:w="1240" w:type="dxa"/>
            <w:tcBorders>
              <w:bottom w:val="single" w:sz="12" w:space="0" w:color="D9D9D9" w:themeColor="background1" w:themeShade="D9"/>
            </w:tcBorders>
            <w:shd w:val="clear" w:color="auto" w:fill="E3E3E3"/>
            <w:noWrap/>
            <w:vAlign w:val="center"/>
            <w:hideMark/>
          </w:tcPr>
          <w:p w14:paraId="3B365EF8" w14:textId="77777777" w:rsidR="00462188" w:rsidRPr="005478A5" w:rsidRDefault="0046218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4"/>
                <w:szCs w:val="14"/>
                <w:bdr w:val="nil"/>
                <w:lang w:val="pt-BR"/>
              </w:rPr>
            </w:pPr>
            <w:r w:rsidRPr="005478A5">
              <w:rPr>
                <w:rFonts w:ascii="BancoDoBrasil Textos" w:eastAsia="BancoDoBrasil Textos" w:hAnsi="BancoDoBrasil Textos" w:cs="BancoDoBrasil Textos"/>
                <w:sz w:val="14"/>
                <w:szCs w:val="14"/>
                <w:lang w:val="pt-BR"/>
              </w:rPr>
              <w:t>--</w:t>
            </w:r>
          </w:p>
        </w:tc>
      </w:tr>
    </w:tbl>
    <w:p w14:paraId="57C43B0D" w14:textId="77777777" w:rsidR="00E9482B" w:rsidRPr="00BA464A" w:rsidRDefault="00E9482B" w:rsidP="00E9482B">
      <w:pPr>
        <w:pBdr>
          <w:top w:val="nil"/>
          <w:left w:val="nil"/>
          <w:bottom w:val="nil"/>
          <w:right w:val="nil"/>
          <w:between w:val="nil"/>
          <w:bar w:val="nil"/>
        </w:pBdr>
        <w:spacing w:before="120" w:after="120"/>
        <w:rPr>
          <w:rFonts w:ascii="Aptos" w:eastAsia="Aptos" w:hAnsi="Aptos" w:cs="Times New Roman"/>
          <w:bdr w:val="nil"/>
          <w:lang w:val="pt-BR" w:eastAsia="pt-BR"/>
        </w:rPr>
      </w:pPr>
    </w:p>
    <w:p w14:paraId="597EF78C" w14:textId="77777777" w:rsidR="00816A98" w:rsidRDefault="00816A98" w:rsidP="00816A98">
      <w:pPr>
        <w:pBdr>
          <w:top w:val="nil"/>
          <w:left w:val="nil"/>
          <w:bottom w:val="nil"/>
          <w:right w:val="nil"/>
          <w:between w:val="nil"/>
          <w:bar w:val="nil"/>
        </w:pBdr>
        <w:rPr>
          <w:rFonts w:ascii="Aptos" w:eastAsia="Aptos" w:hAnsi="Aptos" w:cs="Times New Roman"/>
          <w:bdr w:val="nil"/>
          <w:lang w:val="pt-BR" w:eastAsia="pt-BR"/>
        </w:rPr>
        <w:sectPr w:rsidR="00816A98" w:rsidSect="008A0932">
          <w:pgSz w:w="16838" w:h="11906" w:orient="landscape" w:code="9"/>
          <w:pgMar w:top="1701" w:right="1418" w:bottom="1701" w:left="1418" w:header="425" w:footer="425" w:gutter="0"/>
          <w:cols w:space="708"/>
          <w:docGrid w:linePitch="360"/>
        </w:sectPr>
      </w:pPr>
    </w:p>
    <w:p w14:paraId="162475BC" w14:textId="388A00DF" w:rsidR="008F31E5" w:rsidRDefault="008F31E5" w:rsidP="008F31E5">
      <w:pPr>
        <w:pStyle w:val="030-SubttulodeDocumento"/>
        <w:numPr>
          <w:ilvl w:val="2"/>
          <w:numId w:val="62"/>
        </w:numPr>
        <w:pBdr>
          <w:top w:val="nil"/>
          <w:left w:val="nil"/>
          <w:bottom w:val="nil"/>
          <w:right w:val="nil"/>
          <w:between w:val="nil"/>
          <w:bar w:val="nil"/>
        </w:pBdr>
        <w:rPr>
          <w:bdr w:val="nil"/>
        </w:rPr>
      </w:pPr>
      <w:r>
        <w:lastRenderedPageBreak/>
        <w:t xml:space="preserve">d) </w:t>
      </w:r>
      <w:r w:rsidR="00CD7074">
        <w:t xml:space="preserve">Composição da </w:t>
      </w:r>
      <w:r w:rsidR="00204F7D">
        <w:t>margem dada em garantia de operações com instrumentos financeiros derivativos</w:t>
      </w:r>
    </w:p>
    <w:tbl>
      <w:tblPr>
        <w:tblStyle w:val="CDMRange11"/>
        <w:tblW w:w="9639" w:type="dxa"/>
        <w:tblLayout w:type="fixed"/>
        <w:tblLook w:val="0600" w:firstRow="0" w:lastRow="0" w:firstColumn="0" w:lastColumn="0" w:noHBand="1" w:noVBand="1"/>
      </w:tblPr>
      <w:tblGrid>
        <w:gridCol w:w="3301"/>
        <w:gridCol w:w="2926"/>
        <w:gridCol w:w="3412"/>
      </w:tblGrid>
      <w:tr w:rsidR="008F31E5" w14:paraId="1D2692BC" w14:textId="77777777" w:rsidTr="007D5C4A">
        <w:trPr>
          <w:trHeight w:val="270"/>
        </w:trPr>
        <w:tc>
          <w:tcPr>
            <w:tcW w:w="3301" w:type="dxa"/>
            <w:vMerge w:val="restart"/>
            <w:tcBorders>
              <w:top w:val="single" w:sz="8" w:space="0" w:color="FFFFFF"/>
              <w:left w:val="single" w:sz="8" w:space="0" w:color="FFFFFF"/>
              <w:right w:val="single" w:sz="8" w:space="0" w:color="FFFFFF"/>
            </w:tcBorders>
            <w:shd w:val="clear" w:color="auto" w:fill="132B4A"/>
            <w:tcMar>
              <w:top w:w="0" w:type="dxa"/>
              <w:left w:w="40" w:type="dxa"/>
              <w:bottom w:w="0" w:type="dxa"/>
              <w:right w:w="40" w:type="dxa"/>
            </w:tcMar>
            <w:vAlign w:val="center"/>
            <w:hideMark/>
          </w:tcPr>
          <w:p w14:paraId="0FC567E5" w14:textId="77777777" w:rsidR="008F31E5" w:rsidRPr="00942F20" w:rsidRDefault="008F31E5" w:rsidP="007D5C4A">
            <w:pPr>
              <w:jc w:val="right"/>
              <w:rPr>
                <w:rFonts w:ascii="BancoDoBrasil Textos" w:eastAsia="BancoDoBrasil Textos" w:hAnsi="BancoDoBrasil Textos" w:cs="BancoDoBrasil Textos"/>
                <w:color w:val="FFFFFF"/>
                <w:sz w:val="14"/>
                <w:szCs w:val="14"/>
                <w:bdr w:val="nil"/>
                <w:lang w:val="pt-BR"/>
              </w:rPr>
            </w:pPr>
          </w:p>
        </w:tc>
        <w:tc>
          <w:tcPr>
            <w:tcW w:w="2926" w:type="dxa"/>
            <w:tcBorders>
              <w:top w:val="single" w:sz="8" w:space="0" w:color="FFFFFF"/>
              <w:left w:val="nil"/>
              <w:bottom w:val="single" w:sz="8" w:space="0" w:color="FFFFFF"/>
              <w:right w:val="single" w:sz="8" w:space="0" w:color="FFFFFF"/>
            </w:tcBorders>
            <w:shd w:val="clear" w:color="auto" w:fill="132B4A"/>
            <w:vAlign w:val="center"/>
          </w:tcPr>
          <w:p w14:paraId="232F7151" w14:textId="77777777" w:rsidR="008F31E5" w:rsidRPr="00942F20" w:rsidRDefault="008F31E5" w:rsidP="007D5C4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942F20">
              <w:rPr>
                <w:rFonts w:ascii="BancoDoBrasil Textos" w:eastAsia="BancoDoBrasil Textos" w:hAnsi="BancoDoBrasil Textos" w:cs="BancoDoBrasil Textos"/>
                <w:color w:val="FFFFFF"/>
                <w:sz w:val="14"/>
                <w:szCs w:val="14"/>
                <w:bdr w:val="none" w:sz="0" w:space="0" w:color="auto" w:frame="1"/>
              </w:rPr>
              <w:t>Banco Múltiplo</w:t>
            </w:r>
          </w:p>
        </w:tc>
        <w:tc>
          <w:tcPr>
            <w:tcW w:w="3412" w:type="dxa"/>
            <w:tcBorders>
              <w:top w:val="single" w:sz="8" w:space="0" w:color="FFFFFF"/>
              <w:left w:val="nil"/>
              <w:bottom w:val="single" w:sz="8" w:space="0" w:color="FFFFFF"/>
              <w:right w:val="single" w:sz="8" w:space="0" w:color="FFFFFF"/>
            </w:tcBorders>
            <w:shd w:val="clear" w:color="auto" w:fill="132B4A"/>
            <w:vAlign w:val="center"/>
          </w:tcPr>
          <w:p w14:paraId="6E1B01F2" w14:textId="77777777" w:rsidR="008F31E5" w:rsidRPr="00942F20" w:rsidRDefault="008F31E5" w:rsidP="007D5C4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Consolidado</w:t>
            </w:r>
          </w:p>
        </w:tc>
      </w:tr>
      <w:tr w:rsidR="008F31E5" w14:paraId="0521734A" w14:textId="77777777" w:rsidTr="007D5C4A">
        <w:trPr>
          <w:trHeight w:val="270"/>
        </w:trPr>
        <w:tc>
          <w:tcPr>
            <w:tcW w:w="3301" w:type="dxa"/>
            <w:vMerge/>
            <w:tcBorders>
              <w:left w:val="single" w:sz="8" w:space="0" w:color="FFFFFF"/>
              <w:bottom w:val="single" w:sz="8" w:space="0" w:color="FFFFFF"/>
              <w:right w:val="single" w:sz="8" w:space="0" w:color="FFFFFF"/>
            </w:tcBorders>
            <w:shd w:val="clear" w:color="auto" w:fill="132B4A"/>
            <w:vAlign w:val="center"/>
            <w:hideMark/>
          </w:tcPr>
          <w:p w14:paraId="6BD7E679" w14:textId="77777777" w:rsidR="008F31E5" w:rsidRPr="00942F20" w:rsidRDefault="008F31E5" w:rsidP="007D5C4A">
            <w:pPr>
              <w:jc w:val="center"/>
              <w:rPr>
                <w:rFonts w:ascii="BancoDoBrasil Textos" w:eastAsia="BancoDoBrasil Textos" w:hAnsi="BancoDoBrasil Textos" w:cs="BancoDoBrasil Textos"/>
                <w:color w:val="FFFFFF"/>
                <w:sz w:val="14"/>
                <w:szCs w:val="14"/>
                <w:bdr w:val="nil"/>
              </w:rPr>
            </w:pPr>
          </w:p>
        </w:tc>
        <w:tc>
          <w:tcPr>
            <w:tcW w:w="2926"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4B1A84A" w14:textId="77777777" w:rsidR="008F31E5" w:rsidRPr="00D66E70" w:rsidRDefault="008F31E5" w:rsidP="007D5C4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hAnsi="BancoDoBrasil Textos" w:cs="Calibri"/>
                <w:color w:val="FFFFFF"/>
                <w:sz w:val="14"/>
                <w:szCs w:val="14"/>
              </w:rPr>
              <w:t>1º Trimestre/2025</w:t>
            </w:r>
          </w:p>
        </w:tc>
        <w:tc>
          <w:tcPr>
            <w:tcW w:w="3412" w:type="dxa"/>
            <w:tcBorders>
              <w:top w:val="single" w:sz="8" w:space="0" w:color="FFFFFF"/>
              <w:left w:val="single" w:sz="8" w:space="0" w:color="FFFFFF"/>
              <w:bottom w:val="single" w:sz="8" w:space="0" w:color="FFFFFF"/>
              <w:right w:val="single" w:sz="8" w:space="0" w:color="FFFFFF"/>
            </w:tcBorders>
            <w:shd w:val="clear" w:color="auto" w:fill="132B4A"/>
            <w:vAlign w:val="center"/>
          </w:tcPr>
          <w:p w14:paraId="3E92144C" w14:textId="77777777" w:rsidR="008F31E5" w:rsidRPr="00D66E70" w:rsidRDefault="008F31E5" w:rsidP="007D5C4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hAnsi="BancoDoBrasil Textos" w:cs="Calibri"/>
                <w:color w:val="FFFFFF"/>
                <w:sz w:val="14"/>
                <w:szCs w:val="14"/>
              </w:rPr>
              <w:t>1º Trimestre/2025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15"/>
        <w:gridCol w:w="2907"/>
        <w:gridCol w:w="3417"/>
      </w:tblGrid>
      <w:tr w:rsidR="008F31E5" w14:paraId="7E1D93B7" w14:textId="77777777" w:rsidTr="007D5C4A">
        <w:trPr>
          <w:trHeight w:val="284"/>
        </w:trPr>
        <w:tc>
          <w:tcPr>
            <w:tcW w:w="3315" w:type="dxa"/>
            <w:tcBorders>
              <w:top w:val="single" w:sz="8" w:space="0" w:color="FFFFFF"/>
              <w:left w:val="nil"/>
              <w:bottom w:val="single" w:sz="8" w:space="0" w:color="BEBEBE"/>
              <w:right w:val="single" w:sz="8" w:space="0" w:color="FFFFFF"/>
              <w:tl2br w:val="nil"/>
              <w:tr2bl w:val="nil"/>
            </w:tcBorders>
            <w:shd w:val="clear" w:color="auto" w:fill="F3F3F3"/>
            <w:tcMar>
              <w:left w:w="40" w:type="dxa"/>
              <w:right w:w="40" w:type="dxa"/>
            </w:tcMar>
            <w:vAlign w:val="center"/>
          </w:tcPr>
          <w:p w14:paraId="7304E5B4" w14:textId="63B7A7F3" w:rsidR="008F31E5" w:rsidRPr="004436B4" w:rsidRDefault="004436B4" w:rsidP="007D5C4A">
            <w:pPr>
              <w:pBdr>
                <w:top w:val="nil"/>
                <w:left w:val="nil"/>
                <w:bottom w:val="nil"/>
                <w:right w:val="nil"/>
                <w:between w:val="nil"/>
                <w:bar w:val="nil"/>
              </w:pBdr>
              <w:rPr>
                <w:rFonts w:ascii="BancoDoBrasil Textos" w:eastAsia="BancoDoBrasil Textos" w:hAnsi="BancoDoBrasil Textos" w:cs="BancoDoBrasil Textos"/>
                <w:bCs/>
                <w:color w:val="000000"/>
                <w:sz w:val="14"/>
                <w:szCs w:val="14"/>
                <w:bdr w:val="nil"/>
              </w:rPr>
            </w:pPr>
            <w:r>
              <w:rPr>
                <w:rFonts w:ascii="BancoDoBrasil Textos" w:eastAsia="BancoDoBrasil Textos" w:hAnsi="BancoDoBrasil Textos" w:cs="BancoDoBrasil Textos"/>
                <w:bCs/>
                <w:color w:val="000000"/>
                <w:sz w:val="14"/>
                <w:szCs w:val="14"/>
              </w:rPr>
              <w:t>Letras Financeiras do Tesouro</w:t>
            </w:r>
          </w:p>
        </w:tc>
        <w:tc>
          <w:tcPr>
            <w:tcW w:w="2907" w:type="dxa"/>
            <w:tcBorders>
              <w:top w:val="single" w:sz="8" w:space="0" w:color="FFFFFF"/>
              <w:left w:val="single" w:sz="8" w:space="0" w:color="FFFFFF"/>
              <w:bottom w:val="single" w:sz="8" w:space="0" w:color="BEBEBE"/>
              <w:right w:val="single" w:sz="8" w:space="0" w:color="FFFFFF"/>
              <w:tl2br w:val="nil"/>
              <w:tr2bl w:val="nil"/>
            </w:tcBorders>
            <w:shd w:val="clear" w:color="auto" w:fill="F3F3F3"/>
            <w:tcMar>
              <w:left w:w="40" w:type="dxa"/>
              <w:right w:w="100" w:type="dxa"/>
            </w:tcMar>
            <w:vAlign w:val="center"/>
          </w:tcPr>
          <w:p w14:paraId="1DED0E20" w14:textId="78B22318" w:rsidR="008F31E5" w:rsidRPr="004436B4" w:rsidRDefault="00795582" w:rsidP="007D5C4A">
            <w:pPr>
              <w:pBdr>
                <w:top w:val="nil"/>
                <w:left w:val="nil"/>
                <w:bottom w:val="nil"/>
                <w:right w:val="nil"/>
                <w:between w:val="nil"/>
                <w:bar w:val="nil"/>
              </w:pBdr>
              <w:jc w:val="right"/>
              <w:rPr>
                <w:rFonts w:ascii="BancoDoBrasil Textos" w:eastAsia="Calibri" w:hAnsi="BancoDoBrasil Textos"/>
                <w:bCs/>
                <w:sz w:val="14"/>
                <w:szCs w:val="14"/>
                <w:bdr w:val="nil"/>
              </w:rPr>
            </w:pPr>
            <w:r>
              <w:rPr>
                <w:rFonts w:ascii="BancoDoBrasil Textos" w:hAnsi="BancoDoBrasil Textos" w:cs="Calibri"/>
                <w:bCs/>
                <w:sz w:val="14"/>
                <w:szCs w:val="14"/>
              </w:rPr>
              <w:t>13.853.159</w:t>
            </w:r>
          </w:p>
        </w:tc>
        <w:tc>
          <w:tcPr>
            <w:tcW w:w="3417" w:type="dxa"/>
            <w:tcBorders>
              <w:top w:val="single" w:sz="8" w:space="0" w:color="FFFFFF"/>
              <w:left w:val="single" w:sz="8" w:space="0" w:color="FFFFFF"/>
              <w:bottom w:val="single" w:sz="8" w:space="0" w:color="BEBEBE"/>
              <w:right w:val="single" w:sz="8" w:space="0" w:color="FFFFFF"/>
              <w:tl2br w:val="nil"/>
              <w:tr2bl w:val="nil"/>
            </w:tcBorders>
            <w:shd w:val="clear" w:color="auto" w:fill="F3F3F3"/>
            <w:vAlign w:val="center"/>
          </w:tcPr>
          <w:p w14:paraId="2A4397A6" w14:textId="68101D7D" w:rsidR="008F31E5" w:rsidRPr="004436B4" w:rsidRDefault="00795582" w:rsidP="007D5C4A">
            <w:pPr>
              <w:pBdr>
                <w:top w:val="nil"/>
                <w:left w:val="nil"/>
                <w:bottom w:val="nil"/>
                <w:right w:val="nil"/>
                <w:between w:val="nil"/>
                <w:bar w:val="nil"/>
              </w:pBdr>
              <w:jc w:val="right"/>
              <w:rPr>
                <w:rFonts w:ascii="BancoDoBrasil Textos" w:eastAsia="Calibri" w:hAnsi="BancoDoBrasil Textos"/>
                <w:bCs/>
                <w:sz w:val="14"/>
                <w:szCs w:val="14"/>
                <w:bdr w:val="nil"/>
              </w:rPr>
            </w:pPr>
            <w:r>
              <w:rPr>
                <w:rFonts w:ascii="BancoDoBrasil Textos" w:hAnsi="BancoDoBrasil Textos" w:cs="Calibri"/>
                <w:bCs/>
                <w:sz w:val="14"/>
                <w:szCs w:val="14"/>
              </w:rPr>
              <w:t>13.853.159</w:t>
            </w:r>
          </w:p>
        </w:tc>
      </w:tr>
    </w:tbl>
    <w:p w14:paraId="76EB8DE6" w14:textId="44E518FA" w:rsidR="00816A98" w:rsidRDefault="003C4E65" w:rsidP="00200044">
      <w:pPr>
        <w:pStyle w:val="030-SubttulodeDocumento"/>
        <w:numPr>
          <w:ilvl w:val="2"/>
          <w:numId w:val="62"/>
        </w:numPr>
        <w:pBdr>
          <w:top w:val="nil"/>
          <w:left w:val="nil"/>
          <w:bottom w:val="nil"/>
          <w:right w:val="nil"/>
          <w:between w:val="nil"/>
          <w:bar w:val="nil"/>
        </w:pBdr>
        <w:rPr>
          <w:bdr w:val="nil"/>
        </w:rPr>
      </w:pPr>
      <w:r>
        <w:t>e</w:t>
      </w:r>
      <w:r w:rsidR="00816A98">
        <w:t>) Resultado com instrumentos financeiros derivativos</w:t>
      </w:r>
    </w:p>
    <w:tbl>
      <w:tblPr>
        <w:tblStyle w:val="CDMRange11"/>
        <w:tblW w:w="9639" w:type="dxa"/>
        <w:tblLayout w:type="fixed"/>
        <w:tblLook w:val="0600" w:firstRow="0" w:lastRow="0" w:firstColumn="0" w:lastColumn="0" w:noHBand="1" w:noVBand="1"/>
      </w:tblPr>
      <w:tblGrid>
        <w:gridCol w:w="3301"/>
        <w:gridCol w:w="2926"/>
        <w:gridCol w:w="3412"/>
      </w:tblGrid>
      <w:tr w:rsidR="00816A98" w14:paraId="52CE47E9" w14:textId="77777777">
        <w:trPr>
          <w:trHeight w:val="270"/>
        </w:trPr>
        <w:tc>
          <w:tcPr>
            <w:tcW w:w="3301" w:type="dxa"/>
            <w:vMerge w:val="restart"/>
            <w:tcBorders>
              <w:top w:val="single" w:sz="8" w:space="0" w:color="FFFFFF"/>
              <w:left w:val="single" w:sz="8" w:space="0" w:color="FFFFFF"/>
              <w:right w:val="single" w:sz="8" w:space="0" w:color="FFFFFF"/>
            </w:tcBorders>
            <w:shd w:val="clear" w:color="auto" w:fill="132B4A"/>
            <w:tcMar>
              <w:top w:w="0" w:type="dxa"/>
              <w:left w:w="40" w:type="dxa"/>
              <w:bottom w:w="0" w:type="dxa"/>
              <w:right w:w="40" w:type="dxa"/>
            </w:tcMar>
            <w:vAlign w:val="center"/>
            <w:hideMark/>
          </w:tcPr>
          <w:p w14:paraId="45AF9ACE" w14:textId="77777777" w:rsidR="00816A98" w:rsidRPr="00942F20" w:rsidRDefault="00816A98">
            <w:pPr>
              <w:jc w:val="right"/>
              <w:rPr>
                <w:rFonts w:ascii="BancoDoBrasil Textos" w:eastAsia="BancoDoBrasil Textos" w:hAnsi="BancoDoBrasil Textos" w:cs="BancoDoBrasil Textos"/>
                <w:color w:val="FFFFFF"/>
                <w:sz w:val="14"/>
                <w:szCs w:val="14"/>
                <w:bdr w:val="nil"/>
                <w:lang w:val="pt-BR"/>
              </w:rPr>
            </w:pPr>
          </w:p>
        </w:tc>
        <w:tc>
          <w:tcPr>
            <w:tcW w:w="2926" w:type="dxa"/>
            <w:tcBorders>
              <w:top w:val="single" w:sz="8" w:space="0" w:color="FFFFFF"/>
              <w:left w:val="nil"/>
              <w:bottom w:val="single" w:sz="8" w:space="0" w:color="FFFFFF"/>
              <w:right w:val="single" w:sz="8" w:space="0" w:color="FFFFFF"/>
            </w:tcBorders>
            <w:shd w:val="clear" w:color="auto" w:fill="132B4A"/>
            <w:vAlign w:val="center"/>
          </w:tcPr>
          <w:p w14:paraId="7CD29A30" w14:textId="77777777" w:rsidR="00816A98" w:rsidRPr="00942F2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942F20">
              <w:rPr>
                <w:rFonts w:ascii="BancoDoBrasil Textos" w:eastAsia="BancoDoBrasil Textos" w:hAnsi="BancoDoBrasil Textos" w:cs="BancoDoBrasil Textos"/>
                <w:color w:val="FFFFFF"/>
                <w:sz w:val="14"/>
                <w:szCs w:val="14"/>
                <w:bdr w:val="none" w:sz="0" w:space="0" w:color="auto" w:frame="1"/>
              </w:rPr>
              <w:t>Banco Múltiplo</w:t>
            </w:r>
          </w:p>
        </w:tc>
        <w:tc>
          <w:tcPr>
            <w:tcW w:w="3412" w:type="dxa"/>
            <w:tcBorders>
              <w:top w:val="single" w:sz="8" w:space="0" w:color="FFFFFF"/>
              <w:left w:val="nil"/>
              <w:bottom w:val="single" w:sz="8" w:space="0" w:color="FFFFFF"/>
              <w:right w:val="single" w:sz="8" w:space="0" w:color="FFFFFF"/>
            </w:tcBorders>
            <w:shd w:val="clear" w:color="auto" w:fill="132B4A"/>
            <w:vAlign w:val="center"/>
          </w:tcPr>
          <w:p w14:paraId="36721CF9" w14:textId="77777777" w:rsidR="00816A98" w:rsidRPr="00942F2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Consolidado</w:t>
            </w:r>
          </w:p>
        </w:tc>
      </w:tr>
      <w:tr w:rsidR="00816A98" w14:paraId="565FCFE6" w14:textId="77777777">
        <w:trPr>
          <w:trHeight w:val="270"/>
        </w:trPr>
        <w:tc>
          <w:tcPr>
            <w:tcW w:w="3301" w:type="dxa"/>
            <w:vMerge/>
            <w:tcBorders>
              <w:left w:val="single" w:sz="8" w:space="0" w:color="FFFFFF"/>
              <w:bottom w:val="single" w:sz="8" w:space="0" w:color="FFFFFF"/>
              <w:right w:val="single" w:sz="8" w:space="0" w:color="FFFFFF"/>
            </w:tcBorders>
            <w:shd w:val="clear" w:color="auto" w:fill="132B4A"/>
            <w:vAlign w:val="center"/>
            <w:hideMark/>
          </w:tcPr>
          <w:p w14:paraId="4EA98C1C" w14:textId="77777777" w:rsidR="00816A98" w:rsidRPr="00942F20" w:rsidRDefault="00816A98">
            <w:pPr>
              <w:jc w:val="center"/>
              <w:rPr>
                <w:rFonts w:ascii="BancoDoBrasil Textos" w:eastAsia="BancoDoBrasil Textos" w:hAnsi="BancoDoBrasil Textos" w:cs="BancoDoBrasil Textos"/>
                <w:color w:val="FFFFFF"/>
                <w:sz w:val="14"/>
                <w:szCs w:val="14"/>
                <w:bdr w:val="nil"/>
              </w:rPr>
            </w:pPr>
          </w:p>
        </w:tc>
        <w:tc>
          <w:tcPr>
            <w:tcW w:w="2926"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970FF8A" w14:textId="77777777" w:rsidR="00816A98" w:rsidRPr="00D66E7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hAnsi="BancoDoBrasil Textos" w:cs="Calibri"/>
                <w:color w:val="FFFFFF"/>
                <w:sz w:val="14"/>
                <w:szCs w:val="14"/>
              </w:rPr>
              <w:t>1º Trimestre/2025</w:t>
            </w:r>
          </w:p>
        </w:tc>
        <w:tc>
          <w:tcPr>
            <w:tcW w:w="3412" w:type="dxa"/>
            <w:tcBorders>
              <w:top w:val="single" w:sz="8" w:space="0" w:color="FFFFFF"/>
              <w:left w:val="single" w:sz="8" w:space="0" w:color="FFFFFF"/>
              <w:bottom w:val="single" w:sz="8" w:space="0" w:color="FFFFFF"/>
              <w:right w:val="single" w:sz="8" w:space="0" w:color="FFFFFF"/>
            </w:tcBorders>
            <w:shd w:val="clear" w:color="auto" w:fill="132B4A"/>
            <w:vAlign w:val="center"/>
          </w:tcPr>
          <w:p w14:paraId="5F082427" w14:textId="77777777" w:rsidR="00816A98" w:rsidRPr="00D66E7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hAnsi="BancoDoBrasil Textos" w:cs="Calibri"/>
                <w:color w:val="FFFFFF"/>
                <w:sz w:val="14"/>
                <w:szCs w:val="14"/>
              </w:rPr>
              <w:t>1º Trimestre/2025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15"/>
        <w:gridCol w:w="2907"/>
        <w:gridCol w:w="3417"/>
      </w:tblGrid>
      <w:tr w:rsidR="00384B39" w14:paraId="095ED10B" w14:textId="77777777" w:rsidTr="00C45F9F">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34B77B54" w14:textId="7BD1FCB0" w:rsidR="00384B39" w:rsidRPr="00942F20" w:rsidRDefault="00384B39" w:rsidP="00384B39">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sidRPr="00942F20">
              <w:rPr>
                <w:rFonts w:ascii="BancoDoBrasil Textos" w:eastAsia="BancoDoBrasil Textos" w:hAnsi="BancoDoBrasil Textos" w:cs="BancoDoBrasil Textos"/>
                <w:color w:val="000000"/>
                <w:sz w:val="14"/>
                <w:szCs w:val="14"/>
              </w:rPr>
              <w:t>Contratos de futuro</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E031802" w14:textId="1403AD65" w:rsidR="00384B39" w:rsidRPr="00D66E70" w:rsidRDefault="00384B39" w:rsidP="004C520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(4.366.840)</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57BD0467" w14:textId="1A588AB6" w:rsidR="00384B39" w:rsidRPr="00D66E70" w:rsidRDefault="00384B39" w:rsidP="004C520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(4.363.513)</w:t>
            </w:r>
          </w:p>
        </w:tc>
      </w:tr>
      <w:tr w:rsidR="00384B39" w14:paraId="33F078FF" w14:textId="77777777" w:rsidTr="00C45F9F">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15863C82" w14:textId="77777777" w:rsidR="00384B39" w:rsidRPr="00942F20" w:rsidRDefault="00384B39" w:rsidP="00384B39">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sidRPr="00942F20">
              <w:rPr>
                <w:rFonts w:ascii="BancoDoBrasil Textos" w:eastAsia="BancoDoBrasil Textos" w:hAnsi="BancoDoBrasil Textos" w:cs="BancoDoBrasil Textos"/>
                <w:color w:val="000000"/>
                <w:sz w:val="14"/>
                <w:szCs w:val="14"/>
              </w:rPr>
              <w:t>Contratos a termo</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9CC12D4" w14:textId="7229B5C2" w:rsidR="00384B39" w:rsidRPr="00D66E70" w:rsidRDefault="00667DE6" w:rsidP="004C520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Calibri" w:hAnsi="BancoDoBrasil Textos"/>
                <w:sz w:val="14"/>
                <w:szCs w:val="14"/>
              </w:rPr>
              <w:t>4.657.031</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04FB336C" w14:textId="49F5C6DA" w:rsidR="00384B39" w:rsidRPr="00D66E70" w:rsidRDefault="00A852D3" w:rsidP="004C520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Calibri" w:hAnsi="BancoDoBrasil Textos"/>
                <w:sz w:val="14"/>
                <w:szCs w:val="14"/>
              </w:rPr>
              <w:t>4.657.293</w:t>
            </w:r>
          </w:p>
        </w:tc>
      </w:tr>
      <w:tr w:rsidR="00384B39" w14:paraId="2C0E758F" w14:textId="77777777" w:rsidTr="00C45F9F">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2B5EA268" w14:textId="1A99AEF2" w:rsidR="00384B39" w:rsidRPr="00942F20" w:rsidRDefault="00384B39" w:rsidP="00384B39">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sidRPr="00942F20">
              <w:rPr>
                <w:rFonts w:ascii="BancoDoBrasil Textos" w:eastAsia="BancoDoBrasil Textos" w:hAnsi="BancoDoBrasil Textos" w:cs="BancoDoBrasil Textos"/>
                <w:color w:val="000000"/>
                <w:sz w:val="14"/>
                <w:szCs w:val="14"/>
              </w:rPr>
              <w:t>Contratos de opções</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8894C77" w14:textId="14D9496A" w:rsidR="00384B39" w:rsidRPr="00D66E70" w:rsidRDefault="00384B39" w:rsidP="004C520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Calibri" w:hAnsi="BancoDoBrasil Textos"/>
                <w:sz w:val="14"/>
                <w:szCs w:val="14"/>
              </w:rPr>
              <w:t>(974.025)</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76476584" w14:textId="79DB24B1" w:rsidR="00384B39" w:rsidRPr="00D66E70" w:rsidRDefault="00384B39" w:rsidP="004C520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Calibri" w:hAnsi="BancoDoBrasil Textos"/>
                <w:sz w:val="14"/>
                <w:szCs w:val="14"/>
              </w:rPr>
              <w:t>(974.02</w:t>
            </w:r>
            <w:r w:rsidR="00A852D3">
              <w:rPr>
                <w:rFonts w:ascii="BancoDoBrasil Textos" w:eastAsia="Calibri" w:hAnsi="BancoDoBrasil Textos"/>
                <w:sz w:val="14"/>
                <w:szCs w:val="14"/>
              </w:rPr>
              <w:t>5</w:t>
            </w:r>
            <w:r>
              <w:rPr>
                <w:rFonts w:ascii="BancoDoBrasil Textos" w:eastAsia="Calibri" w:hAnsi="BancoDoBrasil Textos"/>
                <w:sz w:val="14"/>
                <w:szCs w:val="14"/>
              </w:rPr>
              <w:t>)</w:t>
            </w:r>
          </w:p>
        </w:tc>
      </w:tr>
      <w:tr w:rsidR="00384B39" w14:paraId="29083ED9" w14:textId="77777777" w:rsidTr="00C45F9F">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auto" w:fill="E6E6E6"/>
            <w:tcMar>
              <w:left w:w="40" w:type="dxa"/>
              <w:right w:w="40" w:type="dxa"/>
            </w:tcMar>
            <w:vAlign w:val="center"/>
          </w:tcPr>
          <w:p w14:paraId="41C0CB7C" w14:textId="1956A111" w:rsidR="00384B39" w:rsidRPr="00942F20" w:rsidRDefault="00384B39" w:rsidP="00384B39">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sidRPr="00942F20">
              <w:rPr>
                <w:rFonts w:ascii="BancoDoBrasil Textos" w:eastAsia="BancoDoBrasil Textos" w:hAnsi="BancoDoBrasil Textos" w:cs="BancoDoBrasil Textos"/>
                <w:color w:val="000000"/>
                <w:sz w:val="14"/>
                <w:szCs w:val="14"/>
              </w:rPr>
              <w:t>Contratos de swap</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1C4B3A67" w14:textId="2B6DC173" w:rsidR="00384B39" w:rsidRPr="00D66E70" w:rsidRDefault="00384B39" w:rsidP="004C520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Calibri" w:hAnsi="BancoDoBrasil Textos"/>
                <w:sz w:val="14"/>
                <w:szCs w:val="14"/>
              </w:rPr>
              <w:t>6.383.119</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auto" w:fill="E6E6E6"/>
            <w:vAlign w:val="center"/>
          </w:tcPr>
          <w:p w14:paraId="0D0C398B" w14:textId="2CA31C11" w:rsidR="00384B39" w:rsidRPr="00D66E70" w:rsidRDefault="00384B39" w:rsidP="004C520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Calibri" w:hAnsi="BancoDoBrasil Textos"/>
                <w:sz w:val="14"/>
                <w:szCs w:val="14"/>
              </w:rPr>
              <w:t>6.383.119</w:t>
            </w:r>
          </w:p>
        </w:tc>
      </w:tr>
      <w:tr w:rsidR="009451B6" w14:paraId="034BC7F9" w14:textId="77777777" w:rsidTr="009451B6">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auto" w:fill="F3F3F3"/>
            <w:tcMar>
              <w:left w:w="40" w:type="dxa"/>
              <w:right w:w="40" w:type="dxa"/>
            </w:tcMar>
            <w:vAlign w:val="center"/>
          </w:tcPr>
          <w:p w14:paraId="6E6C5705" w14:textId="2017EBE1" w:rsidR="009451B6" w:rsidRPr="00942F20" w:rsidRDefault="009451B6" w:rsidP="009451B6">
            <w:pPr>
              <w:pBdr>
                <w:top w:val="nil"/>
                <w:left w:val="nil"/>
                <w:bottom w:val="nil"/>
                <w:right w:val="nil"/>
                <w:between w:val="nil"/>
                <w:bar w:val="nil"/>
              </w:pBdr>
              <w:rPr>
                <w:rFonts w:ascii="BancoDoBrasil Textos" w:eastAsia="BancoDoBrasil Textos" w:hAnsi="BancoDoBrasil Textos" w:cs="BancoDoBrasil Textos"/>
                <w:color w:val="000000"/>
                <w:sz w:val="14"/>
                <w:szCs w:val="14"/>
              </w:rPr>
            </w:pPr>
            <w:r w:rsidRPr="00942F20">
              <w:rPr>
                <w:rFonts w:ascii="BancoDoBrasil Textos" w:eastAsia="BancoDoBrasil Textos" w:hAnsi="BancoDoBrasil Textos" w:cs="BancoDoBrasil Textos"/>
                <w:color w:val="000000"/>
                <w:sz w:val="14"/>
                <w:szCs w:val="14"/>
              </w:rPr>
              <w:t>Outros derivativos</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40" w:type="dxa"/>
            </w:tcMar>
            <w:vAlign w:val="center"/>
          </w:tcPr>
          <w:p w14:paraId="4D533D59" w14:textId="50C0D23B" w:rsidR="009451B6" w:rsidRDefault="009451B6" w:rsidP="009451B6">
            <w:pPr>
              <w:pBdr>
                <w:top w:val="nil"/>
                <w:left w:val="nil"/>
                <w:bottom w:val="nil"/>
                <w:right w:val="nil"/>
                <w:between w:val="nil"/>
                <w:bar w:val="nil"/>
              </w:pBdr>
              <w:jc w:val="right"/>
              <w:rPr>
                <w:rFonts w:ascii="BancoDoBrasil Textos" w:eastAsia="BancoDoBrasil Textos" w:hAnsi="BancoDoBrasil Textos" w:cs="BancoDoBrasil Textos"/>
                <w:sz w:val="14"/>
                <w:szCs w:val="14"/>
              </w:rPr>
            </w:pPr>
            <w:r>
              <w:rPr>
                <w:rFonts w:ascii="BancoDoBrasil Textos" w:eastAsia="Calibri" w:hAnsi="BancoDoBrasil Textos"/>
                <w:sz w:val="14"/>
                <w:szCs w:val="14"/>
              </w:rPr>
              <w:t>(6.875.002)</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auto" w:fill="F3F3F3"/>
            <w:vAlign w:val="center"/>
          </w:tcPr>
          <w:p w14:paraId="0D6553C8" w14:textId="2684F553" w:rsidR="009451B6" w:rsidRDefault="009451B6" w:rsidP="009451B6">
            <w:pPr>
              <w:pBdr>
                <w:top w:val="nil"/>
                <w:left w:val="nil"/>
                <w:bottom w:val="nil"/>
                <w:right w:val="nil"/>
                <w:between w:val="nil"/>
                <w:bar w:val="nil"/>
              </w:pBdr>
              <w:jc w:val="right"/>
              <w:rPr>
                <w:rFonts w:ascii="BancoDoBrasil Textos" w:eastAsia="BancoDoBrasil Textos" w:hAnsi="BancoDoBrasil Textos" w:cs="BancoDoBrasil Textos"/>
                <w:sz w:val="14"/>
                <w:szCs w:val="14"/>
              </w:rPr>
            </w:pPr>
            <w:r>
              <w:rPr>
                <w:rFonts w:ascii="BancoDoBrasil Textos" w:eastAsia="Calibri" w:hAnsi="BancoDoBrasil Textos"/>
                <w:sz w:val="14"/>
                <w:szCs w:val="14"/>
              </w:rPr>
              <w:t>(6.902.32</w:t>
            </w:r>
            <w:r w:rsidR="00A852D3">
              <w:rPr>
                <w:rFonts w:ascii="BancoDoBrasil Textos" w:eastAsia="Calibri" w:hAnsi="BancoDoBrasil Textos"/>
                <w:sz w:val="14"/>
                <w:szCs w:val="14"/>
              </w:rPr>
              <w:t>1</w:t>
            </w:r>
            <w:r>
              <w:rPr>
                <w:rFonts w:ascii="BancoDoBrasil Textos" w:eastAsia="Calibri" w:hAnsi="BancoDoBrasil Textos"/>
                <w:sz w:val="14"/>
                <w:szCs w:val="14"/>
              </w:rPr>
              <w:t>)</w:t>
            </w:r>
          </w:p>
        </w:tc>
      </w:tr>
      <w:tr w:rsidR="009451B6" w14:paraId="20CEC6B8" w14:textId="77777777" w:rsidTr="009451B6">
        <w:trPr>
          <w:trHeight w:val="284"/>
        </w:trPr>
        <w:tc>
          <w:tcPr>
            <w:tcW w:w="3315"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auto" w:fill="E6E6E6"/>
            <w:tcMar>
              <w:left w:w="40" w:type="dxa"/>
              <w:right w:w="40" w:type="dxa"/>
            </w:tcMar>
            <w:vAlign w:val="center"/>
          </w:tcPr>
          <w:p w14:paraId="6644CA16" w14:textId="2826AC5F" w:rsidR="009451B6" w:rsidRPr="00942F20" w:rsidRDefault="009451B6" w:rsidP="009451B6">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sidRPr="00942F20">
              <w:rPr>
                <w:rFonts w:ascii="BancoDoBrasil Textos" w:eastAsia="BancoDoBrasil Textos" w:hAnsi="BancoDoBrasil Textos" w:cs="BancoDoBrasil Textos"/>
                <w:b/>
                <w:color w:val="000000"/>
                <w:sz w:val="14"/>
                <w:szCs w:val="14"/>
              </w:rPr>
              <w:t>Total</w:t>
            </w:r>
          </w:p>
        </w:tc>
        <w:tc>
          <w:tcPr>
            <w:tcW w:w="2907"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auto" w:fill="E6E6E6"/>
            <w:tcMar>
              <w:left w:w="40" w:type="dxa"/>
              <w:right w:w="40" w:type="dxa"/>
            </w:tcMar>
            <w:vAlign w:val="center"/>
          </w:tcPr>
          <w:p w14:paraId="7809A2E1" w14:textId="5F7784E9" w:rsidR="009451B6" w:rsidRPr="00D66E70" w:rsidRDefault="009451B6" w:rsidP="009451B6">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hAnsi="BancoDoBrasil Textos" w:cs="Calibri"/>
                <w:b/>
                <w:bCs/>
                <w:sz w:val="14"/>
                <w:szCs w:val="14"/>
              </w:rPr>
              <w:t>(1.175.717)</w:t>
            </w:r>
          </w:p>
        </w:tc>
        <w:tc>
          <w:tcPr>
            <w:tcW w:w="3417"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auto" w:fill="E6E6E6"/>
            <w:vAlign w:val="center"/>
          </w:tcPr>
          <w:p w14:paraId="24BA795E" w14:textId="4237E38F" w:rsidR="009451B6" w:rsidRPr="00D66E70" w:rsidRDefault="009451B6" w:rsidP="009451B6">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hAnsi="BancoDoBrasil Textos" w:cs="Calibri"/>
                <w:b/>
                <w:bCs/>
                <w:sz w:val="14"/>
                <w:szCs w:val="14"/>
              </w:rPr>
              <w:t>(1.199.447)</w:t>
            </w:r>
          </w:p>
        </w:tc>
      </w:tr>
    </w:tbl>
    <w:p w14:paraId="4CA42907" w14:textId="393BF2A1" w:rsidR="002E504D" w:rsidRPr="00255042" w:rsidRDefault="00950D54" w:rsidP="00200044">
      <w:pPr>
        <w:pStyle w:val="030-SubttulodeDocumento"/>
        <w:numPr>
          <w:ilvl w:val="2"/>
          <w:numId w:val="62"/>
        </w:numPr>
        <w:pBdr>
          <w:top w:val="nil"/>
          <w:left w:val="nil"/>
          <w:bottom w:val="nil"/>
          <w:right w:val="nil"/>
          <w:between w:val="nil"/>
          <w:bar w:val="nil"/>
        </w:pBdr>
        <w:rPr>
          <w:bdr w:val="nil"/>
        </w:rPr>
      </w:pPr>
      <w:r>
        <w:t>f</w:t>
      </w:r>
      <w:r w:rsidR="00E8211B" w:rsidRPr="00255042">
        <w:t>)</w:t>
      </w:r>
      <w:r w:rsidR="00E8211B">
        <w:t xml:space="preserve"> </w:t>
      </w:r>
      <w:r w:rsidR="00EF5F25" w:rsidRPr="00255042">
        <w:t>Composição da carteira de derivativos designados para hedge</w:t>
      </w:r>
    </w:p>
    <w:p w14:paraId="50C6C20D" w14:textId="77777777" w:rsidR="00DF4F0B" w:rsidRPr="00A13570" w:rsidRDefault="00E8211B" w:rsidP="00B47929">
      <w:pPr>
        <w:keepNext/>
        <w:keepLines/>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 xml:space="preserve">O Banco realiza estruturas de Hedge de </w:t>
      </w:r>
      <w:r>
        <w:rPr>
          <w:rFonts w:ascii="BancoDoBrasil Textos" w:eastAsia="Calibri" w:hAnsi="BancoDoBrasil Textos" w:cs="Times New Roman"/>
          <w:sz w:val="18"/>
          <w:szCs w:val="18"/>
          <w:lang w:val="pt-BR"/>
        </w:rPr>
        <w:t>v</w:t>
      </w:r>
      <w:r w:rsidRPr="00A13570">
        <w:rPr>
          <w:rFonts w:ascii="BancoDoBrasil Textos" w:eastAsia="Calibri" w:hAnsi="BancoDoBrasil Textos" w:cs="Times New Roman"/>
          <w:sz w:val="18"/>
          <w:szCs w:val="18"/>
          <w:lang w:val="pt-BR"/>
        </w:rPr>
        <w:t xml:space="preserve">alor de </w:t>
      </w:r>
      <w:r>
        <w:rPr>
          <w:rFonts w:ascii="BancoDoBrasil Textos" w:eastAsia="Calibri" w:hAnsi="BancoDoBrasil Textos" w:cs="Times New Roman"/>
          <w:sz w:val="18"/>
          <w:szCs w:val="18"/>
          <w:lang w:val="pt-BR"/>
        </w:rPr>
        <w:t>m</w:t>
      </w:r>
      <w:r w:rsidRPr="00A13570">
        <w:rPr>
          <w:rFonts w:ascii="BancoDoBrasil Textos" w:eastAsia="Calibri" w:hAnsi="BancoDoBrasil Textos" w:cs="Times New Roman"/>
          <w:sz w:val="18"/>
          <w:szCs w:val="18"/>
          <w:lang w:val="pt-BR"/>
        </w:rPr>
        <w:t xml:space="preserve">ercado e de Hedge de </w:t>
      </w:r>
      <w:r>
        <w:rPr>
          <w:rFonts w:ascii="BancoDoBrasil Textos" w:eastAsia="Calibri" w:hAnsi="BancoDoBrasil Textos" w:cs="Times New Roman"/>
          <w:sz w:val="18"/>
          <w:szCs w:val="18"/>
          <w:lang w:val="pt-BR"/>
        </w:rPr>
        <w:t>i</w:t>
      </w:r>
      <w:r w:rsidRPr="00A13570">
        <w:rPr>
          <w:rFonts w:ascii="BancoDoBrasil Textos" w:eastAsia="Calibri" w:hAnsi="BancoDoBrasil Textos" w:cs="Times New Roman"/>
          <w:sz w:val="18"/>
          <w:szCs w:val="18"/>
          <w:lang w:val="pt-BR"/>
        </w:rPr>
        <w:t xml:space="preserve">nvestimento </w:t>
      </w:r>
      <w:r>
        <w:rPr>
          <w:rFonts w:ascii="BancoDoBrasil Textos" w:eastAsia="Calibri" w:hAnsi="BancoDoBrasil Textos" w:cs="Times New Roman"/>
          <w:sz w:val="18"/>
          <w:szCs w:val="18"/>
          <w:lang w:val="pt-BR"/>
        </w:rPr>
        <w:t>l</w:t>
      </w:r>
      <w:r w:rsidRPr="00A13570">
        <w:rPr>
          <w:rFonts w:ascii="BancoDoBrasil Textos" w:eastAsia="Calibri" w:hAnsi="BancoDoBrasil Textos" w:cs="Times New Roman"/>
          <w:sz w:val="18"/>
          <w:szCs w:val="18"/>
          <w:lang w:val="pt-BR"/>
        </w:rPr>
        <w:t xml:space="preserve">íquido no </w:t>
      </w:r>
      <w:r>
        <w:rPr>
          <w:rFonts w:ascii="BancoDoBrasil Textos" w:eastAsia="Calibri" w:hAnsi="BancoDoBrasil Textos" w:cs="Times New Roman"/>
          <w:sz w:val="18"/>
          <w:szCs w:val="18"/>
          <w:lang w:val="pt-BR"/>
        </w:rPr>
        <w:t>e</w:t>
      </w:r>
      <w:r w:rsidRPr="00A13570">
        <w:rPr>
          <w:rFonts w:ascii="BancoDoBrasil Textos" w:eastAsia="Calibri" w:hAnsi="BancoDoBrasil Textos" w:cs="Times New Roman"/>
          <w:sz w:val="18"/>
          <w:szCs w:val="18"/>
          <w:lang w:val="pt-BR"/>
        </w:rPr>
        <w:t>xterior com o objetivo de gerenciar o risco de taxa de juros e o risco cambial apresentados por operações próprias. O Banco documenta a identificação do item objeto de hedge, do instrumento de hedge e a metodologia a ser utilizada para avaliar a sua efetividade desde a concepção da estrutura de hedge contábil.</w:t>
      </w:r>
    </w:p>
    <w:p w14:paraId="740F6069"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A estrutura de limites de risco estende-se em nível de fator de risco, com limites específicos que visam a melhorar o processo de acompanhamento e compreensão, bem como evitar a concentração desses riscos.</w:t>
      </w:r>
    </w:p>
    <w:p w14:paraId="0CF2875F"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As estruturas designadas para as categorias de risco de taxa de juros e risco cambial são realizadas considerando os riscos em sua totalidade, quando existem instrumentos de hedge compatíveis. Por decisão da Administração, em alguns casos, os riscos são protegidos pelo prazo e limite de fator de risco do instrumento de hedge.</w:t>
      </w:r>
    </w:p>
    <w:p w14:paraId="4F3FF84A"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 xml:space="preserve">Para proteger o valor justo e o risco cambial dos instrumentos designados como objeto de hedge, o Banco utiliza instrumentos financeiros derivativos (Contratos </w:t>
      </w:r>
      <w:r>
        <w:rPr>
          <w:rFonts w:ascii="BancoDoBrasil Textos" w:eastAsia="Calibri" w:hAnsi="BancoDoBrasil Textos" w:cs="Times New Roman"/>
          <w:sz w:val="18"/>
          <w:szCs w:val="18"/>
          <w:lang w:val="pt-BR"/>
        </w:rPr>
        <w:t>f</w:t>
      </w:r>
      <w:r w:rsidRPr="00A13570">
        <w:rPr>
          <w:rFonts w:ascii="BancoDoBrasil Textos" w:eastAsia="Calibri" w:hAnsi="BancoDoBrasil Textos" w:cs="Times New Roman"/>
          <w:sz w:val="18"/>
          <w:szCs w:val="18"/>
          <w:lang w:val="pt-BR"/>
        </w:rPr>
        <w:t xml:space="preserve">uturos e </w:t>
      </w:r>
      <w:r>
        <w:rPr>
          <w:rFonts w:ascii="BancoDoBrasil Textos" w:eastAsia="Calibri" w:hAnsi="BancoDoBrasil Textos" w:cs="Times New Roman"/>
          <w:sz w:val="18"/>
          <w:szCs w:val="18"/>
          <w:lang w:val="pt-BR"/>
        </w:rPr>
        <w:t>s</w:t>
      </w:r>
      <w:r w:rsidRPr="00A13570">
        <w:rPr>
          <w:rFonts w:ascii="BancoDoBrasil Textos" w:eastAsia="Calibri" w:hAnsi="BancoDoBrasil Textos" w:cs="Times New Roman"/>
          <w:sz w:val="18"/>
          <w:szCs w:val="18"/>
          <w:lang w:val="pt-BR"/>
        </w:rPr>
        <w:t>waps).</w:t>
      </w:r>
    </w:p>
    <w:p w14:paraId="6425123C"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No início do relacionamento de hedge e de forma contínua, o Banco avalia e acompanha as estratégias para garantir que sejam altamente efetivas, ou seja, os instrumentos de hedge compensem as variações no valor justo atribuídos aos respectivos itens objeto de hedge durante o período estabelecido para o relacionamento de hedge.</w:t>
      </w:r>
    </w:p>
    <w:p w14:paraId="7D398273"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A avaliação de efetividade das estruturas de hedge é feita de forma prospectiva e retrospectiva (no decorrer das operações). Para tanto, algumas metodologias são empregadas, tais como:</w:t>
      </w:r>
    </w:p>
    <w:p w14:paraId="224E833E" w14:textId="77777777" w:rsidR="00DF4F0B" w:rsidRPr="00A13570" w:rsidRDefault="00E8211B" w:rsidP="00ED2046">
      <w:pPr>
        <w:pBdr>
          <w:top w:val="nil"/>
          <w:left w:val="nil"/>
          <w:bottom w:val="nil"/>
          <w:right w:val="nil"/>
          <w:between w:val="nil"/>
          <w:bar w:val="nil"/>
        </w:pBdr>
        <w:ind w:left="1134" w:hanging="425"/>
        <w:jc w:val="both"/>
        <w:rPr>
          <w:rFonts w:ascii="BancoDoBrasil Textos" w:eastAsia="Calibri" w:hAnsi="BancoDoBrasil Textos" w:cs="Times New Roman"/>
          <w:sz w:val="18"/>
          <w:szCs w:val="18"/>
          <w:bdr w:val="nil"/>
          <w:lang w:val="pt-BR"/>
        </w:rPr>
      </w:pPr>
      <w:r w:rsidRPr="00F93B2C">
        <w:rPr>
          <w:rFonts w:ascii="Calibri" w:eastAsia="Calibri" w:hAnsi="Calibri" w:cs="Times New Roman"/>
          <w:szCs w:val="18"/>
          <w:lang w:val="pt-BR"/>
        </w:rPr>
        <w:t>•</w:t>
      </w:r>
      <w:r w:rsidRPr="00A13570">
        <w:rPr>
          <w:rFonts w:ascii="BancoDoBrasil Textos" w:eastAsia="Calibri" w:hAnsi="BancoDoBrasil Textos" w:cs="Times New Roman"/>
          <w:sz w:val="18"/>
          <w:szCs w:val="18"/>
          <w:lang w:val="pt-BR"/>
        </w:rPr>
        <w:tab/>
        <w:t>Método Dollar Offset (ou Ratio Analysis), baseado na comparação da variação no valor justo do instrumento de hedge com a variação no valor justo do item objeto de hedge;</w:t>
      </w:r>
    </w:p>
    <w:p w14:paraId="390DB8F7" w14:textId="77777777" w:rsidR="00DF4F0B" w:rsidRPr="00A13570" w:rsidRDefault="00E8211B" w:rsidP="00ED2046">
      <w:pPr>
        <w:pBdr>
          <w:top w:val="nil"/>
          <w:left w:val="nil"/>
          <w:bottom w:val="nil"/>
          <w:right w:val="nil"/>
          <w:between w:val="nil"/>
          <w:bar w:val="nil"/>
        </w:pBdr>
        <w:ind w:left="1134" w:hanging="425"/>
        <w:jc w:val="both"/>
        <w:rPr>
          <w:rFonts w:ascii="BancoDoBrasil Textos" w:eastAsia="Calibri" w:hAnsi="BancoDoBrasil Textos" w:cs="Times New Roman"/>
          <w:sz w:val="18"/>
          <w:szCs w:val="18"/>
          <w:bdr w:val="nil"/>
          <w:lang w:val="pt-BR"/>
        </w:rPr>
      </w:pPr>
      <w:r w:rsidRPr="00F93B2C">
        <w:rPr>
          <w:rFonts w:ascii="Calibri" w:eastAsia="Calibri" w:hAnsi="Calibri" w:cs="Times New Roman"/>
          <w:szCs w:val="18"/>
          <w:lang w:val="pt-BR"/>
        </w:rPr>
        <w:t>•</w:t>
      </w:r>
      <w:r w:rsidRPr="00A13570">
        <w:rPr>
          <w:rFonts w:ascii="BancoDoBrasil Textos" w:eastAsia="Calibri" w:hAnsi="BancoDoBrasil Textos" w:cs="Times New Roman"/>
          <w:sz w:val="18"/>
          <w:szCs w:val="18"/>
          <w:lang w:val="pt-BR"/>
        </w:rPr>
        <w:tab/>
        <w:t>Coeficiente de correlação entre a variação do valor presente do instrumento de hedge e as variações do valor presente do objeto de hedge; e</w:t>
      </w:r>
    </w:p>
    <w:p w14:paraId="5E7DB498" w14:textId="77777777" w:rsidR="00DF4F0B" w:rsidRPr="00A13570" w:rsidRDefault="00E8211B" w:rsidP="00ED2046">
      <w:pPr>
        <w:pBdr>
          <w:top w:val="nil"/>
          <w:left w:val="nil"/>
          <w:bottom w:val="nil"/>
          <w:right w:val="nil"/>
          <w:between w:val="nil"/>
          <w:bar w:val="nil"/>
        </w:pBdr>
        <w:ind w:left="1134" w:hanging="425"/>
        <w:jc w:val="both"/>
        <w:rPr>
          <w:rFonts w:ascii="BancoDoBrasil Textos" w:eastAsia="Calibri" w:hAnsi="BancoDoBrasil Textos" w:cs="Times New Roman"/>
          <w:sz w:val="18"/>
          <w:szCs w:val="18"/>
          <w:bdr w:val="nil"/>
          <w:lang w:val="pt-BR"/>
        </w:rPr>
      </w:pPr>
      <w:r w:rsidRPr="00F93B2C">
        <w:rPr>
          <w:rFonts w:ascii="Calibri" w:eastAsia="Calibri" w:hAnsi="Calibri" w:cs="Times New Roman"/>
          <w:szCs w:val="18"/>
          <w:lang w:val="pt-BR"/>
        </w:rPr>
        <w:t>•</w:t>
      </w:r>
      <w:r w:rsidRPr="00F93B2C">
        <w:rPr>
          <w:rFonts w:ascii="Calibri" w:eastAsia="Calibri" w:hAnsi="Calibri" w:cs="Times New Roman"/>
          <w:szCs w:val="18"/>
          <w:lang w:val="pt-BR"/>
        </w:rPr>
        <w:tab/>
      </w:r>
      <w:r w:rsidRPr="00A13570">
        <w:rPr>
          <w:rFonts w:ascii="BancoDoBrasil Textos" w:eastAsia="Calibri" w:hAnsi="BancoDoBrasil Textos" w:cs="Times New Roman"/>
          <w:sz w:val="18"/>
          <w:szCs w:val="18"/>
          <w:lang w:val="pt-BR"/>
        </w:rPr>
        <w:t>Coeficiente beta da regressão entre o regressor (representada pela variação de valor presente do instrumento de hedge) e o regressando (representada pela variação do valor presente do objeto de hedge).</w:t>
      </w:r>
    </w:p>
    <w:p w14:paraId="17861565" w14:textId="77777777" w:rsidR="00DF4F0B"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No gerenciamento de risco é esperado que os instrumentos de hedge e os objetos de hedge se movam em sentidos contrários e nas mesmas proporções, com o objetivo de mitigar os fatores de riscos. Atualmente, o índice de cobertura designado é 100% do fator de risco que seja elegível a cobertura. As fontes de inefetividade, em geral, estão relacionadas ao risco de crédito da contraparte, risco de liquidação antecipada do objeto de hedge e possíveis descasamentos de prazos entre o instrumento de hedge e o objeto de hedge.</w:t>
      </w:r>
    </w:p>
    <w:p w14:paraId="0DEF85EE" w14:textId="77777777" w:rsidR="002068AA" w:rsidRDefault="00E8211B">
      <w:pPr>
        <w:pBdr>
          <w:top w:val="nil"/>
          <w:left w:val="nil"/>
          <w:bottom w:val="nil"/>
          <w:right w:val="nil"/>
          <w:between w:val="nil"/>
          <w:bar w:val="nil"/>
        </w:pBdr>
        <w:rPr>
          <w:rFonts w:ascii="BancoDoBrasil Textos" w:eastAsia="Calibri" w:hAnsi="BancoDoBrasil Textos" w:cs="Times New Roman"/>
          <w:sz w:val="18"/>
          <w:szCs w:val="18"/>
          <w:bdr w:val="nil"/>
          <w:lang w:val="pt-BR"/>
        </w:rPr>
      </w:pPr>
      <w:r>
        <w:rPr>
          <w:rFonts w:ascii="BancoDoBrasil Textos" w:eastAsia="Calibri" w:hAnsi="BancoDoBrasil Textos" w:cs="Times New Roman"/>
          <w:sz w:val="18"/>
          <w:szCs w:val="18"/>
          <w:lang w:val="pt-BR"/>
        </w:rPr>
        <w:br w:type="page"/>
      </w:r>
    </w:p>
    <w:p w14:paraId="38F1C4D1" w14:textId="41085882" w:rsidR="00DF4F0B" w:rsidRPr="00C5421A" w:rsidRDefault="00D027C4" w:rsidP="00612CC3">
      <w:pPr>
        <w:pStyle w:val="031-SubttulodeDocumentoLista"/>
        <w:rPr>
          <w:rFonts w:eastAsia="Calibri"/>
          <w:bdr w:val="nil"/>
        </w:rPr>
      </w:pPr>
      <w:r>
        <w:rPr>
          <w:rFonts w:eastAsia="Calibri"/>
        </w:rPr>
        <w:lastRenderedPageBreak/>
        <w:t>f</w:t>
      </w:r>
      <w:r w:rsidR="00612CC3">
        <w:rPr>
          <w:rFonts w:eastAsia="Calibri"/>
        </w:rPr>
        <w:t>.</w:t>
      </w:r>
      <w:r w:rsidR="00E8211B" w:rsidRPr="00C5421A">
        <w:rPr>
          <w:rFonts w:eastAsia="Calibri"/>
        </w:rPr>
        <w:t>1) Hedge de valor de mercado</w:t>
      </w:r>
    </w:p>
    <w:p w14:paraId="2E185919"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A estratégia de hedge de valor de mercado do Banco consiste em proteger a exposição à variação no valor justo em recebimentos e pagamentos de juros relativos a ativos e passivos reconhecidos.</w:t>
      </w:r>
    </w:p>
    <w:p w14:paraId="771EDF62"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A metodologia de gestão de valor justo adotada pelo Banco segrega as transações pelo fator de risco (ex.: risco cambial, risco de taxa de juros, risco de inflação etc.). As transações geram exposições que são consolidadas por fator de risco e comparadas com limites internos pré-estabelecidos.</w:t>
      </w:r>
    </w:p>
    <w:p w14:paraId="766CA17E"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Para proteger a variação do valor justo no recebimento e pagamento de juros, o Banco utiliza contratos de swap de taxa de juros, relativos a ativos e passivos pré-fixados.</w:t>
      </w:r>
    </w:p>
    <w:p w14:paraId="407C5862"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O Banco aplica o hedge de valor de mercado como segue:</w:t>
      </w:r>
    </w:p>
    <w:p w14:paraId="7D5779F2" w14:textId="4C6460FA" w:rsidR="00C826C2" w:rsidRDefault="00E8211B" w:rsidP="002825A4">
      <w:pPr>
        <w:pStyle w:val="PargrafodaLista"/>
        <w:numPr>
          <w:ilvl w:val="0"/>
          <w:numId w:val="34"/>
        </w:numPr>
        <w:pBdr>
          <w:top w:val="nil"/>
          <w:left w:val="nil"/>
          <w:bottom w:val="nil"/>
          <w:right w:val="nil"/>
          <w:between w:val="nil"/>
          <w:bar w:val="nil"/>
        </w:pBdr>
        <w:ind w:left="1134"/>
        <w:jc w:val="both"/>
        <w:rPr>
          <w:rFonts w:ascii="BancoDoBrasil Textos" w:eastAsia="Calibri" w:hAnsi="BancoDoBrasil Textos" w:cs="Times New Roman"/>
          <w:sz w:val="18"/>
          <w:szCs w:val="18"/>
          <w:bdr w:val="nil"/>
          <w:lang w:val="pt-BR"/>
        </w:rPr>
      </w:pPr>
      <w:r w:rsidRPr="00C826C2">
        <w:rPr>
          <w:rFonts w:ascii="BancoDoBrasil Textos" w:eastAsia="Calibri" w:hAnsi="BancoDoBrasil Textos" w:cs="Times New Roman"/>
          <w:sz w:val="18"/>
          <w:szCs w:val="18"/>
          <w:lang w:val="pt-BR"/>
        </w:rPr>
        <w:t xml:space="preserve">O Banco possui uma carteira ativa de crédito na modalidade de Crédito Direto </w:t>
      </w:r>
      <w:r w:rsidR="00D941C8">
        <w:rPr>
          <w:rFonts w:ascii="BancoDoBrasil Textos" w:eastAsia="Calibri" w:hAnsi="BancoDoBrasil Textos" w:cs="Times New Roman"/>
          <w:sz w:val="18"/>
          <w:szCs w:val="18"/>
          <w:lang w:val="pt-BR"/>
        </w:rPr>
        <w:t>a</w:t>
      </w:r>
      <w:r w:rsidRPr="00C826C2">
        <w:rPr>
          <w:rFonts w:ascii="BancoDoBrasil Textos" w:eastAsia="Calibri" w:hAnsi="BancoDoBrasil Textos" w:cs="Times New Roman"/>
          <w:sz w:val="18"/>
          <w:szCs w:val="18"/>
          <w:lang w:val="pt-BR"/>
        </w:rPr>
        <w:t>o Consumidor (CDC) pré-fixada. Para gerenciar este risco, são contratadas operações de futuros de juros (DI) e designadas como hedge de valor mercado dos créditos correspondente</w:t>
      </w:r>
      <w:r w:rsidR="00D0751B">
        <w:rPr>
          <w:rFonts w:ascii="BancoDoBrasil Textos" w:eastAsia="Calibri" w:hAnsi="BancoDoBrasil Textos" w:cs="Times New Roman"/>
          <w:sz w:val="18"/>
          <w:szCs w:val="18"/>
          <w:lang w:val="pt-BR"/>
        </w:rPr>
        <w:t>s</w:t>
      </w:r>
      <w:r w:rsidRPr="00C826C2">
        <w:rPr>
          <w:rFonts w:ascii="BancoDoBrasil Textos" w:eastAsia="Calibri" w:hAnsi="BancoDoBrasil Textos" w:cs="Times New Roman"/>
          <w:sz w:val="18"/>
          <w:szCs w:val="18"/>
          <w:lang w:val="pt-BR"/>
        </w:rPr>
        <w:t>, trocando a exposição de taxa de juros pré-fixada para pós-fixada;</w:t>
      </w:r>
    </w:p>
    <w:p w14:paraId="1FEE2AA8" w14:textId="77777777" w:rsidR="00C826C2" w:rsidRPr="00C826C2" w:rsidRDefault="00C826C2" w:rsidP="00ED2046">
      <w:pPr>
        <w:pStyle w:val="PargrafodaLista"/>
        <w:pBdr>
          <w:top w:val="nil"/>
          <w:left w:val="nil"/>
          <w:bottom w:val="nil"/>
          <w:right w:val="nil"/>
          <w:between w:val="nil"/>
          <w:bar w:val="nil"/>
        </w:pBdr>
        <w:ind w:left="1134"/>
        <w:jc w:val="both"/>
        <w:rPr>
          <w:rFonts w:ascii="BancoDoBrasil Textos" w:eastAsia="Calibri" w:hAnsi="BancoDoBrasil Textos" w:cs="Times New Roman"/>
          <w:sz w:val="18"/>
          <w:szCs w:val="18"/>
          <w:bdr w:val="nil"/>
          <w:lang w:val="pt-BR"/>
        </w:rPr>
      </w:pPr>
    </w:p>
    <w:p w14:paraId="0EE73EAF" w14:textId="77777777" w:rsidR="00DF4F0B" w:rsidRPr="00D80817" w:rsidRDefault="00E8211B" w:rsidP="002825A4">
      <w:pPr>
        <w:pStyle w:val="PargrafodaLista"/>
        <w:numPr>
          <w:ilvl w:val="0"/>
          <w:numId w:val="34"/>
        </w:numPr>
        <w:pBdr>
          <w:top w:val="nil"/>
          <w:left w:val="nil"/>
          <w:bottom w:val="nil"/>
          <w:right w:val="nil"/>
          <w:between w:val="nil"/>
          <w:bar w:val="nil"/>
        </w:pBdr>
        <w:ind w:left="1134"/>
        <w:jc w:val="both"/>
        <w:rPr>
          <w:rFonts w:ascii="BancoDoBrasil Textos" w:eastAsia="Calibri" w:hAnsi="BancoDoBrasil Textos" w:cs="Times New Roman"/>
          <w:sz w:val="18"/>
          <w:szCs w:val="18"/>
          <w:bdr w:val="nil"/>
          <w:lang w:val="pt-BR"/>
        </w:rPr>
      </w:pPr>
      <w:r w:rsidRPr="00C826C2">
        <w:rPr>
          <w:rFonts w:ascii="BancoDoBrasil Textos" w:eastAsia="Calibri" w:hAnsi="BancoDoBrasil Textos" w:cs="Times New Roman"/>
          <w:sz w:val="18"/>
          <w:szCs w:val="18"/>
          <w:lang w:val="pt-BR"/>
        </w:rPr>
        <w:t xml:space="preserve">O Banco possui risco de taxas de juros e exposição de moeda estrangeira gerada por emissões de títulos e aplicações interfinanceiras realizadas em dependência no exterior. Para gerenciar este risco, </w:t>
      </w:r>
      <w:r w:rsidRPr="00D80817">
        <w:rPr>
          <w:rFonts w:ascii="BancoDoBrasil Textos" w:eastAsia="Calibri" w:hAnsi="BancoDoBrasil Textos" w:cs="Times New Roman"/>
          <w:sz w:val="18"/>
          <w:szCs w:val="18"/>
          <w:lang w:val="pt-BR"/>
        </w:rPr>
        <w:t>designa operações de swap (cross currency interest rate swap) como instrumento de proteção em estrutura de hedge contábil, trocando exposição entre moedas estrangeiras e taxas de juros; e</w:t>
      </w:r>
    </w:p>
    <w:p w14:paraId="585C7645" w14:textId="77777777" w:rsidR="00C826C2" w:rsidRPr="00D80817" w:rsidRDefault="00C826C2" w:rsidP="00ED2046">
      <w:pPr>
        <w:pStyle w:val="PargrafodaLista"/>
        <w:pBdr>
          <w:top w:val="nil"/>
          <w:left w:val="nil"/>
          <w:bottom w:val="nil"/>
          <w:right w:val="nil"/>
          <w:between w:val="nil"/>
          <w:bar w:val="nil"/>
        </w:pBdr>
        <w:ind w:left="1134"/>
        <w:jc w:val="both"/>
        <w:rPr>
          <w:rFonts w:ascii="BancoDoBrasil Textos" w:eastAsia="Calibri" w:hAnsi="BancoDoBrasil Textos" w:cs="Times New Roman"/>
          <w:sz w:val="18"/>
          <w:szCs w:val="18"/>
          <w:bdr w:val="nil"/>
          <w:lang w:val="pt-BR"/>
        </w:rPr>
      </w:pPr>
    </w:p>
    <w:p w14:paraId="6E3225D5" w14:textId="77777777" w:rsidR="00AB2976" w:rsidRPr="00D80817" w:rsidRDefault="00E8211B" w:rsidP="002825A4">
      <w:pPr>
        <w:pStyle w:val="PargrafodaLista"/>
        <w:numPr>
          <w:ilvl w:val="0"/>
          <w:numId w:val="34"/>
        </w:numPr>
        <w:pBdr>
          <w:top w:val="nil"/>
          <w:left w:val="nil"/>
          <w:bottom w:val="nil"/>
          <w:right w:val="nil"/>
          <w:between w:val="nil"/>
          <w:bar w:val="nil"/>
        </w:pBdr>
        <w:ind w:left="1134"/>
        <w:jc w:val="both"/>
        <w:rPr>
          <w:rFonts w:ascii="BancoDoBrasil Textos" w:eastAsia="Calibri" w:hAnsi="BancoDoBrasil Textos" w:cs="Times New Roman"/>
          <w:sz w:val="18"/>
          <w:szCs w:val="18"/>
          <w:bdr w:val="nil"/>
          <w:lang w:val="pt-BR"/>
        </w:rPr>
      </w:pPr>
      <w:r w:rsidRPr="00D80817">
        <w:rPr>
          <w:rFonts w:ascii="BancoDoBrasil Textos" w:eastAsia="Calibri" w:hAnsi="BancoDoBrasil Textos" w:cs="Times New Roman"/>
          <w:sz w:val="18"/>
          <w:szCs w:val="18"/>
          <w:lang w:val="pt-BR"/>
        </w:rPr>
        <w:t xml:space="preserve">O Banco possui risco de taxa de juros pré-fixada gerada por operações de emissões de </w:t>
      </w:r>
      <w:r w:rsidR="00ED2046" w:rsidRPr="00D80817">
        <w:rPr>
          <w:rFonts w:ascii="BancoDoBrasil Textos" w:eastAsia="Calibri" w:hAnsi="BancoDoBrasil Textos" w:cs="Times New Roman"/>
          <w:sz w:val="18"/>
          <w:szCs w:val="18"/>
          <w:lang w:val="pt-BR"/>
        </w:rPr>
        <w:t>títulos</w:t>
      </w:r>
      <w:r w:rsidRPr="00D80817">
        <w:rPr>
          <w:rFonts w:ascii="BancoDoBrasil Textos" w:eastAsia="Calibri" w:hAnsi="BancoDoBrasil Textos" w:cs="Times New Roman"/>
          <w:sz w:val="18"/>
          <w:szCs w:val="18"/>
          <w:lang w:val="pt-BR"/>
        </w:rPr>
        <w:t>. Para gerenciar esse risco, contrata swap de juros e os designa como instrumento de hedge em uma estrutura de hedge contábil, trocando a exposição de taxa de juros pré-fixada para pós-fixada.</w:t>
      </w:r>
    </w:p>
    <w:p w14:paraId="14E24462" w14:textId="77777777" w:rsidR="00DF4F0B" w:rsidRPr="00C5421A" w:rsidRDefault="00E8211B" w:rsidP="000D3BC7">
      <w:pPr>
        <w:pBdr>
          <w:top w:val="nil"/>
          <w:left w:val="nil"/>
          <w:bottom w:val="nil"/>
          <w:right w:val="nil"/>
          <w:between w:val="nil"/>
          <w:bar w:val="nil"/>
        </w:pBdr>
        <w:spacing w:before="120" w:after="120"/>
        <w:rPr>
          <w:rFonts w:ascii="BancoDoBrasil Textos" w:eastAsia="Calibri" w:hAnsi="BancoDoBrasil Textos" w:cs="Times New Roman"/>
          <w:b/>
          <w:bCs/>
          <w:sz w:val="20"/>
          <w:szCs w:val="20"/>
          <w:bdr w:val="nil"/>
          <w:lang w:val="pt-BR"/>
        </w:rPr>
      </w:pPr>
      <w:r w:rsidRPr="00C5421A">
        <w:rPr>
          <w:rFonts w:ascii="BancoDoBrasil Textos" w:eastAsia="Calibri" w:hAnsi="BancoDoBrasil Textos" w:cs="Times New Roman"/>
          <w:b/>
          <w:bCs/>
          <w:sz w:val="20"/>
          <w:szCs w:val="20"/>
          <w:lang w:val="pt-BR"/>
        </w:rPr>
        <w:t>Composição da carteira de derivativos designados para hedge de valor de mercado</w:t>
      </w:r>
    </w:p>
    <w:tbl>
      <w:tblPr>
        <w:tblStyle w:val="CDMRange11"/>
        <w:tblW w:w="9689" w:type="dxa"/>
        <w:tblLayout w:type="fixed"/>
        <w:tblLook w:val="0600" w:firstRow="0" w:lastRow="0" w:firstColumn="0" w:lastColumn="0" w:noHBand="1" w:noVBand="1"/>
      </w:tblPr>
      <w:tblGrid>
        <w:gridCol w:w="6936"/>
        <w:gridCol w:w="1376"/>
        <w:gridCol w:w="1377"/>
      </w:tblGrid>
      <w:tr w:rsidR="00816A98" w14:paraId="38921B28" w14:textId="77777777" w:rsidTr="00287B62">
        <w:trPr>
          <w:trHeight w:val="270"/>
        </w:trPr>
        <w:tc>
          <w:tcPr>
            <w:tcW w:w="6936"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47661B93" w14:textId="77777777" w:rsidR="00816A98" w:rsidRPr="00977929" w:rsidRDefault="00816A98">
            <w:pPr>
              <w:jc w:val="center"/>
              <w:rPr>
                <w:rFonts w:ascii="BancoDoBrasil Textos" w:eastAsia="BancoDoBrasil Textos" w:hAnsi="BancoDoBrasil Textos" w:cs="BancoDoBrasil Textos"/>
                <w:color w:val="FFFFFF"/>
                <w:sz w:val="14"/>
                <w:szCs w:val="14"/>
                <w:bdr w:val="nil"/>
                <w:lang w:val="pt-BR"/>
              </w:rPr>
            </w:pPr>
          </w:p>
        </w:tc>
        <w:tc>
          <w:tcPr>
            <w:tcW w:w="1376" w:type="dxa"/>
            <w:tcBorders>
              <w:top w:val="single" w:sz="8" w:space="0" w:color="FFFFFF"/>
              <w:left w:val="nil"/>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333CA42E" w14:textId="77777777" w:rsidR="00816A98" w:rsidRPr="00977929"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977929">
              <w:rPr>
                <w:rFonts w:ascii="BancoDoBrasil Textos" w:eastAsia="BancoDoBrasil Textos" w:hAnsi="BancoDoBrasil Textos" w:cs="BancoDoBrasil Textos"/>
                <w:color w:val="FFFFFF"/>
                <w:sz w:val="14"/>
                <w:szCs w:val="14"/>
                <w:bdr w:val="none" w:sz="0" w:space="0" w:color="auto" w:frame="1"/>
              </w:rPr>
              <w:t>Banco Múltiplo</w:t>
            </w:r>
          </w:p>
        </w:tc>
        <w:tc>
          <w:tcPr>
            <w:tcW w:w="1377" w:type="dxa"/>
            <w:tcBorders>
              <w:top w:val="single" w:sz="8" w:space="0" w:color="FFFFFF"/>
              <w:left w:val="nil"/>
              <w:bottom w:val="single" w:sz="8" w:space="0" w:color="FFFFFF"/>
              <w:right w:val="single" w:sz="8" w:space="0" w:color="FFFFFF"/>
            </w:tcBorders>
            <w:shd w:val="clear" w:color="auto" w:fill="132B4A"/>
            <w:vAlign w:val="center"/>
          </w:tcPr>
          <w:p w14:paraId="38734104" w14:textId="77777777" w:rsidR="00816A98" w:rsidRPr="00977929"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Consolidado</w:t>
            </w:r>
          </w:p>
        </w:tc>
      </w:tr>
      <w:tr w:rsidR="00816A98" w14:paraId="0C1BC570" w14:textId="77777777" w:rsidTr="00287B62">
        <w:trPr>
          <w:trHeight w:val="270"/>
        </w:trPr>
        <w:tc>
          <w:tcPr>
            <w:tcW w:w="6936" w:type="dxa"/>
            <w:vMerge/>
            <w:tcBorders>
              <w:top w:val="single" w:sz="8" w:space="0" w:color="FFFFFF"/>
              <w:left w:val="single" w:sz="8" w:space="0" w:color="FFFFFF"/>
              <w:bottom w:val="single" w:sz="8" w:space="0" w:color="FFFFFF"/>
              <w:right w:val="single" w:sz="8" w:space="0" w:color="FFFFFF"/>
            </w:tcBorders>
            <w:vAlign w:val="center"/>
            <w:hideMark/>
          </w:tcPr>
          <w:p w14:paraId="5828AC2A" w14:textId="77777777" w:rsidR="00816A98" w:rsidRPr="00977929" w:rsidRDefault="00816A98">
            <w:pPr>
              <w:rPr>
                <w:rFonts w:ascii="BancoDoBrasil Textos" w:eastAsia="BancoDoBrasil Textos" w:hAnsi="BancoDoBrasil Textos" w:cs="BancoDoBrasil Textos"/>
                <w:color w:val="FFFFFF"/>
                <w:sz w:val="14"/>
                <w:szCs w:val="14"/>
                <w:bdr w:val="nil"/>
              </w:rPr>
            </w:pPr>
          </w:p>
        </w:tc>
        <w:tc>
          <w:tcPr>
            <w:tcW w:w="1376"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2B61B0E9" w14:textId="77777777" w:rsidR="00816A98" w:rsidRPr="00AA4B9C"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31/03/2025</w:t>
            </w:r>
          </w:p>
        </w:tc>
        <w:tc>
          <w:tcPr>
            <w:tcW w:w="1377"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DCC9277" w14:textId="77777777" w:rsidR="00816A98" w:rsidRPr="00977929"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977929">
              <w:rPr>
                <w:rFonts w:ascii="BancoDoBrasil Textos" w:eastAsia="BancoDoBrasil Textos" w:hAnsi="BancoDoBrasil Textos" w:cs="BancoDoBrasil Textos"/>
                <w:color w:val="FFFFFF"/>
                <w:sz w:val="14"/>
                <w:szCs w:val="14"/>
              </w:rPr>
              <w:t>31/</w:t>
            </w:r>
            <w:r>
              <w:rPr>
                <w:rFonts w:ascii="BancoDoBrasil Textos" w:eastAsia="BancoDoBrasil Textos" w:hAnsi="BancoDoBrasil Textos" w:cs="BancoDoBrasil Textos"/>
                <w:color w:val="FFFFFF"/>
                <w:sz w:val="14"/>
                <w:szCs w:val="14"/>
              </w:rPr>
              <w:t>03</w:t>
            </w:r>
            <w:r w:rsidRPr="00977929">
              <w:rPr>
                <w:rFonts w:ascii="BancoDoBrasil Textos" w:eastAsia="BancoDoBrasil Textos" w:hAnsi="BancoDoBrasil Textos" w:cs="BancoDoBrasil Textos"/>
                <w:color w:val="FFFFFF"/>
                <w:sz w:val="14"/>
                <w:szCs w:val="14"/>
              </w:rPr>
              <w:t>/2023</w:t>
            </w:r>
          </w:p>
        </w:tc>
      </w:tr>
    </w:tbl>
    <w:tbl>
      <w:tblPr>
        <w:tblStyle w:val="CDMRange13"/>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46"/>
        <w:gridCol w:w="1374"/>
        <w:gridCol w:w="1375"/>
      </w:tblGrid>
      <w:tr w:rsidR="00816A98" w14:paraId="4B577447"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207203E0"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color w:val="000000"/>
                <w:sz w:val="14"/>
                <w:szCs w:val="14"/>
                <w:lang w:val="pt-BR"/>
              </w:rPr>
              <w:t xml:space="preserve">Instrumentos de hedge </w:t>
            </w:r>
            <w:r w:rsidRPr="00977929">
              <w:rPr>
                <w:rFonts w:ascii="BancoDoBrasil Textos" w:eastAsia="BancoDoBrasil Textos" w:hAnsi="BancoDoBrasil Textos" w:cs="BancoDoBrasil Textos"/>
                <w:b/>
                <w:color w:val="000000"/>
                <w:sz w:val="14"/>
                <w:szCs w:val="14"/>
                <w:vertAlign w:val="superscript"/>
              </w:rPr>
              <w:t>1</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10B65F7" w14:textId="77777777" w:rsidR="00816A98" w:rsidRPr="00977929" w:rsidRDefault="00816A98">
            <w:pPr>
              <w:jc w:val="right"/>
              <w:rPr>
                <w:rFonts w:ascii="BancoDoBrasil Textos" w:eastAsia="BancoDoBrasil Textos" w:hAnsi="BancoDoBrasil Textos" w:cs="BancoDoBrasil Textos"/>
                <w:color w:val="000000"/>
                <w:sz w:val="14"/>
                <w:szCs w:val="14"/>
                <w:bdr w:val="nil"/>
              </w:rPr>
            </w:pP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D539A69" w14:textId="77777777" w:rsidR="00816A98" w:rsidRPr="00977929" w:rsidRDefault="00816A98">
            <w:pPr>
              <w:jc w:val="right"/>
              <w:rPr>
                <w:rFonts w:ascii="BancoDoBrasil Textos" w:eastAsia="BancoDoBrasil Textos" w:hAnsi="BancoDoBrasil Textos" w:cs="BancoDoBrasil Textos"/>
                <w:color w:val="000000"/>
                <w:sz w:val="14"/>
                <w:szCs w:val="14"/>
                <w:bdr w:val="nil"/>
              </w:rPr>
            </w:pPr>
          </w:p>
        </w:tc>
      </w:tr>
      <w:tr w:rsidR="00816A98" w14:paraId="28C93521"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7514A23A"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Ativo</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3A0947D" w14:textId="77777777" w:rsidR="00816A98" w:rsidRPr="002542A6" w:rsidRDefault="00816A98">
            <w:pPr>
              <w:pBdr>
                <w:top w:val="nil"/>
                <w:left w:val="nil"/>
                <w:bottom w:val="nil"/>
                <w:right w:val="nil"/>
                <w:between w:val="nil"/>
                <w:bar w:val="nil"/>
              </w:pBdr>
              <w:jc w:val="right"/>
              <w:rPr>
                <w:rFonts w:ascii="BancoDoBrasil Textos" w:eastAsia="Calibri" w:hAnsi="BancoDoBrasil Textos" w:cs="Calibri"/>
                <w:b/>
                <w:bCs/>
                <w:sz w:val="14"/>
                <w:szCs w:val="14"/>
                <w:bdr w:val="nil"/>
              </w:rPr>
            </w:pPr>
            <w:r>
              <w:rPr>
                <w:rFonts w:ascii="BancoDoBrasil Textos" w:hAnsi="BancoDoBrasil Textos" w:cs="Calibri"/>
                <w:b/>
                <w:bCs/>
                <w:sz w:val="14"/>
                <w:szCs w:val="14"/>
              </w:rPr>
              <w:t>2.277.237</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26D5E58" w14:textId="77777777" w:rsidR="00816A98" w:rsidRPr="002542A6" w:rsidRDefault="00816A98">
            <w:pPr>
              <w:pBdr>
                <w:top w:val="nil"/>
                <w:left w:val="nil"/>
                <w:bottom w:val="nil"/>
                <w:right w:val="nil"/>
                <w:between w:val="nil"/>
                <w:bar w:val="nil"/>
              </w:pBdr>
              <w:jc w:val="right"/>
              <w:rPr>
                <w:rFonts w:ascii="BancoDoBrasil Textos" w:eastAsia="Calibri" w:hAnsi="BancoDoBrasil Textos" w:cs="Calibri"/>
                <w:b/>
                <w:bCs/>
                <w:sz w:val="14"/>
                <w:szCs w:val="14"/>
                <w:bdr w:val="nil"/>
              </w:rPr>
            </w:pPr>
            <w:r>
              <w:rPr>
                <w:rFonts w:ascii="BancoDoBrasil Textos" w:hAnsi="BancoDoBrasil Textos" w:cs="Calibri"/>
                <w:b/>
                <w:bCs/>
                <w:sz w:val="14"/>
                <w:szCs w:val="14"/>
              </w:rPr>
              <w:t>2.277.237</w:t>
            </w:r>
          </w:p>
        </w:tc>
      </w:tr>
      <w:tr w:rsidR="00816A98" w14:paraId="7ECC5AE4"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4A0800B0" w14:textId="77777777" w:rsidR="00816A98" w:rsidRPr="00977929" w:rsidRDefault="00816A98">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color w:val="000000"/>
                <w:sz w:val="14"/>
                <w:szCs w:val="14"/>
              </w:rPr>
              <w:t>Contratos de swap</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00F47A4"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2.277.237</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53C210A"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2.277.237</w:t>
            </w:r>
          </w:p>
        </w:tc>
      </w:tr>
      <w:tr w:rsidR="00816A98" w14:paraId="34E9AEA6"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00C7CA01"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Passivo</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B9D2E81"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2542A6">
              <w:rPr>
                <w:rFonts w:ascii="BancoDoBrasil Textos" w:hAnsi="BancoDoBrasil Textos" w:cs="Calibri"/>
                <w:b/>
                <w:bCs/>
                <w:sz w:val="14"/>
                <w:szCs w:val="14"/>
              </w:rPr>
              <w:t>(</w:t>
            </w:r>
            <w:r>
              <w:rPr>
                <w:rFonts w:ascii="BancoDoBrasil Textos" w:hAnsi="BancoDoBrasil Textos" w:cs="Calibri"/>
                <w:b/>
                <w:bCs/>
                <w:sz w:val="14"/>
                <w:szCs w:val="14"/>
              </w:rPr>
              <w:t>780</w:t>
            </w:r>
            <w:r w:rsidRPr="002542A6">
              <w:rPr>
                <w:rFonts w:ascii="BancoDoBrasil Textos" w:hAnsi="BancoDoBrasil Textos" w:cs="Calibri"/>
                <w:b/>
                <w:bCs/>
                <w:sz w:val="14"/>
                <w:szCs w:val="14"/>
              </w:rPr>
              <w:t>.</w:t>
            </w:r>
            <w:r>
              <w:rPr>
                <w:rFonts w:ascii="BancoDoBrasil Textos" w:hAnsi="BancoDoBrasil Textos" w:cs="Calibri"/>
                <w:b/>
                <w:bCs/>
                <w:sz w:val="14"/>
                <w:szCs w:val="14"/>
              </w:rPr>
              <w:t>306</w:t>
            </w:r>
            <w:r w:rsidRPr="002542A6">
              <w:rPr>
                <w:rFonts w:ascii="BancoDoBrasil Textos" w:hAnsi="BancoDoBrasil Textos" w:cs="Calibri"/>
                <w:b/>
                <w:bCs/>
                <w:sz w:val="14"/>
                <w:szCs w:val="14"/>
              </w:rPr>
              <w:t>)</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80DCFCD"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2542A6">
              <w:rPr>
                <w:rFonts w:ascii="BancoDoBrasil Textos" w:hAnsi="BancoDoBrasil Textos" w:cs="Calibri"/>
                <w:b/>
                <w:bCs/>
                <w:sz w:val="14"/>
                <w:szCs w:val="14"/>
              </w:rPr>
              <w:t>(</w:t>
            </w:r>
            <w:r>
              <w:rPr>
                <w:rFonts w:ascii="BancoDoBrasil Textos" w:hAnsi="BancoDoBrasil Textos" w:cs="Calibri"/>
                <w:b/>
                <w:bCs/>
                <w:sz w:val="14"/>
                <w:szCs w:val="14"/>
              </w:rPr>
              <w:t>780</w:t>
            </w:r>
            <w:r w:rsidRPr="002542A6">
              <w:rPr>
                <w:rFonts w:ascii="BancoDoBrasil Textos" w:hAnsi="BancoDoBrasil Textos" w:cs="Calibri"/>
                <w:b/>
                <w:bCs/>
                <w:sz w:val="14"/>
                <w:szCs w:val="14"/>
              </w:rPr>
              <w:t>.</w:t>
            </w:r>
            <w:r>
              <w:rPr>
                <w:rFonts w:ascii="BancoDoBrasil Textos" w:hAnsi="BancoDoBrasil Textos" w:cs="Calibri"/>
                <w:b/>
                <w:bCs/>
                <w:sz w:val="14"/>
                <w:szCs w:val="14"/>
              </w:rPr>
              <w:t>306</w:t>
            </w:r>
            <w:r w:rsidRPr="002542A6">
              <w:rPr>
                <w:rFonts w:ascii="BancoDoBrasil Textos" w:hAnsi="BancoDoBrasil Textos" w:cs="Calibri"/>
                <w:b/>
                <w:bCs/>
                <w:sz w:val="14"/>
                <w:szCs w:val="14"/>
              </w:rPr>
              <w:t>)</w:t>
            </w:r>
          </w:p>
        </w:tc>
      </w:tr>
      <w:tr w:rsidR="00816A98" w14:paraId="5E8317ED"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03DDD6DC" w14:textId="77777777" w:rsidR="00816A98" w:rsidRPr="00977929" w:rsidRDefault="00816A98">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color w:val="000000"/>
                <w:sz w:val="14"/>
                <w:szCs w:val="14"/>
              </w:rPr>
              <w:t>Contratos de swap</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08868C2"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(731.998)</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C27D0D4"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(731.998)</w:t>
            </w:r>
          </w:p>
        </w:tc>
      </w:tr>
      <w:tr w:rsidR="00816A98" w14:paraId="75E63D93"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6639C0CD" w14:textId="77777777" w:rsidR="00816A98" w:rsidRPr="00977929" w:rsidRDefault="00816A98">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color w:val="000000"/>
                <w:sz w:val="14"/>
                <w:szCs w:val="14"/>
              </w:rPr>
              <w:t>Contratos de futuro</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A67348"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2542A6">
              <w:rPr>
                <w:rFonts w:ascii="BancoDoBrasil Textos" w:hAnsi="BancoDoBrasil Textos" w:cs="Calibri"/>
                <w:sz w:val="14"/>
                <w:szCs w:val="14"/>
              </w:rPr>
              <w:t>(</w:t>
            </w:r>
            <w:r>
              <w:rPr>
                <w:rFonts w:ascii="BancoDoBrasil Textos" w:hAnsi="BancoDoBrasil Textos" w:cs="Calibri"/>
                <w:sz w:val="14"/>
                <w:szCs w:val="14"/>
              </w:rPr>
              <w:t>48</w:t>
            </w:r>
            <w:r w:rsidRPr="002542A6">
              <w:rPr>
                <w:rFonts w:ascii="BancoDoBrasil Textos" w:hAnsi="BancoDoBrasil Textos" w:cs="Calibri"/>
                <w:sz w:val="14"/>
                <w:szCs w:val="14"/>
              </w:rPr>
              <w:t>.</w:t>
            </w:r>
            <w:r>
              <w:rPr>
                <w:rFonts w:ascii="BancoDoBrasil Textos" w:hAnsi="BancoDoBrasil Textos" w:cs="Calibri"/>
                <w:sz w:val="14"/>
                <w:szCs w:val="14"/>
              </w:rPr>
              <w:t>308</w:t>
            </w:r>
            <w:r w:rsidRPr="002542A6">
              <w:rPr>
                <w:rFonts w:ascii="BancoDoBrasil Textos" w:hAnsi="BancoDoBrasil Textos" w:cs="Calibri"/>
                <w:sz w:val="14"/>
                <w:szCs w:val="14"/>
              </w:rPr>
              <w:t>)</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CA15FD5"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2542A6">
              <w:rPr>
                <w:rFonts w:ascii="BancoDoBrasil Textos" w:hAnsi="BancoDoBrasil Textos" w:cs="Calibri"/>
                <w:sz w:val="14"/>
                <w:szCs w:val="14"/>
              </w:rPr>
              <w:t>(</w:t>
            </w:r>
            <w:r>
              <w:rPr>
                <w:rFonts w:ascii="BancoDoBrasil Textos" w:hAnsi="BancoDoBrasil Textos" w:cs="Calibri"/>
                <w:sz w:val="14"/>
                <w:szCs w:val="14"/>
              </w:rPr>
              <w:t>48</w:t>
            </w:r>
            <w:r w:rsidRPr="002542A6">
              <w:rPr>
                <w:rFonts w:ascii="BancoDoBrasil Textos" w:hAnsi="BancoDoBrasil Textos" w:cs="Calibri"/>
                <w:sz w:val="14"/>
                <w:szCs w:val="14"/>
              </w:rPr>
              <w:t>.</w:t>
            </w:r>
            <w:r>
              <w:rPr>
                <w:rFonts w:ascii="BancoDoBrasil Textos" w:hAnsi="BancoDoBrasil Textos" w:cs="Calibri"/>
                <w:sz w:val="14"/>
                <w:szCs w:val="14"/>
              </w:rPr>
              <w:t>308</w:t>
            </w:r>
            <w:r w:rsidRPr="002542A6">
              <w:rPr>
                <w:rFonts w:ascii="BancoDoBrasil Textos" w:hAnsi="BancoDoBrasil Textos" w:cs="Calibri"/>
                <w:sz w:val="14"/>
                <w:szCs w:val="14"/>
              </w:rPr>
              <w:t>)</w:t>
            </w:r>
          </w:p>
        </w:tc>
      </w:tr>
      <w:tr w:rsidR="00816A98" w14:paraId="3E2C5605"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auto" w:fill="F3F3F3"/>
            <w:tcMar>
              <w:left w:w="40" w:type="dxa"/>
              <w:right w:w="40" w:type="dxa"/>
            </w:tcMar>
            <w:vAlign w:val="center"/>
          </w:tcPr>
          <w:p w14:paraId="1CD53062"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Itens objeto de hedge</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39ADDC5E" w14:textId="77777777" w:rsidR="00816A98" w:rsidRPr="002542A6" w:rsidRDefault="00816A98">
            <w:pPr>
              <w:jc w:val="right"/>
              <w:rPr>
                <w:rFonts w:ascii="BancoDoBrasil Textos" w:eastAsia="BancoDoBrasil Textos" w:hAnsi="BancoDoBrasil Textos" w:cs="BancoDoBrasil Textos"/>
                <w:b/>
                <w:bCs/>
                <w:sz w:val="14"/>
                <w:szCs w:val="14"/>
                <w:bdr w:val="nil"/>
              </w:rPr>
            </w:pP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5DEBE7E6" w14:textId="77777777" w:rsidR="00816A98" w:rsidRPr="002542A6" w:rsidRDefault="00816A98">
            <w:pPr>
              <w:jc w:val="right"/>
              <w:rPr>
                <w:rFonts w:ascii="BancoDoBrasil Textos" w:eastAsia="BancoDoBrasil Textos" w:hAnsi="BancoDoBrasil Textos" w:cs="BancoDoBrasil Textos"/>
                <w:b/>
                <w:bCs/>
                <w:sz w:val="14"/>
                <w:szCs w:val="14"/>
                <w:bdr w:val="nil"/>
              </w:rPr>
            </w:pPr>
          </w:p>
        </w:tc>
      </w:tr>
      <w:tr w:rsidR="00816A98" w14:paraId="40BDF85A"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auto" w:fill="E6E6E6"/>
            <w:tcMar>
              <w:left w:w="40" w:type="dxa"/>
              <w:right w:w="40" w:type="dxa"/>
            </w:tcMar>
            <w:vAlign w:val="center"/>
          </w:tcPr>
          <w:p w14:paraId="45ECD422"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Ativo</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2992FFC8"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2</w:t>
            </w:r>
            <w:r w:rsidRPr="002542A6">
              <w:rPr>
                <w:rFonts w:ascii="BancoDoBrasil Textos" w:hAnsi="BancoDoBrasil Textos" w:cs="Calibri"/>
                <w:b/>
                <w:bCs/>
                <w:sz w:val="14"/>
                <w:szCs w:val="14"/>
              </w:rPr>
              <w:t>.</w:t>
            </w:r>
            <w:r>
              <w:rPr>
                <w:rFonts w:ascii="BancoDoBrasil Textos" w:hAnsi="BancoDoBrasil Textos" w:cs="Calibri"/>
                <w:b/>
                <w:bCs/>
                <w:sz w:val="14"/>
                <w:szCs w:val="14"/>
              </w:rPr>
              <w:t>905</w:t>
            </w:r>
            <w:r w:rsidRPr="002542A6">
              <w:rPr>
                <w:rFonts w:ascii="BancoDoBrasil Textos" w:hAnsi="BancoDoBrasil Textos" w:cs="Calibri"/>
                <w:b/>
                <w:bCs/>
                <w:sz w:val="14"/>
                <w:szCs w:val="14"/>
              </w:rPr>
              <w:t>.</w:t>
            </w:r>
            <w:r>
              <w:rPr>
                <w:rFonts w:ascii="BancoDoBrasil Textos" w:hAnsi="BancoDoBrasil Textos" w:cs="Calibri"/>
                <w:b/>
                <w:bCs/>
                <w:sz w:val="14"/>
                <w:szCs w:val="14"/>
              </w:rPr>
              <w:t>625</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076B76EC"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2</w:t>
            </w:r>
            <w:r w:rsidRPr="002542A6">
              <w:rPr>
                <w:rFonts w:ascii="BancoDoBrasil Textos" w:hAnsi="BancoDoBrasil Textos" w:cs="Calibri"/>
                <w:b/>
                <w:bCs/>
                <w:sz w:val="14"/>
                <w:szCs w:val="14"/>
              </w:rPr>
              <w:t>.</w:t>
            </w:r>
            <w:r>
              <w:rPr>
                <w:rFonts w:ascii="BancoDoBrasil Textos" w:hAnsi="BancoDoBrasil Textos" w:cs="Calibri"/>
                <w:b/>
                <w:bCs/>
                <w:sz w:val="14"/>
                <w:szCs w:val="14"/>
              </w:rPr>
              <w:t>905</w:t>
            </w:r>
            <w:r w:rsidRPr="002542A6">
              <w:rPr>
                <w:rFonts w:ascii="BancoDoBrasil Textos" w:hAnsi="BancoDoBrasil Textos" w:cs="Calibri"/>
                <w:b/>
                <w:bCs/>
                <w:sz w:val="14"/>
                <w:szCs w:val="14"/>
              </w:rPr>
              <w:t>.</w:t>
            </w:r>
            <w:r>
              <w:rPr>
                <w:rFonts w:ascii="BancoDoBrasil Textos" w:hAnsi="BancoDoBrasil Textos" w:cs="Calibri"/>
                <w:b/>
                <w:bCs/>
                <w:sz w:val="14"/>
                <w:szCs w:val="14"/>
              </w:rPr>
              <w:t>625</w:t>
            </w:r>
          </w:p>
        </w:tc>
      </w:tr>
      <w:tr w:rsidR="00816A98" w14:paraId="2109F6F4"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auto" w:fill="F3F3F3"/>
            <w:tcMar>
              <w:left w:w="40" w:type="dxa"/>
              <w:right w:w="40" w:type="dxa"/>
            </w:tcMar>
            <w:vAlign w:val="center"/>
          </w:tcPr>
          <w:p w14:paraId="52ED6C83" w14:textId="35DF1006" w:rsidR="00816A98" w:rsidRPr="00977929" w:rsidRDefault="00E267FD">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color w:val="000000"/>
                <w:sz w:val="14"/>
                <w:szCs w:val="14"/>
              </w:rPr>
              <w:t>Aplicações em depósitos interfinanceiros</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7968B2EE" w14:textId="497675B8" w:rsidR="00816A98" w:rsidRPr="002542A6" w:rsidRDefault="00E267FD">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2</w:t>
            </w:r>
            <w:r w:rsidRPr="002542A6">
              <w:rPr>
                <w:rFonts w:ascii="BancoDoBrasil Textos" w:hAnsi="BancoDoBrasil Textos" w:cs="Calibri"/>
                <w:sz w:val="14"/>
                <w:szCs w:val="14"/>
              </w:rPr>
              <w:t>.</w:t>
            </w:r>
            <w:r>
              <w:rPr>
                <w:rFonts w:ascii="BancoDoBrasil Textos" w:hAnsi="BancoDoBrasil Textos" w:cs="Calibri"/>
                <w:sz w:val="14"/>
                <w:szCs w:val="14"/>
              </w:rPr>
              <w:t>857</w:t>
            </w:r>
            <w:r w:rsidRPr="002542A6">
              <w:rPr>
                <w:rFonts w:ascii="BancoDoBrasil Textos" w:hAnsi="BancoDoBrasil Textos" w:cs="Calibri"/>
                <w:sz w:val="14"/>
                <w:szCs w:val="14"/>
              </w:rPr>
              <w:t>.</w:t>
            </w:r>
            <w:r>
              <w:rPr>
                <w:rFonts w:ascii="BancoDoBrasil Textos" w:hAnsi="BancoDoBrasil Textos" w:cs="Calibri"/>
                <w:sz w:val="14"/>
                <w:szCs w:val="14"/>
              </w:rPr>
              <w:t>136</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40A55065" w14:textId="608EEEE1" w:rsidR="00816A98" w:rsidRPr="002542A6" w:rsidRDefault="00E267FD">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2</w:t>
            </w:r>
            <w:r w:rsidRPr="002542A6">
              <w:rPr>
                <w:rFonts w:ascii="BancoDoBrasil Textos" w:hAnsi="BancoDoBrasil Textos" w:cs="Calibri"/>
                <w:sz w:val="14"/>
                <w:szCs w:val="14"/>
              </w:rPr>
              <w:t>.</w:t>
            </w:r>
            <w:r>
              <w:rPr>
                <w:rFonts w:ascii="BancoDoBrasil Textos" w:hAnsi="BancoDoBrasil Textos" w:cs="Calibri"/>
                <w:sz w:val="14"/>
                <w:szCs w:val="14"/>
              </w:rPr>
              <w:t>857</w:t>
            </w:r>
            <w:r w:rsidRPr="002542A6">
              <w:rPr>
                <w:rFonts w:ascii="BancoDoBrasil Textos" w:hAnsi="BancoDoBrasil Textos" w:cs="Calibri"/>
                <w:sz w:val="14"/>
                <w:szCs w:val="14"/>
              </w:rPr>
              <w:t>.</w:t>
            </w:r>
            <w:r>
              <w:rPr>
                <w:rFonts w:ascii="BancoDoBrasil Textos" w:hAnsi="BancoDoBrasil Textos" w:cs="Calibri"/>
                <w:sz w:val="14"/>
                <w:szCs w:val="14"/>
              </w:rPr>
              <w:t>136</w:t>
            </w:r>
          </w:p>
        </w:tc>
      </w:tr>
      <w:tr w:rsidR="00816A98" w14:paraId="44A0F775"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auto" w:fill="E6E6E6"/>
            <w:tcMar>
              <w:left w:w="40" w:type="dxa"/>
              <w:right w:w="40" w:type="dxa"/>
            </w:tcMar>
            <w:vAlign w:val="center"/>
          </w:tcPr>
          <w:p w14:paraId="1653B454" w14:textId="507EFC87" w:rsidR="00816A98" w:rsidRPr="00977929" w:rsidRDefault="00E267FD">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color w:val="000000"/>
                <w:sz w:val="14"/>
                <w:szCs w:val="14"/>
              </w:rPr>
              <w:t>Operações de crédito</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2439AB25" w14:textId="56133979" w:rsidR="00816A98" w:rsidRPr="002542A6" w:rsidRDefault="00E267FD">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2542A6">
              <w:rPr>
                <w:rFonts w:ascii="BancoDoBrasil Textos" w:hAnsi="BancoDoBrasil Textos" w:cs="Calibri"/>
                <w:sz w:val="14"/>
                <w:szCs w:val="14"/>
              </w:rPr>
              <w:t>4</w:t>
            </w:r>
            <w:r>
              <w:rPr>
                <w:rFonts w:ascii="BancoDoBrasil Textos" w:hAnsi="BancoDoBrasil Textos" w:cs="Calibri"/>
                <w:sz w:val="14"/>
                <w:szCs w:val="14"/>
              </w:rPr>
              <w:t>8</w:t>
            </w:r>
            <w:r w:rsidRPr="002542A6">
              <w:rPr>
                <w:rFonts w:ascii="BancoDoBrasil Textos" w:hAnsi="BancoDoBrasil Textos" w:cs="Calibri"/>
                <w:sz w:val="14"/>
                <w:szCs w:val="14"/>
              </w:rPr>
              <w:t>.</w:t>
            </w:r>
            <w:r>
              <w:rPr>
                <w:rFonts w:ascii="BancoDoBrasil Textos" w:hAnsi="BancoDoBrasil Textos" w:cs="Calibri"/>
                <w:sz w:val="14"/>
                <w:szCs w:val="14"/>
              </w:rPr>
              <w:t>489</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53677FDC" w14:textId="5C1D70CE" w:rsidR="00816A98" w:rsidRPr="002542A6" w:rsidRDefault="00E267FD">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2542A6">
              <w:rPr>
                <w:rFonts w:ascii="BancoDoBrasil Textos" w:hAnsi="BancoDoBrasil Textos" w:cs="Calibri"/>
                <w:sz w:val="14"/>
                <w:szCs w:val="14"/>
              </w:rPr>
              <w:t>4</w:t>
            </w:r>
            <w:r>
              <w:rPr>
                <w:rFonts w:ascii="BancoDoBrasil Textos" w:hAnsi="BancoDoBrasil Textos" w:cs="Calibri"/>
                <w:sz w:val="14"/>
                <w:szCs w:val="14"/>
              </w:rPr>
              <w:t>8</w:t>
            </w:r>
            <w:r w:rsidRPr="002542A6">
              <w:rPr>
                <w:rFonts w:ascii="BancoDoBrasil Textos" w:hAnsi="BancoDoBrasil Textos" w:cs="Calibri"/>
                <w:sz w:val="14"/>
                <w:szCs w:val="14"/>
              </w:rPr>
              <w:t>.</w:t>
            </w:r>
            <w:r>
              <w:rPr>
                <w:rFonts w:ascii="BancoDoBrasil Textos" w:hAnsi="BancoDoBrasil Textos" w:cs="Calibri"/>
                <w:sz w:val="14"/>
                <w:szCs w:val="14"/>
              </w:rPr>
              <w:t>489</w:t>
            </w:r>
          </w:p>
        </w:tc>
      </w:tr>
      <w:tr w:rsidR="00816A98" w14:paraId="1AB7C021" w14:textId="77777777" w:rsidTr="00287B62">
        <w:trPr>
          <w:trHeight w:val="282"/>
        </w:trPr>
        <w:tc>
          <w:tcPr>
            <w:tcW w:w="6946" w:type="dxa"/>
            <w:tcBorders>
              <w:top w:val="single" w:sz="8" w:space="0" w:color="FFFFFF"/>
              <w:left w:val="nil"/>
              <w:bottom w:val="single" w:sz="8" w:space="0" w:color="FFFFFF"/>
              <w:right w:val="single" w:sz="8" w:space="0" w:color="FFFFFF"/>
              <w:tl2br w:val="nil"/>
              <w:tr2bl w:val="nil"/>
            </w:tcBorders>
            <w:shd w:val="clear" w:color="auto" w:fill="F3F3F3"/>
            <w:tcMar>
              <w:left w:w="40" w:type="dxa"/>
              <w:right w:w="40" w:type="dxa"/>
            </w:tcMar>
            <w:vAlign w:val="center"/>
          </w:tcPr>
          <w:p w14:paraId="6E4229DA" w14:textId="191F4440" w:rsidR="00816A98" w:rsidRPr="00977929" w:rsidRDefault="00E267FD" w:rsidP="00645155">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b/>
                <w:bCs/>
                <w:color w:val="000000"/>
                <w:sz w:val="14"/>
                <w:szCs w:val="14"/>
              </w:rPr>
              <w:t>Passivo</w:t>
            </w:r>
          </w:p>
        </w:tc>
        <w:tc>
          <w:tcPr>
            <w:tcW w:w="1374"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7B4C950A" w14:textId="4F005495" w:rsidR="00816A98" w:rsidRPr="002542A6" w:rsidRDefault="00E267FD">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2542A6">
              <w:rPr>
                <w:rFonts w:ascii="BancoDoBrasil Textos" w:hAnsi="BancoDoBrasil Textos" w:cs="Calibri"/>
                <w:b/>
                <w:bCs/>
                <w:sz w:val="14"/>
                <w:szCs w:val="14"/>
              </w:rPr>
              <w:t>(4.</w:t>
            </w:r>
            <w:r>
              <w:rPr>
                <w:rFonts w:ascii="BancoDoBrasil Textos" w:hAnsi="BancoDoBrasil Textos" w:cs="Calibri"/>
                <w:b/>
                <w:bCs/>
                <w:sz w:val="14"/>
                <w:szCs w:val="14"/>
              </w:rPr>
              <w:t>386</w:t>
            </w:r>
            <w:r w:rsidRPr="002542A6">
              <w:rPr>
                <w:rFonts w:ascii="BancoDoBrasil Textos" w:hAnsi="BancoDoBrasil Textos" w:cs="Calibri"/>
                <w:b/>
                <w:bCs/>
                <w:sz w:val="14"/>
                <w:szCs w:val="14"/>
              </w:rPr>
              <w:t>.</w:t>
            </w:r>
            <w:r>
              <w:rPr>
                <w:rFonts w:ascii="BancoDoBrasil Textos" w:hAnsi="BancoDoBrasil Textos" w:cs="Calibri"/>
                <w:b/>
                <w:bCs/>
                <w:sz w:val="14"/>
                <w:szCs w:val="14"/>
              </w:rPr>
              <w:t>080</w:t>
            </w:r>
            <w:r w:rsidRPr="002542A6">
              <w:rPr>
                <w:rFonts w:ascii="BancoDoBrasil Textos" w:hAnsi="BancoDoBrasil Textos" w:cs="Calibri"/>
                <w:b/>
                <w:bCs/>
                <w:sz w:val="14"/>
                <w:szCs w:val="14"/>
              </w:rPr>
              <w:t>)</w:t>
            </w:r>
          </w:p>
        </w:tc>
        <w:tc>
          <w:tcPr>
            <w:tcW w:w="1375"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43FEA2C9" w14:textId="22127B94" w:rsidR="00816A98" w:rsidRPr="002542A6" w:rsidRDefault="00E267FD">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2542A6">
              <w:rPr>
                <w:rFonts w:ascii="BancoDoBrasil Textos" w:hAnsi="BancoDoBrasil Textos" w:cs="Calibri"/>
                <w:b/>
                <w:bCs/>
                <w:sz w:val="14"/>
                <w:szCs w:val="14"/>
              </w:rPr>
              <w:t>(4.</w:t>
            </w:r>
            <w:r>
              <w:rPr>
                <w:rFonts w:ascii="BancoDoBrasil Textos" w:hAnsi="BancoDoBrasil Textos" w:cs="Calibri"/>
                <w:b/>
                <w:bCs/>
                <w:sz w:val="14"/>
                <w:szCs w:val="14"/>
              </w:rPr>
              <w:t>386</w:t>
            </w:r>
            <w:r w:rsidRPr="002542A6">
              <w:rPr>
                <w:rFonts w:ascii="BancoDoBrasil Textos" w:hAnsi="BancoDoBrasil Textos" w:cs="Calibri"/>
                <w:b/>
                <w:bCs/>
                <w:sz w:val="14"/>
                <w:szCs w:val="14"/>
              </w:rPr>
              <w:t>.</w:t>
            </w:r>
            <w:r>
              <w:rPr>
                <w:rFonts w:ascii="BancoDoBrasil Textos" w:hAnsi="BancoDoBrasil Textos" w:cs="Calibri"/>
                <w:b/>
                <w:bCs/>
                <w:sz w:val="14"/>
                <w:szCs w:val="14"/>
              </w:rPr>
              <w:t>080</w:t>
            </w:r>
            <w:r w:rsidRPr="002542A6">
              <w:rPr>
                <w:rFonts w:ascii="BancoDoBrasil Textos" w:hAnsi="BancoDoBrasil Textos" w:cs="Calibri"/>
                <w:b/>
                <w:bCs/>
                <w:sz w:val="14"/>
                <w:szCs w:val="14"/>
              </w:rPr>
              <w:t>)</w:t>
            </w:r>
          </w:p>
        </w:tc>
      </w:tr>
      <w:tr w:rsidR="00816A98" w14:paraId="56ABA635" w14:textId="77777777" w:rsidTr="005D03DA">
        <w:trPr>
          <w:trHeight w:val="282"/>
        </w:trPr>
        <w:tc>
          <w:tcPr>
            <w:tcW w:w="6946" w:type="dxa"/>
            <w:tcBorders>
              <w:top w:val="single" w:sz="8" w:space="0" w:color="FFFFFF"/>
              <w:left w:val="nil"/>
              <w:bottom w:val="single" w:sz="12" w:space="0" w:color="D9D9D9" w:themeColor="background1" w:themeShade="D9"/>
              <w:right w:val="single" w:sz="8" w:space="0" w:color="FFFFFF"/>
              <w:tl2br w:val="nil"/>
              <w:tr2bl w:val="nil"/>
            </w:tcBorders>
            <w:shd w:val="clear" w:color="auto" w:fill="E6E6E6"/>
            <w:tcMar>
              <w:left w:w="40" w:type="dxa"/>
              <w:right w:w="40" w:type="dxa"/>
            </w:tcMar>
            <w:vAlign w:val="center"/>
          </w:tcPr>
          <w:p w14:paraId="165273EE" w14:textId="4EA76A20" w:rsidR="00816A98" w:rsidRPr="00E267FD" w:rsidRDefault="00E267FD" w:rsidP="00645155">
            <w:pPr>
              <w:pBdr>
                <w:top w:val="nil"/>
                <w:left w:val="nil"/>
                <w:bottom w:val="nil"/>
                <w:right w:val="nil"/>
                <w:between w:val="nil"/>
                <w:bar w:val="nil"/>
              </w:pBdr>
              <w:ind w:left="97"/>
              <w:rPr>
                <w:rFonts w:ascii="BancoDoBrasil Textos" w:eastAsia="BancoDoBrasil Textos" w:hAnsi="BancoDoBrasil Textos" w:cs="BancoDoBrasil Textos"/>
                <w:b/>
                <w:bCs/>
                <w:color w:val="000000"/>
                <w:sz w:val="14"/>
                <w:szCs w:val="14"/>
                <w:bdr w:val="nil"/>
                <w:lang w:val="pt-BR"/>
              </w:rPr>
            </w:pPr>
            <w:r w:rsidRPr="00977929">
              <w:rPr>
                <w:rFonts w:ascii="BancoDoBrasil Textos" w:eastAsia="BancoDoBrasil Textos" w:hAnsi="BancoDoBrasil Textos" w:cs="BancoDoBrasil Textos"/>
                <w:color w:val="000000"/>
                <w:sz w:val="14"/>
                <w:szCs w:val="14"/>
                <w:lang w:val="pt-BR"/>
              </w:rPr>
              <w:t>Obrigações por títulos e valores mobiliários no exterior</w:t>
            </w:r>
          </w:p>
        </w:tc>
        <w:tc>
          <w:tcPr>
            <w:tcW w:w="1374" w:type="dxa"/>
            <w:tcBorders>
              <w:top w:val="single" w:sz="8" w:space="0" w:color="FFFFFF"/>
              <w:left w:val="single" w:sz="8" w:space="0" w:color="FFFFFF"/>
              <w:bottom w:val="single" w:sz="12" w:space="0" w:color="D9D9D9" w:themeColor="background1" w:themeShade="D9"/>
              <w:right w:val="single" w:sz="8" w:space="0" w:color="FFFFFF"/>
              <w:tl2br w:val="nil"/>
              <w:tr2bl w:val="nil"/>
            </w:tcBorders>
            <w:shd w:val="clear" w:color="auto" w:fill="E6E6E6"/>
            <w:tcMar>
              <w:left w:w="40" w:type="dxa"/>
              <w:right w:w="85" w:type="dxa"/>
            </w:tcMar>
            <w:vAlign w:val="center"/>
          </w:tcPr>
          <w:p w14:paraId="74361EF1"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2542A6">
              <w:rPr>
                <w:rFonts w:ascii="BancoDoBrasil Textos" w:hAnsi="BancoDoBrasil Textos" w:cs="Calibri"/>
                <w:sz w:val="14"/>
                <w:szCs w:val="14"/>
              </w:rPr>
              <w:t>(4.</w:t>
            </w:r>
            <w:r>
              <w:rPr>
                <w:rFonts w:ascii="BancoDoBrasil Textos" w:hAnsi="BancoDoBrasil Textos" w:cs="Calibri"/>
                <w:sz w:val="14"/>
                <w:szCs w:val="14"/>
              </w:rPr>
              <w:t>386</w:t>
            </w:r>
            <w:r w:rsidRPr="002542A6">
              <w:rPr>
                <w:rFonts w:ascii="BancoDoBrasil Textos" w:hAnsi="BancoDoBrasil Textos" w:cs="Calibri"/>
                <w:sz w:val="14"/>
                <w:szCs w:val="14"/>
              </w:rPr>
              <w:t>.</w:t>
            </w:r>
            <w:r>
              <w:rPr>
                <w:rFonts w:ascii="BancoDoBrasil Textos" w:hAnsi="BancoDoBrasil Textos" w:cs="Calibri"/>
                <w:sz w:val="14"/>
                <w:szCs w:val="14"/>
              </w:rPr>
              <w:t>080</w:t>
            </w:r>
            <w:r w:rsidRPr="002542A6">
              <w:rPr>
                <w:rFonts w:ascii="BancoDoBrasil Textos" w:hAnsi="BancoDoBrasil Textos" w:cs="Calibri"/>
                <w:sz w:val="14"/>
                <w:szCs w:val="14"/>
              </w:rPr>
              <w:t>)</w:t>
            </w:r>
          </w:p>
        </w:tc>
        <w:tc>
          <w:tcPr>
            <w:tcW w:w="1375" w:type="dxa"/>
            <w:tcBorders>
              <w:top w:val="single" w:sz="8" w:space="0" w:color="FFFFFF"/>
              <w:left w:val="single" w:sz="8" w:space="0" w:color="FFFFFF"/>
              <w:bottom w:val="single" w:sz="12" w:space="0" w:color="D9D9D9" w:themeColor="background1" w:themeShade="D9"/>
              <w:right w:val="single" w:sz="8" w:space="0" w:color="FFFFFF"/>
              <w:tl2br w:val="nil"/>
              <w:tr2bl w:val="nil"/>
            </w:tcBorders>
            <w:shd w:val="clear" w:color="auto" w:fill="E6E6E6"/>
            <w:tcMar>
              <w:left w:w="40" w:type="dxa"/>
              <w:right w:w="85" w:type="dxa"/>
            </w:tcMar>
            <w:vAlign w:val="center"/>
          </w:tcPr>
          <w:p w14:paraId="5B4DE734" w14:textId="77777777" w:rsidR="00816A98" w:rsidRPr="002542A6"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2542A6">
              <w:rPr>
                <w:rFonts w:ascii="BancoDoBrasil Textos" w:hAnsi="BancoDoBrasil Textos" w:cs="Calibri"/>
                <w:sz w:val="14"/>
                <w:szCs w:val="14"/>
              </w:rPr>
              <w:t>(4.</w:t>
            </w:r>
            <w:r>
              <w:rPr>
                <w:rFonts w:ascii="BancoDoBrasil Textos" w:hAnsi="BancoDoBrasil Textos" w:cs="Calibri"/>
                <w:sz w:val="14"/>
                <w:szCs w:val="14"/>
              </w:rPr>
              <w:t>386</w:t>
            </w:r>
            <w:r w:rsidRPr="002542A6">
              <w:rPr>
                <w:rFonts w:ascii="BancoDoBrasil Textos" w:hAnsi="BancoDoBrasil Textos" w:cs="Calibri"/>
                <w:sz w:val="14"/>
                <w:szCs w:val="14"/>
              </w:rPr>
              <w:t>.</w:t>
            </w:r>
            <w:r>
              <w:rPr>
                <w:rFonts w:ascii="BancoDoBrasil Textos" w:hAnsi="BancoDoBrasil Textos" w:cs="Calibri"/>
                <w:sz w:val="14"/>
                <w:szCs w:val="14"/>
              </w:rPr>
              <w:t>080</w:t>
            </w:r>
            <w:r w:rsidRPr="002542A6">
              <w:rPr>
                <w:rFonts w:ascii="BancoDoBrasil Textos" w:hAnsi="BancoDoBrasil Textos" w:cs="Calibri"/>
                <w:sz w:val="14"/>
                <w:szCs w:val="14"/>
              </w:rPr>
              <w:t>)</w:t>
            </w:r>
          </w:p>
        </w:tc>
      </w:tr>
    </w:tbl>
    <w:p w14:paraId="1BADC10F" w14:textId="77777777" w:rsidR="00DF4F0B" w:rsidRDefault="00E8211B" w:rsidP="00DF4F0B">
      <w:pPr>
        <w:pBdr>
          <w:top w:val="nil"/>
          <w:left w:val="nil"/>
          <w:bottom w:val="nil"/>
          <w:right w:val="nil"/>
          <w:between w:val="nil"/>
          <w:bar w:val="nil"/>
        </w:pBdr>
        <w:rPr>
          <w:rFonts w:ascii="Calibri" w:eastAsia="Calibri" w:hAnsi="Calibri" w:cs="Times New Roman"/>
          <w:szCs w:val="18"/>
          <w:bdr w:val="nil"/>
          <w:lang w:val="pt-BR"/>
        </w:rPr>
      </w:pPr>
      <w:r>
        <w:rPr>
          <w:rFonts w:ascii="BancoDoBrasil Textos" w:eastAsia="BancoDoBrasil Textos" w:hAnsi="BancoDoBrasil Textos" w:cs="BancoDoBrasil Textos"/>
          <w:color w:val="000000"/>
          <w:sz w:val="14"/>
          <w:szCs w:val="24"/>
          <w:lang w:val="pt-BR"/>
        </w:rPr>
        <w:t>1</w:t>
      </w:r>
      <w:r w:rsidRPr="00CB0DA7">
        <w:rPr>
          <w:rFonts w:ascii="BancoDoBrasil Textos" w:eastAsia="BancoDoBrasil Textos" w:hAnsi="BancoDoBrasil Textos" w:cs="BancoDoBrasil Textos"/>
          <w:color w:val="000000"/>
          <w:sz w:val="14"/>
          <w:szCs w:val="24"/>
          <w:lang w:val="pt-BR"/>
        </w:rPr>
        <w:t xml:space="preserve"> </w:t>
      </w:r>
      <w:r>
        <w:rPr>
          <w:rFonts w:ascii="BancoDoBrasil Textos" w:eastAsia="BancoDoBrasil Textos" w:hAnsi="BancoDoBrasil Textos" w:cs="BancoDoBrasil Textos"/>
          <w:color w:val="000000"/>
          <w:sz w:val="14"/>
          <w:szCs w:val="24"/>
          <w:lang w:val="pt-BR"/>
        </w:rPr>
        <w:t>–</w:t>
      </w:r>
      <w:r w:rsidRPr="00CB0DA7">
        <w:rPr>
          <w:rFonts w:ascii="BancoDoBrasil Textos" w:eastAsia="BancoDoBrasil Textos" w:hAnsi="BancoDoBrasil Textos" w:cs="BancoDoBrasil Textos"/>
          <w:color w:val="000000"/>
          <w:sz w:val="14"/>
          <w:szCs w:val="24"/>
          <w:lang w:val="pt-BR"/>
        </w:rPr>
        <w:t xml:space="preserve"> </w:t>
      </w:r>
      <w:r>
        <w:rPr>
          <w:rFonts w:ascii="BancoDoBrasil Textos" w:eastAsia="BancoDoBrasil Textos" w:hAnsi="BancoDoBrasil Textos" w:cs="BancoDoBrasil Textos"/>
          <w:color w:val="000000"/>
          <w:sz w:val="14"/>
          <w:szCs w:val="24"/>
          <w:lang w:val="pt-BR"/>
        </w:rPr>
        <w:t>Refere-se ao valor de referência dos instrumentos financeiros derivativos</w:t>
      </w:r>
      <w:r w:rsidRPr="00CB0DA7">
        <w:rPr>
          <w:rFonts w:ascii="BancoDoBrasil Textos" w:eastAsia="BancoDoBrasil Textos" w:hAnsi="BancoDoBrasil Textos" w:cs="BancoDoBrasil Textos"/>
          <w:color w:val="000000"/>
          <w:sz w:val="14"/>
          <w:szCs w:val="24"/>
          <w:lang w:val="pt-BR"/>
        </w:rPr>
        <w:t>.</w:t>
      </w:r>
    </w:p>
    <w:p w14:paraId="73D42FD7" w14:textId="77777777" w:rsidR="002068AA"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Em estruturas de proteção de valor de mercado, os ganhos ou perdas, tanto sobre instrumentos de hedge quanto sobre os itens objeto de hedge (atribuíveis ao tipo de risco que estiver sendo protegido) são reconhecidos diretamente no resultado.</w:t>
      </w:r>
    </w:p>
    <w:p w14:paraId="2E3C51AE" w14:textId="77777777" w:rsidR="002068AA" w:rsidRDefault="00E8211B">
      <w:pPr>
        <w:pBdr>
          <w:top w:val="nil"/>
          <w:left w:val="nil"/>
          <w:bottom w:val="nil"/>
          <w:right w:val="nil"/>
          <w:between w:val="nil"/>
          <w:bar w:val="nil"/>
        </w:pBdr>
        <w:rPr>
          <w:rFonts w:ascii="BancoDoBrasil Textos" w:eastAsia="Calibri" w:hAnsi="BancoDoBrasil Textos" w:cs="Times New Roman"/>
          <w:sz w:val="18"/>
          <w:szCs w:val="18"/>
          <w:bdr w:val="nil"/>
          <w:lang w:val="pt-BR"/>
        </w:rPr>
      </w:pPr>
      <w:r>
        <w:rPr>
          <w:rFonts w:ascii="BancoDoBrasil Textos" w:eastAsia="Calibri" w:hAnsi="BancoDoBrasil Textos" w:cs="Times New Roman"/>
          <w:sz w:val="18"/>
          <w:szCs w:val="18"/>
          <w:lang w:val="pt-BR"/>
        </w:rPr>
        <w:br w:type="page"/>
      </w:r>
    </w:p>
    <w:p w14:paraId="5B163C61" w14:textId="77777777" w:rsidR="00DF4F0B" w:rsidRDefault="00E8211B" w:rsidP="000D3BC7">
      <w:pPr>
        <w:pBdr>
          <w:top w:val="nil"/>
          <w:left w:val="nil"/>
          <w:bottom w:val="nil"/>
          <w:right w:val="nil"/>
          <w:between w:val="nil"/>
          <w:bar w:val="nil"/>
        </w:pBdr>
        <w:spacing w:before="120" w:after="120"/>
        <w:rPr>
          <w:rFonts w:ascii="BancoDoBrasil Textos" w:eastAsia="Calibri" w:hAnsi="BancoDoBrasil Textos" w:cs="Times New Roman"/>
          <w:b/>
          <w:bCs/>
          <w:sz w:val="20"/>
          <w:szCs w:val="20"/>
          <w:bdr w:val="nil"/>
          <w:lang w:val="pt-BR"/>
        </w:rPr>
      </w:pPr>
      <w:r w:rsidRPr="00C5421A">
        <w:rPr>
          <w:rFonts w:ascii="BancoDoBrasil Textos" w:eastAsia="Calibri" w:hAnsi="BancoDoBrasil Textos" w:cs="Times New Roman"/>
          <w:b/>
          <w:bCs/>
          <w:sz w:val="20"/>
          <w:szCs w:val="20"/>
          <w:lang w:val="pt-BR"/>
        </w:rPr>
        <w:lastRenderedPageBreak/>
        <w:t>Ganhos e perdas dos instrumentos de hedge e dos objetos de hedge</w:t>
      </w:r>
    </w:p>
    <w:tbl>
      <w:tblPr>
        <w:tblStyle w:val="CDMRange11"/>
        <w:tblW w:w="9629" w:type="dxa"/>
        <w:tblLayout w:type="fixed"/>
        <w:tblLook w:val="0600" w:firstRow="0" w:lastRow="0" w:firstColumn="0" w:lastColumn="0" w:noHBand="1" w:noVBand="1"/>
      </w:tblPr>
      <w:tblGrid>
        <w:gridCol w:w="6369"/>
        <w:gridCol w:w="1701"/>
        <w:gridCol w:w="1559"/>
      </w:tblGrid>
      <w:tr w:rsidR="00816A98" w:rsidRPr="008A3610" w14:paraId="3B24C80F" w14:textId="77777777" w:rsidTr="008A3610">
        <w:trPr>
          <w:trHeight w:val="270"/>
        </w:trPr>
        <w:tc>
          <w:tcPr>
            <w:tcW w:w="6369"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7F17299B" w14:textId="77777777" w:rsidR="00816A98" w:rsidRPr="008A3610" w:rsidRDefault="00816A98">
            <w:pPr>
              <w:jc w:val="right"/>
              <w:rPr>
                <w:rFonts w:ascii="BancoDoBrasil Textos" w:eastAsia="BancoDoBrasil Textos" w:hAnsi="BancoDoBrasil Textos" w:cs="BancoDoBrasil Textos"/>
                <w:color w:val="FFFFFF"/>
                <w:sz w:val="14"/>
                <w:szCs w:val="14"/>
                <w:bdr w:val="nil"/>
                <w:lang w:val="pt-BR"/>
              </w:rPr>
            </w:pPr>
          </w:p>
        </w:tc>
        <w:tc>
          <w:tcPr>
            <w:tcW w:w="1701" w:type="dxa"/>
            <w:tcBorders>
              <w:top w:val="single" w:sz="8" w:space="0" w:color="FFFFFF"/>
              <w:left w:val="nil"/>
              <w:bottom w:val="single" w:sz="8" w:space="0" w:color="FFFFFF"/>
              <w:right w:val="single" w:sz="8" w:space="0" w:color="FFFFFF"/>
            </w:tcBorders>
            <w:shd w:val="clear" w:color="auto" w:fill="132B4A"/>
            <w:vAlign w:val="center"/>
          </w:tcPr>
          <w:p w14:paraId="36A40D61"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eastAsia="BancoDoBrasil Textos" w:hAnsi="BancoDoBrasil Textos" w:cs="BancoDoBrasil Textos"/>
                <w:color w:val="FFFFFF"/>
                <w:sz w:val="14"/>
                <w:szCs w:val="14"/>
                <w:bdr w:val="none" w:sz="0" w:space="0" w:color="auto" w:frame="1"/>
              </w:rPr>
              <w:t>Banco Múltiplo</w:t>
            </w:r>
          </w:p>
        </w:tc>
        <w:tc>
          <w:tcPr>
            <w:tcW w:w="1559" w:type="dxa"/>
            <w:tcBorders>
              <w:top w:val="single" w:sz="8" w:space="0" w:color="FFFFFF"/>
              <w:left w:val="nil"/>
              <w:bottom w:val="single" w:sz="8" w:space="0" w:color="FFFFFF"/>
              <w:right w:val="single" w:sz="8" w:space="0" w:color="FFFFFF"/>
            </w:tcBorders>
            <w:shd w:val="clear" w:color="auto" w:fill="132B4A"/>
            <w:vAlign w:val="center"/>
          </w:tcPr>
          <w:p w14:paraId="4EA215A2"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eastAsia="BancoDoBrasil Textos" w:hAnsi="BancoDoBrasil Textos" w:cs="BancoDoBrasil Textos"/>
                <w:color w:val="FFFFFF"/>
                <w:sz w:val="14"/>
                <w:szCs w:val="14"/>
              </w:rPr>
              <w:t>Consolidado</w:t>
            </w:r>
          </w:p>
        </w:tc>
      </w:tr>
      <w:tr w:rsidR="00816A98" w:rsidRPr="008A3610" w14:paraId="0D4C29A5" w14:textId="77777777" w:rsidTr="008A3610">
        <w:trPr>
          <w:trHeight w:val="270"/>
        </w:trPr>
        <w:tc>
          <w:tcPr>
            <w:tcW w:w="6369" w:type="dxa"/>
            <w:vMerge/>
            <w:tcBorders>
              <w:top w:val="single" w:sz="8" w:space="0" w:color="FFFFFF"/>
              <w:left w:val="single" w:sz="8" w:space="0" w:color="FFFFFF"/>
              <w:bottom w:val="single" w:sz="8" w:space="0" w:color="FFFFFF"/>
              <w:right w:val="single" w:sz="8" w:space="0" w:color="FFFFFF"/>
            </w:tcBorders>
            <w:vAlign w:val="center"/>
            <w:hideMark/>
          </w:tcPr>
          <w:p w14:paraId="0D1BC9FC" w14:textId="77777777" w:rsidR="00816A98" w:rsidRPr="008A3610" w:rsidRDefault="00816A98">
            <w:pPr>
              <w:jc w:val="right"/>
              <w:rPr>
                <w:rFonts w:ascii="BancoDoBrasil Textos" w:eastAsia="BancoDoBrasil Textos" w:hAnsi="BancoDoBrasil Textos" w:cs="BancoDoBrasil Textos"/>
                <w:color w:val="FFFFFF"/>
                <w:sz w:val="14"/>
                <w:szCs w:val="14"/>
                <w:bdr w:val="nil"/>
              </w:rPr>
            </w:pPr>
          </w:p>
        </w:tc>
        <w:tc>
          <w:tcPr>
            <w:tcW w:w="1701"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tcPr>
          <w:p w14:paraId="7E20768D"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hAnsi="BancoDoBrasil Textos" w:cs="Calibri"/>
                <w:color w:val="FFFFFF"/>
                <w:sz w:val="14"/>
                <w:szCs w:val="14"/>
              </w:rPr>
              <w:t>1º Trimestre/2025</w:t>
            </w:r>
          </w:p>
        </w:tc>
        <w:tc>
          <w:tcPr>
            <w:tcW w:w="1559" w:type="dxa"/>
            <w:tcBorders>
              <w:top w:val="single" w:sz="8" w:space="0" w:color="FFFFFF"/>
              <w:left w:val="single" w:sz="8" w:space="0" w:color="FFFFFF"/>
              <w:bottom w:val="single" w:sz="8" w:space="0" w:color="FFFFFF"/>
              <w:right w:val="single" w:sz="8" w:space="0" w:color="FFFFFF"/>
            </w:tcBorders>
            <w:shd w:val="clear" w:color="auto" w:fill="132B4A"/>
            <w:vAlign w:val="center"/>
          </w:tcPr>
          <w:p w14:paraId="3E70ED4B"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hAnsi="BancoDoBrasil Textos" w:cs="Calibri"/>
                <w:color w:val="FFFFFF"/>
                <w:sz w:val="14"/>
                <w:szCs w:val="14"/>
              </w:rPr>
              <w:t>1º Trimestre/2025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379"/>
        <w:gridCol w:w="1701"/>
        <w:gridCol w:w="1559"/>
      </w:tblGrid>
      <w:tr w:rsidR="00816A98" w:rsidRPr="008A3610" w14:paraId="069810EE" w14:textId="77777777" w:rsidTr="008A3610">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3DE658C9" w14:textId="77777777" w:rsidR="00816A98" w:rsidRPr="008A3610" w:rsidRDefault="00816A98">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lang w:val="pt-BR"/>
              </w:rPr>
            </w:pPr>
            <w:r w:rsidRPr="008A3610">
              <w:rPr>
                <w:rFonts w:ascii="BancoDoBrasil Textos" w:eastAsia="BancoDoBrasil Textos" w:hAnsi="BancoDoBrasil Textos" w:cs="BancoDoBrasil Textos"/>
                <w:color w:val="000000"/>
                <w:sz w:val="14"/>
                <w:szCs w:val="14"/>
                <w:lang w:val="pt-BR"/>
              </w:rPr>
              <w:t>Ganhos/(perdas) dos itens objeto de hedge</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8E8F98D" w14:textId="77777777" w:rsidR="00816A98" w:rsidRPr="008A3610" w:rsidRDefault="00816A98">
            <w:pPr>
              <w:pBdr>
                <w:top w:val="nil"/>
                <w:left w:val="nil"/>
                <w:bottom w:val="nil"/>
                <w:right w:val="nil"/>
                <w:between w:val="nil"/>
                <w:bar w:val="nil"/>
              </w:pBdr>
              <w:jc w:val="right"/>
              <w:rPr>
                <w:rFonts w:ascii="BancoDoBrasil Textos" w:eastAsia="Calibri" w:hAnsi="BancoDoBrasil Textos" w:cs="Calibri"/>
                <w:sz w:val="14"/>
                <w:szCs w:val="14"/>
                <w:bdr w:val="nil"/>
                <w:lang w:val="pt-BR"/>
              </w:rPr>
            </w:pPr>
            <w:r w:rsidRPr="008A3610">
              <w:rPr>
                <w:rFonts w:ascii="BancoDoBrasil Textos" w:hAnsi="BancoDoBrasil Textos" w:cs="Calibri"/>
                <w:sz w:val="14"/>
                <w:szCs w:val="14"/>
              </w:rPr>
              <w:t>(131.966)</w:t>
            </w: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2CBA6A98" w14:textId="77777777" w:rsidR="00816A98" w:rsidRPr="008A3610" w:rsidRDefault="00816A98">
            <w:pPr>
              <w:pBdr>
                <w:top w:val="nil"/>
                <w:left w:val="nil"/>
                <w:bottom w:val="nil"/>
                <w:right w:val="nil"/>
                <w:between w:val="nil"/>
                <w:bar w:val="nil"/>
              </w:pBdr>
              <w:jc w:val="right"/>
              <w:rPr>
                <w:rFonts w:ascii="BancoDoBrasil Textos" w:eastAsia="Calibri" w:hAnsi="BancoDoBrasil Textos" w:cs="Calibri"/>
                <w:sz w:val="14"/>
                <w:szCs w:val="14"/>
                <w:bdr w:val="nil"/>
                <w:lang w:val="pt-BR"/>
              </w:rPr>
            </w:pPr>
            <w:r w:rsidRPr="008A3610">
              <w:rPr>
                <w:rFonts w:ascii="BancoDoBrasil Textos" w:hAnsi="BancoDoBrasil Textos" w:cs="Calibri"/>
                <w:sz w:val="14"/>
                <w:szCs w:val="14"/>
              </w:rPr>
              <w:t>(131.966)</w:t>
            </w:r>
          </w:p>
        </w:tc>
      </w:tr>
      <w:tr w:rsidR="007A6BF9" w:rsidRPr="008A3610" w14:paraId="0CC951E0" w14:textId="77777777" w:rsidTr="007A6BF9">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auto" w:fill="E6E6E6"/>
            <w:tcMar>
              <w:left w:w="40" w:type="dxa"/>
              <w:right w:w="40" w:type="dxa"/>
            </w:tcMar>
            <w:vAlign w:val="center"/>
          </w:tcPr>
          <w:p w14:paraId="7460C170" w14:textId="35ED722E" w:rsidR="007A6BF9" w:rsidRPr="008A3610" w:rsidRDefault="007A6BF9" w:rsidP="007A6BF9">
            <w:pPr>
              <w:pBdr>
                <w:top w:val="nil"/>
                <w:left w:val="nil"/>
                <w:bottom w:val="nil"/>
                <w:right w:val="nil"/>
                <w:between w:val="nil"/>
                <w:bar w:val="nil"/>
              </w:pBdr>
              <w:rPr>
                <w:rFonts w:ascii="BancoDoBrasil Textos" w:eastAsia="BancoDoBrasil Textos" w:hAnsi="BancoDoBrasil Textos" w:cs="BancoDoBrasil Textos"/>
                <w:color w:val="000000"/>
                <w:sz w:val="14"/>
                <w:szCs w:val="14"/>
                <w:lang w:val="pt-BR"/>
              </w:rPr>
            </w:pPr>
            <w:r w:rsidRPr="008A3610">
              <w:rPr>
                <w:rFonts w:ascii="BancoDoBrasil Textos" w:eastAsia="BancoDoBrasil Textos" w:hAnsi="BancoDoBrasil Textos" w:cs="BancoDoBrasil Textos"/>
                <w:color w:val="000000"/>
                <w:sz w:val="14"/>
                <w:szCs w:val="14"/>
                <w:lang w:val="pt-BR"/>
              </w:rPr>
              <w:t>(Perdas)/ganhos dos instrumentos de hedge</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3EE9E1A8" w14:textId="71421D28" w:rsidR="007A6BF9" w:rsidRPr="008A3610" w:rsidRDefault="007A6BF9" w:rsidP="007A6BF9">
            <w:pPr>
              <w:pBdr>
                <w:top w:val="nil"/>
                <w:left w:val="nil"/>
                <w:bottom w:val="nil"/>
                <w:right w:val="nil"/>
                <w:between w:val="nil"/>
                <w:bar w:val="nil"/>
              </w:pBdr>
              <w:jc w:val="right"/>
              <w:rPr>
                <w:rFonts w:ascii="BancoDoBrasil Textos" w:hAnsi="BancoDoBrasil Textos" w:cs="Calibri"/>
                <w:sz w:val="14"/>
                <w:szCs w:val="14"/>
              </w:rPr>
            </w:pPr>
            <w:r w:rsidRPr="008A3610">
              <w:rPr>
                <w:rFonts w:ascii="BancoDoBrasil Textos" w:eastAsia="Calibri" w:hAnsi="BancoDoBrasil Textos" w:cs="Calibri"/>
                <w:sz w:val="14"/>
                <w:szCs w:val="14"/>
              </w:rPr>
              <w:t>129.190</w:t>
            </w: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auto" w:fill="E6E6E6"/>
            <w:vAlign w:val="center"/>
          </w:tcPr>
          <w:p w14:paraId="2D82C4EC" w14:textId="7C20CF1B" w:rsidR="007A6BF9" w:rsidRPr="008A3610" w:rsidRDefault="007A6BF9" w:rsidP="007A6BF9">
            <w:pPr>
              <w:pBdr>
                <w:top w:val="nil"/>
                <w:left w:val="nil"/>
                <w:bottom w:val="nil"/>
                <w:right w:val="nil"/>
                <w:between w:val="nil"/>
                <w:bar w:val="nil"/>
              </w:pBdr>
              <w:jc w:val="right"/>
              <w:rPr>
                <w:rFonts w:ascii="BancoDoBrasil Textos" w:hAnsi="BancoDoBrasil Textos" w:cs="Calibri"/>
                <w:sz w:val="14"/>
                <w:szCs w:val="14"/>
              </w:rPr>
            </w:pPr>
            <w:r w:rsidRPr="008A3610">
              <w:rPr>
                <w:rFonts w:ascii="BancoDoBrasil Textos" w:hAnsi="BancoDoBrasil Textos" w:cs="Calibri"/>
                <w:sz w:val="14"/>
                <w:szCs w:val="14"/>
              </w:rPr>
              <w:t>129.190</w:t>
            </w:r>
          </w:p>
        </w:tc>
      </w:tr>
      <w:tr w:rsidR="00816A98" w:rsidRPr="008A3610" w14:paraId="6AB33DC8" w14:textId="77777777" w:rsidTr="008A3610">
        <w:trPr>
          <w:trHeight w:val="282"/>
        </w:trPr>
        <w:tc>
          <w:tcPr>
            <w:tcW w:w="6379" w:type="dxa"/>
            <w:tcBorders>
              <w:top w:val="single" w:sz="8" w:space="0" w:color="FFFFFF"/>
              <w:left w:val="nil"/>
              <w:bottom w:val="single" w:sz="8" w:space="0" w:color="BEBEBE"/>
              <w:right w:val="single" w:sz="8" w:space="0" w:color="FFFFFF"/>
              <w:tl2br w:val="nil"/>
              <w:tr2bl w:val="nil"/>
            </w:tcBorders>
            <w:shd w:val="clear" w:color="FFFFFF" w:fill="F3F3F3"/>
            <w:tcMar>
              <w:left w:w="40" w:type="dxa"/>
              <w:right w:w="40" w:type="dxa"/>
            </w:tcMar>
            <w:vAlign w:val="center"/>
          </w:tcPr>
          <w:p w14:paraId="647A2E88" w14:textId="77777777" w:rsidR="00816A98" w:rsidRPr="008A3610" w:rsidRDefault="00816A98">
            <w:pPr>
              <w:pBdr>
                <w:top w:val="nil"/>
                <w:left w:val="nil"/>
                <w:bottom w:val="nil"/>
                <w:right w:val="nil"/>
                <w:between w:val="nil"/>
                <w:bar w:val="nil"/>
              </w:pBdr>
              <w:rPr>
                <w:rFonts w:ascii="BancoDoBrasil Textos" w:eastAsia="BancoDoBrasil Textos" w:hAnsi="BancoDoBrasil Textos" w:cs="BancoDoBrasil Textos"/>
                <w:b/>
                <w:color w:val="000000"/>
                <w:sz w:val="14"/>
                <w:szCs w:val="14"/>
                <w:bdr w:val="nil"/>
                <w:lang w:val="pt-BR"/>
              </w:rPr>
            </w:pPr>
            <w:r w:rsidRPr="008A3610">
              <w:rPr>
                <w:rFonts w:ascii="BancoDoBrasil Textos" w:eastAsia="BancoDoBrasil Textos" w:hAnsi="BancoDoBrasil Textos" w:cs="BancoDoBrasil Textos"/>
                <w:b/>
                <w:color w:val="000000"/>
                <w:sz w:val="14"/>
                <w:szCs w:val="14"/>
                <w:lang w:val="pt-BR"/>
              </w:rPr>
              <w:t xml:space="preserve">Efeito </w:t>
            </w:r>
            <w:r w:rsidRPr="008A3610">
              <w:rPr>
                <w:rFonts w:ascii="BancoDoBrasil Textos" w:eastAsia="BancoDoBrasil Textos" w:hAnsi="BancoDoBrasil Textos" w:cs="BancoDoBrasil Textos"/>
                <w:b/>
                <w:color w:val="000000"/>
                <w:sz w:val="14"/>
                <w:szCs w:val="14"/>
              </w:rPr>
              <w:t>líquido</w:t>
            </w:r>
          </w:p>
        </w:tc>
        <w:tc>
          <w:tcPr>
            <w:tcW w:w="1701" w:type="dxa"/>
            <w:tcBorders>
              <w:top w:val="single" w:sz="8" w:space="0" w:color="FFFFFF"/>
              <w:left w:val="single" w:sz="8" w:space="0" w:color="FFFFFF"/>
              <w:bottom w:val="single" w:sz="8" w:space="0" w:color="BEBEBE"/>
              <w:right w:val="single" w:sz="8" w:space="0" w:color="FFFFFF"/>
              <w:tl2br w:val="nil"/>
              <w:tr2bl w:val="nil"/>
            </w:tcBorders>
            <w:shd w:val="clear" w:color="FFFFFF" w:fill="F3F3F3"/>
            <w:tcMar>
              <w:left w:w="40" w:type="dxa"/>
              <w:right w:w="100" w:type="dxa"/>
            </w:tcMar>
            <w:vAlign w:val="center"/>
          </w:tcPr>
          <w:p w14:paraId="3E57FF55" w14:textId="77777777" w:rsidR="00816A98" w:rsidRPr="008A3610" w:rsidRDefault="00816A98">
            <w:pPr>
              <w:pBdr>
                <w:top w:val="nil"/>
                <w:left w:val="nil"/>
                <w:bottom w:val="nil"/>
                <w:right w:val="nil"/>
                <w:between w:val="nil"/>
                <w:bar w:val="nil"/>
              </w:pBdr>
              <w:jc w:val="right"/>
              <w:rPr>
                <w:rFonts w:ascii="BancoDoBrasil Textos" w:eastAsia="Calibri" w:hAnsi="BancoDoBrasil Textos" w:cs="Calibri"/>
                <w:b/>
                <w:sz w:val="14"/>
                <w:szCs w:val="14"/>
                <w:bdr w:val="nil"/>
              </w:rPr>
            </w:pPr>
            <w:r w:rsidRPr="008A3610">
              <w:rPr>
                <w:rFonts w:ascii="BancoDoBrasil Textos" w:hAnsi="BancoDoBrasil Textos" w:cs="Calibri"/>
                <w:b/>
                <w:bCs/>
                <w:sz w:val="14"/>
                <w:szCs w:val="14"/>
              </w:rPr>
              <w:t>(2.776)</w:t>
            </w:r>
          </w:p>
        </w:tc>
        <w:tc>
          <w:tcPr>
            <w:tcW w:w="1559" w:type="dxa"/>
            <w:tcBorders>
              <w:top w:val="single" w:sz="8" w:space="0" w:color="FFFFFF"/>
              <w:left w:val="single" w:sz="8" w:space="0" w:color="FFFFFF"/>
              <w:bottom w:val="single" w:sz="8" w:space="0" w:color="BEBEBE"/>
              <w:right w:val="single" w:sz="8" w:space="0" w:color="FFFFFF"/>
              <w:tl2br w:val="nil"/>
              <w:tr2bl w:val="nil"/>
            </w:tcBorders>
            <w:shd w:val="clear" w:color="FFFFFF" w:fill="F3F3F3"/>
            <w:vAlign w:val="center"/>
          </w:tcPr>
          <w:p w14:paraId="50EB373F" w14:textId="77777777" w:rsidR="00816A98" w:rsidRPr="008A3610" w:rsidRDefault="00816A98">
            <w:pPr>
              <w:pBdr>
                <w:top w:val="nil"/>
                <w:left w:val="nil"/>
                <w:bottom w:val="nil"/>
                <w:right w:val="nil"/>
                <w:between w:val="nil"/>
                <w:bar w:val="nil"/>
              </w:pBdr>
              <w:jc w:val="right"/>
              <w:rPr>
                <w:rFonts w:ascii="BancoDoBrasil Textos" w:eastAsia="Calibri" w:hAnsi="BancoDoBrasil Textos" w:cs="Calibri"/>
                <w:b/>
                <w:sz w:val="14"/>
                <w:szCs w:val="14"/>
                <w:bdr w:val="nil"/>
              </w:rPr>
            </w:pPr>
            <w:r w:rsidRPr="008A3610">
              <w:rPr>
                <w:rFonts w:ascii="BancoDoBrasil Textos" w:hAnsi="BancoDoBrasil Textos" w:cs="Calibri"/>
                <w:b/>
                <w:bCs/>
                <w:sz w:val="14"/>
                <w:szCs w:val="14"/>
              </w:rPr>
              <w:t>(2.776)</w:t>
            </w:r>
          </w:p>
        </w:tc>
      </w:tr>
    </w:tbl>
    <w:p w14:paraId="75AEC580" w14:textId="2383F041" w:rsidR="00DF4F0B" w:rsidRPr="00C5421A" w:rsidRDefault="00D027C4" w:rsidP="00612CC3">
      <w:pPr>
        <w:pStyle w:val="031-SubttulodeDocumentoLista"/>
        <w:rPr>
          <w:rFonts w:eastAsia="Calibri"/>
          <w:bdr w:val="nil"/>
        </w:rPr>
      </w:pPr>
      <w:r>
        <w:rPr>
          <w:rFonts w:eastAsia="Calibri"/>
        </w:rPr>
        <w:t>f</w:t>
      </w:r>
      <w:r w:rsidR="00612CC3">
        <w:rPr>
          <w:rFonts w:eastAsia="Calibri"/>
        </w:rPr>
        <w:t xml:space="preserve">.2) </w:t>
      </w:r>
      <w:r w:rsidR="00E8211B" w:rsidRPr="00C5421A">
        <w:rPr>
          <w:rFonts w:eastAsia="Calibri"/>
        </w:rPr>
        <w:t>Hedge de investimento líquido no exterior</w:t>
      </w:r>
    </w:p>
    <w:p w14:paraId="4CDBB2D0"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A estratégia de hedge de investimento líquido no exterior consiste em proteger a exposição à variação cambial do dólar norte-americano frente ao real devido ao investimento do Banco no BB Américas, cuja moeda funcional é diferente do real. O instrumento de hedge utilizado é o contrato futuro de dólar norte-americano. Essas operações são renovadas mensalmente e o montante designado é atualizado no máximo a cada seis meses tendo em vista a alteração do montante do investimento considerado na estrutura de hedge.</w:t>
      </w:r>
    </w:p>
    <w:p w14:paraId="2367C462" w14:textId="77777777" w:rsidR="00DF4F0B" w:rsidRPr="00C5421A" w:rsidRDefault="00E8211B" w:rsidP="000D3BC7">
      <w:pPr>
        <w:pBdr>
          <w:top w:val="nil"/>
          <w:left w:val="nil"/>
          <w:bottom w:val="nil"/>
          <w:right w:val="nil"/>
          <w:between w:val="nil"/>
          <w:bar w:val="nil"/>
        </w:pBdr>
        <w:spacing w:before="120" w:after="120"/>
        <w:rPr>
          <w:rFonts w:ascii="BancoDoBrasil Textos" w:eastAsia="Calibri" w:hAnsi="BancoDoBrasil Textos" w:cs="Times New Roman"/>
          <w:b/>
          <w:bCs/>
          <w:sz w:val="20"/>
          <w:szCs w:val="20"/>
          <w:bdr w:val="nil"/>
          <w:lang w:val="pt-BR"/>
        </w:rPr>
      </w:pPr>
      <w:r w:rsidRPr="00C5421A">
        <w:rPr>
          <w:rFonts w:ascii="BancoDoBrasil Textos" w:eastAsia="Calibri" w:hAnsi="BancoDoBrasil Textos" w:cs="Times New Roman"/>
          <w:b/>
          <w:bCs/>
          <w:sz w:val="20"/>
          <w:szCs w:val="20"/>
          <w:lang w:val="pt-BR"/>
        </w:rPr>
        <w:t>Carteira de derivativos designados para hedge de investimento líquido no exterior</w:t>
      </w:r>
    </w:p>
    <w:tbl>
      <w:tblPr>
        <w:tblStyle w:val="CDMRange11"/>
        <w:tblW w:w="9629" w:type="dxa"/>
        <w:tblLayout w:type="fixed"/>
        <w:tblLook w:val="0600" w:firstRow="0" w:lastRow="0" w:firstColumn="0" w:lastColumn="0" w:noHBand="1" w:noVBand="1"/>
      </w:tblPr>
      <w:tblGrid>
        <w:gridCol w:w="6369"/>
        <w:gridCol w:w="1701"/>
        <w:gridCol w:w="1559"/>
      </w:tblGrid>
      <w:tr w:rsidR="008A3610" w:rsidRPr="008A3610" w14:paraId="3868C547" w14:textId="77777777" w:rsidTr="008A3610">
        <w:trPr>
          <w:trHeight w:val="270"/>
        </w:trPr>
        <w:tc>
          <w:tcPr>
            <w:tcW w:w="6369"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32257DD3" w14:textId="77777777" w:rsidR="008A3610" w:rsidRPr="008A3610" w:rsidRDefault="008A3610">
            <w:pPr>
              <w:jc w:val="center"/>
              <w:rPr>
                <w:rFonts w:ascii="BancoDoBrasil Textos" w:eastAsia="BancoDoBrasil Textos" w:hAnsi="BancoDoBrasil Textos" w:cs="BancoDoBrasil Textos"/>
                <w:color w:val="FFFFFF"/>
                <w:sz w:val="14"/>
                <w:szCs w:val="14"/>
                <w:bdr w:val="nil"/>
                <w:lang w:val="pt-BR"/>
              </w:rPr>
            </w:pPr>
          </w:p>
        </w:tc>
        <w:tc>
          <w:tcPr>
            <w:tcW w:w="1701" w:type="dxa"/>
            <w:tcBorders>
              <w:top w:val="single" w:sz="8" w:space="0" w:color="FFFFFF"/>
              <w:left w:val="nil"/>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6358CB3C" w14:textId="77777777" w:rsidR="008A3610" w:rsidRPr="008A3610" w:rsidRDefault="008A3610">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eastAsia="BancoDoBrasil Textos" w:hAnsi="BancoDoBrasil Textos" w:cs="BancoDoBrasil Textos"/>
                <w:color w:val="FFFFFF"/>
                <w:sz w:val="14"/>
                <w:szCs w:val="14"/>
                <w:bdr w:val="none" w:sz="0" w:space="0" w:color="auto" w:frame="1"/>
              </w:rPr>
              <w:t>Banco Múltiplo</w:t>
            </w:r>
          </w:p>
        </w:tc>
        <w:tc>
          <w:tcPr>
            <w:tcW w:w="1559" w:type="dxa"/>
            <w:tcBorders>
              <w:top w:val="single" w:sz="8" w:space="0" w:color="FFFFFF"/>
              <w:left w:val="nil"/>
              <w:bottom w:val="single" w:sz="8" w:space="0" w:color="FFFFFF"/>
              <w:right w:val="single" w:sz="8" w:space="0" w:color="FFFFFF"/>
            </w:tcBorders>
            <w:shd w:val="clear" w:color="auto" w:fill="132B4A"/>
            <w:vAlign w:val="center"/>
          </w:tcPr>
          <w:p w14:paraId="6079B6DA" w14:textId="77777777" w:rsidR="008A3610" w:rsidRPr="008A3610" w:rsidRDefault="008A3610">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eastAsia="BancoDoBrasil Textos" w:hAnsi="BancoDoBrasil Textos" w:cs="BancoDoBrasil Textos"/>
                <w:color w:val="FFFFFF"/>
                <w:sz w:val="14"/>
                <w:szCs w:val="14"/>
              </w:rPr>
              <w:t>Consolidado</w:t>
            </w:r>
          </w:p>
        </w:tc>
      </w:tr>
      <w:tr w:rsidR="008A3610" w:rsidRPr="008A3610" w14:paraId="5A1A7FAD" w14:textId="77777777" w:rsidTr="008A3610">
        <w:trPr>
          <w:trHeight w:val="270"/>
        </w:trPr>
        <w:tc>
          <w:tcPr>
            <w:tcW w:w="6369" w:type="dxa"/>
            <w:vMerge/>
            <w:tcBorders>
              <w:top w:val="single" w:sz="8" w:space="0" w:color="FFFFFF"/>
              <w:left w:val="single" w:sz="8" w:space="0" w:color="FFFFFF"/>
              <w:bottom w:val="single" w:sz="8" w:space="0" w:color="FFFFFF"/>
              <w:right w:val="single" w:sz="8" w:space="0" w:color="FFFFFF"/>
            </w:tcBorders>
            <w:vAlign w:val="center"/>
            <w:hideMark/>
          </w:tcPr>
          <w:p w14:paraId="266506D7" w14:textId="77777777" w:rsidR="008A3610" w:rsidRPr="008A3610" w:rsidRDefault="008A3610">
            <w:pPr>
              <w:rPr>
                <w:rFonts w:ascii="BancoDoBrasil Textos" w:eastAsia="BancoDoBrasil Textos" w:hAnsi="BancoDoBrasil Textos" w:cs="BancoDoBrasil Textos"/>
                <w:color w:val="FFFFFF"/>
                <w:sz w:val="14"/>
                <w:szCs w:val="14"/>
                <w:bdr w:val="nil"/>
              </w:rPr>
            </w:pPr>
          </w:p>
        </w:tc>
        <w:tc>
          <w:tcPr>
            <w:tcW w:w="1701"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tcPr>
          <w:p w14:paraId="0CC43BFA" w14:textId="65BF79CA" w:rsidR="008A3610" w:rsidRPr="008A3610" w:rsidRDefault="007F530C">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hAnsi="BancoDoBrasil Textos" w:cs="Calibri"/>
                <w:color w:val="FFFFFF"/>
                <w:sz w:val="14"/>
                <w:szCs w:val="14"/>
              </w:rPr>
              <w:t>31/03/</w:t>
            </w:r>
            <w:r w:rsidR="008A3610" w:rsidRPr="008A3610">
              <w:rPr>
                <w:rFonts w:ascii="BancoDoBrasil Textos" w:hAnsi="BancoDoBrasil Textos" w:cs="Calibri"/>
                <w:color w:val="FFFFFF"/>
                <w:sz w:val="14"/>
                <w:szCs w:val="14"/>
              </w:rPr>
              <w:t>2025</w:t>
            </w:r>
          </w:p>
        </w:tc>
        <w:tc>
          <w:tcPr>
            <w:tcW w:w="1559" w:type="dxa"/>
            <w:tcBorders>
              <w:top w:val="single" w:sz="8" w:space="0" w:color="FFFFFF"/>
              <w:left w:val="single" w:sz="8" w:space="0" w:color="FFFFFF"/>
              <w:bottom w:val="single" w:sz="8" w:space="0" w:color="FFFFFF"/>
              <w:right w:val="single" w:sz="8" w:space="0" w:color="FFFFFF"/>
            </w:tcBorders>
            <w:shd w:val="clear" w:color="auto" w:fill="132B4A"/>
            <w:vAlign w:val="center"/>
          </w:tcPr>
          <w:p w14:paraId="5F3D9F70" w14:textId="7AA1DF63" w:rsidR="008A3610" w:rsidRPr="008A3610" w:rsidRDefault="007F530C">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hAnsi="BancoDoBrasil Textos" w:cs="Calibri"/>
                <w:color w:val="FFFFFF"/>
                <w:sz w:val="14"/>
                <w:szCs w:val="14"/>
              </w:rPr>
              <w:t>31/03/</w:t>
            </w:r>
            <w:r w:rsidR="008A3610" w:rsidRPr="008A3610">
              <w:rPr>
                <w:rFonts w:ascii="BancoDoBrasil Textos" w:hAnsi="BancoDoBrasil Textos" w:cs="Calibri"/>
                <w:color w:val="FFFFFF"/>
                <w:sz w:val="14"/>
                <w:szCs w:val="14"/>
              </w:rPr>
              <w:t>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379"/>
        <w:gridCol w:w="1701"/>
        <w:gridCol w:w="1559"/>
      </w:tblGrid>
      <w:tr w:rsidR="00816A98" w14:paraId="7DD1C941" w14:textId="77777777" w:rsidTr="00287B62">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45F8C715"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Instrumentos de hedge</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3FA5ACD" w14:textId="77777777" w:rsidR="00816A98" w:rsidRPr="00977929" w:rsidRDefault="00816A98">
            <w:pPr>
              <w:jc w:val="right"/>
              <w:rPr>
                <w:rFonts w:ascii="BancoDoBrasil Textos" w:eastAsia="BancoDoBrasil Textos" w:hAnsi="BancoDoBrasil Textos" w:cs="BancoDoBrasil Textos"/>
                <w:color w:val="000000"/>
                <w:sz w:val="14"/>
                <w:szCs w:val="14"/>
                <w:bdr w:val="nil"/>
              </w:rPr>
            </w:pP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67A5312" w14:textId="77777777" w:rsidR="00816A98" w:rsidRPr="00977929" w:rsidRDefault="00816A98">
            <w:pPr>
              <w:jc w:val="right"/>
              <w:rPr>
                <w:rFonts w:ascii="BancoDoBrasil Textos" w:eastAsia="BancoDoBrasil Textos" w:hAnsi="BancoDoBrasil Textos" w:cs="BancoDoBrasil Textos"/>
                <w:color w:val="000000"/>
                <w:sz w:val="14"/>
                <w:szCs w:val="14"/>
                <w:bdr w:val="nil"/>
              </w:rPr>
            </w:pPr>
          </w:p>
        </w:tc>
      </w:tr>
      <w:tr w:rsidR="00816A98" w14:paraId="5859235D" w14:textId="77777777" w:rsidTr="00287B62">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7422BC25"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Passivo</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398C941"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B44755">
              <w:rPr>
                <w:rFonts w:ascii="BancoDoBrasil Textos" w:hAnsi="BancoDoBrasil Textos" w:cs="Calibri"/>
                <w:b/>
                <w:bCs/>
                <w:sz w:val="14"/>
                <w:szCs w:val="14"/>
              </w:rPr>
              <w:t>(1.</w:t>
            </w:r>
            <w:r>
              <w:rPr>
                <w:rFonts w:ascii="BancoDoBrasil Textos" w:hAnsi="BancoDoBrasil Textos" w:cs="Calibri"/>
                <w:b/>
                <w:bCs/>
                <w:sz w:val="14"/>
                <w:szCs w:val="14"/>
              </w:rPr>
              <w:t>667</w:t>
            </w:r>
            <w:r w:rsidRPr="00B44755">
              <w:rPr>
                <w:rFonts w:ascii="BancoDoBrasil Textos" w:hAnsi="BancoDoBrasil Textos" w:cs="Calibri"/>
                <w:b/>
                <w:bCs/>
                <w:sz w:val="14"/>
                <w:szCs w:val="14"/>
              </w:rPr>
              <w:t>.</w:t>
            </w:r>
            <w:r>
              <w:rPr>
                <w:rFonts w:ascii="BancoDoBrasil Textos" w:hAnsi="BancoDoBrasil Textos" w:cs="Calibri"/>
                <w:b/>
                <w:bCs/>
                <w:sz w:val="14"/>
                <w:szCs w:val="14"/>
              </w:rPr>
              <w:t>131</w:t>
            </w:r>
            <w:r w:rsidRPr="00B44755">
              <w:rPr>
                <w:rFonts w:ascii="BancoDoBrasil Textos" w:hAnsi="BancoDoBrasil Textos" w:cs="Calibri"/>
                <w:b/>
                <w:bCs/>
                <w:sz w:val="14"/>
                <w:szCs w:val="14"/>
              </w:rPr>
              <w:t>)</w:t>
            </w: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76DBF85"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B44755">
              <w:rPr>
                <w:rFonts w:ascii="BancoDoBrasil Textos" w:hAnsi="BancoDoBrasil Textos" w:cs="Calibri"/>
                <w:b/>
                <w:bCs/>
                <w:sz w:val="14"/>
                <w:szCs w:val="14"/>
              </w:rPr>
              <w:t>(1.</w:t>
            </w:r>
            <w:r>
              <w:rPr>
                <w:rFonts w:ascii="BancoDoBrasil Textos" w:hAnsi="BancoDoBrasil Textos" w:cs="Calibri"/>
                <w:b/>
                <w:bCs/>
                <w:sz w:val="14"/>
                <w:szCs w:val="14"/>
              </w:rPr>
              <w:t>667</w:t>
            </w:r>
            <w:r w:rsidRPr="00B44755">
              <w:rPr>
                <w:rFonts w:ascii="BancoDoBrasil Textos" w:hAnsi="BancoDoBrasil Textos" w:cs="Calibri"/>
                <w:b/>
                <w:bCs/>
                <w:sz w:val="14"/>
                <w:szCs w:val="14"/>
              </w:rPr>
              <w:t>.</w:t>
            </w:r>
            <w:r>
              <w:rPr>
                <w:rFonts w:ascii="BancoDoBrasil Textos" w:hAnsi="BancoDoBrasil Textos" w:cs="Calibri"/>
                <w:b/>
                <w:bCs/>
                <w:sz w:val="14"/>
                <w:szCs w:val="14"/>
              </w:rPr>
              <w:t>131</w:t>
            </w:r>
            <w:r w:rsidRPr="00B44755">
              <w:rPr>
                <w:rFonts w:ascii="BancoDoBrasil Textos" w:hAnsi="BancoDoBrasil Textos" w:cs="Calibri"/>
                <w:b/>
                <w:bCs/>
                <w:sz w:val="14"/>
                <w:szCs w:val="14"/>
              </w:rPr>
              <w:t>)</w:t>
            </w:r>
          </w:p>
        </w:tc>
      </w:tr>
      <w:tr w:rsidR="00816A98" w14:paraId="292903DA" w14:textId="77777777" w:rsidTr="00287B62">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6EAE7CA7" w14:textId="77777777" w:rsidR="00816A98" w:rsidRPr="00977929" w:rsidRDefault="00816A98">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color w:val="000000"/>
                <w:sz w:val="14"/>
                <w:szCs w:val="14"/>
              </w:rPr>
              <w:t>Contrato de futuro</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6F0F2A7"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B44755">
              <w:rPr>
                <w:rFonts w:ascii="BancoDoBrasil Textos" w:hAnsi="BancoDoBrasil Textos" w:cs="Calibri"/>
                <w:sz w:val="14"/>
                <w:szCs w:val="14"/>
              </w:rPr>
              <w:t>(1.</w:t>
            </w:r>
            <w:r>
              <w:rPr>
                <w:rFonts w:ascii="BancoDoBrasil Textos" w:hAnsi="BancoDoBrasil Textos" w:cs="Calibri"/>
                <w:sz w:val="14"/>
                <w:szCs w:val="14"/>
              </w:rPr>
              <w:t>667</w:t>
            </w:r>
            <w:r w:rsidRPr="00B44755">
              <w:rPr>
                <w:rFonts w:ascii="BancoDoBrasil Textos" w:hAnsi="BancoDoBrasil Textos" w:cs="Calibri"/>
                <w:sz w:val="14"/>
                <w:szCs w:val="14"/>
              </w:rPr>
              <w:t>.</w:t>
            </w:r>
            <w:r>
              <w:rPr>
                <w:rFonts w:ascii="BancoDoBrasil Textos" w:hAnsi="BancoDoBrasil Textos" w:cs="Calibri"/>
                <w:sz w:val="14"/>
                <w:szCs w:val="14"/>
              </w:rPr>
              <w:t>131</w:t>
            </w:r>
            <w:r w:rsidRPr="00B44755">
              <w:rPr>
                <w:rFonts w:ascii="BancoDoBrasil Textos" w:hAnsi="BancoDoBrasil Textos" w:cs="Calibri"/>
                <w:sz w:val="14"/>
                <w:szCs w:val="14"/>
              </w:rPr>
              <w:t>)</w:t>
            </w: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499BE5E"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B44755">
              <w:rPr>
                <w:rFonts w:ascii="BancoDoBrasil Textos" w:hAnsi="BancoDoBrasil Textos" w:cs="Calibri"/>
                <w:sz w:val="14"/>
                <w:szCs w:val="14"/>
              </w:rPr>
              <w:t>(1.</w:t>
            </w:r>
            <w:r>
              <w:rPr>
                <w:rFonts w:ascii="BancoDoBrasil Textos" w:hAnsi="BancoDoBrasil Textos" w:cs="Calibri"/>
                <w:sz w:val="14"/>
                <w:szCs w:val="14"/>
              </w:rPr>
              <w:t>667</w:t>
            </w:r>
            <w:r w:rsidRPr="00B44755">
              <w:rPr>
                <w:rFonts w:ascii="BancoDoBrasil Textos" w:hAnsi="BancoDoBrasil Textos" w:cs="Calibri"/>
                <w:sz w:val="14"/>
                <w:szCs w:val="14"/>
              </w:rPr>
              <w:t>.</w:t>
            </w:r>
            <w:r>
              <w:rPr>
                <w:rFonts w:ascii="BancoDoBrasil Textos" w:hAnsi="BancoDoBrasil Textos" w:cs="Calibri"/>
                <w:sz w:val="14"/>
                <w:szCs w:val="14"/>
              </w:rPr>
              <w:t>131</w:t>
            </w:r>
            <w:r w:rsidRPr="00B44755">
              <w:rPr>
                <w:rFonts w:ascii="BancoDoBrasil Textos" w:hAnsi="BancoDoBrasil Textos" w:cs="Calibri"/>
                <w:sz w:val="14"/>
                <w:szCs w:val="14"/>
              </w:rPr>
              <w:t>)</w:t>
            </w:r>
          </w:p>
        </w:tc>
      </w:tr>
      <w:tr w:rsidR="00816A98" w14:paraId="76199083" w14:textId="77777777" w:rsidTr="00287B62">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258584A9"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Itens objeto de hedge</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E3EFF4B" w14:textId="77777777" w:rsidR="00816A98" w:rsidRPr="00B44755" w:rsidRDefault="00816A98">
            <w:pPr>
              <w:jc w:val="right"/>
              <w:rPr>
                <w:rFonts w:ascii="BancoDoBrasil Textos" w:eastAsia="BancoDoBrasil Textos" w:hAnsi="BancoDoBrasil Textos" w:cs="BancoDoBrasil Textos"/>
                <w:b/>
                <w:bCs/>
                <w:sz w:val="14"/>
                <w:szCs w:val="14"/>
                <w:bdr w:val="nil"/>
              </w:rPr>
            </w:pP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1D4A70E" w14:textId="77777777" w:rsidR="00816A98" w:rsidRPr="00B44755" w:rsidRDefault="00816A98">
            <w:pPr>
              <w:jc w:val="right"/>
              <w:rPr>
                <w:rFonts w:ascii="BancoDoBrasil Textos" w:eastAsia="BancoDoBrasil Textos" w:hAnsi="BancoDoBrasil Textos" w:cs="BancoDoBrasil Textos"/>
                <w:b/>
                <w:bCs/>
                <w:sz w:val="14"/>
                <w:szCs w:val="14"/>
                <w:bdr w:val="nil"/>
              </w:rPr>
            </w:pPr>
          </w:p>
        </w:tc>
      </w:tr>
      <w:tr w:rsidR="00816A98" w14:paraId="11B86B08" w14:textId="77777777" w:rsidTr="00287B62">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4DC9D5EB" w14:textId="77777777" w:rsidR="00816A98" w:rsidRPr="00977929" w:rsidRDefault="00816A98">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977929">
              <w:rPr>
                <w:rFonts w:ascii="BancoDoBrasil Textos" w:eastAsia="BancoDoBrasil Textos" w:hAnsi="BancoDoBrasil Textos" w:cs="BancoDoBrasil Textos"/>
                <w:b/>
                <w:bCs/>
                <w:color w:val="000000"/>
                <w:sz w:val="14"/>
                <w:szCs w:val="14"/>
              </w:rPr>
              <w:t>Ativo</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3207A9A"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B44755">
              <w:rPr>
                <w:rFonts w:ascii="BancoDoBrasil Textos" w:hAnsi="BancoDoBrasil Textos" w:cs="Calibri"/>
                <w:b/>
                <w:bCs/>
                <w:sz w:val="14"/>
                <w:szCs w:val="14"/>
              </w:rPr>
              <w:t>1.</w:t>
            </w:r>
            <w:r>
              <w:rPr>
                <w:rFonts w:ascii="BancoDoBrasil Textos" w:hAnsi="BancoDoBrasil Textos" w:cs="Calibri"/>
                <w:b/>
                <w:bCs/>
                <w:sz w:val="14"/>
                <w:szCs w:val="14"/>
              </w:rPr>
              <w:t>667</w:t>
            </w:r>
            <w:r w:rsidRPr="00B44755">
              <w:rPr>
                <w:rFonts w:ascii="BancoDoBrasil Textos" w:hAnsi="BancoDoBrasil Textos" w:cs="Calibri"/>
                <w:b/>
                <w:bCs/>
                <w:sz w:val="14"/>
                <w:szCs w:val="14"/>
              </w:rPr>
              <w:t>.</w:t>
            </w:r>
            <w:r>
              <w:rPr>
                <w:rFonts w:ascii="BancoDoBrasil Textos" w:hAnsi="BancoDoBrasil Textos" w:cs="Calibri"/>
                <w:b/>
                <w:bCs/>
                <w:sz w:val="14"/>
                <w:szCs w:val="14"/>
              </w:rPr>
              <w:t>342</w:t>
            </w: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00C44CF"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sidRPr="00B44755">
              <w:rPr>
                <w:rFonts w:ascii="BancoDoBrasil Textos" w:hAnsi="BancoDoBrasil Textos" w:cs="Calibri"/>
                <w:b/>
                <w:bCs/>
                <w:sz w:val="14"/>
                <w:szCs w:val="14"/>
              </w:rPr>
              <w:t>1.</w:t>
            </w:r>
            <w:r>
              <w:rPr>
                <w:rFonts w:ascii="BancoDoBrasil Textos" w:hAnsi="BancoDoBrasil Textos" w:cs="Calibri"/>
                <w:b/>
                <w:bCs/>
                <w:sz w:val="14"/>
                <w:szCs w:val="14"/>
              </w:rPr>
              <w:t>667</w:t>
            </w:r>
            <w:r w:rsidRPr="00B44755">
              <w:rPr>
                <w:rFonts w:ascii="BancoDoBrasil Textos" w:hAnsi="BancoDoBrasil Textos" w:cs="Calibri"/>
                <w:b/>
                <w:bCs/>
                <w:sz w:val="14"/>
                <w:szCs w:val="14"/>
              </w:rPr>
              <w:t>.</w:t>
            </w:r>
            <w:r>
              <w:rPr>
                <w:rFonts w:ascii="BancoDoBrasil Textos" w:hAnsi="BancoDoBrasil Textos" w:cs="Calibri"/>
                <w:b/>
                <w:bCs/>
                <w:sz w:val="14"/>
                <w:szCs w:val="14"/>
              </w:rPr>
              <w:t>342</w:t>
            </w:r>
          </w:p>
        </w:tc>
      </w:tr>
      <w:tr w:rsidR="00816A98" w14:paraId="5DEF00B0" w14:textId="77777777" w:rsidTr="00287B62">
        <w:trPr>
          <w:trHeight w:val="282"/>
        </w:trPr>
        <w:tc>
          <w:tcPr>
            <w:tcW w:w="6379" w:type="dxa"/>
            <w:tcBorders>
              <w:top w:val="single" w:sz="8" w:space="0" w:color="FFFFFF"/>
              <w:left w:val="nil"/>
              <w:bottom w:val="single" w:sz="8" w:space="0" w:color="BFBFBF" w:themeColor="background1" w:themeShade="BF"/>
              <w:right w:val="single" w:sz="8" w:space="0" w:color="FFFFFF"/>
              <w:tl2br w:val="nil"/>
              <w:tr2bl w:val="nil"/>
            </w:tcBorders>
            <w:shd w:val="clear" w:color="FFFFFF" w:fill="E6E6E6"/>
            <w:tcMar>
              <w:left w:w="40" w:type="dxa"/>
              <w:right w:w="40" w:type="dxa"/>
            </w:tcMar>
            <w:vAlign w:val="center"/>
          </w:tcPr>
          <w:p w14:paraId="6AEEBD5D" w14:textId="77777777" w:rsidR="00816A98" w:rsidRPr="00977929" w:rsidRDefault="00816A98">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sidRPr="00977929">
              <w:rPr>
                <w:rFonts w:ascii="BancoDoBrasil Textos" w:eastAsia="BancoDoBrasil Textos" w:hAnsi="BancoDoBrasil Textos" w:cs="BancoDoBrasil Textos"/>
                <w:color w:val="000000"/>
                <w:sz w:val="14"/>
                <w:szCs w:val="14"/>
              </w:rPr>
              <w:t>Investimento líquido no exterior</w:t>
            </w:r>
          </w:p>
        </w:tc>
        <w:tc>
          <w:tcPr>
            <w:tcW w:w="1701"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FFFFFF" w:fill="E6E6E6"/>
            <w:tcMar>
              <w:left w:w="40" w:type="dxa"/>
              <w:right w:w="40" w:type="dxa"/>
            </w:tcMar>
            <w:vAlign w:val="center"/>
          </w:tcPr>
          <w:p w14:paraId="63E3801C"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B44755">
              <w:rPr>
                <w:rFonts w:ascii="BancoDoBrasil Textos" w:hAnsi="BancoDoBrasil Textos" w:cs="Calibri"/>
                <w:sz w:val="14"/>
                <w:szCs w:val="14"/>
              </w:rPr>
              <w:t>1.</w:t>
            </w:r>
            <w:r>
              <w:rPr>
                <w:rFonts w:ascii="BancoDoBrasil Textos" w:hAnsi="BancoDoBrasil Textos" w:cs="Calibri"/>
                <w:sz w:val="14"/>
                <w:szCs w:val="14"/>
              </w:rPr>
              <w:t>667</w:t>
            </w:r>
            <w:r w:rsidRPr="00B44755">
              <w:rPr>
                <w:rFonts w:ascii="BancoDoBrasil Textos" w:hAnsi="BancoDoBrasil Textos" w:cs="Calibri"/>
                <w:sz w:val="14"/>
                <w:szCs w:val="14"/>
              </w:rPr>
              <w:t>.</w:t>
            </w:r>
            <w:r>
              <w:rPr>
                <w:rFonts w:ascii="BancoDoBrasil Textos" w:hAnsi="BancoDoBrasil Textos" w:cs="Calibri"/>
                <w:sz w:val="14"/>
                <w:szCs w:val="14"/>
              </w:rPr>
              <w:t>342</w:t>
            </w:r>
          </w:p>
        </w:tc>
        <w:tc>
          <w:tcPr>
            <w:tcW w:w="1559"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FFFFFF" w:fill="E6E6E6"/>
            <w:tcMar>
              <w:left w:w="40" w:type="dxa"/>
              <w:right w:w="40" w:type="dxa"/>
            </w:tcMar>
            <w:vAlign w:val="center"/>
          </w:tcPr>
          <w:p w14:paraId="29B69E98" w14:textId="77777777" w:rsidR="00816A98" w:rsidRPr="00B44755"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sidRPr="00B44755">
              <w:rPr>
                <w:rFonts w:ascii="BancoDoBrasil Textos" w:hAnsi="BancoDoBrasil Textos" w:cs="Calibri"/>
                <w:sz w:val="14"/>
                <w:szCs w:val="14"/>
              </w:rPr>
              <w:t>1.</w:t>
            </w:r>
            <w:r>
              <w:rPr>
                <w:rFonts w:ascii="BancoDoBrasil Textos" w:hAnsi="BancoDoBrasil Textos" w:cs="Calibri"/>
                <w:sz w:val="14"/>
                <w:szCs w:val="14"/>
              </w:rPr>
              <w:t>667</w:t>
            </w:r>
            <w:r w:rsidRPr="00B44755">
              <w:rPr>
                <w:rFonts w:ascii="BancoDoBrasil Textos" w:hAnsi="BancoDoBrasil Textos" w:cs="Calibri"/>
                <w:sz w:val="14"/>
                <w:szCs w:val="14"/>
              </w:rPr>
              <w:t>.</w:t>
            </w:r>
            <w:r>
              <w:rPr>
                <w:rFonts w:ascii="BancoDoBrasil Textos" w:hAnsi="BancoDoBrasil Textos" w:cs="Calibri"/>
                <w:sz w:val="14"/>
                <w:szCs w:val="14"/>
              </w:rPr>
              <w:t>342</w:t>
            </w:r>
          </w:p>
        </w:tc>
      </w:tr>
    </w:tbl>
    <w:p w14:paraId="34FA471D" w14:textId="77777777" w:rsidR="001E059D" w:rsidRPr="00CF7D91" w:rsidRDefault="001E059D" w:rsidP="000D3BC7">
      <w:pPr>
        <w:pBdr>
          <w:top w:val="nil"/>
          <w:left w:val="nil"/>
          <w:bottom w:val="nil"/>
          <w:right w:val="nil"/>
          <w:between w:val="nil"/>
          <w:bar w:val="nil"/>
        </w:pBdr>
        <w:spacing w:before="120" w:after="120"/>
        <w:rPr>
          <w:rFonts w:ascii="BancoDoBrasil Textos" w:eastAsia="Calibri" w:hAnsi="BancoDoBrasil Textos" w:cs="Times New Roman"/>
          <w:b/>
          <w:bCs/>
          <w:sz w:val="14"/>
          <w:szCs w:val="14"/>
          <w:bdr w:val="nil"/>
          <w:lang w:val="pt-BR"/>
        </w:rPr>
      </w:pPr>
    </w:p>
    <w:p w14:paraId="008701F3" w14:textId="77777777" w:rsidR="00DF4F0B" w:rsidRPr="00A13570" w:rsidRDefault="00E8211B" w:rsidP="00FE2732">
      <w:pPr>
        <w:pBdr>
          <w:top w:val="nil"/>
          <w:left w:val="nil"/>
          <w:bottom w:val="nil"/>
          <w:right w:val="nil"/>
          <w:between w:val="nil"/>
          <w:bar w:val="nil"/>
        </w:pBdr>
        <w:jc w:val="both"/>
        <w:rPr>
          <w:rFonts w:ascii="BancoDoBrasil Textos" w:eastAsia="Calibri" w:hAnsi="BancoDoBrasil Textos" w:cs="Times New Roman"/>
          <w:sz w:val="18"/>
          <w:szCs w:val="18"/>
          <w:bdr w:val="nil"/>
          <w:lang w:val="pt-BR"/>
        </w:rPr>
      </w:pPr>
      <w:r w:rsidRPr="00A13570">
        <w:rPr>
          <w:rFonts w:ascii="BancoDoBrasil Textos" w:eastAsia="Calibri" w:hAnsi="BancoDoBrasil Textos" w:cs="Times New Roman"/>
          <w:sz w:val="18"/>
          <w:szCs w:val="18"/>
          <w:lang w:val="pt-BR"/>
        </w:rPr>
        <w:t xml:space="preserve">Em estruturas de proteção de investimento líquido no exterior, a parcela efetiva da variação no valor do instrumento de hedge é reconhecida em conta destacada do patrimônio líquido sob a rubrica de “Outros resultados abrangentes – Hedge de </w:t>
      </w:r>
      <w:r w:rsidR="00CD4C6B">
        <w:rPr>
          <w:rFonts w:ascii="BancoDoBrasil Textos" w:eastAsia="Calibri" w:hAnsi="BancoDoBrasil Textos" w:cs="Times New Roman"/>
          <w:sz w:val="18"/>
          <w:szCs w:val="18"/>
          <w:lang w:val="pt-BR"/>
        </w:rPr>
        <w:tab/>
      </w:r>
      <w:r w:rsidRPr="00A13570">
        <w:rPr>
          <w:rFonts w:ascii="BancoDoBrasil Textos" w:eastAsia="Calibri" w:hAnsi="BancoDoBrasil Textos" w:cs="Times New Roman"/>
          <w:sz w:val="18"/>
          <w:szCs w:val="18"/>
          <w:lang w:val="pt-BR"/>
        </w:rPr>
        <w:t>investimento líquido no exterior” (Nota 23.h). A parcela não efetiva é reconhecida diretamente no resultado.</w:t>
      </w:r>
    </w:p>
    <w:p w14:paraId="566275A8" w14:textId="77777777" w:rsidR="00DF4F0B" w:rsidRDefault="00E8211B" w:rsidP="000D3BC7">
      <w:pPr>
        <w:pBdr>
          <w:top w:val="nil"/>
          <w:left w:val="nil"/>
          <w:bottom w:val="nil"/>
          <w:right w:val="nil"/>
          <w:between w:val="nil"/>
          <w:bar w:val="nil"/>
        </w:pBdr>
        <w:spacing w:before="120" w:after="120"/>
        <w:rPr>
          <w:rFonts w:ascii="BancoDoBrasil Textos" w:eastAsia="Calibri" w:hAnsi="BancoDoBrasil Textos" w:cs="Times New Roman"/>
          <w:b/>
          <w:bCs/>
          <w:sz w:val="20"/>
          <w:szCs w:val="20"/>
          <w:bdr w:val="nil"/>
          <w:lang w:val="pt-BR"/>
        </w:rPr>
      </w:pPr>
      <w:r w:rsidRPr="00C5421A">
        <w:rPr>
          <w:rFonts w:ascii="BancoDoBrasil Textos" w:eastAsia="Calibri" w:hAnsi="BancoDoBrasil Textos" w:cs="Times New Roman"/>
          <w:b/>
          <w:bCs/>
          <w:sz w:val="20"/>
          <w:szCs w:val="20"/>
          <w:lang w:val="pt-BR"/>
        </w:rPr>
        <w:t>Ganhos e perdas dos instrumentos de hedge e dos objetos de hedge</w:t>
      </w:r>
    </w:p>
    <w:tbl>
      <w:tblPr>
        <w:tblStyle w:val="CDMRange11"/>
        <w:tblW w:w="9629" w:type="dxa"/>
        <w:tblLayout w:type="fixed"/>
        <w:tblLook w:val="0600" w:firstRow="0" w:lastRow="0" w:firstColumn="0" w:lastColumn="0" w:noHBand="1" w:noVBand="1"/>
      </w:tblPr>
      <w:tblGrid>
        <w:gridCol w:w="6369"/>
        <w:gridCol w:w="1701"/>
        <w:gridCol w:w="1559"/>
      </w:tblGrid>
      <w:tr w:rsidR="00816A98" w:rsidRPr="008A3610" w14:paraId="3C1A4185" w14:textId="77777777" w:rsidTr="008A3610">
        <w:trPr>
          <w:trHeight w:val="270"/>
        </w:trPr>
        <w:tc>
          <w:tcPr>
            <w:tcW w:w="6369"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1A489895" w14:textId="77777777" w:rsidR="00816A98" w:rsidRPr="008A3610" w:rsidRDefault="00816A98">
            <w:pPr>
              <w:jc w:val="center"/>
              <w:rPr>
                <w:rFonts w:ascii="BancoDoBrasil Textos" w:eastAsia="BancoDoBrasil Textos" w:hAnsi="BancoDoBrasil Textos" w:cs="BancoDoBrasil Textos"/>
                <w:color w:val="FFFFFF"/>
                <w:sz w:val="14"/>
                <w:szCs w:val="14"/>
                <w:bdr w:val="nil"/>
                <w:lang w:val="pt-BR"/>
              </w:rPr>
            </w:pPr>
            <w:bookmarkStart w:id="91" w:name="RG_MARKER_36390"/>
            <w:bookmarkStart w:id="92" w:name="RG_MARKER_36200"/>
            <w:bookmarkStart w:id="93" w:name="NE_CXE_7"/>
          </w:p>
        </w:tc>
        <w:tc>
          <w:tcPr>
            <w:tcW w:w="1701" w:type="dxa"/>
            <w:tcBorders>
              <w:top w:val="single" w:sz="8" w:space="0" w:color="FFFFFF"/>
              <w:left w:val="nil"/>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6E12564E"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eastAsia="BancoDoBrasil Textos" w:hAnsi="BancoDoBrasil Textos" w:cs="BancoDoBrasil Textos"/>
                <w:color w:val="FFFFFF"/>
                <w:sz w:val="14"/>
                <w:szCs w:val="14"/>
                <w:bdr w:val="none" w:sz="0" w:space="0" w:color="auto" w:frame="1"/>
              </w:rPr>
              <w:t>Banco Múltiplo</w:t>
            </w:r>
          </w:p>
        </w:tc>
        <w:tc>
          <w:tcPr>
            <w:tcW w:w="1559" w:type="dxa"/>
            <w:tcBorders>
              <w:top w:val="single" w:sz="8" w:space="0" w:color="FFFFFF"/>
              <w:left w:val="nil"/>
              <w:bottom w:val="single" w:sz="8" w:space="0" w:color="FFFFFF"/>
              <w:right w:val="single" w:sz="8" w:space="0" w:color="FFFFFF"/>
            </w:tcBorders>
            <w:shd w:val="clear" w:color="auto" w:fill="132B4A"/>
            <w:vAlign w:val="center"/>
          </w:tcPr>
          <w:p w14:paraId="5085E7CB"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eastAsia="BancoDoBrasil Textos" w:hAnsi="BancoDoBrasil Textos" w:cs="BancoDoBrasil Textos"/>
                <w:color w:val="FFFFFF"/>
                <w:sz w:val="14"/>
                <w:szCs w:val="14"/>
              </w:rPr>
              <w:t>Consolidado</w:t>
            </w:r>
          </w:p>
        </w:tc>
      </w:tr>
      <w:tr w:rsidR="00816A98" w:rsidRPr="008A3610" w14:paraId="0300748E" w14:textId="77777777" w:rsidTr="008A3610">
        <w:trPr>
          <w:trHeight w:val="270"/>
        </w:trPr>
        <w:tc>
          <w:tcPr>
            <w:tcW w:w="6369" w:type="dxa"/>
            <w:vMerge/>
            <w:tcBorders>
              <w:top w:val="single" w:sz="8" w:space="0" w:color="FFFFFF"/>
              <w:left w:val="single" w:sz="8" w:space="0" w:color="FFFFFF"/>
              <w:bottom w:val="single" w:sz="8" w:space="0" w:color="FFFFFF"/>
              <w:right w:val="single" w:sz="8" w:space="0" w:color="FFFFFF"/>
            </w:tcBorders>
            <w:vAlign w:val="center"/>
            <w:hideMark/>
          </w:tcPr>
          <w:p w14:paraId="56505EEF" w14:textId="77777777" w:rsidR="00816A98" w:rsidRPr="008A3610" w:rsidRDefault="00816A98">
            <w:pPr>
              <w:rPr>
                <w:rFonts w:ascii="BancoDoBrasil Textos" w:eastAsia="BancoDoBrasil Textos" w:hAnsi="BancoDoBrasil Textos" w:cs="BancoDoBrasil Textos"/>
                <w:color w:val="FFFFFF"/>
                <w:sz w:val="14"/>
                <w:szCs w:val="14"/>
                <w:bdr w:val="nil"/>
              </w:rPr>
            </w:pPr>
          </w:p>
        </w:tc>
        <w:tc>
          <w:tcPr>
            <w:tcW w:w="1701"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tcPr>
          <w:p w14:paraId="6456EBEF"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hAnsi="BancoDoBrasil Textos" w:cs="Calibri"/>
                <w:color w:val="FFFFFF"/>
                <w:sz w:val="14"/>
                <w:szCs w:val="14"/>
              </w:rPr>
              <w:t>1º Trimestre/2025</w:t>
            </w:r>
          </w:p>
        </w:tc>
        <w:tc>
          <w:tcPr>
            <w:tcW w:w="1559" w:type="dxa"/>
            <w:tcBorders>
              <w:top w:val="single" w:sz="8" w:space="0" w:color="FFFFFF"/>
              <w:left w:val="single" w:sz="8" w:space="0" w:color="FFFFFF"/>
              <w:bottom w:val="single" w:sz="8" w:space="0" w:color="FFFFFF"/>
              <w:right w:val="single" w:sz="8" w:space="0" w:color="FFFFFF"/>
            </w:tcBorders>
            <w:shd w:val="clear" w:color="auto" w:fill="132B4A"/>
            <w:vAlign w:val="center"/>
          </w:tcPr>
          <w:p w14:paraId="75A62C5A" w14:textId="77777777" w:rsidR="00816A98" w:rsidRPr="008A3610" w:rsidRDefault="00816A9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8A3610">
              <w:rPr>
                <w:rFonts w:ascii="BancoDoBrasil Textos" w:hAnsi="BancoDoBrasil Textos" w:cs="Calibri"/>
                <w:color w:val="FFFFFF"/>
                <w:sz w:val="14"/>
                <w:szCs w:val="14"/>
              </w:rPr>
              <w:t>1º Trimestre/2025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379"/>
        <w:gridCol w:w="1701"/>
        <w:gridCol w:w="1559"/>
      </w:tblGrid>
      <w:tr w:rsidR="00816A98" w:rsidRPr="008A3610" w14:paraId="6A698991" w14:textId="77777777" w:rsidTr="008A3610">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438428CD" w14:textId="77777777" w:rsidR="00816A98" w:rsidRPr="008A3610" w:rsidRDefault="00816A98">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lang w:val="pt-BR"/>
              </w:rPr>
            </w:pPr>
            <w:r w:rsidRPr="008A3610">
              <w:rPr>
                <w:rFonts w:ascii="BancoDoBrasil Textos" w:eastAsia="BancoDoBrasil Textos" w:hAnsi="BancoDoBrasil Textos" w:cs="BancoDoBrasil Textos"/>
                <w:color w:val="000000"/>
                <w:sz w:val="14"/>
                <w:szCs w:val="14"/>
                <w:lang w:val="pt-BR"/>
              </w:rPr>
              <w:t>Ganhos/(perdas) dos itens objeto de hedge</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01E29AD" w14:textId="77777777" w:rsidR="00816A98" w:rsidRPr="008A3610"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lang w:val="pt-BR"/>
              </w:rPr>
            </w:pPr>
            <w:r w:rsidRPr="008A3610">
              <w:rPr>
                <w:rFonts w:ascii="BancoDoBrasil Textos" w:hAnsi="BancoDoBrasil Textos" w:cs="Calibri"/>
                <w:sz w:val="14"/>
                <w:szCs w:val="14"/>
              </w:rPr>
              <w:t>(136.235)</w:t>
            </w: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60319D39" w14:textId="77777777" w:rsidR="00816A98" w:rsidRPr="008A3610"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lang w:val="pt-BR"/>
              </w:rPr>
            </w:pPr>
            <w:r w:rsidRPr="008A3610">
              <w:rPr>
                <w:rFonts w:ascii="BancoDoBrasil Textos" w:hAnsi="BancoDoBrasil Textos" w:cs="Calibri"/>
                <w:sz w:val="14"/>
                <w:szCs w:val="14"/>
              </w:rPr>
              <w:t>(136.235)</w:t>
            </w:r>
          </w:p>
        </w:tc>
      </w:tr>
      <w:tr w:rsidR="00816A98" w:rsidRPr="008A3610" w14:paraId="31F795DF" w14:textId="77777777" w:rsidTr="008A3610">
        <w:trPr>
          <w:trHeight w:val="282"/>
        </w:trPr>
        <w:tc>
          <w:tcPr>
            <w:tcW w:w="6379"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6DCF7529" w14:textId="77777777" w:rsidR="00816A98" w:rsidRPr="008A3610" w:rsidRDefault="00816A98">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lang w:val="pt-BR"/>
              </w:rPr>
            </w:pPr>
            <w:r w:rsidRPr="008A3610">
              <w:rPr>
                <w:rFonts w:ascii="BancoDoBrasil Textos" w:eastAsia="BancoDoBrasil Textos" w:hAnsi="BancoDoBrasil Textos" w:cs="BancoDoBrasil Textos"/>
                <w:color w:val="000000"/>
                <w:sz w:val="14"/>
                <w:szCs w:val="14"/>
                <w:lang w:val="pt-BR"/>
              </w:rPr>
              <w:t>(Perdas)/ganhos dos instrumentos de hedge</w:t>
            </w:r>
          </w:p>
        </w:tc>
        <w:tc>
          <w:tcPr>
            <w:tcW w:w="170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ACE9EE7" w14:textId="77777777" w:rsidR="00816A98" w:rsidRPr="008A3610"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lang w:val="pt-BR"/>
              </w:rPr>
            </w:pPr>
            <w:r w:rsidRPr="008A3610">
              <w:rPr>
                <w:rFonts w:ascii="BancoDoBrasil Textos" w:hAnsi="BancoDoBrasil Textos" w:cs="Calibri"/>
                <w:sz w:val="14"/>
                <w:szCs w:val="14"/>
              </w:rPr>
              <w:t>136.235</w:t>
            </w:r>
          </w:p>
        </w:tc>
        <w:tc>
          <w:tcPr>
            <w:tcW w:w="1559"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73B2EB3E" w14:textId="77777777" w:rsidR="00816A98" w:rsidRPr="008A3610" w:rsidRDefault="00816A98">
            <w:pPr>
              <w:pBdr>
                <w:top w:val="nil"/>
                <w:left w:val="nil"/>
                <w:bottom w:val="nil"/>
                <w:right w:val="nil"/>
                <w:between w:val="nil"/>
                <w:bar w:val="nil"/>
              </w:pBdr>
              <w:jc w:val="right"/>
              <w:rPr>
                <w:rFonts w:ascii="BancoDoBrasil Textos" w:eastAsia="BancoDoBrasil Textos" w:hAnsi="BancoDoBrasil Textos" w:cs="BancoDoBrasil Textos"/>
                <w:sz w:val="14"/>
                <w:szCs w:val="14"/>
                <w:bdr w:val="nil"/>
                <w:lang w:val="pt-BR"/>
              </w:rPr>
            </w:pPr>
            <w:r w:rsidRPr="008A3610">
              <w:rPr>
                <w:rFonts w:ascii="BancoDoBrasil Textos" w:hAnsi="BancoDoBrasil Textos" w:cs="Calibri"/>
                <w:sz w:val="14"/>
                <w:szCs w:val="14"/>
              </w:rPr>
              <w:t>136.235</w:t>
            </w:r>
          </w:p>
        </w:tc>
      </w:tr>
      <w:tr w:rsidR="00816A98" w:rsidRPr="008A3610" w14:paraId="3F297C2A" w14:textId="77777777" w:rsidTr="008A3610">
        <w:trPr>
          <w:trHeight w:val="282"/>
        </w:trPr>
        <w:tc>
          <w:tcPr>
            <w:tcW w:w="6379" w:type="dxa"/>
            <w:tcBorders>
              <w:top w:val="single" w:sz="8" w:space="0" w:color="FFFFFF"/>
              <w:left w:val="nil"/>
              <w:bottom w:val="single" w:sz="8" w:space="0" w:color="BEBEBE"/>
              <w:right w:val="single" w:sz="8" w:space="0" w:color="FFFFFF"/>
              <w:tl2br w:val="nil"/>
              <w:tr2bl w:val="nil"/>
            </w:tcBorders>
            <w:shd w:val="clear" w:color="FFFFFF" w:fill="F3F3F3"/>
            <w:tcMar>
              <w:left w:w="40" w:type="dxa"/>
              <w:right w:w="40" w:type="dxa"/>
            </w:tcMar>
            <w:vAlign w:val="center"/>
          </w:tcPr>
          <w:p w14:paraId="023D58AB" w14:textId="77777777" w:rsidR="00816A98" w:rsidRPr="008A3610" w:rsidRDefault="00816A98">
            <w:pPr>
              <w:pBdr>
                <w:top w:val="nil"/>
                <w:left w:val="nil"/>
                <w:bottom w:val="nil"/>
                <w:right w:val="nil"/>
                <w:between w:val="nil"/>
                <w:bar w:val="nil"/>
              </w:pBdr>
              <w:rPr>
                <w:rFonts w:ascii="BancoDoBrasil Textos" w:eastAsia="BancoDoBrasil Textos" w:hAnsi="BancoDoBrasil Textos" w:cs="BancoDoBrasil Textos"/>
                <w:b/>
                <w:color w:val="000000"/>
                <w:sz w:val="14"/>
                <w:szCs w:val="14"/>
                <w:bdr w:val="nil"/>
                <w:lang w:val="pt-BR"/>
              </w:rPr>
            </w:pPr>
            <w:r w:rsidRPr="008A3610">
              <w:rPr>
                <w:rFonts w:ascii="BancoDoBrasil Textos" w:eastAsia="BancoDoBrasil Textos" w:hAnsi="BancoDoBrasil Textos" w:cs="BancoDoBrasil Textos"/>
                <w:b/>
                <w:color w:val="000000"/>
                <w:sz w:val="14"/>
                <w:szCs w:val="14"/>
                <w:lang w:val="pt-BR"/>
              </w:rPr>
              <w:t xml:space="preserve">Efeito </w:t>
            </w:r>
            <w:r w:rsidRPr="008A3610">
              <w:rPr>
                <w:rFonts w:ascii="BancoDoBrasil Textos" w:eastAsia="BancoDoBrasil Textos" w:hAnsi="BancoDoBrasil Textos" w:cs="BancoDoBrasil Textos"/>
                <w:b/>
                <w:color w:val="000000"/>
                <w:sz w:val="14"/>
                <w:szCs w:val="14"/>
              </w:rPr>
              <w:t xml:space="preserve">líquido </w:t>
            </w:r>
            <w:r w:rsidRPr="008A3610">
              <w:rPr>
                <w:rFonts w:ascii="BancoDoBrasil Textos" w:eastAsia="BancoDoBrasil Textos" w:hAnsi="BancoDoBrasil Textos" w:cs="BancoDoBrasil Textos"/>
                <w:b/>
                <w:color w:val="000000"/>
                <w:sz w:val="14"/>
                <w:szCs w:val="14"/>
                <w:vertAlign w:val="superscript"/>
              </w:rPr>
              <w:t>1</w:t>
            </w:r>
          </w:p>
        </w:tc>
        <w:tc>
          <w:tcPr>
            <w:tcW w:w="1701" w:type="dxa"/>
            <w:tcBorders>
              <w:top w:val="single" w:sz="8" w:space="0" w:color="FFFFFF"/>
              <w:left w:val="single" w:sz="8" w:space="0" w:color="FFFFFF"/>
              <w:bottom w:val="single" w:sz="8" w:space="0" w:color="BEBEBE"/>
              <w:right w:val="single" w:sz="8" w:space="0" w:color="FFFFFF"/>
              <w:tl2br w:val="nil"/>
              <w:tr2bl w:val="nil"/>
            </w:tcBorders>
            <w:shd w:val="clear" w:color="FFFFFF" w:fill="F3F3F3"/>
            <w:tcMar>
              <w:left w:w="40" w:type="dxa"/>
              <w:right w:w="100" w:type="dxa"/>
            </w:tcMar>
            <w:vAlign w:val="center"/>
          </w:tcPr>
          <w:p w14:paraId="067F44A2" w14:textId="77777777" w:rsidR="00816A98" w:rsidRPr="008A3610" w:rsidRDefault="00816A98">
            <w:pPr>
              <w:pBdr>
                <w:top w:val="nil"/>
                <w:left w:val="nil"/>
                <w:bottom w:val="nil"/>
                <w:right w:val="nil"/>
                <w:between w:val="nil"/>
                <w:bar w:val="nil"/>
              </w:pBdr>
              <w:jc w:val="right"/>
              <w:rPr>
                <w:rFonts w:ascii="BancoDoBrasil Textos" w:eastAsia="BancoDoBrasil Textos" w:hAnsi="BancoDoBrasil Textos" w:cs="BancoDoBrasil Textos"/>
                <w:b/>
                <w:sz w:val="14"/>
                <w:szCs w:val="14"/>
                <w:bdr w:val="nil"/>
                <w:lang w:val="pt-BR"/>
              </w:rPr>
            </w:pPr>
            <w:r w:rsidRPr="008A3610">
              <w:rPr>
                <w:rFonts w:ascii="BancoDoBrasil Textos" w:hAnsi="BancoDoBrasil Textos" w:cs="Calibri"/>
                <w:b/>
                <w:bCs/>
                <w:sz w:val="14"/>
                <w:szCs w:val="14"/>
              </w:rPr>
              <w:t>--</w:t>
            </w:r>
          </w:p>
        </w:tc>
        <w:tc>
          <w:tcPr>
            <w:tcW w:w="1559" w:type="dxa"/>
            <w:tcBorders>
              <w:top w:val="single" w:sz="8" w:space="0" w:color="FFFFFF"/>
              <w:left w:val="single" w:sz="8" w:space="0" w:color="FFFFFF"/>
              <w:bottom w:val="single" w:sz="8" w:space="0" w:color="BEBEBE"/>
              <w:right w:val="single" w:sz="8" w:space="0" w:color="FFFFFF"/>
              <w:tl2br w:val="nil"/>
              <w:tr2bl w:val="nil"/>
            </w:tcBorders>
            <w:shd w:val="clear" w:color="FFFFFF" w:fill="F3F3F3"/>
            <w:vAlign w:val="center"/>
          </w:tcPr>
          <w:p w14:paraId="5B78AA48" w14:textId="77777777" w:rsidR="00816A98" w:rsidRPr="008A3610" w:rsidRDefault="00816A98">
            <w:pPr>
              <w:pBdr>
                <w:top w:val="nil"/>
                <w:left w:val="nil"/>
                <w:bottom w:val="nil"/>
                <w:right w:val="nil"/>
                <w:between w:val="nil"/>
                <w:bar w:val="nil"/>
              </w:pBdr>
              <w:jc w:val="right"/>
              <w:rPr>
                <w:rFonts w:ascii="BancoDoBrasil Textos" w:eastAsia="BancoDoBrasil Textos" w:hAnsi="BancoDoBrasil Textos" w:cs="BancoDoBrasil Textos"/>
                <w:b/>
                <w:sz w:val="14"/>
                <w:szCs w:val="14"/>
                <w:bdr w:val="nil"/>
                <w:lang w:val="pt-BR"/>
              </w:rPr>
            </w:pPr>
            <w:r w:rsidRPr="008A3610">
              <w:rPr>
                <w:rFonts w:ascii="BancoDoBrasil Textos" w:hAnsi="BancoDoBrasil Textos" w:cs="Calibri"/>
                <w:b/>
                <w:bCs/>
                <w:sz w:val="14"/>
                <w:szCs w:val="14"/>
              </w:rPr>
              <w:t>--</w:t>
            </w:r>
          </w:p>
        </w:tc>
      </w:tr>
    </w:tbl>
    <w:p w14:paraId="358D3704" w14:textId="266B04B3" w:rsidR="00816A98" w:rsidRDefault="00816A98" w:rsidP="00816A98">
      <w:pPr>
        <w:pBdr>
          <w:top w:val="nil"/>
          <w:left w:val="nil"/>
          <w:bottom w:val="nil"/>
          <w:right w:val="nil"/>
          <w:between w:val="nil"/>
          <w:bar w:val="nil"/>
        </w:pBdr>
        <w:jc w:val="both"/>
        <w:rPr>
          <w:rFonts w:ascii="Calibri" w:eastAsia="Calibri" w:hAnsi="Calibri" w:cs="Times New Roman"/>
          <w:szCs w:val="18"/>
          <w:bdr w:val="nil"/>
          <w:lang w:val="pt-BR"/>
        </w:rPr>
      </w:pPr>
      <w:r>
        <w:rPr>
          <w:rFonts w:ascii="BancoDoBrasil Textos" w:eastAsia="BancoDoBrasil Textos" w:hAnsi="BancoDoBrasil Textos" w:cs="BancoDoBrasil Textos"/>
          <w:color w:val="000000"/>
          <w:sz w:val="14"/>
          <w:szCs w:val="24"/>
          <w:lang w:val="pt-BR"/>
        </w:rPr>
        <w:t>1</w:t>
      </w:r>
      <w:r w:rsidRPr="00CB0DA7">
        <w:rPr>
          <w:rFonts w:ascii="BancoDoBrasil Textos" w:eastAsia="BancoDoBrasil Textos" w:hAnsi="BancoDoBrasil Textos" w:cs="BancoDoBrasil Textos"/>
          <w:color w:val="000000"/>
          <w:sz w:val="14"/>
          <w:szCs w:val="24"/>
          <w:lang w:val="pt-BR"/>
        </w:rPr>
        <w:t xml:space="preserve"> </w:t>
      </w:r>
      <w:r>
        <w:rPr>
          <w:rFonts w:ascii="BancoDoBrasil Textos" w:eastAsia="BancoDoBrasil Textos" w:hAnsi="BancoDoBrasil Textos" w:cs="BancoDoBrasil Textos"/>
          <w:color w:val="000000"/>
          <w:sz w:val="14"/>
          <w:szCs w:val="24"/>
          <w:lang w:val="pt-BR"/>
        </w:rPr>
        <w:t>–</w:t>
      </w:r>
      <w:r w:rsidRPr="00CB0DA7">
        <w:rPr>
          <w:rFonts w:ascii="BancoDoBrasil Textos" w:eastAsia="BancoDoBrasil Textos" w:hAnsi="BancoDoBrasil Textos" w:cs="BancoDoBrasil Textos"/>
          <w:color w:val="000000"/>
          <w:sz w:val="14"/>
          <w:szCs w:val="24"/>
          <w:lang w:val="pt-BR"/>
        </w:rPr>
        <w:t xml:space="preserve"> </w:t>
      </w:r>
      <w:r>
        <w:rPr>
          <w:rFonts w:ascii="BancoDoBrasil Textos" w:eastAsia="BancoDoBrasil Textos" w:hAnsi="BancoDoBrasil Textos" w:cs="BancoDoBrasil Textos"/>
          <w:color w:val="000000"/>
          <w:sz w:val="14"/>
          <w:szCs w:val="24"/>
          <w:bdr w:val="none" w:sz="0" w:space="0" w:color="auto" w:frame="1"/>
          <w:lang w:val="pt-BR"/>
        </w:rPr>
        <w:t xml:space="preserve">No 1º trimestre/2025 foi reconhecido um ganho de R$ 6.989 </w:t>
      </w:r>
      <w:r w:rsidR="006B56C0">
        <w:rPr>
          <w:rFonts w:ascii="BancoDoBrasil Textos" w:eastAsia="BancoDoBrasil Textos" w:hAnsi="BancoDoBrasil Textos" w:cs="BancoDoBrasil Textos"/>
          <w:color w:val="000000"/>
          <w:sz w:val="14"/>
          <w:szCs w:val="24"/>
          <w:bdr w:val="none" w:sz="0" w:space="0" w:color="auto" w:frame="1"/>
          <w:lang w:val="pt-BR"/>
        </w:rPr>
        <w:t xml:space="preserve">mil </w:t>
      </w:r>
      <w:r>
        <w:rPr>
          <w:rFonts w:ascii="BancoDoBrasil Textos" w:eastAsia="BancoDoBrasil Textos" w:hAnsi="BancoDoBrasil Textos" w:cs="BancoDoBrasil Textos"/>
          <w:color w:val="000000"/>
          <w:sz w:val="14"/>
          <w:szCs w:val="24"/>
          <w:bdr w:val="none" w:sz="0" w:space="0" w:color="auto" w:frame="1"/>
          <w:lang w:val="pt-BR"/>
        </w:rPr>
        <w:t>no resultado de instrumentos financeiros derivativos devido à parcela não efetiva da estrutura de hedge contábil.</w:t>
      </w:r>
    </w:p>
    <w:p w14:paraId="38D0F29F" w14:textId="144347FB" w:rsidR="0091018F" w:rsidRPr="00DB5A49" w:rsidRDefault="00E8211B" w:rsidP="008E522C">
      <w:pPr>
        <w:pStyle w:val="020-TtulodeDocumento"/>
        <w:pageBreakBefore/>
        <w:pBdr>
          <w:top w:val="nil"/>
          <w:left w:val="nil"/>
          <w:bottom w:val="nil"/>
          <w:right w:val="nil"/>
          <w:between w:val="nil"/>
          <w:bar w:val="nil"/>
        </w:pBdr>
        <w:rPr>
          <w:rFonts w:eastAsia="Calibri" w:cs="Times New Roman"/>
          <w:szCs w:val="24"/>
          <w:bdr w:val="nil"/>
          <w:lang w:val="pt-BR"/>
        </w:rPr>
      </w:pPr>
      <w:bookmarkStart w:id="94" w:name="_Toc198218381"/>
      <w:r w:rsidRPr="00DB5A49">
        <w:rPr>
          <w:rFonts w:eastAsia="Calibri" w:cs="Times New Roman"/>
          <w:szCs w:val="24"/>
          <w:lang w:val="pt-BR"/>
        </w:rPr>
        <w:lastRenderedPageBreak/>
        <w:t>1</w:t>
      </w:r>
      <w:r w:rsidR="00535B51" w:rsidRPr="00DB5A49">
        <w:rPr>
          <w:rFonts w:eastAsia="Calibri" w:cs="Times New Roman"/>
          <w:szCs w:val="24"/>
          <w:lang w:val="pt-BR"/>
        </w:rPr>
        <w:t>2</w:t>
      </w:r>
      <w:bookmarkEnd w:id="91"/>
      <w:bookmarkEnd w:id="92"/>
      <w:r w:rsidRPr="00DB5A49">
        <w:rPr>
          <w:rFonts w:eastAsia="Calibri" w:cs="Times New Roman"/>
          <w:szCs w:val="24"/>
          <w:lang w:val="pt-BR"/>
        </w:rPr>
        <w:t xml:space="preserve"> – </w:t>
      </w:r>
      <w:bookmarkEnd w:id="93"/>
      <w:r w:rsidRPr="00DB5A49">
        <w:rPr>
          <w:rFonts w:eastAsia="Calibri" w:cs="Times New Roman"/>
          <w:szCs w:val="24"/>
          <w:lang w:val="pt-BR"/>
        </w:rPr>
        <w:t>Carteira de crédito</w:t>
      </w:r>
      <w:bookmarkEnd w:id="94"/>
    </w:p>
    <w:p w14:paraId="35ECF38E" w14:textId="19973653" w:rsidR="00CF4D50" w:rsidRPr="00C70C8B" w:rsidRDefault="00CF4D50" w:rsidP="008E522C">
      <w:pPr>
        <w:pStyle w:val="030-SubttulodeDocumento"/>
        <w:pBdr>
          <w:top w:val="nil"/>
          <w:left w:val="nil"/>
          <w:bottom w:val="nil"/>
          <w:right w:val="nil"/>
          <w:between w:val="nil"/>
          <w:bar w:val="nil"/>
        </w:pBdr>
        <w:rPr>
          <w:bdr w:val="nil"/>
        </w:rPr>
      </w:pPr>
      <w:r>
        <w:t>a</w:t>
      </w:r>
      <w:r w:rsidR="00E8211B">
        <w:t xml:space="preserve">) </w:t>
      </w:r>
      <w:r>
        <w:t>Carteira de crédito por modalidade</w:t>
      </w:r>
    </w:p>
    <w:tbl>
      <w:tblPr>
        <w:tblStyle w:val="CDMRange1"/>
        <w:tblW w:w="9675" w:type="dxa"/>
        <w:tblLayout w:type="fixed"/>
        <w:tblLook w:val="0600" w:firstRow="0" w:lastRow="0" w:firstColumn="0" w:lastColumn="0" w:noHBand="1" w:noVBand="1"/>
      </w:tblPr>
      <w:tblGrid>
        <w:gridCol w:w="6555"/>
        <w:gridCol w:w="1560"/>
        <w:gridCol w:w="1560"/>
      </w:tblGrid>
      <w:tr w:rsidR="00CF4D50" w:rsidRPr="00842E3E" w14:paraId="4E142C16" w14:textId="77777777" w:rsidTr="002356E2">
        <w:trPr>
          <w:trHeight w:hRule="exact" w:val="290"/>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E4861E8" w14:textId="77777777" w:rsidR="00CF4D50" w:rsidRPr="00842E3E" w:rsidRDefault="00CF4D50">
            <w:pPr>
              <w:jc w:val="center"/>
              <w:rPr>
                <w:rFonts w:ascii="BancoDoBrasil Textos" w:eastAsia="BancoDoBrasil Textos" w:hAnsi="BancoDoBrasil Textos" w:cs="BancoDoBrasil Textos"/>
                <w:color w:val="FFFFFF"/>
                <w:sz w:val="14"/>
                <w:szCs w:val="14"/>
                <w:lang w:val="pt-BR"/>
              </w:rPr>
            </w:pPr>
          </w:p>
        </w:tc>
        <w:tc>
          <w:tcPr>
            <w:tcW w:w="1560"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19E0DA86"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Banco Múltiplo</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22C06F7"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Consolidado</w:t>
            </w:r>
          </w:p>
        </w:tc>
      </w:tr>
      <w:tr w:rsidR="00CF4D50" w:rsidRPr="00842E3E" w14:paraId="17497CE9" w14:textId="77777777" w:rsidTr="00C10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6EC3995" w14:textId="77777777" w:rsidR="00CF4D50" w:rsidRPr="00842E3E" w:rsidRDefault="00CF4D50">
            <w:pPr>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F69F10E"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31/03/2025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E517D86"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31/03/2025</w:t>
            </w:r>
          </w:p>
        </w:tc>
      </w:tr>
      <w:tr w:rsidR="00CF4D50" w:rsidRPr="00842E3E" w14:paraId="42AD72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49BA9A" w14:textId="77777777" w:rsidR="00CF4D50" w:rsidRPr="00842E3E" w:rsidRDefault="00CF4D50">
            <w:pPr>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Operações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C889C7C"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978.942.397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FE8024F"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998.125.404</w:t>
            </w:r>
          </w:p>
        </w:tc>
      </w:tr>
      <w:tr w:rsidR="00CF4D50" w:rsidRPr="00842E3E" w14:paraId="213FD3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31093F8"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Empréstimos e direitos creditórios descontados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095786"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373.656.431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6FA5FE"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382.179.763</w:t>
            </w:r>
          </w:p>
        </w:tc>
      </w:tr>
      <w:tr w:rsidR="00CF4D50" w:rsidRPr="00842E3E" w14:paraId="246E18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8B1C5A0"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Financiamentos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F74A24"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188.795.682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E417B4"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189.732.838</w:t>
            </w:r>
          </w:p>
        </w:tc>
      </w:tr>
      <w:tr w:rsidR="00CF4D50" w:rsidRPr="00842E3E" w14:paraId="4552DD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EC003D6"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Financiamentos rurais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5FEF41"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364.513.095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66A412A"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364.513.095</w:t>
            </w:r>
          </w:p>
        </w:tc>
      </w:tr>
      <w:tr w:rsidR="00CF4D50" w:rsidRPr="00842E3E" w14:paraId="7ECBB0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6F7DC33"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Financiamentos imobiliários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C75024"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51.875.164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5A5716"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61.597.683</w:t>
            </w:r>
          </w:p>
        </w:tc>
      </w:tr>
      <w:tr w:rsidR="00CF4D50" w:rsidRPr="00842E3E" w14:paraId="7BBCE9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7501877"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Operações de crédito vinculadas a cessão 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C78472"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102.025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30BC84"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102.025</w:t>
            </w:r>
          </w:p>
        </w:tc>
      </w:tr>
      <w:tr w:rsidR="00CF4D50" w:rsidRPr="00842E3E" w14:paraId="352AF5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491E70" w14:textId="77777777"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5217B0B"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222.656.831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07A0BFF"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224.820.952</w:t>
            </w:r>
          </w:p>
        </w:tc>
      </w:tr>
      <w:tr w:rsidR="00CF4D50" w:rsidRPr="00842E3E" w14:paraId="0292F1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C1AF9BD"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Títulos com características de concessão de crédito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EBA77E"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125.856.303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8572D4"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125.856.303</w:t>
            </w:r>
          </w:p>
        </w:tc>
      </w:tr>
      <w:tr w:rsidR="00CF4D50" w:rsidRPr="00842E3E" w14:paraId="707C52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A4C7352"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Operações com cartão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F0F5B8"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53.542.442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0F7806"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55.706.563</w:t>
            </w:r>
          </w:p>
        </w:tc>
      </w:tr>
      <w:tr w:rsidR="00CF4D50" w:rsidRPr="00842E3E" w14:paraId="758C5E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C71F32F"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Adiantamentos sobre contratos de câmbio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8B5413"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24.371.732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253C6F"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24.371.732</w:t>
            </w:r>
          </w:p>
        </w:tc>
      </w:tr>
      <w:tr w:rsidR="00CF4D50" w:rsidRPr="00842E3E" w14:paraId="606212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5203DE5"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Outros créditos vinculados a operações adquiridas ²</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F34C89"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8.113.201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CC1582"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8.113.201</w:t>
            </w:r>
          </w:p>
        </w:tc>
      </w:tr>
      <w:tr w:rsidR="00CF4D50" w:rsidRPr="00842E3E" w14:paraId="4F35F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D5CCB8E"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Diversos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F9E033"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10.773.153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1AE7A9"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10.773.153</w:t>
            </w:r>
          </w:p>
        </w:tc>
      </w:tr>
      <w:tr w:rsidR="00CF4D50" w:rsidRPr="00842E3E" w14:paraId="30F542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55D51E" w14:textId="77777777" w:rsidR="00CF4D50" w:rsidRPr="00842E3E" w:rsidRDefault="00CF4D50">
            <w:pPr>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Operações de arrendamento mercantil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8DDDC95"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263FD32"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871.920</w:t>
            </w:r>
          </w:p>
        </w:tc>
      </w:tr>
      <w:tr w:rsidR="00CF4D50" w:rsidRPr="00842E3E" w14:paraId="7C45C3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C023294" w14:textId="77777777" w:rsidR="00CF4D50" w:rsidRPr="00842E3E" w:rsidRDefault="00CF4D50">
            <w:pP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5B2F96"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3D3C79"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 xml:space="preserve">  </w:t>
            </w:r>
          </w:p>
        </w:tc>
      </w:tr>
      <w:tr w:rsidR="00CF4D50" w:rsidRPr="00842E3E" w14:paraId="1CA5F6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6AD628" w14:textId="77777777"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Total da carteira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CA6745A"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1.201.599.228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8CA86E6"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1.223.818.276</w:t>
            </w:r>
          </w:p>
        </w:tc>
      </w:tr>
      <w:tr w:rsidR="00CF4D50" w:rsidRPr="00842E3E" w14:paraId="2ED321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25DF2767" w14:textId="77777777" w:rsidR="00CF4D50" w:rsidRPr="00842E3E" w:rsidRDefault="00CF4D50">
            <w:pPr>
              <w:rPr>
                <w:rFonts w:ascii="BancoDoBrasil Textos" w:eastAsia="BancoDoBrasil Textos" w:hAnsi="BancoDoBrasil Textos" w:cs="BancoDoBrasil Textos"/>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F759BB"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3A476E"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 xml:space="preserve">  </w:t>
            </w:r>
          </w:p>
        </w:tc>
      </w:tr>
      <w:tr w:rsidR="00CF4D50" w:rsidRPr="00842E3E" w14:paraId="3A0E2B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B5291B" w14:textId="26A9C424"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 xml:space="preserve">Perdas esperadas associadas ao risco de crédito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F6F5F4"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(83.020.378)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46894C"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(83.392.910)</w:t>
            </w:r>
          </w:p>
        </w:tc>
      </w:tr>
      <w:tr w:rsidR="00CF4D50" w:rsidRPr="00842E3E" w14:paraId="4A11CE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CB65FEE"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Perdas esperadas com operações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8B1DB5"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(75.819.376)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FF5FF9"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(76.130.410)</w:t>
            </w:r>
          </w:p>
        </w:tc>
      </w:tr>
      <w:tr w:rsidR="00CF4D50" w:rsidRPr="00842E3E" w14:paraId="2A92BC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83134BC"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Perdas esperadas com outros créditos com características de concessão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C0CAE5"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(7.201.002)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346851"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(7.247.835)</w:t>
            </w:r>
          </w:p>
        </w:tc>
      </w:tr>
      <w:tr w:rsidR="00CF4D50" w:rsidRPr="00842E3E" w14:paraId="2ECC83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A6798BB"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Perdas esperadas com arrendamento mercantil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5B31B2"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8E6BDA"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(14.665)</w:t>
            </w:r>
          </w:p>
        </w:tc>
      </w:tr>
      <w:tr w:rsidR="00CF4D50" w:rsidRPr="00842E3E" w14:paraId="5244FF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35" w:type="dxa"/>
              <w:right w:w="0" w:type="dxa"/>
            </w:tcMar>
            <w:vAlign w:val="center"/>
          </w:tcPr>
          <w:p w14:paraId="76DDC8B2" w14:textId="77777777" w:rsidR="00CF4D50" w:rsidRPr="00842E3E" w:rsidRDefault="00CF4D50">
            <w:pPr>
              <w:rPr>
                <w:rFonts w:ascii="BancoDoBrasil Textos" w:eastAsia="BancoDoBrasil Textos" w:hAnsi="BancoDoBrasil Textos" w:cs="BancoDoBrasil Textos"/>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6956E4"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3736FB"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 xml:space="preserve">  </w:t>
            </w:r>
          </w:p>
        </w:tc>
      </w:tr>
      <w:tr w:rsidR="00CF4D50" w:rsidRPr="00842E3E" w14:paraId="03637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1C9D31" w14:textId="0F322C1E"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 xml:space="preserve">Total da carteira de crédito líquido de </w:t>
            </w:r>
            <w:r w:rsidR="00027833" w:rsidRPr="00842E3E">
              <w:rPr>
                <w:rFonts w:ascii="BancoDoBrasil Textos" w:eastAsia="BancoDoBrasil Textos" w:hAnsi="BancoDoBrasil Textos" w:cs="BancoDoBrasil Textos"/>
                <w:b/>
                <w:color w:val="000000"/>
                <w:sz w:val="14"/>
                <w:szCs w:val="14"/>
                <w:lang w:val="pt-BR"/>
              </w:rPr>
              <w:t>perdas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0C7414F"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1.118.578.850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7214BBD"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1.140.425.366</w:t>
            </w:r>
          </w:p>
        </w:tc>
      </w:tr>
      <w:tr w:rsidR="00CF4D50" w:rsidRPr="00101337" w14:paraId="6FFE0A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9675" w:type="dxa"/>
            <w:gridSpan w:val="3"/>
            <w:tcBorders>
              <w:top w:val="single" w:sz="12" w:space="0" w:color="CCCCCC"/>
              <w:left w:val="nil"/>
              <w:bottom w:val="nil"/>
              <w:right w:val="nil"/>
              <w:tl2br w:val="nil"/>
              <w:tr2bl w:val="nil"/>
            </w:tcBorders>
            <w:shd w:val="clear" w:color="auto" w:fill="auto"/>
            <w:tcMar>
              <w:left w:w="40" w:type="dxa"/>
              <w:right w:w="40" w:type="dxa"/>
            </w:tcMar>
          </w:tcPr>
          <w:p w14:paraId="1A9562DA" w14:textId="77777777" w:rsidR="00CF4D50" w:rsidRPr="00D417A4" w:rsidRDefault="00CF4D50">
            <w:pPr>
              <w:rPr>
                <w:rFonts w:ascii="BancoDoBrasil Textos" w:eastAsia="BancoDoBrasil Textos" w:hAnsi="BancoDoBrasil Textos" w:cs="BancoDoBrasil Textos"/>
                <w:color w:val="000000"/>
                <w:sz w:val="14"/>
                <w:lang w:val="pt-BR"/>
              </w:rPr>
            </w:pPr>
            <w:r w:rsidRPr="00D417A4">
              <w:rPr>
                <w:rFonts w:ascii="BancoDoBrasil Textos" w:eastAsia="BancoDoBrasil Textos" w:hAnsi="BancoDoBrasil Textos" w:cs="BancoDoBrasil Textos"/>
                <w:color w:val="000000"/>
                <w:sz w:val="14"/>
                <w:lang w:val="pt-BR"/>
              </w:rPr>
              <w:t>1 - Operações de crédito cedidas com retenção dos riscos e benefícios do ativo financeiro objeto da operação.</w:t>
            </w:r>
          </w:p>
        </w:tc>
      </w:tr>
      <w:tr w:rsidR="00CF4D50" w:rsidRPr="00101337" w14:paraId="03D696F7" w14:textId="77777777" w:rsidTr="00784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3"/>
        </w:trPr>
        <w:tc>
          <w:tcPr>
            <w:tcW w:w="9675" w:type="dxa"/>
            <w:gridSpan w:val="3"/>
            <w:tcBorders>
              <w:top w:val="nil"/>
              <w:left w:val="nil"/>
              <w:bottom w:val="nil"/>
              <w:right w:val="nil"/>
              <w:tl2br w:val="nil"/>
              <w:tr2bl w:val="nil"/>
            </w:tcBorders>
            <w:shd w:val="clear" w:color="auto" w:fill="auto"/>
            <w:tcMar>
              <w:left w:w="40" w:type="dxa"/>
              <w:right w:w="40" w:type="dxa"/>
            </w:tcMar>
          </w:tcPr>
          <w:p w14:paraId="4057D015" w14:textId="5F47A059" w:rsidR="00CF4D50" w:rsidRPr="006B3E90" w:rsidRDefault="00CF4D50" w:rsidP="007846A9">
            <w:pPr>
              <w:rPr>
                <w:rFonts w:ascii="BancoDoBrasil Textos" w:eastAsia="BancoDoBrasil Textos" w:hAnsi="BancoDoBrasil Textos" w:cs="BancoDoBrasil Textos"/>
                <w:color w:val="000000"/>
                <w:sz w:val="14"/>
                <w:lang w:val="pt-BR"/>
              </w:rPr>
            </w:pPr>
            <w:r w:rsidRPr="00D417A4">
              <w:rPr>
                <w:rFonts w:ascii="BancoDoBrasil Textos" w:eastAsia="BancoDoBrasil Textos" w:hAnsi="BancoDoBrasil Textos" w:cs="BancoDoBrasil Textos"/>
                <w:color w:val="000000"/>
                <w:sz w:val="14"/>
                <w:lang w:val="pt-BR"/>
              </w:rPr>
              <w:t>2 - Operações de crédito adquiridas com retenção dos riscos e benefícios pelo cedente do ativo financeiro objeto da operação.</w:t>
            </w:r>
          </w:p>
        </w:tc>
      </w:tr>
    </w:tbl>
    <w:p w14:paraId="5A6A3355" w14:textId="6C5F681F" w:rsidR="00CF4D50" w:rsidRPr="00F5646D" w:rsidRDefault="006B3E90" w:rsidP="008E522C">
      <w:pPr>
        <w:pStyle w:val="030-SubttulodeDocumento"/>
        <w:pageBreakBefore/>
        <w:pBdr>
          <w:top w:val="nil"/>
          <w:left w:val="nil"/>
          <w:bottom w:val="nil"/>
          <w:right w:val="nil"/>
          <w:between w:val="nil"/>
          <w:bar w:val="nil"/>
        </w:pBdr>
        <w:rPr>
          <w:bdr w:val="nil"/>
        </w:rPr>
      </w:pPr>
      <w:r>
        <w:lastRenderedPageBreak/>
        <w:t>b</w:t>
      </w:r>
      <w:r w:rsidR="00CF4D50" w:rsidRPr="00F5646D">
        <w:t>) Resultado da carteira de crédito</w:t>
      </w:r>
    </w:p>
    <w:tbl>
      <w:tblPr>
        <w:tblStyle w:val="CDMRange2"/>
        <w:tblW w:w="9675" w:type="dxa"/>
        <w:tblLayout w:type="fixed"/>
        <w:tblLook w:val="0600" w:firstRow="0" w:lastRow="0" w:firstColumn="0" w:lastColumn="0" w:noHBand="1" w:noVBand="1"/>
      </w:tblPr>
      <w:tblGrid>
        <w:gridCol w:w="6555"/>
        <w:gridCol w:w="1560"/>
        <w:gridCol w:w="1560"/>
      </w:tblGrid>
      <w:tr w:rsidR="00CF4D50" w:rsidRPr="00842E3E" w14:paraId="3FDD09BE" w14:textId="77777777" w:rsidTr="00D13A1C">
        <w:trPr>
          <w:trHeight w:hRule="exact" w:val="300"/>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7402729" w14:textId="77777777" w:rsidR="00CF4D50" w:rsidRPr="00842E3E" w:rsidRDefault="00CF4D50">
            <w:pPr>
              <w:jc w:val="center"/>
              <w:rPr>
                <w:rFonts w:ascii="BancoDoBrasil Textos" w:eastAsia="BancoDoBrasil Textos" w:hAnsi="BancoDoBrasil Textos" w:cs="BancoDoBrasil Textos"/>
                <w:color w:val="FFFFFF"/>
                <w:sz w:val="14"/>
                <w:szCs w:val="14"/>
                <w:lang w:val="pt-BR"/>
              </w:rPr>
            </w:pPr>
          </w:p>
        </w:tc>
        <w:tc>
          <w:tcPr>
            <w:tcW w:w="1560"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332B1D39"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Banco Múltiplo</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80CD892"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Consolidado</w:t>
            </w:r>
          </w:p>
        </w:tc>
      </w:tr>
      <w:tr w:rsidR="00CF4D50" w:rsidRPr="00842E3E" w14:paraId="711581CF" w14:textId="77777777" w:rsidTr="00C10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DCB9A6A" w14:textId="77777777" w:rsidR="00CF4D50" w:rsidRPr="00842E3E" w:rsidRDefault="00CF4D50">
            <w:pPr>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6EF8690"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1º Trimestre/2025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E0A02AD" w14:textId="77777777" w:rsidR="00CF4D50" w:rsidRPr="00842E3E" w:rsidRDefault="00CF4D50">
            <w:pPr>
              <w:jc w:val="center"/>
              <w:rPr>
                <w:rFonts w:ascii="BancoDoBrasil Textos" w:eastAsia="BancoDoBrasil Textos" w:hAnsi="BancoDoBrasil Textos" w:cs="BancoDoBrasil Textos"/>
                <w:color w:val="FFFFFF"/>
                <w:sz w:val="14"/>
                <w:szCs w:val="14"/>
              </w:rPr>
            </w:pPr>
            <w:r w:rsidRPr="00842E3E">
              <w:rPr>
                <w:rFonts w:ascii="BancoDoBrasil Textos" w:eastAsia="BancoDoBrasil Textos" w:hAnsi="BancoDoBrasil Textos" w:cs="BancoDoBrasil Textos"/>
                <w:color w:val="FFFFFF"/>
                <w:sz w:val="14"/>
                <w:szCs w:val="14"/>
              </w:rPr>
              <w:t>1º Trimestre/2025</w:t>
            </w:r>
          </w:p>
        </w:tc>
      </w:tr>
      <w:tr w:rsidR="00CF4D50" w:rsidRPr="00842E3E" w14:paraId="595C36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21CFAB" w14:textId="77777777"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Resultado de operações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928BB7E" w14:textId="34FE0074" w:rsidR="00CF4D50" w:rsidRPr="00842E3E" w:rsidRDefault="00DD267E">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42.334.</w:t>
            </w:r>
            <w:r w:rsidR="00027833" w:rsidRPr="00842E3E">
              <w:rPr>
                <w:rFonts w:ascii="BancoDoBrasil Textos" w:eastAsia="BancoDoBrasil Textos" w:hAnsi="BancoDoBrasil Textos" w:cs="BancoDoBrasil Textos"/>
                <w:b/>
                <w:color w:val="000000"/>
                <w:sz w:val="14"/>
                <w:szCs w:val="14"/>
              </w:rPr>
              <w:t>724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AADD1F3" w14:textId="3064A805" w:rsidR="00CF4D50" w:rsidRPr="00842E3E" w:rsidRDefault="00DD267E">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43.333.</w:t>
            </w:r>
            <w:r w:rsidR="00027833" w:rsidRPr="00842E3E">
              <w:rPr>
                <w:rFonts w:ascii="BancoDoBrasil Textos" w:eastAsia="BancoDoBrasil Textos" w:hAnsi="BancoDoBrasil Textos" w:cs="BancoDoBrasil Textos"/>
                <w:b/>
                <w:color w:val="000000"/>
                <w:sz w:val="14"/>
                <w:szCs w:val="14"/>
              </w:rPr>
              <w:t>209</w:t>
            </w:r>
          </w:p>
        </w:tc>
      </w:tr>
      <w:tr w:rsidR="00CF4D50" w:rsidRPr="00842E3E" w14:paraId="26DB6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1AF93BE"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Empréstimos e direitos creditórios descontados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C3B31F"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20.258.148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BB7098"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21.130.413</w:t>
            </w:r>
          </w:p>
        </w:tc>
      </w:tr>
      <w:tr w:rsidR="00CF4D50" w:rsidRPr="00842E3E" w14:paraId="5EC581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A8752BE"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Financiamentos rurais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7E1FC9"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8.003.674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9636EA"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8.003.674</w:t>
            </w:r>
          </w:p>
        </w:tc>
      </w:tr>
      <w:tr w:rsidR="00CF4D50" w:rsidRPr="00842E3E" w14:paraId="2E91AF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9F7ABD3"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Financiamentos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879985"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5.385.150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192AF5"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5.400.345</w:t>
            </w:r>
          </w:p>
        </w:tc>
      </w:tr>
      <w:tr w:rsidR="00CF4D50" w:rsidRPr="00842E3E" w14:paraId="40CD77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614168A"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Títulos com características de concessão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B16587" w14:textId="038D7DC3" w:rsidR="00CF4D50" w:rsidRPr="00842E3E" w:rsidRDefault="00DD267E">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3.926.867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90CB21" w14:textId="460FFB96" w:rsidR="00CF4D50" w:rsidRPr="00842E3E" w:rsidRDefault="00DD267E">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3.926.867</w:t>
            </w:r>
          </w:p>
        </w:tc>
      </w:tr>
      <w:tr w:rsidR="00CF4D50" w:rsidRPr="00842E3E" w14:paraId="4BE842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579998A"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 xml:space="preserve">Equalização de taxas – </w:t>
            </w:r>
            <w:proofErr w:type="gramStart"/>
            <w:r w:rsidRPr="00842E3E">
              <w:rPr>
                <w:rFonts w:ascii="BancoDoBrasil Textos" w:eastAsia="BancoDoBrasil Textos" w:hAnsi="BancoDoBrasil Textos" w:cs="BancoDoBrasil Textos"/>
                <w:color w:val="000000"/>
                <w:sz w:val="14"/>
                <w:szCs w:val="14"/>
                <w:lang w:val="pt-BR"/>
              </w:rPr>
              <w:t>safra agrícola</w:t>
            </w:r>
            <w:proofErr w:type="gramEnd"/>
            <w:r w:rsidRPr="00842E3E">
              <w:rPr>
                <w:rFonts w:ascii="BancoDoBrasil Textos" w:eastAsia="BancoDoBrasil Textos" w:hAnsi="BancoDoBrasil Textos" w:cs="BancoDoBrasil Textos"/>
                <w:color w:val="000000"/>
                <w:sz w:val="14"/>
                <w:szCs w:val="14"/>
                <w:lang w:val="pt-BR"/>
              </w:rPr>
              <w:t xml:space="preserve"> – Lei n.º 8.427/1992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040119"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1.532.835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AAFE3D"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1.532.835</w:t>
            </w:r>
          </w:p>
        </w:tc>
      </w:tr>
      <w:tr w:rsidR="00CF4D50" w:rsidRPr="00842E3E" w14:paraId="5FF9F3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83AC909"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Recuperação de créditos baixados como prejuízo 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23F2FB7"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1.353.383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166A53"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1.288.602</w:t>
            </w:r>
          </w:p>
        </w:tc>
      </w:tr>
      <w:tr w:rsidR="00CF4D50" w:rsidRPr="00842E3E" w14:paraId="5F9C30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2F5DD42"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Financiamentos imobiliários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35DBE1"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1.071.653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413BB4"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1.247.487</w:t>
            </w:r>
          </w:p>
        </w:tc>
      </w:tr>
      <w:tr w:rsidR="00CF4D50" w:rsidRPr="00842E3E" w14:paraId="6B6741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605015F" w14:textId="77777777" w:rsidR="00CF4D50" w:rsidRPr="00842E3E" w:rsidRDefault="00CF4D50">
            <w:pPr>
              <w:rPr>
                <w:rFonts w:ascii="BancoDoBrasil Textos" w:eastAsia="BancoDoBrasil Textos" w:hAnsi="BancoDoBrasil Textos" w:cs="BancoDoBrasil Textos"/>
                <w:color w:val="000000"/>
                <w:sz w:val="14"/>
                <w:szCs w:val="14"/>
                <w:lang w:val="pt-BR"/>
              </w:rPr>
            </w:pPr>
            <w:r w:rsidRPr="00842E3E">
              <w:rPr>
                <w:rFonts w:ascii="BancoDoBrasil Textos" w:eastAsia="BancoDoBrasil Textos" w:hAnsi="BancoDoBrasil Textos" w:cs="BancoDoBrasil Textos"/>
                <w:color w:val="000000"/>
                <w:sz w:val="14"/>
                <w:szCs w:val="14"/>
                <w:lang w:val="pt-BR"/>
              </w:rPr>
              <w:t>Adiantamentos sobre contratos de câmbio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1251C9"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581.288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D84F4F" w14:textId="77777777"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581.288</w:t>
            </w:r>
          </w:p>
        </w:tc>
      </w:tr>
      <w:tr w:rsidR="00CF4D50" w:rsidRPr="00842E3E" w14:paraId="4DCE0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3497184" w14:textId="77777777" w:rsidR="00CF4D50" w:rsidRPr="00842E3E" w:rsidRDefault="00CF4D50">
            <w:pPr>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Diversos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94CBDD" w14:textId="7F1AABE9" w:rsidR="00CF4D50" w:rsidRPr="00842E3E" w:rsidRDefault="00CF4D50">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221.</w:t>
            </w:r>
            <w:r w:rsidR="00027833" w:rsidRPr="00842E3E">
              <w:rPr>
                <w:rFonts w:ascii="BancoDoBrasil Textos" w:eastAsia="BancoDoBrasil Textos" w:hAnsi="BancoDoBrasil Textos" w:cs="BancoDoBrasil Textos"/>
                <w:color w:val="000000"/>
                <w:sz w:val="14"/>
                <w:szCs w:val="14"/>
              </w:rPr>
              <w:t>726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5DC150" w14:textId="2048CF82" w:rsidR="00CF4D50" w:rsidRPr="00842E3E" w:rsidRDefault="00027833">
            <w:pPr>
              <w:jc w:val="right"/>
              <w:rPr>
                <w:rFonts w:ascii="BancoDoBrasil Textos" w:eastAsia="BancoDoBrasil Textos" w:hAnsi="BancoDoBrasil Textos" w:cs="BancoDoBrasil Textos"/>
                <w:color w:val="000000"/>
                <w:sz w:val="14"/>
                <w:szCs w:val="14"/>
              </w:rPr>
            </w:pPr>
            <w:r w:rsidRPr="00842E3E">
              <w:rPr>
                <w:rFonts w:ascii="BancoDoBrasil Textos" w:eastAsia="BancoDoBrasil Textos" w:hAnsi="BancoDoBrasil Textos" w:cs="BancoDoBrasil Textos"/>
                <w:color w:val="000000"/>
                <w:sz w:val="14"/>
                <w:szCs w:val="14"/>
              </w:rPr>
              <w:t>221.698</w:t>
            </w:r>
          </w:p>
        </w:tc>
      </w:tr>
      <w:tr w:rsidR="00CF4D50" w:rsidRPr="00842E3E" w14:paraId="1AAD88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E43620" w14:textId="77777777" w:rsidR="00CF4D50" w:rsidRPr="00842E3E" w:rsidRDefault="00CF4D50">
            <w:pPr>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Resultado de arrendamento mercantil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FD6ACE" w14:textId="78E545FD" w:rsidR="00CF4D50" w:rsidRPr="00842E3E" w:rsidRDefault="00027833">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8F71A01" w14:textId="71B22232"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39.</w:t>
            </w:r>
            <w:r w:rsidR="00027833" w:rsidRPr="00842E3E">
              <w:rPr>
                <w:rFonts w:ascii="BancoDoBrasil Textos" w:eastAsia="BancoDoBrasil Textos" w:hAnsi="BancoDoBrasil Textos" w:cs="BancoDoBrasil Textos"/>
                <w:b/>
                <w:color w:val="000000"/>
                <w:sz w:val="14"/>
                <w:szCs w:val="14"/>
              </w:rPr>
              <w:t>747</w:t>
            </w:r>
          </w:p>
        </w:tc>
      </w:tr>
      <w:tr w:rsidR="00CF4D50" w:rsidRPr="00842E3E" w14:paraId="49C05F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69FF61" w14:textId="77777777"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Resultado de venda ou transferência de ativos financeiros ²</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376F093"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150.665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4F8040E"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150.665</w:t>
            </w:r>
          </w:p>
        </w:tc>
      </w:tr>
      <w:tr w:rsidR="00CF4D50" w:rsidRPr="00842E3E" w14:paraId="638373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2E0FCB" w14:textId="77777777"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Ajuste de hedge de valor justo da carteira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620DE20"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1.256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5F6435F"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1.256</w:t>
            </w:r>
          </w:p>
        </w:tc>
      </w:tr>
      <w:tr w:rsidR="00CF4D50" w:rsidRPr="00842E3E" w14:paraId="4888FC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00FC1E" w14:textId="77777777" w:rsidR="00CF4D50" w:rsidRPr="00842E3E" w:rsidRDefault="00CF4D50">
            <w:pPr>
              <w:rPr>
                <w:rFonts w:ascii="BancoDoBrasil Textos" w:eastAsia="BancoDoBrasil Textos" w:hAnsi="BancoDoBrasil Textos" w:cs="BancoDoBrasil Textos"/>
                <w:b/>
                <w:color w:val="000000"/>
                <w:sz w:val="14"/>
                <w:szCs w:val="14"/>
                <w:lang w:val="pt-BR"/>
              </w:rPr>
            </w:pPr>
            <w:r w:rsidRPr="00842E3E">
              <w:rPr>
                <w:rFonts w:ascii="BancoDoBrasil Textos" w:eastAsia="BancoDoBrasil Textos" w:hAnsi="BancoDoBrasil Textos" w:cs="BancoDoBrasil Textos"/>
                <w:b/>
                <w:color w:val="000000"/>
                <w:sz w:val="14"/>
                <w:szCs w:val="14"/>
                <w:lang w:val="pt-BR"/>
              </w:rPr>
              <w:t>Variação cambial da carteira de crédito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D4D706" w14:textId="63EFE3BA"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(6.534.14</w:t>
            </w:r>
            <w:r w:rsidR="00DD267E" w:rsidRPr="00842E3E">
              <w:rPr>
                <w:rFonts w:ascii="BancoDoBrasil Textos" w:eastAsia="BancoDoBrasil Textos" w:hAnsi="BancoDoBrasil Textos" w:cs="BancoDoBrasil Textos"/>
                <w:b/>
                <w:color w:val="000000"/>
                <w:sz w:val="14"/>
                <w:szCs w:val="14"/>
              </w:rPr>
              <w:t>8</w:t>
            </w:r>
            <w:r w:rsidRPr="00842E3E">
              <w:rPr>
                <w:rFonts w:ascii="BancoDoBrasil Textos" w:eastAsia="BancoDoBrasil Textos" w:hAnsi="BancoDoBrasil Textos" w:cs="BancoDoBrasil Textos"/>
                <w:b/>
                <w:color w:val="000000"/>
                <w:sz w:val="14"/>
                <w:szCs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49EFFF" w14:textId="77777777" w:rsidR="00CF4D50" w:rsidRPr="00842E3E" w:rsidRDefault="00CF4D50">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(6.533.089)</w:t>
            </w:r>
          </w:p>
        </w:tc>
      </w:tr>
      <w:tr w:rsidR="00CF4D50" w:rsidRPr="00842E3E" w14:paraId="206B32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430656" w14:textId="77777777" w:rsidR="00CF4D50" w:rsidRPr="00842E3E" w:rsidRDefault="00CF4D50">
            <w:pPr>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Total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856E338" w14:textId="21BBF63A" w:rsidR="00CF4D50" w:rsidRPr="00842E3E" w:rsidRDefault="00DD267E">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35.952.497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85783E2" w14:textId="7D161A3C" w:rsidR="00CF4D50" w:rsidRPr="00842E3E" w:rsidRDefault="00DD267E">
            <w:pPr>
              <w:jc w:val="right"/>
              <w:rPr>
                <w:rFonts w:ascii="BancoDoBrasil Textos" w:eastAsia="BancoDoBrasil Textos" w:hAnsi="BancoDoBrasil Textos" w:cs="BancoDoBrasil Textos"/>
                <w:b/>
                <w:color w:val="000000"/>
                <w:sz w:val="14"/>
                <w:szCs w:val="14"/>
              </w:rPr>
            </w:pPr>
            <w:r w:rsidRPr="00842E3E">
              <w:rPr>
                <w:rFonts w:ascii="BancoDoBrasil Textos" w:eastAsia="BancoDoBrasil Textos" w:hAnsi="BancoDoBrasil Textos" w:cs="BancoDoBrasil Textos"/>
                <w:b/>
                <w:color w:val="000000"/>
                <w:sz w:val="14"/>
                <w:szCs w:val="14"/>
              </w:rPr>
              <w:t>36.991.788</w:t>
            </w:r>
          </w:p>
        </w:tc>
      </w:tr>
      <w:tr w:rsidR="00CF4D50" w:rsidRPr="00101337" w14:paraId="55CB92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12"/>
        </w:trPr>
        <w:tc>
          <w:tcPr>
            <w:tcW w:w="9675" w:type="dxa"/>
            <w:gridSpan w:val="3"/>
            <w:tcBorders>
              <w:top w:val="single" w:sz="12" w:space="0" w:color="CCCCCC"/>
              <w:left w:val="nil"/>
              <w:bottom w:val="nil"/>
              <w:right w:val="nil"/>
              <w:tl2br w:val="nil"/>
              <w:tr2bl w:val="nil"/>
            </w:tcBorders>
            <w:shd w:val="clear" w:color="auto" w:fill="auto"/>
            <w:tcMar>
              <w:left w:w="40" w:type="dxa"/>
              <w:right w:w="40" w:type="dxa"/>
            </w:tcMar>
            <w:vAlign w:val="center"/>
          </w:tcPr>
          <w:p w14:paraId="4B8A55B8" w14:textId="77777777" w:rsidR="00CF4D50" w:rsidRDefault="00CF4D50">
            <w:pPr>
              <w:jc w:val="both"/>
              <w:rPr>
                <w:rFonts w:ascii="BancoDoBrasil Textos" w:eastAsia="BancoDoBrasil Textos" w:hAnsi="BancoDoBrasil Textos" w:cs="BancoDoBrasil Textos"/>
                <w:color w:val="000000"/>
                <w:sz w:val="14"/>
                <w:lang w:val="pt-BR"/>
              </w:rPr>
            </w:pPr>
            <w:r w:rsidRPr="005E150C">
              <w:rPr>
                <w:rFonts w:ascii="BancoDoBrasil Textos" w:eastAsia="BancoDoBrasil Textos" w:hAnsi="BancoDoBrasil Textos" w:cs="BancoDoBrasil Textos"/>
                <w:color w:val="000000"/>
                <w:sz w:val="14"/>
                <w:lang w:val="pt-BR"/>
              </w:rPr>
              <w:t>1 - Foram recuperadas, por meio de cessões de crédito sem coobrigação a entidades não integrantes do Sistema Financeiro Nacional, conforme Resolução CMN n.º 2.836/2001, operações baixadas em prejuízo no montante de R$ 107.770 mil no 1º trimestre/2025 (com impacto no resultado de R$ 59.273 mil, líquido de tributos). O valor da carteira cedida era de R$ 198.193 mil.</w:t>
            </w:r>
          </w:p>
          <w:p w14:paraId="1507581A" w14:textId="77777777" w:rsidR="00CF4D50" w:rsidRPr="005E150C" w:rsidRDefault="00CF4D50">
            <w:pPr>
              <w:jc w:val="both"/>
              <w:rPr>
                <w:rFonts w:ascii="BancoDoBrasil Textos" w:eastAsia="BancoDoBrasil Textos" w:hAnsi="BancoDoBrasil Textos" w:cs="BancoDoBrasil Textos"/>
                <w:color w:val="000000"/>
                <w:sz w:val="14"/>
                <w:lang w:val="pt-BR"/>
              </w:rPr>
            </w:pPr>
            <w:r w:rsidRPr="005E150C">
              <w:rPr>
                <w:rFonts w:ascii="BancoDoBrasil Textos" w:eastAsia="BancoDoBrasil Textos" w:hAnsi="BancoDoBrasil Textos" w:cs="BancoDoBrasil Textos"/>
                <w:color w:val="000000"/>
                <w:sz w:val="14"/>
                <w:lang w:val="pt-BR"/>
              </w:rPr>
              <w:t>2 - Inclui despesas no montante de R$ 128.393 mil (R$ 70.616 mil, líquido de tributos) no 1º trimestre/2025, oriundas de cessões de crédito sem coobrigação a entidades não integrantes do Sistema Financeiro Nacional, conforme Resolução CMN n.º 2.836/2001. As referidas cessões geraram impacto positivo de R$ 24.140 mil no 1º trimestre/2025, líquido de provisão para perdas associadas ao risco de crédito. O valor contábil bruto dessas operações era de R$ 175.486 mil.</w:t>
            </w:r>
          </w:p>
        </w:tc>
      </w:tr>
      <w:tr w:rsidR="00CF4D50" w:rsidRPr="00101337" w14:paraId="79AF04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9675" w:type="dxa"/>
            <w:gridSpan w:val="3"/>
            <w:tcBorders>
              <w:top w:val="nil"/>
              <w:left w:val="nil"/>
              <w:bottom w:val="nil"/>
              <w:right w:val="nil"/>
              <w:tl2br w:val="nil"/>
              <w:tr2bl w:val="nil"/>
            </w:tcBorders>
            <w:shd w:val="clear" w:color="auto" w:fill="auto"/>
            <w:tcMar>
              <w:left w:w="40" w:type="dxa"/>
              <w:right w:w="40" w:type="dxa"/>
            </w:tcMar>
            <w:vAlign w:val="center"/>
          </w:tcPr>
          <w:p w14:paraId="7DB73D13" w14:textId="77777777" w:rsidR="00CF4D50" w:rsidRPr="005E150C" w:rsidRDefault="00CF4D50">
            <w:pPr>
              <w:jc w:val="both"/>
              <w:rPr>
                <w:rFonts w:ascii="BancoDoBrasil Textos" w:eastAsia="BancoDoBrasil Textos" w:hAnsi="BancoDoBrasil Textos" w:cs="BancoDoBrasil Textos"/>
                <w:color w:val="000000"/>
                <w:sz w:val="14"/>
                <w:lang w:val="pt-BR"/>
              </w:rPr>
            </w:pPr>
            <w:r w:rsidRPr="005E150C">
              <w:rPr>
                <w:rFonts w:ascii="BancoDoBrasil Textos" w:eastAsia="BancoDoBrasil Textos" w:hAnsi="BancoDoBrasil Textos" w:cs="BancoDoBrasil Textos"/>
                <w:color w:val="000000"/>
                <w:sz w:val="14"/>
                <w:lang w:val="pt-BR"/>
              </w:rPr>
              <w:t xml:space="preserve"> </w:t>
            </w:r>
          </w:p>
        </w:tc>
      </w:tr>
      <w:tr w:rsidR="00CF4D50" w:rsidRPr="00101337" w14:paraId="3DA697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0"/>
        </w:trPr>
        <w:tc>
          <w:tcPr>
            <w:tcW w:w="9675" w:type="dxa"/>
            <w:gridSpan w:val="3"/>
            <w:tcBorders>
              <w:top w:val="nil"/>
              <w:left w:val="nil"/>
              <w:bottom w:val="nil"/>
              <w:right w:val="nil"/>
              <w:tl2br w:val="nil"/>
              <w:tr2bl w:val="nil"/>
            </w:tcBorders>
            <w:shd w:val="clear" w:color="auto" w:fill="auto"/>
            <w:tcMar>
              <w:left w:w="40" w:type="dxa"/>
              <w:right w:w="40" w:type="dxa"/>
            </w:tcMar>
            <w:vAlign w:val="center"/>
          </w:tcPr>
          <w:p w14:paraId="4A4113EF" w14:textId="77777777" w:rsidR="00CF4D50" w:rsidRPr="005E150C" w:rsidRDefault="00CF4D50">
            <w:pPr>
              <w:jc w:val="both"/>
              <w:rPr>
                <w:rFonts w:ascii="BancoDoBrasil Textos" w:eastAsia="BancoDoBrasil Textos" w:hAnsi="BancoDoBrasil Textos" w:cs="BancoDoBrasil Textos"/>
                <w:color w:val="000000"/>
                <w:sz w:val="14"/>
                <w:lang w:val="pt-BR"/>
              </w:rPr>
            </w:pPr>
            <w:r w:rsidRPr="005E150C">
              <w:rPr>
                <w:rFonts w:ascii="BancoDoBrasil Textos" w:eastAsia="BancoDoBrasil Textos" w:hAnsi="BancoDoBrasil Textos" w:cs="BancoDoBrasil Textos"/>
                <w:color w:val="000000"/>
                <w:sz w:val="14"/>
                <w:lang w:val="pt-BR"/>
              </w:rPr>
              <w:t xml:space="preserve"> </w:t>
            </w:r>
          </w:p>
        </w:tc>
      </w:tr>
      <w:tr w:rsidR="00CF4D50" w:rsidRPr="00101337" w14:paraId="66182C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0"/>
        </w:trPr>
        <w:tc>
          <w:tcPr>
            <w:tcW w:w="9675" w:type="dxa"/>
            <w:gridSpan w:val="3"/>
            <w:tcBorders>
              <w:top w:val="nil"/>
              <w:left w:val="nil"/>
              <w:bottom w:val="nil"/>
              <w:right w:val="nil"/>
              <w:tl2br w:val="nil"/>
              <w:tr2bl w:val="nil"/>
            </w:tcBorders>
            <w:shd w:val="clear" w:color="auto" w:fill="auto"/>
            <w:tcMar>
              <w:left w:w="40" w:type="dxa"/>
              <w:right w:w="40" w:type="dxa"/>
            </w:tcMar>
          </w:tcPr>
          <w:p w14:paraId="3B206D91" w14:textId="77777777" w:rsidR="00CF4D50" w:rsidRPr="005E150C" w:rsidRDefault="00CF4D50">
            <w:pPr>
              <w:jc w:val="both"/>
              <w:rPr>
                <w:rFonts w:ascii="BancoDoBrasil Textos" w:eastAsia="BancoDoBrasil Textos" w:hAnsi="BancoDoBrasil Textos" w:cs="BancoDoBrasil Textos"/>
                <w:color w:val="000000"/>
                <w:sz w:val="14"/>
                <w:lang w:val="pt-BR"/>
              </w:rPr>
            </w:pPr>
            <w:r w:rsidRPr="005E150C">
              <w:rPr>
                <w:rFonts w:ascii="BancoDoBrasil Textos" w:eastAsia="BancoDoBrasil Textos" w:hAnsi="BancoDoBrasil Textos" w:cs="BancoDoBrasil Textos"/>
                <w:color w:val="000000"/>
                <w:sz w:val="14"/>
                <w:lang w:val="pt-BR"/>
              </w:rPr>
              <w:t xml:space="preserve"> </w:t>
            </w:r>
          </w:p>
        </w:tc>
      </w:tr>
    </w:tbl>
    <w:p w14:paraId="486334F4" w14:textId="77777777" w:rsidR="00CF4D50" w:rsidRPr="005E150C" w:rsidRDefault="00CF4D50" w:rsidP="00CF4D50">
      <w:pPr>
        <w:rPr>
          <w:lang w:val="pt-BR"/>
        </w:rPr>
        <w:sectPr w:rsidR="00CF4D50" w:rsidRPr="005E150C" w:rsidSect="008A0932">
          <w:headerReference w:type="even" r:id="rId77"/>
          <w:headerReference w:type="default" r:id="rId78"/>
          <w:footerReference w:type="even" r:id="rId79"/>
          <w:footerReference w:type="default" r:id="rId80"/>
          <w:headerReference w:type="first" r:id="rId81"/>
          <w:footerReference w:type="first" r:id="rId82"/>
          <w:pgSz w:w="11907" w:h="16840" w:code="9"/>
          <w:pgMar w:top="2126" w:right="851" w:bottom="1134" w:left="1418" w:header="425" w:footer="425" w:gutter="0"/>
          <w:cols w:space="720"/>
          <w:docGrid w:linePitch="360"/>
        </w:sectPr>
      </w:pPr>
    </w:p>
    <w:p w14:paraId="20F34B7C" w14:textId="0D1DEBF9" w:rsidR="00CF4D50" w:rsidRDefault="006B3E90" w:rsidP="00200044">
      <w:pPr>
        <w:pStyle w:val="030-SubttulodeDocumento"/>
        <w:pageBreakBefore/>
        <w:numPr>
          <w:ilvl w:val="2"/>
          <w:numId w:val="62"/>
        </w:numPr>
        <w:pBdr>
          <w:top w:val="nil"/>
          <w:left w:val="nil"/>
          <w:bottom w:val="nil"/>
          <w:right w:val="nil"/>
          <w:between w:val="nil"/>
          <w:bar w:val="nil"/>
        </w:pBdr>
      </w:pPr>
      <w:r>
        <w:lastRenderedPageBreak/>
        <w:t>c</w:t>
      </w:r>
      <w:r w:rsidR="00646193">
        <w:t>)</w:t>
      </w:r>
      <w:r w:rsidR="00CF4D50" w:rsidRPr="00BB0F8E">
        <w:t xml:space="preserve"> Carteira de crédito por setores de atividade econômica</w:t>
      </w:r>
    </w:p>
    <w:p w14:paraId="30A39B88" w14:textId="77777777" w:rsidR="00CF4D50" w:rsidRDefault="00CF4D50" w:rsidP="00CF4D50">
      <w:pPr>
        <w:rPr>
          <w:lang w:val="pt-BR" w:eastAsia="pt-BR"/>
        </w:rPr>
      </w:pPr>
    </w:p>
    <w:tbl>
      <w:tblPr>
        <w:tblStyle w:val="CDMRange1"/>
        <w:tblpPr w:leftFromText="141" w:rightFromText="141" w:vertAnchor="page" w:horzAnchor="margin" w:tblpY="2506"/>
        <w:tblW w:w="9718" w:type="dxa"/>
        <w:tblLayout w:type="fixed"/>
        <w:tblLook w:val="0600" w:firstRow="0" w:lastRow="0" w:firstColumn="0" w:lastColumn="0" w:noHBand="1" w:noVBand="1"/>
      </w:tblPr>
      <w:tblGrid>
        <w:gridCol w:w="4001"/>
        <w:gridCol w:w="1428"/>
        <w:gridCol w:w="1428"/>
        <w:gridCol w:w="1428"/>
        <w:gridCol w:w="1433"/>
      </w:tblGrid>
      <w:tr w:rsidR="00CF4D50" w14:paraId="4EDD7CB1" w14:textId="77777777">
        <w:trPr>
          <w:trHeight w:hRule="exact" w:val="274"/>
        </w:trPr>
        <w:tc>
          <w:tcPr>
            <w:tcW w:w="4001"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F926ED3" w14:textId="77777777" w:rsidR="00CF4D50" w:rsidRPr="00DB2662" w:rsidRDefault="00CF4D50">
            <w:pPr>
              <w:jc w:val="center"/>
              <w:rPr>
                <w:rFonts w:ascii="BancoDoBrasil Textos" w:eastAsia="BancoDoBrasil Textos" w:hAnsi="BancoDoBrasil Textos" w:cs="BancoDoBrasil Textos"/>
                <w:color w:val="FFFFFF"/>
                <w:sz w:val="14"/>
                <w:szCs w:val="14"/>
                <w:lang w:val="pt-BR"/>
              </w:rPr>
            </w:pPr>
          </w:p>
        </w:tc>
        <w:tc>
          <w:tcPr>
            <w:tcW w:w="2856"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FB253E3"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Banco Múltiplo</w:t>
            </w:r>
          </w:p>
        </w:tc>
        <w:tc>
          <w:tcPr>
            <w:tcW w:w="2860"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749375A"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Consolidado</w:t>
            </w:r>
          </w:p>
        </w:tc>
      </w:tr>
      <w:tr w:rsidR="00CF4D50" w14:paraId="70F2EA7F" w14:textId="77777777" w:rsidTr="00C10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2057C07" w14:textId="77777777" w:rsidR="00CF4D50" w:rsidRPr="00DB2662" w:rsidRDefault="00CF4D50">
            <w:pPr>
              <w:jc w:val="center"/>
              <w:rPr>
                <w:rFonts w:ascii="BancoDoBrasil Textos" w:eastAsia="BancoDoBrasil Textos" w:hAnsi="BancoDoBrasil Textos" w:cs="BancoDoBrasil Textos"/>
                <w:color w:val="FFFFFF"/>
                <w:sz w:val="14"/>
                <w:szCs w:val="14"/>
              </w:rPr>
            </w:pP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73D755"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31/03/2025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18B9F6"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9A2E34A"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31/03/2025</w:t>
            </w:r>
          </w:p>
        </w:tc>
        <w:tc>
          <w:tcPr>
            <w:tcW w:w="1432"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8F66E52"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w:t>
            </w:r>
          </w:p>
        </w:tc>
      </w:tr>
      <w:tr w:rsidR="00CF4D50" w14:paraId="71AD0F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1AF882"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Setor público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BC5C22"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92.912.032</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275414"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7,7</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7D140EE"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92.912.032</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B4D71B"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7,7</w:t>
            </w:r>
          </w:p>
        </w:tc>
      </w:tr>
      <w:tr w:rsidR="00CF4D50" w14:paraId="3A369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72C58E4"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Administração pública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5ADC0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74.504.894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B6B62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77D5C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74.504.894</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522A8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w:t>
            </w:r>
          </w:p>
        </w:tc>
      </w:tr>
      <w:tr w:rsidR="00CF4D50" w14:paraId="71DFA7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B35801B"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Petroleiro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80619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15.476.859</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2D29F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1,3</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AF941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15.476.859</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D1FCE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1,3</w:t>
            </w:r>
          </w:p>
        </w:tc>
      </w:tr>
      <w:tr w:rsidR="00CF4D50" w14:paraId="54B562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C279A8E"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Serviços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6100D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674.725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6A2E5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80B19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674.725</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29127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w:t>
            </w:r>
          </w:p>
        </w:tc>
      </w:tr>
      <w:tr w:rsidR="00CF4D50" w14:paraId="19DE80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D842C1E"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Energia Elétrica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9D579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17.909</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35E36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62561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17.909</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8E72F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w:t>
            </w:r>
          </w:p>
        </w:tc>
      </w:tr>
      <w:tr w:rsidR="00CF4D50" w14:paraId="6371A9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7E2226D"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Demais atividades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4F649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2.237.645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D21EF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0,2</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FBA39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2.237.645</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C0470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0,2</w:t>
            </w:r>
          </w:p>
        </w:tc>
      </w:tr>
      <w:tr w:rsidR="00CF4D50" w14:paraId="0188EA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83DBBA"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Setor privado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912831"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1.108.687.196</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BFAD6E"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92,3</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A6D0F54"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1.130.906.244</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F1F675"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92,3</w:t>
            </w:r>
          </w:p>
        </w:tc>
      </w:tr>
      <w:tr w:rsidR="00CF4D50" w14:paraId="605CAA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CA2B884"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Pessoa física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98D87F5"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707.704.624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A58584"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58,9</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9FFE5AF"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715.342.309</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1B1E0D"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58,4</w:t>
            </w:r>
          </w:p>
        </w:tc>
      </w:tr>
      <w:tr w:rsidR="00CF4D50" w14:paraId="02EFA7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E01BE14"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Pessoa jurídica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3E5F9DC"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400.982.572</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AF1250"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33,4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F5E530A"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415.563.935</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A48784"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33,9</w:t>
            </w:r>
          </w:p>
        </w:tc>
      </w:tr>
      <w:tr w:rsidR="00CF4D50" w14:paraId="0CD9BB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EF8A29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Serviços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82B90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52.662.144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010C2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4,4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3CCA8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55.745.832</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326F0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4,6</w:t>
            </w:r>
          </w:p>
        </w:tc>
      </w:tr>
      <w:tr w:rsidR="00CF4D50" w14:paraId="7555BF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17F54FCD"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Agronegócio de origem vegetal</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0338B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54.373.686</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A3F57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4,5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0C8B0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54.657.497</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3F741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4,5</w:t>
            </w:r>
          </w:p>
        </w:tc>
      </w:tr>
      <w:tr w:rsidR="00CF4D50" w14:paraId="08213E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58DF7C8"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Energia Elétrica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67B34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28.532.456</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54D1B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2,3</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FDC15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28.545.079</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EF872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2,3</w:t>
            </w:r>
          </w:p>
        </w:tc>
      </w:tr>
      <w:tr w:rsidR="00CF4D50" w14:paraId="285F88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E69C7C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Automotivo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229A6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22.986.681</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8A2B5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1,9</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AEC01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25.067.016</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0B1CE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2,0</w:t>
            </w:r>
          </w:p>
        </w:tc>
      </w:tr>
      <w:tr w:rsidR="00CF4D50" w14:paraId="5DB5BF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413E35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Mineração e metalurgia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05E0F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23.959.903</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93511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2,0</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9AF3D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24.641.656</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8A3F9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2,0</w:t>
            </w:r>
          </w:p>
        </w:tc>
      </w:tr>
      <w:tr w:rsidR="00CF4D50" w14:paraId="142048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0813858"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Transportes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5B587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23.541.660</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5CC40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2,0</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D9771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23.990.410</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B9B34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2,0</w:t>
            </w:r>
          </w:p>
        </w:tc>
      </w:tr>
      <w:tr w:rsidR="00CF4D50" w14:paraId="6E14B9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58CDA56"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Agronegócio de origem animal</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A0F22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20.164.408</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76A4F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1,7</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A4BAF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20.613.814</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A5074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1,7</w:t>
            </w:r>
          </w:p>
        </w:tc>
      </w:tr>
      <w:tr w:rsidR="00CF4D50" w14:paraId="6A245A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C2628DB"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Combustíveis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FA1F0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19.103.945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84C4E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1,6</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82B3B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19.477.329</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34B58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1,6</w:t>
            </w:r>
          </w:p>
        </w:tc>
      </w:tr>
      <w:tr w:rsidR="00CF4D50" w14:paraId="531D4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0FAFC5C7"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Comércio varejista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43136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18.951.107</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4BFB0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1,6</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EB417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19.377.194</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3B7C5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1,6</w:t>
            </w:r>
          </w:p>
        </w:tc>
      </w:tr>
      <w:tr w:rsidR="00CF4D50" w14:paraId="07B5FB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61CF298"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Químico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938A8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16.866.033</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36710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9AE96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17.337.898</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F9797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1,4</w:t>
            </w:r>
          </w:p>
        </w:tc>
      </w:tr>
      <w:tr w:rsidR="00CF4D50" w14:paraId="3B4582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B78E18B"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Insumos agrícolas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718BA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17.090.370</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067C5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DC580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17.098.568</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295F9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1,4</w:t>
            </w:r>
          </w:p>
        </w:tc>
      </w:tr>
      <w:tr w:rsidR="00CF4D50" w14:paraId="3564BF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49CA2D0"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Atividades específicas da construção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1F0C6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15.438.695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2CD65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1,3</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28980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15.473.210</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5D5A7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1,3</w:t>
            </w:r>
          </w:p>
        </w:tc>
      </w:tr>
      <w:tr w:rsidR="00CF4D50" w14:paraId="03A846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5157E21"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Eletroeletrônico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94A62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14.701.461</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B640C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1,2</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E0687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14.763.091</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136F7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1,2</w:t>
            </w:r>
          </w:p>
        </w:tc>
      </w:tr>
      <w:tr w:rsidR="00CF4D50" w14:paraId="7CF228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699928A7"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Instituições e serviços financeiros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B9759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12.765.523</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E21E4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1,1</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AFF7D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14.021.798</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C2A9A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1,1</w:t>
            </w:r>
          </w:p>
        </w:tc>
      </w:tr>
      <w:tr w:rsidR="00CF4D50" w14:paraId="63198D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104E9FB"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Imobiliário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91380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11.448.924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1FF38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1,0</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CF8E9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13.460.803</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9D0D7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1,1</w:t>
            </w:r>
          </w:p>
        </w:tc>
      </w:tr>
      <w:tr w:rsidR="00CF4D50" w14:paraId="30370F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6661E4EF" w14:textId="77777777" w:rsidR="00CF4D50" w:rsidRPr="00DB2662" w:rsidRDefault="00CF4D50">
            <w:pPr>
              <w:rPr>
                <w:rFonts w:ascii="BancoDoBrasil Textos" w:eastAsia="BancoDoBrasil Textos" w:hAnsi="BancoDoBrasil Textos" w:cs="BancoDoBrasil Textos"/>
                <w:color w:val="000000"/>
                <w:sz w:val="14"/>
                <w:szCs w:val="14"/>
                <w:lang w:val="pt-BR"/>
              </w:rPr>
            </w:pPr>
            <w:r w:rsidRPr="00DB2662">
              <w:rPr>
                <w:rFonts w:ascii="BancoDoBrasil Textos" w:eastAsia="BancoDoBrasil Textos" w:hAnsi="BancoDoBrasil Textos" w:cs="BancoDoBrasil Textos"/>
                <w:color w:val="000000"/>
                <w:sz w:val="14"/>
                <w:szCs w:val="14"/>
                <w:lang w:val="pt-BR"/>
              </w:rPr>
              <w:t xml:space="preserve">Comércio atacadista e indústrias diversas  </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98A18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10.006.479</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78B54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0,8</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CFD98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11.251.347</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D8335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0,9</w:t>
            </w:r>
          </w:p>
        </w:tc>
      </w:tr>
      <w:tr w:rsidR="00CF4D50" w14:paraId="1839A5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B694B9C"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Têxtil e confecções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8678D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9.593.897</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D6896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0,8</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62F2B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9.659.999</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06215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0,8</w:t>
            </w:r>
          </w:p>
        </w:tc>
      </w:tr>
      <w:tr w:rsidR="00CF4D50" w14:paraId="2C1C59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6884D1F"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Madeireiro e moveleiro</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0394A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6.652.410</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6A7DD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6AA3A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6.677.392</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14415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r>
      <w:tr w:rsidR="00CF4D50" w14:paraId="3BEBB2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56A2D06E"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Construção pesada</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22DDA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5.817.548</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9D693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DB3DC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6.389.074</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DCBA8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r>
      <w:tr w:rsidR="00CF4D50" w14:paraId="3EBCC3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C38C323"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Telecomunicações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A2F82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5.848.599</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177D6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320AC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6.352.755</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D4E0B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r>
      <w:tr w:rsidR="00CF4D50" w14:paraId="665111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A96F193"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Papel e celulose</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BE88C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5.961.248</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91A46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5D4ED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6.212.826</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A6BA9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0,5</w:t>
            </w:r>
          </w:p>
        </w:tc>
      </w:tr>
      <w:tr w:rsidR="00CF4D50" w14:paraId="1C3470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4F2A1148"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Demais atividades</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E5E2F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4.515.395</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41794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0,4</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D62DD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4.749.347</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A9B93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0,4</w:t>
            </w:r>
          </w:p>
        </w:tc>
      </w:tr>
      <w:tr w:rsidR="00CF4D50" w14:paraId="13D381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4"/>
        </w:trPr>
        <w:tc>
          <w:tcPr>
            <w:tcW w:w="400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CA6EA0"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Total</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B02C638"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1.201.599.228</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7B20DE"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100,0</w:t>
            </w:r>
          </w:p>
        </w:tc>
        <w:tc>
          <w:tcPr>
            <w:tcW w:w="14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2A8CC46"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1.223.818.276</w:t>
            </w:r>
          </w:p>
        </w:tc>
        <w:tc>
          <w:tcPr>
            <w:tcW w:w="143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B17B49" w14:textId="77777777" w:rsidR="00CF4D50" w:rsidRPr="00DB2662" w:rsidRDefault="00CF4D50">
            <w:pPr>
              <w:jc w:val="right"/>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100,0</w:t>
            </w:r>
          </w:p>
        </w:tc>
      </w:tr>
      <w:tr w:rsidR="00CF4D50" w14:paraId="7A76E9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3"/>
        </w:trPr>
        <w:tc>
          <w:tcPr>
            <w:tcW w:w="9718" w:type="dxa"/>
            <w:gridSpan w:val="5"/>
            <w:tcBorders>
              <w:top w:val="single" w:sz="12" w:space="0" w:color="CCCCCC"/>
              <w:left w:val="nil"/>
              <w:bottom w:val="nil"/>
              <w:right w:val="nil"/>
              <w:tl2br w:val="nil"/>
              <w:tr2bl w:val="nil"/>
            </w:tcBorders>
            <w:shd w:val="clear" w:color="auto" w:fill="auto"/>
            <w:tcMar>
              <w:left w:w="40" w:type="dxa"/>
              <w:right w:w="40" w:type="dxa"/>
            </w:tcMar>
          </w:tcPr>
          <w:p w14:paraId="342B415A" w14:textId="77777777" w:rsidR="00CF4D50" w:rsidRDefault="00CF4D5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bl>
    <w:p w14:paraId="7DD3F616" w14:textId="7AA0C302" w:rsidR="00B518F6" w:rsidRPr="00CF4D50" w:rsidRDefault="00B518F6" w:rsidP="00CF4D50">
      <w:pPr>
        <w:rPr>
          <w:rFonts w:ascii="BancoDoBrasil Textos" w:eastAsia="Times New Roman" w:hAnsi="BancoDoBrasil Textos" w:cs="Times New Roman"/>
          <w:b/>
          <w:sz w:val="20"/>
          <w:szCs w:val="18"/>
          <w:lang w:val="pt-BR" w:eastAsia="pt-BR"/>
        </w:rPr>
        <w:sectPr w:rsidR="00B518F6" w:rsidRPr="00CF4D50" w:rsidSect="003F0564">
          <w:headerReference w:type="even" r:id="rId83"/>
          <w:headerReference w:type="default" r:id="rId84"/>
          <w:footerReference w:type="even" r:id="rId85"/>
          <w:footerReference w:type="default" r:id="rId86"/>
          <w:headerReference w:type="first" r:id="rId87"/>
          <w:footerReference w:type="first" r:id="rId88"/>
          <w:type w:val="continuous"/>
          <w:pgSz w:w="11907" w:h="16840" w:code="9"/>
          <w:pgMar w:top="2126" w:right="851" w:bottom="1134" w:left="1418" w:header="425" w:footer="425" w:gutter="0"/>
          <w:cols w:space="720"/>
          <w:docGrid w:linePitch="360"/>
        </w:sectPr>
      </w:pPr>
      <w:bookmarkStart w:id="95" w:name="RG_MARKER_36391"/>
      <w:bookmarkStart w:id="96" w:name="RG_MARKER_36498"/>
      <w:bookmarkEnd w:id="95"/>
      <w:bookmarkEnd w:id="96"/>
    </w:p>
    <w:p w14:paraId="37ADE05F" w14:textId="4FF25CDD" w:rsidR="00CF4D50" w:rsidRDefault="00646193" w:rsidP="00200044">
      <w:pPr>
        <w:pStyle w:val="030-SubttulodeDocumento"/>
        <w:pageBreakBefore/>
        <w:numPr>
          <w:ilvl w:val="2"/>
          <w:numId w:val="62"/>
        </w:numPr>
        <w:pBdr>
          <w:top w:val="nil"/>
          <w:left w:val="nil"/>
          <w:bottom w:val="nil"/>
          <w:right w:val="nil"/>
          <w:between w:val="nil"/>
          <w:bar w:val="nil"/>
        </w:pBdr>
        <w:rPr>
          <w:bdr w:val="nil"/>
        </w:rPr>
      </w:pPr>
      <w:r>
        <w:rPr>
          <w:bdr w:val="nil"/>
        </w:rPr>
        <w:lastRenderedPageBreak/>
        <w:t>d</w:t>
      </w:r>
      <w:r w:rsidR="00CF4D50">
        <w:rPr>
          <w:bdr w:val="nil"/>
        </w:rPr>
        <w:t xml:space="preserve">) </w:t>
      </w:r>
      <w:r w:rsidR="00CF4D50" w:rsidRPr="00AC7AA4">
        <w:rPr>
          <w:bdr w:val="nil"/>
        </w:rPr>
        <w:t>Classificação por carteiras de provisão</w:t>
      </w:r>
      <w:r w:rsidR="00CF4D50">
        <w:rPr>
          <w:bdr w:val="nil"/>
        </w:rPr>
        <w:t xml:space="preserve"> e prazos de vencimento</w:t>
      </w:r>
    </w:p>
    <w:tbl>
      <w:tblPr>
        <w:tblStyle w:val="CDMRange212"/>
        <w:tblW w:w="14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46"/>
        <w:gridCol w:w="1842"/>
        <w:gridCol w:w="1843"/>
        <w:gridCol w:w="1842"/>
        <w:gridCol w:w="1985"/>
        <w:gridCol w:w="1844"/>
        <w:gridCol w:w="1984"/>
      </w:tblGrid>
      <w:tr w:rsidR="00CF4D50" w:rsidRPr="00DB2662" w14:paraId="322EBF60" w14:textId="77777777">
        <w:trPr>
          <w:trHeight w:val="201"/>
        </w:trPr>
        <w:tc>
          <w:tcPr>
            <w:tcW w:w="3246" w:type="dxa"/>
            <w:vMerge w:val="restart"/>
            <w:tcBorders>
              <w:top w:val="single" w:sz="12" w:space="0" w:color="FFFFFF"/>
              <w:left w:val="single" w:sz="12" w:space="0" w:color="FFFFFF"/>
              <w:right w:val="single" w:sz="12" w:space="0" w:color="FFFFFF"/>
              <w:tl2br w:val="nil"/>
              <w:tr2bl w:val="nil"/>
            </w:tcBorders>
            <w:shd w:val="clear" w:color="FFFFFF" w:fill="132B4A"/>
            <w:tcMar>
              <w:left w:w="0" w:type="dxa"/>
              <w:right w:w="0" w:type="dxa"/>
            </w:tcMar>
            <w:vAlign w:val="center"/>
          </w:tcPr>
          <w:p w14:paraId="24856605" w14:textId="77777777" w:rsidR="00CF4D50" w:rsidRPr="00DB2662" w:rsidRDefault="00CF4D50">
            <w:pPr>
              <w:jc w:val="center"/>
              <w:rPr>
                <w:rFonts w:ascii="BancoDoBrasil Textos" w:eastAsia="BancoDoBrasil Textos" w:hAnsi="BancoDoBrasil Textos" w:cs="BancoDoBrasil Textos"/>
                <w:color w:val="FFFFFF"/>
                <w:sz w:val="14"/>
                <w:szCs w:val="14"/>
                <w:lang w:val="pt-BR"/>
              </w:rPr>
            </w:pPr>
          </w:p>
        </w:tc>
        <w:tc>
          <w:tcPr>
            <w:tcW w:w="1134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A78890"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Banco Múltiplo</w:t>
            </w:r>
          </w:p>
        </w:tc>
      </w:tr>
      <w:tr w:rsidR="00CF4D50" w:rsidRPr="00DB2662" w14:paraId="406E7869" w14:textId="77777777">
        <w:trPr>
          <w:trHeight w:val="201"/>
        </w:trPr>
        <w:tc>
          <w:tcPr>
            <w:tcW w:w="3246"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6708F28" w14:textId="77777777" w:rsidR="00CF4D50" w:rsidRPr="00DB2662" w:rsidRDefault="00CF4D50">
            <w:pPr>
              <w:jc w:val="center"/>
              <w:rPr>
                <w:rFonts w:ascii="BancoDoBrasil Textos" w:eastAsia="BancoDoBrasil Textos" w:hAnsi="BancoDoBrasil Textos" w:cs="BancoDoBrasil Textos"/>
                <w:color w:val="FFFFFF"/>
                <w:sz w:val="14"/>
                <w:szCs w:val="14"/>
              </w:rPr>
            </w:pP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30BDBB"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C1</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3EBA4B8"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C2</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21B155E"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C3</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40F678E"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C4</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E047319"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C5</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BC06EFC"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31/03/2025</w:t>
            </w:r>
          </w:p>
        </w:tc>
      </w:tr>
      <w:tr w:rsidR="00CF4D50" w:rsidRPr="00DB2662" w14:paraId="624E73F7"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90E3D31" w14:textId="77777777" w:rsidR="00CF4D50" w:rsidRPr="00DB2662" w:rsidRDefault="00CF4D50">
            <w:pPr>
              <w:jc w:val="center"/>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Operações em curso normal</w:t>
            </w:r>
          </w:p>
        </w:tc>
      </w:tr>
      <w:tr w:rsidR="00CF4D50" w:rsidRPr="00DB2662" w14:paraId="4B989AAF"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6C3AB89" w14:textId="77777777" w:rsidR="00CF4D50" w:rsidRPr="00DB2662" w:rsidRDefault="00CF4D50">
            <w:pPr>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Parcelas vincendas</w:t>
            </w:r>
          </w:p>
        </w:tc>
      </w:tr>
      <w:tr w:rsidR="00CF4D50" w:rsidRPr="00DB2662" w14:paraId="290B551A"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873056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 a 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FA3852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469.215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F390F1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2.167.957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B0526A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27.623.124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FA9603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1.817.899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FDDD02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45.684.829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B86AF9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77.763.024 </w:t>
            </w:r>
          </w:p>
        </w:tc>
      </w:tr>
      <w:tr w:rsidR="00CF4D50" w:rsidRPr="00DB2662" w14:paraId="1C9C061A"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2CC9C17"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31 a 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E8CE96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856.720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EE4215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2.411.520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0DED9C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26.652.533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0544C8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1.110.373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D07BBB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15.062.438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CB9526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46.093.584 </w:t>
            </w:r>
          </w:p>
        </w:tc>
      </w:tr>
      <w:tr w:rsidR="00CF4D50" w:rsidRPr="00DB2662" w14:paraId="674F4FFD"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8A2D981"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 a 90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A7EFD5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1.123.406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4C98D0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2.311.641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335308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24.396.674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A924CE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463.053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99C3E4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13.137.901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A0E729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41.432.675 </w:t>
            </w:r>
          </w:p>
        </w:tc>
      </w:tr>
      <w:tr w:rsidR="00CF4D50" w:rsidRPr="00DB2662" w14:paraId="4F2636DC"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8BC9924"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91 a 180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64BDA1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2.170.434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6F9657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9.018.638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8B55A6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79.591.505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05AA7D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2.562.597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0E4DAD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31.067.693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6AB27E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124.410.867 </w:t>
            </w:r>
          </w:p>
        </w:tc>
      </w:tr>
      <w:tr w:rsidR="00CF4D50" w:rsidRPr="00DB2662" w14:paraId="3A8F642A"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81383D8"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181 a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FB5BAD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4.963.252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9CE1EA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13.499.451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37BB8D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92.381.488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C6E58A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2.466.437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04C155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43.575.058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1DBDBE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156.885.686 </w:t>
            </w:r>
          </w:p>
        </w:tc>
      </w:tr>
      <w:tr w:rsidR="00CF4D50" w:rsidRPr="00DB2662" w14:paraId="1C50DA9C"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A026AC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Acima de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9C77E7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104.205.714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54B156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97.395.060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C804A5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249.731.700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0B18BA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42.132.221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646820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189.552.090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9F6CE3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683.016.785 </w:t>
            </w:r>
          </w:p>
        </w:tc>
      </w:tr>
      <w:tr w:rsidR="00CF4D50" w:rsidRPr="00DB2662" w14:paraId="6241604F"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4DF5DF9" w14:textId="77777777" w:rsidR="00CF4D50" w:rsidRPr="00DB2662" w:rsidRDefault="00CF4D50">
            <w:pPr>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Parcelas vencidas</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8250859"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FBE37F0"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F74EAD2"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73616535"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7A74AA3F"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8B426CC" w14:textId="77777777" w:rsidR="00CF4D50" w:rsidRPr="00DB2662" w:rsidRDefault="00CF4D50">
            <w:pPr>
              <w:jc w:val="right"/>
              <w:rPr>
                <w:rFonts w:ascii="BancoDoBrasil Textos" w:eastAsia="BancoDoBrasil Textos" w:hAnsi="BancoDoBrasil Textos" w:cs="BancoDoBrasil Textos"/>
                <w:color w:val="000000"/>
                <w:sz w:val="14"/>
                <w:szCs w:val="14"/>
              </w:rPr>
            </w:pPr>
          </w:p>
        </w:tc>
      </w:tr>
      <w:tr w:rsidR="00CF4D50" w:rsidRPr="00DB2662" w14:paraId="4C9F722E"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118AEBD"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Até 14 dias</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AF43BB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207.563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6A29D2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102.959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7742B8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1.744.237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EB61B5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83.237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B433E1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577.513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DB179E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2.715.509 </w:t>
            </w:r>
          </w:p>
        </w:tc>
      </w:tr>
      <w:tr w:rsidR="00CF4D50" w:rsidRPr="00DB2662" w14:paraId="0F41291A"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BEC3CEF" w14:textId="77777777" w:rsidR="00CF4D50" w:rsidRPr="00DB2662" w:rsidRDefault="00CF4D50">
            <w:pPr>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Subtotal</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0EA57B8"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113.996.304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933FED7"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126.907.226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AC46581"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502.121.261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B76F92E"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50.635.817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E42222A"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338.657.522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7A2597E5"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1.132.318.130 </w:t>
            </w:r>
          </w:p>
        </w:tc>
      </w:tr>
      <w:tr w:rsidR="00CF4D50" w:rsidRPr="00DB2662" w14:paraId="120AA5DC"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1D27621" w14:textId="77777777" w:rsidR="00CF4D50" w:rsidRPr="00DB2662" w:rsidRDefault="00CF4D50">
            <w:pPr>
              <w:jc w:val="cente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Operações em curso anormal</w:t>
            </w:r>
          </w:p>
        </w:tc>
      </w:tr>
      <w:tr w:rsidR="00CF4D50" w:rsidRPr="00DB2662" w14:paraId="642D7C1F"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D89A28B"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Parcelas vincendas</w:t>
            </w:r>
          </w:p>
        </w:tc>
      </w:tr>
      <w:tr w:rsidR="00CF4D50" w:rsidRPr="00DB2662" w14:paraId="267B8148"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3FFF91FF"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 a 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A90AA3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13.084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ADF043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86.613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8B215C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393.618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2F9BAD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867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182DF7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340.721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4C3CC2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834.903 </w:t>
            </w:r>
          </w:p>
        </w:tc>
      </w:tr>
      <w:tr w:rsidR="00CF4D50" w:rsidRPr="00DB2662" w14:paraId="07AB120D"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6B1B78D3"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31 a 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7F7366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12.794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1EF021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87.777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92FB25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398.035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5D9EE8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309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4A18F7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322.404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50A4FF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821.319 </w:t>
            </w:r>
          </w:p>
        </w:tc>
      </w:tr>
      <w:tr w:rsidR="00CF4D50" w:rsidRPr="00DB2662" w14:paraId="76314C29"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48E0233C"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 a 90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9B49C9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12.713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0E77CD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77.287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BACD18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453.624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FEEA28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380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0DCDCD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309.829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4121EB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853.833 </w:t>
            </w:r>
          </w:p>
        </w:tc>
      </w:tr>
      <w:tr w:rsidR="00CF4D50" w:rsidRPr="00DB2662" w14:paraId="042D143B"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5C43C07F"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91 a 180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E3CAED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38.833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90D2F3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325.022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9DA715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1.003.358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C3B985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978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550D54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912.634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912755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2.280.825 </w:t>
            </w:r>
          </w:p>
        </w:tc>
      </w:tr>
      <w:tr w:rsidR="00CF4D50" w:rsidRPr="00DB2662" w14:paraId="02F65208"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506DCBB0"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181 a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F2BF7E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83.594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4D13D8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767.204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A31D56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2.224.075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4D5CD2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3.212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92B419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1.711.144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B80B04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4.789.229 </w:t>
            </w:r>
          </w:p>
        </w:tc>
      </w:tr>
      <w:tr w:rsidR="00CF4D50" w:rsidRPr="00DB2662" w14:paraId="689A0ACD"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3EB5BB06"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Acima de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CD49EE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4.208.483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3E1374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3.566.932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213329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9.422.426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5892F8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8.126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AF182B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11.863.470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E2FBE0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29.069.437 </w:t>
            </w:r>
          </w:p>
        </w:tc>
      </w:tr>
      <w:tr w:rsidR="00CF4D50" w:rsidRPr="00DB2662" w14:paraId="44FD6F6E"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89D48C4"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Parcelas vencidas</w:t>
            </w:r>
          </w:p>
        </w:tc>
      </w:tr>
      <w:tr w:rsidR="00CF4D50" w:rsidRPr="00DB2662" w14:paraId="3DD51A73"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49A89BE9"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 a 14</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6472286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6.928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0A8449A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38.861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009CCB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227.603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62FFE59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193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0E17D2E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108.185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4301F9B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381.770 </w:t>
            </w:r>
          </w:p>
        </w:tc>
      </w:tr>
      <w:tr w:rsidR="00CF4D50" w:rsidRPr="00DB2662" w14:paraId="61E9830E"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33648020"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15 a 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3194170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186.648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194350D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188.351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4681FD6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1.178.836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03E377C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2.488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487767A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646.523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27CF973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2.202.846 </w:t>
            </w:r>
          </w:p>
        </w:tc>
      </w:tr>
      <w:tr w:rsidR="00CF4D50" w:rsidRPr="00DB2662" w14:paraId="19FAA352"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56559B02"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31 a 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2D287D4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138.801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055B200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213.516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3E8837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2.000.592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A08145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1.180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0300481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1.271.313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3CDA339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3.625.402 </w:t>
            </w:r>
          </w:p>
        </w:tc>
      </w:tr>
      <w:tr w:rsidR="00CF4D50" w:rsidRPr="00DB2662" w14:paraId="16B158ED"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3F583B62"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 a 90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36EAFA1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108.908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6F8915E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161.920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7919243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1.746.751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548E425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1.252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7093FC0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967.454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7837FB5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2.986.285 </w:t>
            </w:r>
          </w:p>
        </w:tc>
      </w:tr>
      <w:tr w:rsidR="00CF4D50" w:rsidRPr="00DB2662" w14:paraId="4214F161"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2CAD3160"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91 a 180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0B4BE8F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137.380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7A355BA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402.781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6C0A865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6.208.976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6AD07B9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9.844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B2139E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2.057.656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24B8014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8.816.637 </w:t>
            </w:r>
          </w:p>
        </w:tc>
      </w:tr>
      <w:tr w:rsidR="00CF4D50" w:rsidRPr="00DB2662" w14:paraId="4CED93AA"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387CFD1E"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181 a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2E072A7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65.670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63F3C98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558.489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1A880F4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5.463.749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70BEBD3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21.260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606E613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3.580.393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0595551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9.689.561 </w:t>
            </w:r>
          </w:p>
        </w:tc>
      </w:tr>
      <w:tr w:rsidR="00CF4D50" w:rsidRPr="00DB2662" w14:paraId="0ACE191F"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5146D1D3"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Acima de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24EC692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35.749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C8B3E1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335.643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24DA877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1.377.682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6E8B00F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7.948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65B215A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1.172.029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7BF5411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2.929.051 </w:t>
            </w:r>
          </w:p>
        </w:tc>
      </w:tr>
      <w:tr w:rsidR="00CF4D50" w:rsidRPr="00DB2662" w14:paraId="3DB63225" w14:textId="77777777">
        <w:trPr>
          <w:trHeight w:val="201"/>
        </w:trPr>
        <w:tc>
          <w:tcPr>
            <w:tcW w:w="324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40" w:type="dxa"/>
            </w:tcMar>
          </w:tcPr>
          <w:p w14:paraId="1FA67C20" w14:textId="77777777" w:rsidR="00CF4D50" w:rsidRPr="00DB2662" w:rsidRDefault="00CF4D50">
            <w:pPr>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Subtotal</w:t>
            </w:r>
          </w:p>
        </w:tc>
        <w:tc>
          <w:tcPr>
            <w:tcW w:w="1842"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50F4A480"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5.049.585 </w:t>
            </w:r>
          </w:p>
        </w:tc>
        <w:tc>
          <w:tcPr>
            <w:tcW w:w="1843"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5457AA46"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6.810.396 </w:t>
            </w:r>
          </w:p>
        </w:tc>
        <w:tc>
          <w:tcPr>
            <w:tcW w:w="1842"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422C2F39"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32.099.325 </w:t>
            </w:r>
          </w:p>
        </w:tc>
        <w:tc>
          <w:tcPr>
            <w:tcW w:w="198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341C77D9"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58.037 </w:t>
            </w:r>
          </w:p>
        </w:tc>
        <w:tc>
          <w:tcPr>
            <w:tcW w:w="1844"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432E8704"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25.263.755 </w:t>
            </w:r>
          </w:p>
        </w:tc>
        <w:tc>
          <w:tcPr>
            <w:tcW w:w="1984"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6AFE6D5B"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69.281.098 </w:t>
            </w:r>
          </w:p>
        </w:tc>
      </w:tr>
      <w:tr w:rsidR="00CF4D50" w:rsidRPr="00DB2662" w14:paraId="41BA2B80" w14:textId="77777777">
        <w:trPr>
          <w:trHeight w:val="201"/>
        </w:trPr>
        <w:tc>
          <w:tcPr>
            <w:tcW w:w="3246"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40" w:type="dxa"/>
            </w:tcMar>
            <w:vAlign w:val="center"/>
          </w:tcPr>
          <w:p w14:paraId="11AE9979" w14:textId="77777777" w:rsidR="00CF4D50" w:rsidRPr="00DB2662" w:rsidRDefault="00CF4D50">
            <w:pPr>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Total</w:t>
            </w:r>
          </w:p>
        </w:tc>
        <w:tc>
          <w:tcPr>
            <w:tcW w:w="1842"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72427D3D"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119.045.889 </w:t>
            </w:r>
          </w:p>
        </w:tc>
        <w:tc>
          <w:tcPr>
            <w:tcW w:w="1843"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7BCB7588"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133.717.622 </w:t>
            </w:r>
          </w:p>
        </w:tc>
        <w:tc>
          <w:tcPr>
            <w:tcW w:w="1842"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4768E3A8"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534.220.586 </w:t>
            </w:r>
          </w:p>
        </w:tc>
        <w:tc>
          <w:tcPr>
            <w:tcW w:w="1985"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1DF28A9C"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50.693.854 </w:t>
            </w:r>
          </w:p>
        </w:tc>
        <w:tc>
          <w:tcPr>
            <w:tcW w:w="1844"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7CBC4FB2"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363.921.277 </w:t>
            </w:r>
          </w:p>
        </w:tc>
        <w:tc>
          <w:tcPr>
            <w:tcW w:w="1984"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5F4A5560"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1.201.599.228 </w:t>
            </w:r>
          </w:p>
        </w:tc>
      </w:tr>
    </w:tbl>
    <w:p w14:paraId="1E23AF5C" w14:textId="77777777" w:rsidR="00CF4D50" w:rsidRDefault="00CF4D50" w:rsidP="00CF4D50">
      <w:pPr>
        <w:rPr>
          <w:lang w:val="pt-BR" w:eastAsia="pt-BR"/>
        </w:rPr>
      </w:pPr>
      <w:r>
        <w:rPr>
          <w:lang w:val="pt-BR" w:eastAsia="pt-BR"/>
        </w:rPr>
        <w:br w:type="page"/>
      </w:r>
    </w:p>
    <w:tbl>
      <w:tblPr>
        <w:tblStyle w:val="CDMRange212"/>
        <w:tblW w:w="14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46"/>
        <w:gridCol w:w="1842"/>
        <w:gridCol w:w="1843"/>
        <w:gridCol w:w="1842"/>
        <w:gridCol w:w="1985"/>
        <w:gridCol w:w="1844"/>
        <w:gridCol w:w="1984"/>
      </w:tblGrid>
      <w:tr w:rsidR="00CF4D50" w:rsidRPr="00DB2662" w14:paraId="2935FDFF" w14:textId="77777777">
        <w:trPr>
          <w:trHeight w:val="201"/>
        </w:trPr>
        <w:tc>
          <w:tcPr>
            <w:tcW w:w="3246" w:type="dxa"/>
            <w:vMerge w:val="restart"/>
            <w:tcBorders>
              <w:top w:val="single" w:sz="12" w:space="0" w:color="FFFFFF"/>
              <w:left w:val="single" w:sz="12" w:space="0" w:color="FFFFFF"/>
              <w:right w:val="single" w:sz="12" w:space="0" w:color="FFFFFF"/>
              <w:tl2br w:val="nil"/>
              <w:tr2bl w:val="nil"/>
            </w:tcBorders>
            <w:shd w:val="clear" w:color="FFFFFF" w:fill="132B4A"/>
            <w:tcMar>
              <w:left w:w="0" w:type="dxa"/>
              <w:right w:w="0" w:type="dxa"/>
            </w:tcMar>
            <w:vAlign w:val="center"/>
          </w:tcPr>
          <w:p w14:paraId="5A0B1870" w14:textId="77777777" w:rsidR="00CF4D50" w:rsidRPr="00DB2662" w:rsidRDefault="00CF4D50">
            <w:pPr>
              <w:jc w:val="center"/>
              <w:rPr>
                <w:rFonts w:ascii="BancoDoBrasil Textos" w:eastAsia="BancoDoBrasil Textos" w:hAnsi="BancoDoBrasil Textos" w:cs="BancoDoBrasil Textos"/>
                <w:color w:val="FFFFFF"/>
                <w:sz w:val="14"/>
                <w:szCs w:val="14"/>
                <w:lang w:val="pt-BR"/>
              </w:rPr>
            </w:pPr>
          </w:p>
        </w:tc>
        <w:tc>
          <w:tcPr>
            <w:tcW w:w="1134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6B56D7B"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Consolidado</w:t>
            </w:r>
          </w:p>
        </w:tc>
      </w:tr>
      <w:tr w:rsidR="00CF4D50" w:rsidRPr="00DB2662" w14:paraId="65C171CB" w14:textId="77777777">
        <w:trPr>
          <w:trHeight w:val="201"/>
        </w:trPr>
        <w:tc>
          <w:tcPr>
            <w:tcW w:w="3246"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75DF249" w14:textId="77777777" w:rsidR="00CF4D50" w:rsidRPr="00DB2662" w:rsidRDefault="00CF4D50">
            <w:pPr>
              <w:jc w:val="center"/>
              <w:rPr>
                <w:rFonts w:ascii="BancoDoBrasil Textos" w:eastAsia="BancoDoBrasil Textos" w:hAnsi="BancoDoBrasil Textos" w:cs="BancoDoBrasil Textos"/>
                <w:color w:val="FFFFFF"/>
                <w:sz w:val="14"/>
                <w:szCs w:val="14"/>
              </w:rPr>
            </w:pP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249B69"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C1</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96ACA29"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C2</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0DA5784"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C3</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5C4DE0"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C4</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246BEE"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C5</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4D7654" w14:textId="77777777" w:rsidR="00CF4D50" w:rsidRPr="00DB2662" w:rsidRDefault="00CF4D50">
            <w:pPr>
              <w:jc w:val="center"/>
              <w:rPr>
                <w:rFonts w:ascii="BancoDoBrasil Textos" w:eastAsia="BancoDoBrasil Textos" w:hAnsi="BancoDoBrasil Textos" w:cs="BancoDoBrasil Textos"/>
                <w:color w:val="FFFFFF"/>
                <w:sz w:val="14"/>
                <w:szCs w:val="14"/>
              </w:rPr>
            </w:pPr>
            <w:r w:rsidRPr="00DB2662">
              <w:rPr>
                <w:rFonts w:ascii="BancoDoBrasil Textos" w:eastAsia="BancoDoBrasil Textos" w:hAnsi="BancoDoBrasil Textos" w:cs="BancoDoBrasil Textos"/>
                <w:color w:val="FFFFFF"/>
                <w:sz w:val="14"/>
                <w:szCs w:val="14"/>
              </w:rPr>
              <w:t>31/03/2025</w:t>
            </w:r>
          </w:p>
        </w:tc>
      </w:tr>
      <w:tr w:rsidR="00CF4D50" w:rsidRPr="00DB2662" w14:paraId="6E72E79B"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9376D8F" w14:textId="77777777" w:rsidR="00CF4D50" w:rsidRPr="00DB2662" w:rsidRDefault="00CF4D50">
            <w:pPr>
              <w:jc w:val="cente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Operações em curso normal</w:t>
            </w:r>
          </w:p>
        </w:tc>
      </w:tr>
      <w:tr w:rsidR="00CF4D50" w:rsidRPr="00DB2662" w14:paraId="39B9D19A"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92C0B49"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Parcelas vincendas</w:t>
            </w:r>
          </w:p>
        </w:tc>
      </w:tr>
      <w:tr w:rsidR="00CF4D50" w:rsidRPr="00DB2662" w14:paraId="1AAEC50C"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8AAD1DF"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 a 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C42121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469.216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DBC80B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2.227.235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3A2416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28.164.153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2B3AEE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1.817.899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249033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51.692.285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60D637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84.370.788 </w:t>
            </w:r>
          </w:p>
        </w:tc>
      </w:tr>
      <w:tr w:rsidR="00CF4D50" w:rsidRPr="00DB2662" w14:paraId="2177636E"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DCA22E5"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31 a 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EA9744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856.719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5DD728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2.472.093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B8040A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26.673.311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23CE75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1.110.373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583AF9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15.261.553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7F3725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46.374.049 </w:t>
            </w:r>
          </w:p>
        </w:tc>
      </w:tr>
      <w:tr w:rsidR="00CF4D50" w:rsidRPr="00DB2662" w14:paraId="601C31F8"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C2E4049"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 a 90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5651BB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1.123.406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2E61F2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2.353.168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146719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24.405.336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7681685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463.053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D8C459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13.264.920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95795D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41.609.883 </w:t>
            </w:r>
          </w:p>
        </w:tc>
      </w:tr>
      <w:tr w:rsidR="00CF4D50" w:rsidRPr="00DB2662" w14:paraId="722D533F"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4B5E145"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91 a 180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08FD64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2.170.434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91D37B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9.156.894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0EE547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79.610.322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22B714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2.562.597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7A4DFE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31.866.846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B2D414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125.367.093 </w:t>
            </w:r>
          </w:p>
        </w:tc>
      </w:tr>
      <w:tr w:rsidR="00CF4D50" w:rsidRPr="00DB2662" w14:paraId="41485071"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FDF82A9"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181 a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CA4611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4.963.252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92D851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13.701.918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256FBF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92.558.758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1E0C6F2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2.466.437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E10BE6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44.554.561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366293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158.244.926 </w:t>
            </w:r>
          </w:p>
        </w:tc>
      </w:tr>
      <w:tr w:rsidR="00CF4D50" w:rsidRPr="00DB2662" w14:paraId="333354D6"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E42C5A3"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Acima de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2A4B5B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104.205.714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3DCDDF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98.652.617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B3D13F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258.696.916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132E71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42.132.221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8D7E51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191.525.257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D7BD8A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695.212.725 </w:t>
            </w:r>
          </w:p>
        </w:tc>
      </w:tr>
      <w:tr w:rsidR="00CF4D50" w:rsidRPr="00DB2662" w14:paraId="4D6D2217"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34A6B3C"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Parcelas vencidas</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900C04D"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CDE2C34"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252A5C0"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7AD8EF1"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851855F" w14:textId="77777777" w:rsidR="00CF4D50" w:rsidRPr="00DB2662" w:rsidRDefault="00CF4D50">
            <w:pPr>
              <w:jc w:val="right"/>
              <w:rPr>
                <w:rFonts w:ascii="BancoDoBrasil Textos" w:eastAsia="BancoDoBrasil Textos" w:hAnsi="BancoDoBrasil Textos" w:cs="BancoDoBrasil Textos"/>
                <w:color w:val="000000"/>
                <w:sz w:val="14"/>
                <w:szCs w:val="14"/>
              </w:rPr>
            </w:pP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A7674D7" w14:textId="77777777" w:rsidR="00CF4D50" w:rsidRPr="00DB2662" w:rsidRDefault="00CF4D50">
            <w:pPr>
              <w:jc w:val="right"/>
              <w:rPr>
                <w:rFonts w:ascii="BancoDoBrasil Textos" w:eastAsia="BancoDoBrasil Textos" w:hAnsi="BancoDoBrasil Textos" w:cs="BancoDoBrasil Textos"/>
                <w:color w:val="000000"/>
                <w:sz w:val="14"/>
                <w:szCs w:val="14"/>
              </w:rPr>
            </w:pPr>
          </w:p>
        </w:tc>
      </w:tr>
      <w:tr w:rsidR="00CF4D50" w:rsidRPr="00DB2662" w14:paraId="1C360146"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EC198DB"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Até 14 dias</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411F4D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207.564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FEB539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103.429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1F2C67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1.994.607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9B55BD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83.237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D9103F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600.280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F5147A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2.989.117 </w:t>
            </w:r>
          </w:p>
        </w:tc>
      </w:tr>
      <w:tr w:rsidR="00CF4D50" w:rsidRPr="00DB2662" w14:paraId="3DEC8984"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EDB91CD"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Subtotal</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875483B"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113.996.305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660C258"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128.667.354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90C8BAD"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512.103.403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157404B"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50.635.817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7B4A4BEB"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348.765.702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C4F6BEE"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1.154.168.581 </w:t>
            </w:r>
          </w:p>
        </w:tc>
      </w:tr>
      <w:tr w:rsidR="00CF4D50" w:rsidRPr="00DB2662" w14:paraId="417B3171"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66450C4" w14:textId="77777777" w:rsidR="00CF4D50" w:rsidRPr="00DB2662" w:rsidRDefault="00CF4D50">
            <w:pPr>
              <w:jc w:val="cente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Operações em curso anormal</w:t>
            </w:r>
          </w:p>
        </w:tc>
      </w:tr>
      <w:tr w:rsidR="00CF4D50" w:rsidRPr="00DB2662" w14:paraId="4A1EB9F4"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E248568"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Parcelas vincendas</w:t>
            </w:r>
          </w:p>
        </w:tc>
      </w:tr>
      <w:tr w:rsidR="00CF4D50" w:rsidRPr="00DB2662" w14:paraId="400B1395"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17D090F2"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 a 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7555C7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13.084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0C854A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86.954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064A9A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393.618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0CDC98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867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61B93A0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340.531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9F3FBA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835.054 </w:t>
            </w:r>
          </w:p>
        </w:tc>
      </w:tr>
      <w:tr w:rsidR="00CF4D50" w:rsidRPr="00DB2662" w14:paraId="2735F173"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03FB1F03"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31 a 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3E16E6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12.795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A5688F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88.081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4D05F9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398.035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38F0F09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309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E4B841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322.224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216292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821.444 </w:t>
            </w:r>
          </w:p>
        </w:tc>
      </w:tr>
      <w:tr w:rsidR="00CF4D50" w:rsidRPr="00DB2662" w14:paraId="03BF31F4"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5B7C7D4E"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 a 90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1DFF07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12.713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17195BA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77.587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42DED02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453.624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78E3DC2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380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882A827"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309.656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779B91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853.960 </w:t>
            </w:r>
          </w:p>
        </w:tc>
      </w:tr>
      <w:tr w:rsidR="00CF4D50" w:rsidRPr="00DB2662" w14:paraId="0834E986"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58EC1BC1"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91 a 180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74F1AB3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38.832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7641DFE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325.898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8377E0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1.003.358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3EBB08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978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63E03C4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912.126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C74643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2.281.192 </w:t>
            </w:r>
          </w:p>
        </w:tc>
      </w:tr>
      <w:tr w:rsidR="00CF4D50" w:rsidRPr="00DB2662" w14:paraId="265E46E3"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70EF69DB"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181 a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BBCEEE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83.594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0A25963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768.848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F01943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2.224.075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5A9F53E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3.212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2D62838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1.710.190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tcPr>
          <w:p w14:paraId="375DD91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4.789.919 </w:t>
            </w:r>
          </w:p>
        </w:tc>
      </w:tr>
      <w:tr w:rsidR="00CF4D50" w:rsidRPr="00DB2662" w14:paraId="7229592D"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09D22BC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Acima de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EE6962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4.208.483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F1A879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3.570.316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47CFB11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9.422.427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05CADE3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8.126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52BC73D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11.856.860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tcPr>
          <w:p w14:paraId="22B418D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29.066.212 </w:t>
            </w:r>
          </w:p>
        </w:tc>
      </w:tr>
      <w:tr w:rsidR="00CF4D50" w:rsidRPr="00DB2662" w14:paraId="6C554082" w14:textId="77777777">
        <w:trPr>
          <w:trHeight w:val="201"/>
        </w:trPr>
        <w:tc>
          <w:tcPr>
            <w:tcW w:w="14586" w:type="dxa"/>
            <w:gridSpan w:val="7"/>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74EFD39"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Parcelas vencidas</w:t>
            </w:r>
          </w:p>
        </w:tc>
      </w:tr>
      <w:tr w:rsidR="00CF4D50" w:rsidRPr="00DB2662" w14:paraId="467110CA"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1D989C09"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01 a 14</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02A6D2D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6.928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4F29C0D"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39.118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7A598FC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227.603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8EE2CE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193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443D386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108.125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7BAA119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381.967 </w:t>
            </w:r>
          </w:p>
        </w:tc>
      </w:tr>
      <w:tr w:rsidR="00CF4D50" w:rsidRPr="00DB2662" w14:paraId="1C1D3B78"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7A9DEDDF"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15 a 30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17BB71B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186.648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0D06039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188.602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3AC4CC1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1.307.873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2AD5669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2.488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57CD947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709.310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04C53209"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2.394.921 </w:t>
            </w:r>
          </w:p>
        </w:tc>
      </w:tr>
      <w:tr w:rsidR="00CF4D50" w:rsidRPr="00DB2662" w14:paraId="6ADEE7CE"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287F26E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31 a 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31049AF4"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138.801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8B9421C"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213.961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629D9E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2.022.458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E985EEF"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1.180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67EDAA2"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1.308.469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B962A3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3.684.869 </w:t>
            </w:r>
          </w:p>
        </w:tc>
      </w:tr>
      <w:tr w:rsidR="00CF4D50" w:rsidRPr="00DB2662" w14:paraId="3DB68CBD"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046FC9E4"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61 a 90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4FA0F3A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108.908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6CAF9CD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162.292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281FC74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1.755.063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662CE86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1.252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63DC89B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984.015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1E9B0FB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3.011.530 </w:t>
            </w:r>
          </w:p>
        </w:tc>
      </w:tr>
      <w:tr w:rsidR="00CF4D50" w:rsidRPr="00DB2662" w14:paraId="25EA674A"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1F41FD6A"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91 a 180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41A37B5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137.380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37BE818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403.813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227D081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6.231.702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31AC3C9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9.844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379D255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2.081.128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22AEC5E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8.863.867 </w:t>
            </w:r>
          </w:p>
        </w:tc>
      </w:tr>
      <w:tr w:rsidR="00CF4D50" w:rsidRPr="00DB2662" w14:paraId="0D210069"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tcPr>
          <w:p w14:paraId="2C8942D9"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181 a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28D644D1"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65.670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3F1AD26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560.219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03078AE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5.481.956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5368513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21.260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6400F656"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3.601.294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tcPr>
          <w:p w14:paraId="13F7310A"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9.730.399 </w:t>
            </w:r>
          </w:p>
        </w:tc>
      </w:tr>
      <w:tr w:rsidR="00CF4D50" w:rsidRPr="00DB2662" w14:paraId="339FE102" w14:textId="77777777">
        <w:trPr>
          <w:trHeight w:val="201"/>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tcPr>
          <w:p w14:paraId="46198354" w14:textId="77777777" w:rsidR="00CF4D50" w:rsidRPr="00DB2662" w:rsidRDefault="00CF4D50">
            <w:pPr>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Acima de 360</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BCFF66B"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35.749 </w:t>
            </w:r>
          </w:p>
        </w:tc>
        <w:tc>
          <w:tcPr>
            <w:tcW w:w="184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42D5CF5"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335.664 </w:t>
            </w:r>
          </w:p>
        </w:tc>
        <w:tc>
          <w:tcPr>
            <w:tcW w:w="184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6B540708"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1.380.982 </w:t>
            </w:r>
          </w:p>
        </w:tc>
        <w:tc>
          <w:tcPr>
            <w:tcW w:w="198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119EAA8E"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7.948 </w:t>
            </w:r>
          </w:p>
        </w:tc>
        <w:tc>
          <w:tcPr>
            <w:tcW w:w="184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0F01CBC0"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1.174.018 </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tcPr>
          <w:p w14:paraId="52F24723" w14:textId="77777777" w:rsidR="00CF4D50" w:rsidRPr="00DB2662" w:rsidRDefault="00CF4D50">
            <w:pPr>
              <w:jc w:val="right"/>
              <w:rPr>
                <w:rFonts w:ascii="BancoDoBrasil Textos" w:eastAsia="BancoDoBrasil Textos" w:hAnsi="BancoDoBrasil Textos" w:cs="BancoDoBrasil Textos"/>
                <w:color w:val="000000"/>
                <w:sz w:val="14"/>
                <w:szCs w:val="14"/>
              </w:rPr>
            </w:pPr>
            <w:r w:rsidRPr="00DB2662">
              <w:rPr>
                <w:rFonts w:ascii="BancoDoBrasil Textos" w:eastAsia="BancoDoBrasil Textos" w:hAnsi="BancoDoBrasil Textos" w:cs="BancoDoBrasil Textos"/>
                <w:color w:val="000000"/>
                <w:sz w:val="14"/>
                <w:szCs w:val="14"/>
              </w:rPr>
              <w:t xml:space="preserve"> 2.934.361 </w:t>
            </w:r>
          </w:p>
        </w:tc>
      </w:tr>
      <w:tr w:rsidR="00CF4D50" w:rsidRPr="00DB2662" w14:paraId="5FA02B9A" w14:textId="77777777">
        <w:trPr>
          <w:trHeight w:val="201"/>
        </w:trPr>
        <w:tc>
          <w:tcPr>
            <w:tcW w:w="3246"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40" w:type="dxa"/>
            </w:tcMar>
          </w:tcPr>
          <w:p w14:paraId="1787D4A8"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Subtotal</w:t>
            </w:r>
          </w:p>
        </w:tc>
        <w:tc>
          <w:tcPr>
            <w:tcW w:w="1842"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50F5FD15"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5.049.585 </w:t>
            </w:r>
          </w:p>
        </w:tc>
        <w:tc>
          <w:tcPr>
            <w:tcW w:w="1843"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07FAF67C"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6.821.353 </w:t>
            </w:r>
          </w:p>
        </w:tc>
        <w:tc>
          <w:tcPr>
            <w:tcW w:w="1842"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41CE9D15"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32.302.774 </w:t>
            </w:r>
          </w:p>
        </w:tc>
        <w:tc>
          <w:tcPr>
            <w:tcW w:w="198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2E6D04A6"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58.037 </w:t>
            </w:r>
          </w:p>
        </w:tc>
        <w:tc>
          <w:tcPr>
            <w:tcW w:w="1844"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27581BDD"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25.417.946 </w:t>
            </w:r>
          </w:p>
        </w:tc>
        <w:tc>
          <w:tcPr>
            <w:tcW w:w="1984"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auto" w:fill="E6E6E6"/>
            <w:tcMar>
              <w:left w:w="40" w:type="dxa"/>
              <w:right w:w="100" w:type="dxa"/>
            </w:tcMar>
          </w:tcPr>
          <w:p w14:paraId="7A31B2AA"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69.649.695 </w:t>
            </w:r>
          </w:p>
        </w:tc>
      </w:tr>
      <w:tr w:rsidR="00CF4D50" w:rsidRPr="00DB2662" w14:paraId="7AB22E6F" w14:textId="77777777">
        <w:trPr>
          <w:trHeight w:val="201"/>
        </w:trPr>
        <w:tc>
          <w:tcPr>
            <w:tcW w:w="3246"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40" w:type="dxa"/>
            </w:tcMar>
            <w:vAlign w:val="center"/>
          </w:tcPr>
          <w:p w14:paraId="1EB598ED" w14:textId="77777777" w:rsidR="00CF4D50" w:rsidRPr="00DB2662" w:rsidRDefault="00CF4D50">
            <w:pPr>
              <w:rPr>
                <w:rFonts w:ascii="BancoDoBrasil Textos" w:eastAsia="BancoDoBrasil Textos" w:hAnsi="BancoDoBrasil Textos" w:cs="BancoDoBrasil Textos"/>
                <w:b/>
                <w:color w:val="000000"/>
                <w:sz w:val="14"/>
                <w:szCs w:val="14"/>
              </w:rPr>
            </w:pPr>
            <w:r w:rsidRPr="00DB2662">
              <w:rPr>
                <w:rFonts w:ascii="BancoDoBrasil Textos" w:eastAsia="BancoDoBrasil Textos" w:hAnsi="BancoDoBrasil Textos" w:cs="BancoDoBrasil Textos"/>
                <w:b/>
                <w:color w:val="000000"/>
                <w:sz w:val="14"/>
                <w:szCs w:val="14"/>
              </w:rPr>
              <w:t>Total</w:t>
            </w:r>
          </w:p>
        </w:tc>
        <w:tc>
          <w:tcPr>
            <w:tcW w:w="1842"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37B877BE"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119.045.890 </w:t>
            </w:r>
          </w:p>
        </w:tc>
        <w:tc>
          <w:tcPr>
            <w:tcW w:w="1843"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3AD67DFA"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135.488.707 </w:t>
            </w:r>
          </w:p>
        </w:tc>
        <w:tc>
          <w:tcPr>
            <w:tcW w:w="1842"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51ABC460"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544.406.177 </w:t>
            </w:r>
          </w:p>
        </w:tc>
        <w:tc>
          <w:tcPr>
            <w:tcW w:w="1985"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45996793"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50.693.854 </w:t>
            </w:r>
          </w:p>
        </w:tc>
        <w:tc>
          <w:tcPr>
            <w:tcW w:w="1844"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29273DEF"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374.183.648 </w:t>
            </w:r>
          </w:p>
        </w:tc>
        <w:tc>
          <w:tcPr>
            <w:tcW w:w="1984" w:type="dxa"/>
            <w:tcBorders>
              <w:top w:val="single" w:sz="12" w:space="0" w:color="FFFFFF" w:themeColor="background1"/>
              <w:left w:val="single" w:sz="12" w:space="0" w:color="FFFFFF" w:themeColor="background1"/>
              <w:bottom w:val="single" w:sz="12" w:space="0" w:color="C1C1C1"/>
              <w:right w:val="single" w:sz="12" w:space="0" w:color="FFFFFF" w:themeColor="background1"/>
              <w:tl2br w:val="nil"/>
              <w:tr2bl w:val="nil"/>
            </w:tcBorders>
            <w:shd w:val="clear" w:color="auto" w:fill="F3F3F3"/>
            <w:tcMar>
              <w:left w:w="40" w:type="dxa"/>
              <w:right w:w="100" w:type="dxa"/>
            </w:tcMar>
          </w:tcPr>
          <w:p w14:paraId="617FB0E5" w14:textId="77777777" w:rsidR="00CF4D50" w:rsidRPr="00DB2662" w:rsidRDefault="00CF4D50">
            <w:pPr>
              <w:jc w:val="right"/>
              <w:rPr>
                <w:rFonts w:ascii="BancoDoBrasil Textos" w:eastAsia="BancoDoBrasil Textos" w:hAnsi="BancoDoBrasil Textos" w:cs="BancoDoBrasil Textos"/>
                <w:b/>
                <w:bCs/>
                <w:color w:val="000000"/>
                <w:sz w:val="14"/>
                <w:szCs w:val="14"/>
              </w:rPr>
            </w:pPr>
            <w:r w:rsidRPr="00DB2662">
              <w:rPr>
                <w:rFonts w:ascii="BancoDoBrasil Textos" w:eastAsia="BancoDoBrasil Textos" w:hAnsi="BancoDoBrasil Textos" w:cs="BancoDoBrasil Textos"/>
                <w:b/>
                <w:bCs/>
                <w:color w:val="000000"/>
                <w:sz w:val="14"/>
                <w:szCs w:val="14"/>
              </w:rPr>
              <w:t xml:space="preserve"> 1.223.818.276 </w:t>
            </w:r>
          </w:p>
        </w:tc>
      </w:tr>
    </w:tbl>
    <w:p w14:paraId="20AC5216" w14:textId="77777777" w:rsidR="00CF4D50" w:rsidRDefault="00CF4D50" w:rsidP="00CF4D50">
      <w:pPr>
        <w:rPr>
          <w:lang w:val="pt-BR" w:eastAsia="pt-BR"/>
        </w:rPr>
      </w:pPr>
    </w:p>
    <w:p w14:paraId="0DD5CFEA" w14:textId="77777777" w:rsidR="00CF4D50" w:rsidRDefault="00CF4D50" w:rsidP="00CF4D50">
      <w:pPr>
        <w:rPr>
          <w:lang w:val="pt-BR" w:eastAsia="pt-BR"/>
        </w:rPr>
      </w:pPr>
      <w:r>
        <w:rPr>
          <w:lang w:val="pt-BR" w:eastAsia="pt-BR"/>
        </w:rPr>
        <w:br w:type="page"/>
      </w:r>
    </w:p>
    <w:p w14:paraId="5E960724" w14:textId="1FE166F9" w:rsidR="00CF4D50" w:rsidRDefault="00646193" w:rsidP="00200044">
      <w:pPr>
        <w:pStyle w:val="030-SubttulodeDocumento"/>
        <w:pageBreakBefore/>
        <w:numPr>
          <w:ilvl w:val="2"/>
          <w:numId w:val="62"/>
        </w:numPr>
        <w:pBdr>
          <w:top w:val="nil"/>
          <w:left w:val="nil"/>
          <w:bottom w:val="nil"/>
          <w:right w:val="nil"/>
          <w:between w:val="nil"/>
          <w:bar w:val="nil"/>
        </w:pBdr>
        <w:rPr>
          <w:bdr w:val="nil"/>
        </w:rPr>
      </w:pPr>
      <w:r>
        <w:rPr>
          <w:bdr w:val="nil"/>
        </w:rPr>
        <w:lastRenderedPageBreak/>
        <w:t>e</w:t>
      </w:r>
      <w:r w:rsidR="00CF4D50" w:rsidRPr="00D272CD">
        <w:rPr>
          <w:bdr w:val="nil"/>
        </w:rPr>
        <w:t>) Carteira de crédito e perdas esperadas por estágios</w:t>
      </w:r>
    </w:p>
    <w:tbl>
      <w:tblPr>
        <w:tblW w:w="14655" w:type="dxa"/>
        <w:jc w:val="center"/>
        <w:tblLayout w:type="fixed"/>
        <w:tblLook w:val="0600" w:firstRow="0" w:lastRow="0" w:firstColumn="0" w:lastColumn="0" w:noHBand="1" w:noVBand="1"/>
        <w:tblCaption w:val="EstagioPE24"/>
      </w:tblPr>
      <w:tblGrid>
        <w:gridCol w:w="4335"/>
        <w:gridCol w:w="1290"/>
        <w:gridCol w:w="1290"/>
        <w:gridCol w:w="1290"/>
        <w:gridCol w:w="1290"/>
        <w:gridCol w:w="1290"/>
        <w:gridCol w:w="1290"/>
        <w:gridCol w:w="1290"/>
        <w:gridCol w:w="1290"/>
      </w:tblGrid>
      <w:tr w:rsidR="00CF4D50" w:rsidRPr="00A3309B" w14:paraId="54F56B66" w14:textId="77777777">
        <w:trPr>
          <w:cantSplit/>
          <w:trHeight w:val="360"/>
          <w:jc w:val="center"/>
        </w:trPr>
        <w:tc>
          <w:tcPr>
            <w:tcW w:w="4335" w:type="dxa"/>
            <w:vMerge w:val="restart"/>
            <w:tcBorders>
              <w:top w:val="nil"/>
              <w:left w:val="single" w:sz="4" w:space="0" w:color="FFFFFF"/>
              <w:bottom w:val="nil"/>
              <w:right w:val="single" w:sz="4" w:space="0" w:color="FFFFFF"/>
              <w:tl2br w:val="nil"/>
              <w:tr2bl w:val="nil"/>
            </w:tcBorders>
            <w:shd w:val="clear" w:color="FFFFFF" w:fill="132B4A"/>
            <w:tcMar>
              <w:left w:w="0" w:type="dxa"/>
              <w:right w:w="0" w:type="dxa"/>
            </w:tcMar>
            <w:vAlign w:val="center"/>
          </w:tcPr>
          <w:p w14:paraId="3C9CE6B1" w14:textId="77777777" w:rsidR="00CF4D50" w:rsidRPr="0008572A" w:rsidRDefault="00CF4D50">
            <w:pPr>
              <w:keepNext/>
              <w:spacing w:after="0" w:line="240" w:lineRule="auto"/>
              <w:jc w:val="center"/>
              <w:rPr>
                <w:rFonts w:ascii="BancoDoBrasil Textos" w:eastAsia="BancoDoBrasil Textos" w:hAnsi="BancoDoBrasil Textos" w:cs="BancoDoBrasil Textos"/>
                <w:color w:val="FFFFFF"/>
                <w:sz w:val="14"/>
                <w:lang w:val="pt-BR"/>
              </w:rPr>
            </w:pPr>
            <w:r>
              <w:rPr>
                <w:rFonts w:ascii="BancoDoBrasil Textos" w:eastAsia="BancoDoBrasil Textos" w:hAnsi="BancoDoBrasil Textos" w:cs="BancoDoBrasil Textos"/>
                <w:color w:val="FFFFFF"/>
                <w:sz w:val="14"/>
                <w:lang w:val="pt-BR"/>
              </w:rPr>
              <w:t>31/03/2025</w:t>
            </w:r>
          </w:p>
        </w:tc>
        <w:tc>
          <w:tcPr>
            <w:tcW w:w="10320" w:type="dxa"/>
            <w:gridSpan w:val="8"/>
            <w:tcBorders>
              <w:top w:val="nil"/>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A4ADC61"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r>
      <w:tr w:rsidR="00CF4D50" w:rsidRPr="00A3309B" w14:paraId="0A0FBB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4335" w:type="dxa"/>
            <w:vMerge/>
            <w:tcBorders>
              <w:top w:val="nil"/>
              <w:left w:val="single" w:sz="4" w:space="0" w:color="FFFFFF"/>
              <w:bottom w:val="nil"/>
              <w:right w:val="single" w:sz="4" w:space="0" w:color="FFFFFF"/>
              <w:tl2br w:val="nil"/>
              <w:tr2bl w:val="nil"/>
            </w:tcBorders>
            <w:shd w:val="clear" w:color="FFFFFF" w:fill="132B4A"/>
            <w:tcMar>
              <w:left w:w="0" w:type="dxa"/>
              <w:right w:w="0" w:type="dxa"/>
            </w:tcMar>
            <w:vAlign w:val="center"/>
          </w:tcPr>
          <w:p w14:paraId="6626130D" w14:textId="77777777" w:rsidR="00CF4D50" w:rsidRPr="00A3309B" w:rsidRDefault="00CF4D50">
            <w:pPr>
              <w:keepNext/>
              <w:spacing w:after="0" w:line="240" w:lineRule="auto"/>
              <w:jc w:val="center"/>
              <w:rPr>
                <w:rFonts w:ascii="BancoDoBrasil Textos" w:eastAsia="BancoDoBrasil Textos" w:hAnsi="BancoDoBrasil Textos" w:cs="BancoDoBrasil Textos"/>
                <w:color w:val="FFFFFF"/>
                <w:sz w:val="14"/>
              </w:rPr>
            </w:pP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5DB5C23F"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Estágio 1</w:t>
            </w: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0E9D3A4"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Estágio 2</w:t>
            </w: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4568EB82"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Estágio 3</w:t>
            </w: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51FA527"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Total</w:t>
            </w:r>
          </w:p>
        </w:tc>
      </w:tr>
      <w:tr w:rsidR="00CF4D50" w:rsidRPr="00A3309B" w14:paraId="0E2859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4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189C2AFB" w14:textId="77777777" w:rsidR="00CF4D50" w:rsidRPr="00A3309B" w:rsidRDefault="00CF4D50">
            <w:pPr>
              <w:keepNext/>
              <w:spacing w:after="0" w:line="240" w:lineRule="auto"/>
              <w:jc w:val="center"/>
              <w:rPr>
                <w:rFonts w:ascii="BancoDoBrasil Textos" w:eastAsia="BancoDoBrasil Textos" w:hAnsi="BancoDoBrasil Textos" w:cs="BancoDoBrasil Textos"/>
                <w:color w:val="FFFFFF"/>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A29AF95"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C41BD25" w14:textId="38966B3A"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102225D"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9ED0F3F" w14:textId="7D9C534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566EA5F9"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DE2233C"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176EB693"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0D5EEFF6" w14:textId="7133C85F"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r>
      <w:tr w:rsidR="00CF4D50" w:rsidRPr="00A3309B" w14:paraId="32D464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FFFFFF" w:fill="F3F3F3"/>
            <w:noWrap/>
            <w:tcMar>
              <w:left w:w="40" w:type="dxa"/>
              <w:right w:w="40" w:type="dxa"/>
            </w:tcMar>
            <w:vAlign w:val="center"/>
          </w:tcPr>
          <w:p w14:paraId="3D0158DC" w14:textId="77777777" w:rsidR="00CF4D50" w:rsidRPr="0071114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rPr>
            </w:pPr>
            <w:r w:rsidRPr="0071114A">
              <w:rPr>
                <w:rFonts w:ascii="BancoDoBrasil Textos" w:eastAsia="BancoDoBrasil Textos" w:hAnsi="BancoDoBrasil Textos" w:cs="BancoDoBrasil Textos"/>
                <w:b/>
                <w:color w:val="000000"/>
                <w:sz w:val="14"/>
                <w:szCs w:val="14"/>
              </w:rPr>
              <w:t>Operações de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77BABE72" w14:textId="7731C278"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856.315.362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5229030A" w14:textId="1DE3117A"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5.924.266</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0A667891" w14:textId="5CF358B2"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38.862.772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182C15AA" w14:textId="7E9E93D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9.327.467</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6E47DD11" w14:textId="6F4E0012"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83.764.263</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55F8CBDC" w14:textId="1E65A5C8"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60.567.643</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44B1AC56" w14:textId="54D65AB6"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978.942.397</w:t>
            </w:r>
          </w:p>
        </w:tc>
        <w:tc>
          <w:tcPr>
            <w:tcW w:w="1290" w:type="dxa"/>
            <w:tcBorders>
              <w:top w:val="single" w:sz="4" w:space="0" w:color="FFFFFF"/>
              <w:left w:val="single" w:sz="4" w:space="0" w:color="FFFFFF"/>
              <w:bottom w:val="single" w:sz="4" w:space="0" w:color="FFFFFF"/>
              <w:right w:val="nil"/>
              <w:tl2br w:val="nil"/>
              <w:tr2bl w:val="nil"/>
            </w:tcBorders>
            <w:shd w:val="clear" w:color="FFFFFF" w:fill="F3F3F3"/>
            <w:noWrap/>
            <w:tcMar>
              <w:left w:w="40" w:type="dxa"/>
              <w:right w:w="40" w:type="dxa"/>
            </w:tcMar>
            <w:vAlign w:val="center"/>
          </w:tcPr>
          <w:p w14:paraId="6F2D2AEB" w14:textId="3E62CA04"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75.819.376</w:t>
            </w:r>
            <w:r>
              <w:rPr>
                <w:rFonts w:ascii="BancoDoBrasil Textos" w:eastAsia="BancoDoBrasil Textos" w:hAnsi="BancoDoBrasil Textos" w:cs="BancoDoBrasil Textos"/>
                <w:b/>
                <w:color w:val="000000"/>
                <w:sz w:val="14"/>
                <w:szCs w:val="14"/>
              </w:rPr>
              <w:t>)</w:t>
            </w:r>
          </w:p>
        </w:tc>
      </w:tr>
      <w:tr w:rsidR="00CF4D50" w:rsidRPr="00743BBC" w14:paraId="36A596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1929B21B" w14:textId="77777777" w:rsidR="00CF4D50" w:rsidRPr="0008572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lang w:val="pt-BR"/>
              </w:rPr>
            </w:pPr>
            <w:r w:rsidRPr="00890E42">
              <w:rPr>
                <w:rFonts w:ascii="BancoDoBrasil Textos" w:eastAsia="BancoDoBrasil Textos" w:hAnsi="BancoDoBrasil Textos" w:cs="BancoDoBrasil Textos"/>
                <w:color w:val="000000"/>
                <w:sz w:val="14"/>
                <w:szCs w:val="14"/>
                <w:lang w:val="pt-BR"/>
              </w:rPr>
              <w:t>Empréstimos e direitos creditórios descontados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6FA26A8E" w14:textId="0C106ED5"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310.294.085</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44DEC4FE" w14:textId="6D7887F7"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3.195.212</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31382468" w14:textId="0E7CF6C8"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16.079.390</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51D98558" w14:textId="6B1418BE"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4.725.057</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20DD5976" w14:textId="6D0C4452"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47.282.956</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66BDCB32" w14:textId="0AA5F5C1"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36.187.943</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1A293A5F" w14:textId="52F0DF33"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373.656.431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3AB115FE" w14:textId="7DAF9525"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44.108.212</w:t>
            </w:r>
            <w:r>
              <w:rPr>
                <w:rFonts w:ascii="BancoDoBrasil Textos" w:eastAsia="BancoDoBrasil Textos" w:hAnsi="BancoDoBrasil Textos" w:cs="BancoDoBrasil Textos"/>
                <w:color w:val="000000"/>
                <w:sz w:val="14"/>
                <w:szCs w:val="14"/>
              </w:rPr>
              <w:t>)</w:t>
            </w:r>
          </w:p>
        </w:tc>
      </w:tr>
      <w:tr w:rsidR="00CF4D50" w:rsidRPr="00A3309B" w14:paraId="191983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FFFFFF" w:fill="F3F3F3"/>
            <w:noWrap/>
            <w:tcMar>
              <w:left w:w="220" w:type="dxa"/>
              <w:right w:w="40" w:type="dxa"/>
            </w:tcMar>
            <w:vAlign w:val="center"/>
          </w:tcPr>
          <w:p w14:paraId="097A5654"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rPr>
            </w:pPr>
            <w:r w:rsidRPr="00890E42">
              <w:rPr>
                <w:rFonts w:ascii="BancoDoBrasil Textos" w:eastAsia="BancoDoBrasil Textos" w:hAnsi="BancoDoBrasil Textos" w:cs="BancoDoBrasil Textos"/>
                <w:color w:val="000000"/>
                <w:sz w:val="14"/>
                <w:szCs w:val="14"/>
              </w:rPr>
              <w:t>Financiamentos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354E93AE" w14:textId="2AE2B8F7"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179.303.906</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228458C6" w14:textId="56DEA7B5"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275.262</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4A4E603F" w14:textId="17C960BD"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1.980.088</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3BCF3331" w14:textId="2390E1F1"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309.905</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16EBC4A2" w14:textId="0036EB7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7.511.688</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6DE3288E" w14:textId="55F486EE"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6.168.874</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3E97C825" w14:textId="2BEE2309"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188.795.682</w:t>
            </w:r>
          </w:p>
        </w:tc>
        <w:tc>
          <w:tcPr>
            <w:tcW w:w="1290" w:type="dxa"/>
            <w:tcBorders>
              <w:top w:val="single" w:sz="4" w:space="0" w:color="FFFFFF"/>
              <w:left w:val="single" w:sz="4" w:space="0" w:color="FFFFFF"/>
              <w:bottom w:val="single" w:sz="4" w:space="0" w:color="FFFFFF"/>
              <w:right w:val="nil"/>
              <w:tl2br w:val="nil"/>
              <w:tr2bl w:val="nil"/>
            </w:tcBorders>
            <w:shd w:val="clear" w:color="FFFFFF" w:fill="F3F3F3"/>
            <w:noWrap/>
            <w:tcMar>
              <w:left w:w="40" w:type="dxa"/>
              <w:right w:w="40" w:type="dxa"/>
            </w:tcMar>
            <w:vAlign w:val="center"/>
          </w:tcPr>
          <w:p w14:paraId="5FE61752" w14:textId="69C2D02E"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6.754.041</w:t>
            </w:r>
            <w:r>
              <w:rPr>
                <w:rFonts w:ascii="BancoDoBrasil Textos" w:eastAsia="BancoDoBrasil Textos" w:hAnsi="BancoDoBrasil Textos" w:cs="BancoDoBrasil Textos"/>
                <w:color w:val="000000"/>
                <w:sz w:val="14"/>
                <w:szCs w:val="14"/>
              </w:rPr>
              <w:t>)</w:t>
            </w:r>
          </w:p>
        </w:tc>
      </w:tr>
      <w:tr w:rsidR="00CF4D50" w:rsidRPr="00A3309B" w14:paraId="783559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02D68FC2"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rPr>
            </w:pPr>
            <w:r w:rsidRPr="00890E42">
              <w:rPr>
                <w:rFonts w:ascii="BancoDoBrasil Textos" w:eastAsia="BancoDoBrasil Textos" w:hAnsi="BancoDoBrasil Textos" w:cs="BancoDoBrasil Textos"/>
                <w:color w:val="000000"/>
                <w:sz w:val="14"/>
                <w:szCs w:val="14"/>
              </w:rPr>
              <w:t>Financiamentos rurais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7C55B92C" w14:textId="726DEAB0"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322.911.017</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7FADD9EC" w14:textId="7DD14810"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2.440.893</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4B8E3D20" w14:textId="39D61D23"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17.179.356</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2ACBE159" w14:textId="66288980"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4.268.862</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6A90DC4F" w14:textId="13A87477"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24.422.722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5260BFC1" w14:textId="4088C249"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17.077.462</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64A92F05" w14:textId="5BE7E87F"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364.513.095</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497DBFD6" w14:textId="6ACF3D88"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23.787.217</w:t>
            </w:r>
            <w:r>
              <w:rPr>
                <w:rFonts w:ascii="BancoDoBrasil Textos" w:eastAsia="BancoDoBrasil Textos" w:hAnsi="BancoDoBrasil Textos" w:cs="BancoDoBrasil Textos"/>
                <w:color w:val="000000"/>
                <w:sz w:val="14"/>
                <w:szCs w:val="14"/>
              </w:rPr>
              <w:t>)</w:t>
            </w:r>
          </w:p>
        </w:tc>
      </w:tr>
      <w:tr w:rsidR="00CF4D50" w:rsidRPr="00A3309B" w14:paraId="4115A3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FFFFFF" w:fill="F3F3F3"/>
            <w:noWrap/>
            <w:tcMar>
              <w:left w:w="220" w:type="dxa"/>
              <w:right w:w="40" w:type="dxa"/>
            </w:tcMar>
            <w:vAlign w:val="center"/>
          </w:tcPr>
          <w:p w14:paraId="31BB08CB"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rPr>
            </w:pPr>
            <w:r w:rsidRPr="00890E42">
              <w:rPr>
                <w:rFonts w:ascii="BancoDoBrasil Textos" w:eastAsia="BancoDoBrasil Textos" w:hAnsi="BancoDoBrasil Textos" w:cs="BancoDoBrasil Textos"/>
                <w:color w:val="000000"/>
                <w:sz w:val="14"/>
                <w:szCs w:val="14"/>
              </w:rPr>
              <w:t>Financiamentos imobiliários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6F4D0EDD" w14:textId="45CA09B3"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43.705.491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7A401A2F" w14:textId="72E30246"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12.897</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08397E7B" w14:textId="3773F04F"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3.622.850</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20B5DC79" w14:textId="75D6E136"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23.643</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7BD7D2BD" w14:textId="18C07452"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4.546.823</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21BC9320" w14:textId="2A3B1FFE"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1.133.364</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5A64ECD8" w14:textId="78DFD71F"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51.875.164</w:t>
            </w:r>
          </w:p>
        </w:tc>
        <w:tc>
          <w:tcPr>
            <w:tcW w:w="1290" w:type="dxa"/>
            <w:tcBorders>
              <w:top w:val="single" w:sz="4" w:space="0" w:color="FFFFFF"/>
              <w:left w:val="single" w:sz="4" w:space="0" w:color="FFFFFF"/>
              <w:bottom w:val="single" w:sz="4" w:space="0" w:color="FFFFFF"/>
              <w:right w:val="nil"/>
              <w:tl2br w:val="nil"/>
              <w:tr2bl w:val="nil"/>
            </w:tcBorders>
            <w:shd w:val="clear" w:color="FFFFFF" w:fill="F3F3F3"/>
            <w:noWrap/>
            <w:tcMar>
              <w:left w:w="40" w:type="dxa"/>
              <w:right w:w="40" w:type="dxa"/>
            </w:tcMar>
            <w:vAlign w:val="center"/>
          </w:tcPr>
          <w:p w14:paraId="6CDEF97A" w14:textId="3E4CAE7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1.169.904</w:t>
            </w:r>
            <w:r>
              <w:rPr>
                <w:rFonts w:ascii="BancoDoBrasil Textos" w:eastAsia="BancoDoBrasil Textos" w:hAnsi="BancoDoBrasil Textos" w:cs="BancoDoBrasil Textos"/>
                <w:color w:val="000000"/>
                <w:sz w:val="14"/>
                <w:szCs w:val="14"/>
              </w:rPr>
              <w:t>)</w:t>
            </w:r>
          </w:p>
        </w:tc>
      </w:tr>
      <w:tr w:rsidR="00CF4D50" w:rsidRPr="00743BBC" w14:paraId="6178CA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762C3C6E" w14:textId="261C366C" w:rsidR="00CF4D50" w:rsidRPr="0008572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lang w:val="pt-BR"/>
              </w:rPr>
            </w:pPr>
            <w:r w:rsidRPr="00890E42">
              <w:rPr>
                <w:rFonts w:ascii="BancoDoBrasil Textos" w:eastAsia="BancoDoBrasil Textos" w:hAnsi="BancoDoBrasil Textos" w:cs="BancoDoBrasil Textos"/>
                <w:color w:val="000000"/>
                <w:sz w:val="14"/>
                <w:szCs w:val="14"/>
                <w:lang w:val="pt-BR"/>
              </w:rPr>
              <w:t xml:space="preserve">Operações de crédito vinculadas a cessão </w:t>
            </w:r>
            <w:r w:rsidR="00EF6DB0">
              <w:rPr>
                <w:rFonts w:ascii="BancoDoBrasil Textos" w:eastAsia="BancoDoBrasil Textos" w:hAnsi="BancoDoBrasil Textos" w:cs="BancoDoBrasil Textos"/>
                <w:color w:val="000000"/>
                <w:sz w:val="14"/>
                <w:szCs w:val="14"/>
                <w:vertAlign w:val="superscript"/>
                <w:lang w:val="pt-BR"/>
              </w:rPr>
              <w:t>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1A173702" w14:textId="73F81F6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100.863</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07A602B3" w14:textId="10DA2F27"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2</w:t>
            </w:r>
            <w:r>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06C23EA2" w14:textId="166884DF"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1.088</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64E989C4" w14:textId="0BEF6D64"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6E5717E4" w14:textId="061CD357"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74</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1E3C710E" w14:textId="41A1B861"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0FC9D6DE" w14:textId="3941430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sidRPr="0071114A">
              <w:rPr>
                <w:rFonts w:ascii="BancoDoBrasil Textos" w:eastAsia="BancoDoBrasil Textos" w:hAnsi="BancoDoBrasil Textos" w:cs="BancoDoBrasil Textos"/>
                <w:color w:val="000000"/>
                <w:sz w:val="14"/>
                <w:szCs w:val="14"/>
              </w:rPr>
              <w:t>102.025</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4D44BFA4" w14:textId="17B5C65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Pr="0071114A">
              <w:rPr>
                <w:rFonts w:ascii="BancoDoBrasil Textos" w:eastAsia="BancoDoBrasil Textos" w:hAnsi="BancoDoBrasil Textos" w:cs="BancoDoBrasil Textos"/>
                <w:color w:val="000000"/>
                <w:sz w:val="14"/>
                <w:szCs w:val="14"/>
              </w:rPr>
              <w:t>2</w:t>
            </w:r>
            <w:r>
              <w:rPr>
                <w:rFonts w:ascii="BancoDoBrasil Textos" w:eastAsia="BancoDoBrasil Textos" w:hAnsi="BancoDoBrasil Textos" w:cs="BancoDoBrasil Textos"/>
                <w:color w:val="000000"/>
                <w:sz w:val="14"/>
                <w:szCs w:val="14"/>
              </w:rPr>
              <w:t>)</w:t>
            </w:r>
          </w:p>
        </w:tc>
      </w:tr>
      <w:tr w:rsidR="00CF4D50" w:rsidRPr="00743BBC" w14:paraId="4892D0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F3F3F3"/>
            <w:tcMar>
              <w:left w:w="40" w:type="dxa"/>
              <w:right w:w="40" w:type="dxa"/>
            </w:tcMar>
            <w:vAlign w:val="center"/>
          </w:tcPr>
          <w:p w14:paraId="720BB41C" w14:textId="77777777" w:rsidR="00CF4D50" w:rsidRPr="0071114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lang w:val="pt-BR"/>
              </w:rPr>
            </w:pPr>
            <w:r w:rsidRPr="0071114A">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460993FA" w14:textId="665D38F3"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208.200.729</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787EB6C2" w14:textId="215EB12C"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653.329</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3036219F" w14:textId="7E0B81B4"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2.939.351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27B48F07" w14:textId="1A7BC12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412.170</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54DFD735" w14:textId="6F3ED55B"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11.516.751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2A4FFA07" w14:textId="588BFC78"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6.135.503</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593795FD" w14:textId="6B4E37B8"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222.656.831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4481F4A2" w14:textId="32BC7DB6"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7.201.002</w:t>
            </w:r>
            <w:r>
              <w:rPr>
                <w:rFonts w:ascii="BancoDoBrasil Textos" w:eastAsia="BancoDoBrasil Textos" w:hAnsi="BancoDoBrasil Textos" w:cs="BancoDoBrasil Textos"/>
                <w:b/>
                <w:color w:val="000000"/>
                <w:sz w:val="14"/>
                <w:szCs w:val="14"/>
              </w:rPr>
              <w:t>)</w:t>
            </w:r>
          </w:p>
        </w:tc>
      </w:tr>
      <w:tr w:rsidR="00CF4D50" w:rsidRPr="00743BBC" w14:paraId="5C003A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auto" w:fill="E6E6E6"/>
            <w:noWrap/>
            <w:tcMar>
              <w:left w:w="220" w:type="dxa"/>
              <w:right w:w="40" w:type="dxa"/>
            </w:tcMar>
            <w:vAlign w:val="center"/>
          </w:tcPr>
          <w:p w14:paraId="43429872" w14:textId="77777777" w:rsidR="00CF4D50" w:rsidRPr="0071114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71114A">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6CDF1E56" w14:textId="2FBFA401"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115.861.488</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469BA9AD" w14:textId="2F400442"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229.978</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5CC922FE" w14:textId="289D48A7"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757.467</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2B505F9D" w14:textId="34F9074F"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148.217</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4570CEBF" w14:textId="473B96B2"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9.237.348</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13B83E85" w14:textId="5410F2E5"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4.279.412</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1E433296" w14:textId="0E201EDB"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125.856.303</w:t>
            </w:r>
          </w:p>
        </w:tc>
        <w:tc>
          <w:tcPr>
            <w:tcW w:w="1290" w:type="dxa"/>
            <w:tcBorders>
              <w:top w:val="single" w:sz="4" w:space="0" w:color="FFFFFF"/>
              <w:left w:val="single" w:sz="4" w:space="0" w:color="FFFFFF"/>
              <w:bottom w:val="single" w:sz="4" w:space="0" w:color="FFFFFF"/>
              <w:right w:val="nil"/>
              <w:tl2br w:val="nil"/>
              <w:tr2bl w:val="nil"/>
            </w:tcBorders>
            <w:shd w:val="clear" w:color="auto" w:fill="E6E6E6"/>
            <w:noWrap/>
            <w:tcMar>
              <w:left w:w="40" w:type="dxa"/>
              <w:right w:w="40" w:type="dxa"/>
            </w:tcMar>
            <w:vAlign w:val="center"/>
          </w:tcPr>
          <w:p w14:paraId="12F855CC" w14:textId="014C7A79"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4.657.607</w:t>
            </w:r>
            <w:r>
              <w:rPr>
                <w:rFonts w:ascii="BancoDoBrasil Textos" w:eastAsia="BancoDoBrasil Textos" w:hAnsi="BancoDoBrasil Textos" w:cs="BancoDoBrasil Textos"/>
                <w:color w:val="000000"/>
                <w:sz w:val="14"/>
                <w:szCs w:val="14"/>
                <w:lang w:val="pt-BR"/>
              </w:rPr>
              <w:t>)</w:t>
            </w:r>
          </w:p>
        </w:tc>
      </w:tr>
      <w:tr w:rsidR="00CF4D50" w:rsidRPr="00743BBC" w14:paraId="04C9C2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220" w:type="dxa"/>
              <w:right w:w="40" w:type="dxa"/>
            </w:tcMar>
            <w:vAlign w:val="center"/>
          </w:tcPr>
          <w:p w14:paraId="0FD1B7C4" w14:textId="77777777" w:rsidR="00CF4D50" w:rsidRPr="0071114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71114A">
              <w:rPr>
                <w:rFonts w:ascii="BancoDoBrasil Textos" w:eastAsia="BancoDoBrasil Textos" w:hAnsi="BancoDoBrasil Textos" w:cs="BancoDoBrasil Textos"/>
                <w:color w:val="000000"/>
                <w:sz w:val="14"/>
                <w:szCs w:val="14"/>
                <w:lang w:val="pt-BR"/>
              </w:rPr>
              <w:t>Operações com cartão de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7B839D8F" w14:textId="0B3A716C"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51.286.617</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03408278" w14:textId="5C1DF029"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340.327</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5CD9F176" w14:textId="3FBF9C1E"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1.936.342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30111ABB" w14:textId="34D4FB5F"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234.451</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1B3B40C4" w14:textId="773619EF"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319.483</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4B3067F5" w14:textId="718DD1F1"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220.581</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1B110A28" w14:textId="1196589F"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53.542.442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77BF6670" w14:textId="4FD28528"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795.359</w:t>
            </w:r>
            <w:r>
              <w:rPr>
                <w:rFonts w:ascii="BancoDoBrasil Textos" w:eastAsia="BancoDoBrasil Textos" w:hAnsi="BancoDoBrasil Textos" w:cs="BancoDoBrasil Textos"/>
                <w:color w:val="000000"/>
                <w:sz w:val="14"/>
                <w:szCs w:val="14"/>
                <w:lang w:val="pt-BR"/>
              </w:rPr>
              <w:t>)</w:t>
            </w:r>
          </w:p>
        </w:tc>
      </w:tr>
      <w:tr w:rsidR="00CF4D50" w:rsidRPr="00743BBC" w14:paraId="7E6BA1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220" w:type="dxa"/>
              <w:right w:w="40" w:type="dxa"/>
            </w:tcMar>
            <w:vAlign w:val="center"/>
          </w:tcPr>
          <w:p w14:paraId="4B3ABD8C" w14:textId="77777777" w:rsidR="00CF4D50" w:rsidRPr="0071114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71114A">
              <w:rPr>
                <w:rFonts w:ascii="BancoDoBrasil Textos" w:eastAsia="BancoDoBrasil Textos" w:hAnsi="BancoDoBrasil Textos" w:cs="BancoDoBrasil Textos"/>
                <w:color w:val="000000"/>
                <w:sz w:val="14"/>
                <w:szCs w:val="14"/>
                <w:lang w:val="pt-BR"/>
              </w:rPr>
              <w:t>Adiantamentos sobre contratos de câmbio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27868186" w14:textId="11482A22"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22.408.054</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6E23A71A" w14:textId="18851FD0"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44.157</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68CE7DD7" w14:textId="28B13216"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197.448</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54BE8270" w14:textId="30DB5168"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19.290</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2B9EDAA8" w14:textId="60A82BD0"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1.766.230</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08371BF4" w14:textId="2EA5C705"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1.478.394</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4538069A" w14:textId="6F2EC63B"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24.371.732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11622D2C" w14:textId="7077A74A"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1.541.841</w:t>
            </w:r>
            <w:r>
              <w:rPr>
                <w:rFonts w:ascii="BancoDoBrasil Textos" w:eastAsia="BancoDoBrasil Textos" w:hAnsi="BancoDoBrasil Textos" w:cs="BancoDoBrasil Textos"/>
                <w:color w:val="000000"/>
                <w:sz w:val="14"/>
                <w:szCs w:val="14"/>
                <w:lang w:val="pt-BR"/>
              </w:rPr>
              <w:t>)</w:t>
            </w:r>
          </w:p>
        </w:tc>
      </w:tr>
      <w:tr w:rsidR="00CF4D50" w:rsidRPr="00743BBC" w14:paraId="3B3B33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auto" w:fill="F3F3F3"/>
            <w:noWrap/>
            <w:tcMar>
              <w:left w:w="220" w:type="dxa"/>
              <w:right w:w="40" w:type="dxa"/>
            </w:tcMar>
            <w:vAlign w:val="center"/>
          </w:tcPr>
          <w:p w14:paraId="0226B954" w14:textId="4D0D800D" w:rsidR="00CF4D50" w:rsidRPr="0071114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71114A">
              <w:rPr>
                <w:rFonts w:ascii="BancoDoBrasil Textos" w:eastAsia="BancoDoBrasil Textos" w:hAnsi="BancoDoBrasil Textos" w:cs="BancoDoBrasil Textos"/>
                <w:color w:val="000000"/>
                <w:sz w:val="14"/>
                <w:szCs w:val="14"/>
                <w:lang w:val="pt-BR"/>
              </w:rPr>
              <w:t xml:space="preserve">Outros créditos vinculados a operações adquiridas </w:t>
            </w:r>
            <w:r w:rsidR="00EF6DB0">
              <w:rPr>
                <w:rFonts w:ascii="BancoDoBrasil Textos" w:eastAsia="BancoDoBrasil Textos" w:hAnsi="BancoDoBrasil Textos" w:cs="BancoDoBrasil Textos"/>
                <w:color w:val="000000"/>
                <w:sz w:val="14"/>
                <w:szCs w:val="14"/>
                <w:vertAlign w:val="superscript"/>
                <w:lang w:val="pt-BR"/>
              </w:rPr>
              <w:t>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22A07DA5" w14:textId="3F054AF4"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8.113.201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0200EA48" w14:textId="49194151"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26.017</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78286D45" w14:textId="7503E222"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41F4FB36" w14:textId="7B734FCA"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6E561CDB" w14:textId="1C59E411"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789E0061" w14:textId="58132567"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60818F22" w14:textId="0D1BE124"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8.113.201</w:t>
            </w:r>
          </w:p>
        </w:tc>
        <w:tc>
          <w:tcPr>
            <w:tcW w:w="1290" w:type="dxa"/>
            <w:tcBorders>
              <w:top w:val="single" w:sz="4" w:space="0" w:color="FFFFFF"/>
              <w:left w:val="single" w:sz="4" w:space="0" w:color="FFFFFF"/>
              <w:bottom w:val="single" w:sz="4" w:space="0" w:color="FFFFFF"/>
              <w:right w:val="nil"/>
              <w:tl2br w:val="nil"/>
              <w:tr2bl w:val="nil"/>
            </w:tcBorders>
            <w:shd w:val="clear" w:color="auto" w:fill="F3F3F3"/>
            <w:noWrap/>
            <w:tcMar>
              <w:left w:w="40" w:type="dxa"/>
              <w:right w:w="40" w:type="dxa"/>
            </w:tcMar>
            <w:vAlign w:val="center"/>
          </w:tcPr>
          <w:p w14:paraId="655CFBF8" w14:textId="0198CFDD" w:rsidR="00CF4D50" w:rsidRPr="00FF4094"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26.017</w:t>
            </w:r>
            <w:r>
              <w:rPr>
                <w:rFonts w:ascii="BancoDoBrasil Textos" w:eastAsia="BancoDoBrasil Textos" w:hAnsi="BancoDoBrasil Textos" w:cs="BancoDoBrasil Textos"/>
                <w:color w:val="000000"/>
                <w:sz w:val="14"/>
                <w:szCs w:val="14"/>
                <w:lang w:val="pt-BR"/>
              </w:rPr>
              <w:t>)</w:t>
            </w:r>
          </w:p>
        </w:tc>
      </w:tr>
      <w:tr w:rsidR="004019CB" w:rsidRPr="00743BBC" w14:paraId="1A1EC05E" w14:textId="77777777" w:rsidTr="00401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auto" w:fill="E6E6E6"/>
            <w:noWrap/>
            <w:tcMar>
              <w:left w:w="220" w:type="dxa"/>
              <w:right w:w="40" w:type="dxa"/>
            </w:tcMar>
            <w:vAlign w:val="center"/>
          </w:tcPr>
          <w:p w14:paraId="35E71D99" w14:textId="5F188A3A" w:rsidR="004019CB" w:rsidRPr="0071114A" w:rsidRDefault="004019CB" w:rsidP="004019CB">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Diversos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7E673990" w14:textId="36776C61" w:rsidR="004019CB" w:rsidRPr="00FF4094"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10.531.369</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59185859" w14:textId="1E8590EB" w:rsidR="004019CB"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12.850</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16024519" w14:textId="05154C62" w:rsidR="004019CB" w:rsidRPr="00FF4094"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48.094</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70217FBC" w14:textId="1D200A3E" w:rsidR="004019CB"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10.212</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502E3D37" w14:textId="7135C0AA" w:rsidR="004019CB"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193.690</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18EF52CE" w14:textId="362D3949" w:rsidR="004019CB"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157.116</w:t>
            </w:r>
            <w:r>
              <w:rPr>
                <w:rFonts w:ascii="BancoDoBrasil Textos" w:eastAsia="BancoDoBrasil Textos" w:hAnsi="BancoDoBrasil Textos" w:cs="BancoDoBrasil Texto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30486AED" w14:textId="7FFB8559" w:rsidR="004019CB" w:rsidRPr="00FF4094"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sidRPr="00FF4094">
              <w:rPr>
                <w:rFonts w:ascii="BancoDoBrasil Textos" w:eastAsia="BancoDoBrasil Textos" w:hAnsi="BancoDoBrasil Textos" w:cs="BancoDoBrasil Textos"/>
                <w:color w:val="000000"/>
                <w:sz w:val="14"/>
                <w:szCs w:val="14"/>
                <w:lang w:val="pt-BR"/>
              </w:rPr>
              <w:t>10.773.153</w:t>
            </w:r>
          </w:p>
        </w:tc>
        <w:tc>
          <w:tcPr>
            <w:tcW w:w="1290" w:type="dxa"/>
            <w:tcBorders>
              <w:top w:val="single" w:sz="4" w:space="0" w:color="FFFFFF"/>
              <w:left w:val="single" w:sz="4" w:space="0" w:color="FFFFFF"/>
              <w:bottom w:val="single" w:sz="4" w:space="0" w:color="FFFFFF"/>
              <w:right w:val="nil"/>
              <w:tl2br w:val="nil"/>
              <w:tr2bl w:val="nil"/>
            </w:tcBorders>
            <w:shd w:val="clear" w:color="auto" w:fill="E6E6E6"/>
            <w:noWrap/>
            <w:tcMar>
              <w:left w:w="40" w:type="dxa"/>
              <w:right w:w="40" w:type="dxa"/>
            </w:tcMar>
            <w:vAlign w:val="center"/>
          </w:tcPr>
          <w:p w14:paraId="653AC184" w14:textId="6F37B3BF" w:rsidR="004019CB" w:rsidRDefault="004019CB" w:rsidP="004019CB">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w:t>
            </w:r>
            <w:r w:rsidRPr="00FF4094">
              <w:rPr>
                <w:rFonts w:ascii="BancoDoBrasil Textos" w:eastAsia="BancoDoBrasil Textos" w:hAnsi="BancoDoBrasil Textos" w:cs="BancoDoBrasil Textos"/>
                <w:color w:val="000000"/>
                <w:sz w:val="14"/>
                <w:szCs w:val="14"/>
                <w:lang w:val="pt-BR"/>
              </w:rPr>
              <w:t>180.178</w:t>
            </w:r>
            <w:r>
              <w:rPr>
                <w:rFonts w:ascii="BancoDoBrasil Textos" w:eastAsia="BancoDoBrasil Textos" w:hAnsi="BancoDoBrasil Textos" w:cs="BancoDoBrasil Textos"/>
                <w:color w:val="000000"/>
                <w:sz w:val="14"/>
                <w:szCs w:val="14"/>
                <w:lang w:val="pt-BR"/>
              </w:rPr>
              <w:t>)</w:t>
            </w:r>
          </w:p>
        </w:tc>
      </w:tr>
      <w:tr w:rsidR="00CF4D50" w:rsidRPr="00A3309B" w14:paraId="630FF3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13AC30A0" w14:textId="77777777" w:rsidR="00CF4D50" w:rsidRPr="00A3309B" w:rsidRDefault="00CF4D50">
            <w:pPr>
              <w:keepNext/>
              <w:spacing w:after="0" w:line="240" w:lineRule="auto"/>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4FD21CB3"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4AA3F02B"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0E41861A"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02C25D2E"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757D56FE"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647F51B3"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036E2183"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0" w:type="dxa"/>
              <w:right w:w="0" w:type="dxa"/>
            </w:tcMar>
            <w:vAlign w:val="center"/>
          </w:tcPr>
          <w:p w14:paraId="33085E21" w14:textId="77777777" w:rsidR="00CF4D50" w:rsidRPr="00A3309B" w:rsidRDefault="00CF4D50">
            <w:pPr>
              <w:keepNext/>
              <w:spacing w:after="0" w:line="240" w:lineRule="auto"/>
              <w:jc w:val="right"/>
              <w:rPr>
                <w:rFonts w:ascii="BancoDoBrasil Textos" w:eastAsia="BancoDoBrasil Textos" w:hAnsi="BancoDoBrasil Textos" w:cs="BancoDoBrasil Textos"/>
                <w:color w:val="000000"/>
                <w:sz w:val="14"/>
              </w:rPr>
            </w:pPr>
          </w:p>
        </w:tc>
      </w:tr>
      <w:tr w:rsidR="00CF4D50" w:rsidRPr="00743BBC" w14:paraId="077D53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8" w:space="0" w:color="D9D9D9" w:themeColor="background1" w:themeShade="D9"/>
              <w:right w:val="single" w:sz="4" w:space="0" w:color="FFFFFF"/>
              <w:tl2br w:val="nil"/>
              <w:tr2bl w:val="nil"/>
            </w:tcBorders>
            <w:shd w:val="clear" w:color="auto" w:fill="E6E6E6"/>
            <w:noWrap/>
            <w:tcMar>
              <w:left w:w="40" w:type="dxa"/>
              <w:right w:w="40" w:type="dxa"/>
            </w:tcMar>
            <w:vAlign w:val="center"/>
          </w:tcPr>
          <w:p w14:paraId="75EB219E" w14:textId="77777777" w:rsidR="00CF4D50" w:rsidRPr="0071114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lang w:val="pt-BR"/>
              </w:rPr>
            </w:pPr>
            <w:r w:rsidRPr="0071114A">
              <w:rPr>
                <w:rFonts w:ascii="BancoDoBrasil Textos" w:eastAsia="BancoDoBrasil Textos" w:hAnsi="BancoDoBrasil Textos" w:cs="BancoDoBrasil Textos"/>
                <w:b/>
                <w:color w:val="000000"/>
                <w:sz w:val="14"/>
                <w:szCs w:val="14"/>
                <w:lang w:val="pt-BR"/>
              </w:rPr>
              <w:t>Total da carteira de crédito</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100" w:type="dxa"/>
            </w:tcMar>
            <w:vAlign w:val="center"/>
          </w:tcPr>
          <w:p w14:paraId="58758E94" w14:textId="1E7898D9"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1.064.516.091</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40" w:type="dxa"/>
            </w:tcMar>
            <w:vAlign w:val="center"/>
          </w:tcPr>
          <w:p w14:paraId="30EB9810" w14:textId="138C8DD5"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6.577.595</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100" w:type="dxa"/>
            </w:tcMar>
            <w:vAlign w:val="center"/>
          </w:tcPr>
          <w:p w14:paraId="59355E8D" w14:textId="6C5306D2"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41.802.123</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40" w:type="dxa"/>
            </w:tcMar>
            <w:vAlign w:val="center"/>
          </w:tcPr>
          <w:p w14:paraId="6F791EA9" w14:textId="64173FBA"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9.739.637</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100" w:type="dxa"/>
            </w:tcMar>
            <w:vAlign w:val="center"/>
          </w:tcPr>
          <w:p w14:paraId="149A38A0" w14:textId="4751C099"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95.281.014</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40" w:type="dxa"/>
            </w:tcMar>
            <w:vAlign w:val="center"/>
          </w:tcPr>
          <w:p w14:paraId="7B7B1615" w14:textId="77777777"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66.703.146</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100" w:type="dxa"/>
            </w:tcMar>
            <w:vAlign w:val="center"/>
          </w:tcPr>
          <w:p w14:paraId="3C0B1A2B" w14:textId="60D5490F"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71114A">
              <w:rPr>
                <w:rFonts w:ascii="BancoDoBrasil Textos" w:eastAsia="BancoDoBrasil Textos" w:hAnsi="BancoDoBrasil Textos" w:cs="BancoDoBrasil Textos"/>
                <w:b/>
                <w:color w:val="000000"/>
                <w:sz w:val="14"/>
                <w:szCs w:val="14"/>
              </w:rPr>
              <w:t>1.201.599.228</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6E6E6"/>
            <w:noWrap/>
            <w:tcMar>
              <w:left w:w="40" w:type="dxa"/>
              <w:right w:w="40" w:type="dxa"/>
            </w:tcMar>
            <w:vAlign w:val="center"/>
          </w:tcPr>
          <w:p w14:paraId="10F7A4E3" w14:textId="7160B643" w:rsidR="00CF4D50" w:rsidRPr="0071114A"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71114A">
              <w:rPr>
                <w:rFonts w:ascii="BancoDoBrasil Textos" w:eastAsia="BancoDoBrasil Textos" w:hAnsi="BancoDoBrasil Textos" w:cs="BancoDoBrasil Textos"/>
                <w:b/>
                <w:color w:val="000000"/>
                <w:sz w:val="14"/>
                <w:szCs w:val="14"/>
              </w:rPr>
              <w:t>83.020.378</w:t>
            </w:r>
            <w:r>
              <w:rPr>
                <w:rFonts w:ascii="BancoDoBrasil Textos" w:eastAsia="BancoDoBrasil Textos" w:hAnsi="BancoDoBrasil Textos" w:cs="BancoDoBrasil Textos"/>
                <w:b/>
                <w:color w:val="000000"/>
                <w:sz w:val="14"/>
                <w:szCs w:val="14"/>
              </w:rPr>
              <w:t>)</w:t>
            </w:r>
          </w:p>
        </w:tc>
      </w:tr>
      <w:tr w:rsidR="00CF4D50" w:rsidRPr="00CD04A2" w14:paraId="7B0749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70"/>
          <w:jc w:val="center"/>
        </w:trPr>
        <w:tc>
          <w:tcPr>
            <w:tcW w:w="14655" w:type="dxa"/>
            <w:gridSpan w:val="9"/>
            <w:tcBorders>
              <w:top w:val="nil"/>
              <w:left w:val="nil"/>
              <w:bottom w:val="nil"/>
              <w:right w:val="nil"/>
              <w:tl2br w:val="nil"/>
              <w:tr2bl w:val="nil"/>
            </w:tcBorders>
            <w:shd w:val="clear" w:color="auto" w:fill="auto"/>
            <w:noWrap/>
            <w:tcMar>
              <w:left w:w="40" w:type="dxa"/>
              <w:right w:w="40" w:type="dxa"/>
            </w:tcMar>
            <w:vAlign w:val="bottom"/>
          </w:tcPr>
          <w:p w14:paraId="237C8501" w14:textId="77777777" w:rsidR="00CF4D50" w:rsidRPr="0008572A" w:rsidRDefault="00CF4D50" w:rsidP="00200044">
            <w:pPr>
              <w:pStyle w:val="PargrafodaLista"/>
              <w:keepNext/>
              <w:numPr>
                <w:ilvl w:val="0"/>
                <w:numId w:val="63"/>
              </w:numPr>
              <w:pBdr>
                <w:top w:val="nil"/>
                <w:left w:val="nil"/>
                <w:bottom w:val="nil"/>
                <w:right w:val="nil"/>
                <w:between w:val="nil"/>
                <w:bar w:val="nil"/>
              </w:pBdr>
              <w:spacing w:after="0" w:line="240" w:lineRule="auto"/>
              <w:ind w:left="96" w:hanging="96"/>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color w:val="000000"/>
                <w:sz w:val="14"/>
                <w:szCs w:val="14"/>
                <w:lang w:val="pt-BR"/>
              </w:rPr>
              <w:t xml:space="preserve"> </w:t>
            </w:r>
            <w:r w:rsidRPr="0008572A">
              <w:rPr>
                <w:rFonts w:ascii="BancoDoBrasil Textos" w:eastAsia="BancoDoBrasil Textos" w:hAnsi="BancoDoBrasil Textos" w:cs="BancoDoBrasil Textos"/>
                <w:color w:val="000000"/>
                <w:sz w:val="14"/>
                <w:szCs w:val="14"/>
                <w:lang w:val="pt-BR"/>
              </w:rPr>
              <w:t>- Operações de crédito cedidas com retenção dos riscos e benefícios do ativo financeiro objeto da operação.</w:t>
            </w:r>
          </w:p>
        </w:tc>
      </w:tr>
      <w:tr w:rsidR="00CF4D50" w:rsidRPr="00CD04A2" w14:paraId="12B6ED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70"/>
          <w:jc w:val="center"/>
        </w:trPr>
        <w:tc>
          <w:tcPr>
            <w:tcW w:w="14655" w:type="dxa"/>
            <w:gridSpan w:val="9"/>
            <w:tcBorders>
              <w:top w:val="nil"/>
              <w:left w:val="nil"/>
              <w:bottom w:val="nil"/>
              <w:right w:val="nil"/>
              <w:tl2br w:val="nil"/>
              <w:tr2bl w:val="nil"/>
            </w:tcBorders>
            <w:shd w:val="clear" w:color="auto" w:fill="auto"/>
            <w:noWrap/>
            <w:tcMar>
              <w:left w:w="40" w:type="dxa"/>
              <w:right w:w="40" w:type="dxa"/>
            </w:tcMar>
            <w:vAlign w:val="bottom"/>
          </w:tcPr>
          <w:p w14:paraId="61AC361B" w14:textId="1BB7F239" w:rsidR="00CF4D50" w:rsidRDefault="00EF6DB0">
            <w:pPr>
              <w:keepNext/>
              <w:spacing w:after="0" w:line="240" w:lineRule="auto"/>
              <w:ind w:left="96" w:hanging="96"/>
              <w:contextualSpacing/>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w:t>
            </w:r>
            <w:r w:rsidR="00CF4D50">
              <w:rPr>
                <w:rFonts w:ascii="BancoDoBrasil Textos" w:eastAsia="BancoDoBrasil Textos" w:hAnsi="BancoDoBrasil Textos" w:cs="BancoDoBrasil Textos"/>
                <w:color w:val="000000"/>
                <w:sz w:val="14"/>
                <w:szCs w:val="14"/>
                <w:lang w:val="pt-BR"/>
              </w:rPr>
              <w:t xml:space="preserve"> </w:t>
            </w:r>
            <w:r w:rsidR="00027833" w:rsidRPr="0008572A">
              <w:rPr>
                <w:rFonts w:ascii="BancoDoBrasil Textos" w:eastAsia="BancoDoBrasil Textos" w:hAnsi="BancoDoBrasil Textos" w:cs="BancoDoBrasil Textos"/>
                <w:color w:val="000000"/>
                <w:sz w:val="14"/>
                <w:szCs w:val="14"/>
                <w:lang w:val="pt-BR"/>
              </w:rPr>
              <w:t>-</w:t>
            </w:r>
            <w:r w:rsidR="00027833">
              <w:rPr>
                <w:rFonts w:ascii="BancoDoBrasil Textos" w:eastAsia="BancoDoBrasil Textos" w:hAnsi="BancoDoBrasil Textos" w:cs="BancoDoBrasil Textos"/>
                <w:color w:val="000000"/>
                <w:sz w:val="14"/>
                <w:szCs w:val="14"/>
                <w:lang w:val="pt-BR"/>
              </w:rPr>
              <w:t xml:space="preserve"> </w:t>
            </w:r>
            <w:r w:rsidR="00CF4D50" w:rsidRPr="0008572A">
              <w:rPr>
                <w:rFonts w:ascii="BancoDoBrasil Textos" w:eastAsia="BancoDoBrasil Textos" w:hAnsi="BancoDoBrasil Textos" w:cs="BancoDoBrasil Textos"/>
                <w:color w:val="000000"/>
                <w:sz w:val="14"/>
                <w:szCs w:val="14"/>
                <w:lang w:val="pt-BR"/>
              </w:rPr>
              <w:t>Operações de crédito adquiridas com retenção dos riscos e benefícios pelo cedente do ativo financeiro objeto da operação.</w:t>
            </w:r>
            <w:r w:rsidR="00CF4D50">
              <w:rPr>
                <w:rFonts w:ascii="BancoDoBrasil Textos" w:eastAsia="BancoDoBrasil Textos" w:hAnsi="BancoDoBrasil Textos" w:cs="BancoDoBrasil Textos"/>
                <w:color w:val="000000"/>
                <w:sz w:val="14"/>
                <w:szCs w:val="14"/>
                <w:lang w:val="pt-BR"/>
              </w:rPr>
              <w:t xml:space="preserve"> </w:t>
            </w:r>
          </w:p>
          <w:p w14:paraId="26A49362" w14:textId="77777777" w:rsidR="00CF4D50" w:rsidRPr="007762C7" w:rsidRDefault="00CF4D50">
            <w:pPr>
              <w:keepNext/>
              <w:spacing w:after="0" w:line="240" w:lineRule="auto"/>
              <w:ind w:left="96" w:hanging="96"/>
              <w:contextualSpacing/>
              <w:rPr>
                <w:rFonts w:ascii="BancoDoBrasil Textos" w:eastAsia="BancoDoBrasil Textos" w:hAnsi="BancoDoBrasil Textos" w:cs="BancoDoBrasil Textos"/>
                <w:color w:val="000000"/>
                <w:sz w:val="14"/>
                <w:szCs w:val="14"/>
                <w:lang w:val="pt-BR"/>
              </w:rPr>
            </w:pPr>
          </w:p>
        </w:tc>
      </w:tr>
    </w:tbl>
    <w:p w14:paraId="0ECE5541" w14:textId="77777777" w:rsidR="00CF4D50" w:rsidRPr="00D272CD" w:rsidRDefault="00CF4D50" w:rsidP="00CF4D50">
      <w:pPr>
        <w:rPr>
          <w:lang w:val="pt-BR" w:eastAsia="pt-BR"/>
        </w:rPr>
      </w:pPr>
    </w:p>
    <w:p w14:paraId="1CA9486D" w14:textId="77777777" w:rsidR="00CF4D50" w:rsidRDefault="00CF4D50" w:rsidP="00CF4D50">
      <w:pPr>
        <w:rPr>
          <w:lang w:val="pt-BR" w:eastAsia="pt-BR"/>
        </w:rPr>
      </w:pPr>
    </w:p>
    <w:p w14:paraId="254C3EB6" w14:textId="77777777" w:rsidR="00CF4D50" w:rsidRDefault="00CF4D50" w:rsidP="00CF4D50">
      <w:pPr>
        <w:rPr>
          <w:lang w:val="pt-BR" w:eastAsia="pt-BR"/>
        </w:rPr>
      </w:pPr>
    </w:p>
    <w:p w14:paraId="790EA009" w14:textId="77777777" w:rsidR="00CF4D50" w:rsidRDefault="00CF4D50" w:rsidP="00CF4D50">
      <w:pPr>
        <w:rPr>
          <w:lang w:val="pt-BR" w:eastAsia="pt-BR"/>
        </w:rPr>
      </w:pPr>
    </w:p>
    <w:p w14:paraId="411E63E5" w14:textId="77777777" w:rsidR="00CF4D50" w:rsidRDefault="00CF4D50" w:rsidP="00CF4D50">
      <w:pPr>
        <w:rPr>
          <w:lang w:val="pt-BR" w:eastAsia="pt-BR"/>
        </w:rPr>
      </w:pPr>
    </w:p>
    <w:tbl>
      <w:tblPr>
        <w:tblW w:w="14655" w:type="dxa"/>
        <w:jc w:val="center"/>
        <w:tblLayout w:type="fixed"/>
        <w:tblLook w:val="0600" w:firstRow="0" w:lastRow="0" w:firstColumn="0" w:lastColumn="0" w:noHBand="1" w:noVBand="1"/>
        <w:tblCaption w:val="EstagioPE24"/>
      </w:tblPr>
      <w:tblGrid>
        <w:gridCol w:w="4335"/>
        <w:gridCol w:w="1290"/>
        <w:gridCol w:w="1290"/>
        <w:gridCol w:w="1290"/>
        <w:gridCol w:w="1290"/>
        <w:gridCol w:w="1290"/>
        <w:gridCol w:w="1290"/>
        <w:gridCol w:w="1290"/>
        <w:gridCol w:w="1290"/>
      </w:tblGrid>
      <w:tr w:rsidR="00CF4D50" w:rsidRPr="00A3309B" w14:paraId="6DD35274" w14:textId="77777777">
        <w:trPr>
          <w:cantSplit/>
          <w:trHeight w:val="360"/>
          <w:jc w:val="center"/>
        </w:trPr>
        <w:tc>
          <w:tcPr>
            <w:tcW w:w="4335" w:type="dxa"/>
            <w:vMerge w:val="restart"/>
            <w:tcBorders>
              <w:top w:val="nil"/>
              <w:left w:val="single" w:sz="4" w:space="0" w:color="FFFFFF"/>
              <w:bottom w:val="nil"/>
              <w:right w:val="single" w:sz="4" w:space="0" w:color="FFFFFF"/>
              <w:tl2br w:val="nil"/>
              <w:tr2bl w:val="nil"/>
            </w:tcBorders>
            <w:shd w:val="clear" w:color="FFFFFF" w:fill="132B4A"/>
            <w:tcMar>
              <w:left w:w="0" w:type="dxa"/>
              <w:right w:w="0" w:type="dxa"/>
            </w:tcMar>
            <w:vAlign w:val="center"/>
          </w:tcPr>
          <w:p w14:paraId="45EB0DF3" w14:textId="77777777" w:rsidR="00CF4D50" w:rsidRPr="0008572A" w:rsidRDefault="00CF4D50">
            <w:pPr>
              <w:keepNext/>
              <w:spacing w:after="0" w:line="240" w:lineRule="auto"/>
              <w:jc w:val="center"/>
              <w:rPr>
                <w:rFonts w:ascii="BancoDoBrasil Textos" w:eastAsia="BancoDoBrasil Textos" w:hAnsi="BancoDoBrasil Textos" w:cs="BancoDoBrasil Textos"/>
                <w:color w:val="FFFFFF"/>
                <w:sz w:val="14"/>
                <w:lang w:val="pt-BR"/>
              </w:rPr>
            </w:pPr>
            <w:r>
              <w:rPr>
                <w:rFonts w:ascii="BancoDoBrasil Textos" w:eastAsia="BancoDoBrasil Textos" w:hAnsi="BancoDoBrasil Textos" w:cs="BancoDoBrasil Textos"/>
                <w:color w:val="FFFFFF"/>
                <w:sz w:val="14"/>
                <w:lang w:val="pt-BR"/>
              </w:rPr>
              <w:lastRenderedPageBreak/>
              <w:t>31/03/2025</w:t>
            </w:r>
          </w:p>
        </w:tc>
        <w:tc>
          <w:tcPr>
            <w:tcW w:w="10320" w:type="dxa"/>
            <w:gridSpan w:val="8"/>
            <w:tcBorders>
              <w:top w:val="nil"/>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583013C"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FC258C">
              <w:rPr>
                <w:rFonts w:ascii="BancoDoBrasil Textos" w:eastAsia="BancoDoBrasil Textos" w:hAnsi="BancoDoBrasil Textos" w:cs="BancoDoBrasil Textos"/>
                <w:color w:val="FFFFFF"/>
                <w:sz w:val="14"/>
              </w:rPr>
              <w:t>Consolidado</w:t>
            </w:r>
          </w:p>
        </w:tc>
      </w:tr>
      <w:tr w:rsidR="00CF4D50" w:rsidRPr="00A3309B" w14:paraId="172959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4335" w:type="dxa"/>
            <w:vMerge/>
            <w:tcBorders>
              <w:top w:val="nil"/>
              <w:left w:val="single" w:sz="4" w:space="0" w:color="FFFFFF"/>
              <w:bottom w:val="nil"/>
              <w:right w:val="single" w:sz="4" w:space="0" w:color="FFFFFF"/>
              <w:tl2br w:val="nil"/>
              <w:tr2bl w:val="nil"/>
            </w:tcBorders>
            <w:shd w:val="clear" w:color="FFFFFF" w:fill="132B4A"/>
            <w:tcMar>
              <w:left w:w="0" w:type="dxa"/>
              <w:right w:w="0" w:type="dxa"/>
            </w:tcMar>
            <w:vAlign w:val="center"/>
          </w:tcPr>
          <w:p w14:paraId="5F0F2F6A" w14:textId="77777777" w:rsidR="00CF4D50" w:rsidRPr="00A3309B" w:rsidRDefault="00CF4D50">
            <w:pPr>
              <w:keepNext/>
              <w:spacing w:after="0" w:line="240" w:lineRule="auto"/>
              <w:jc w:val="center"/>
              <w:rPr>
                <w:rFonts w:ascii="BancoDoBrasil Textos" w:eastAsia="BancoDoBrasil Textos" w:hAnsi="BancoDoBrasil Textos" w:cs="BancoDoBrasil Textos"/>
                <w:color w:val="FFFFFF"/>
                <w:sz w:val="14"/>
              </w:rPr>
            </w:pP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49AD856"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Estágio 1</w:t>
            </w: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36A4B7D"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Estágio 2</w:t>
            </w: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FDEB1A2"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Estágio 3</w:t>
            </w:r>
          </w:p>
        </w:tc>
        <w:tc>
          <w:tcPr>
            <w:tcW w:w="2580" w:type="dxa"/>
            <w:gridSpan w:val="2"/>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5D5168AB"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Total</w:t>
            </w:r>
          </w:p>
        </w:tc>
      </w:tr>
      <w:tr w:rsidR="00CF4D50" w:rsidRPr="00A3309B" w14:paraId="3603FB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4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2860A32C" w14:textId="77777777" w:rsidR="00CF4D50" w:rsidRPr="00A3309B" w:rsidRDefault="00CF4D50">
            <w:pPr>
              <w:keepNext/>
              <w:spacing w:after="0" w:line="240" w:lineRule="auto"/>
              <w:jc w:val="center"/>
              <w:rPr>
                <w:rFonts w:ascii="BancoDoBrasil Textos" w:eastAsia="BancoDoBrasil Textos" w:hAnsi="BancoDoBrasil Textos" w:cs="BancoDoBrasil Textos"/>
                <w:color w:val="FFFFFF"/>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1E60AA79"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D78B57A" w14:textId="00713553"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1AD6FB24"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446D4442" w14:textId="12176A2D"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EE069F3"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24D5E2D"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1D22C874" w14:textId="77777777"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Valor do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5A70D764" w14:textId="2750FC98" w:rsidR="00CF4D50" w:rsidRPr="00A3309B" w:rsidRDefault="00CF4D5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rPr>
            </w:pPr>
            <w:r w:rsidRPr="00A3309B">
              <w:rPr>
                <w:rFonts w:ascii="BancoDoBrasil Textos" w:eastAsia="BancoDoBrasil Textos" w:hAnsi="BancoDoBrasil Textos" w:cs="BancoDoBrasil Textos"/>
                <w:color w:val="FFFFFF"/>
                <w:sz w:val="14"/>
              </w:rPr>
              <w:t>Perda esperada</w:t>
            </w:r>
          </w:p>
        </w:tc>
      </w:tr>
      <w:tr w:rsidR="00CF4D50" w:rsidRPr="00A3309B" w14:paraId="79965A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FFFFFF" w:fill="F3F3F3"/>
            <w:noWrap/>
            <w:tcMar>
              <w:left w:w="40" w:type="dxa"/>
              <w:right w:w="40" w:type="dxa"/>
            </w:tcMar>
            <w:vAlign w:val="center"/>
          </w:tcPr>
          <w:p w14:paraId="51D75E51"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rPr>
            </w:pPr>
            <w:r w:rsidRPr="00890E42">
              <w:rPr>
                <w:rFonts w:ascii="BancoDoBrasil Textos" w:eastAsia="BancoDoBrasil Textos" w:hAnsi="BancoDoBrasil Textos" w:cs="BancoDoBrasil Textos"/>
                <w:b/>
                <w:color w:val="000000"/>
                <w:sz w:val="14"/>
                <w:szCs w:val="14"/>
              </w:rPr>
              <w:t>Operações de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4E4A2570"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875.197.050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0D8B15A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6.121.967</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2BC97018"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39.055.380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69DE21CE"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9.345.049</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09C3DAEB"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83.872.974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39B21F3F"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60.663.394</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01657E5F"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998.125.404 </w:t>
            </w:r>
          </w:p>
        </w:tc>
        <w:tc>
          <w:tcPr>
            <w:tcW w:w="1290" w:type="dxa"/>
            <w:tcBorders>
              <w:top w:val="single" w:sz="4" w:space="0" w:color="FFFFFF"/>
              <w:left w:val="single" w:sz="4" w:space="0" w:color="FFFFFF"/>
              <w:bottom w:val="single" w:sz="4" w:space="0" w:color="FFFFFF"/>
              <w:right w:val="nil"/>
              <w:tl2br w:val="nil"/>
              <w:tr2bl w:val="nil"/>
            </w:tcBorders>
            <w:shd w:val="clear" w:color="FFFFFF" w:fill="F3F3F3"/>
            <w:noWrap/>
            <w:tcMar>
              <w:left w:w="40" w:type="dxa"/>
              <w:right w:w="40" w:type="dxa"/>
            </w:tcMar>
            <w:vAlign w:val="center"/>
          </w:tcPr>
          <w:p w14:paraId="2DADA4C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76.130.410</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r>
      <w:tr w:rsidR="00CF4D50" w:rsidRPr="00743BBC" w14:paraId="3F6F17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1814222C" w14:textId="77777777" w:rsidR="00CF4D50" w:rsidRPr="0008572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lang w:val="pt-BR"/>
              </w:rPr>
            </w:pPr>
            <w:r w:rsidRPr="00890E42">
              <w:rPr>
                <w:rFonts w:ascii="BancoDoBrasil Textos" w:eastAsia="BancoDoBrasil Textos" w:hAnsi="BancoDoBrasil Textos" w:cs="BancoDoBrasil Textos"/>
                <w:color w:val="000000"/>
                <w:sz w:val="14"/>
                <w:szCs w:val="14"/>
                <w:lang w:val="pt-BR"/>
              </w:rPr>
              <w:t>Empréstimos e direitos creditórios descontados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576F9F2A"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1424A9">
              <w:rPr>
                <w:rFonts w:ascii="BancoDoBrasil Textos" w:eastAsia="BancoDoBrasil Textos" w:hAnsi="BancoDoBrasil Textos" w:cs="BancoDoBrasil Textos"/>
                <w:bCs/>
                <w:color w:val="000000"/>
                <w:sz w:val="14"/>
                <w:szCs w:val="14"/>
                <w:lang w:val="pt-BR"/>
              </w:rPr>
              <w:t xml:space="preserve"> </w:t>
            </w:r>
            <w:r w:rsidRPr="00FC258C">
              <w:rPr>
                <w:rFonts w:ascii="BancoDoBrasil Textos" w:eastAsia="BancoDoBrasil Textos" w:hAnsi="BancoDoBrasil Textos" w:cs="BancoDoBrasil Textos"/>
                <w:bCs/>
                <w:color w:val="000000"/>
                <w:sz w:val="14"/>
                <w:szCs w:val="14"/>
              </w:rPr>
              <w:t xml:space="preserve">318.675.057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7039FC66"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3.223.650</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7B94D5B4"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16.160.499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17D755F3"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4.738.065</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3B0912FC"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47.344.207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662A20DD"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36.255.892</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793BBDE3"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382.179.763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03F0941F"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44.217.607</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r>
      <w:tr w:rsidR="00CF4D50" w:rsidRPr="00A3309B" w14:paraId="29DD51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FFFFFF" w:fill="F3F3F3"/>
            <w:noWrap/>
            <w:tcMar>
              <w:left w:w="220" w:type="dxa"/>
              <w:right w:w="40" w:type="dxa"/>
            </w:tcMar>
            <w:vAlign w:val="center"/>
          </w:tcPr>
          <w:p w14:paraId="23D3DA2A"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rPr>
            </w:pPr>
            <w:r w:rsidRPr="00890E42">
              <w:rPr>
                <w:rFonts w:ascii="BancoDoBrasil Textos" w:eastAsia="BancoDoBrasil Textos" w:hAnsi="BancoDoBrasil Textos" w:cs="BancoDoBrasil Textos"/>
                <w:color w:val="000000"/>
                <w:sz w:val="14"/>
                <w:szCs w:val="14"/>
              </w:rPr>
              <w:t>Financiamentos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11653695"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180.208.360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72EBA3E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277.634</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54FADFF4"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2.000.954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376E7F2A"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312.241</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25113AD6"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7.523.524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210AEFA6"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6.178.157</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3B9866DB"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189.732.838 </w:t>
            </w:r>
          </w:p>
        </w:tc>
        <w:tc>
          <w:tcPr>
            <w:tcW w:w="1290" w:type="dxa"/>
            <w:tcBorders>
              <w:top w:val="single" w:sz="4" w:space="0" w:color="FFFFFF"/>
              <w:left w:val="single" w:sz="4" w:space="0" w:color="FFFFFF"/>
              <w:bottom w:val="single" w:sz="4" w:space="0" w:color="FFFFFF"/>
              <w:right w:val="nil"/>
              <w:tl2br w:val="nil"/>
              <w:tr2bl w:val="nil"/>
            </w:tcBorders>
            <w:shd w:val="clear" w:color="FFFFFF" w:fill="F3F3F3"/>
            <w:noWrap/>
            <w:tcMar>
              <w:left w:w="40" w:type="dxa"/>
              <w:right w:w="40" w:type="dxa"/>
            </w:tcMar>
            <w:vAlign w:val="center"/>
          </w:tcPr>
          <w:p w14:paraId="60AEB832"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6.768.032</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r>
      <w:tr w:rsidR="00CF4D50" w:rsidRPr="00A3309B" w14:paraId="44007B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2A97CDB6"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rPr>
            </w:pPr>
            <w:r w:rsidRPr="00890E42">
              <w:rPr>
                <w:rFonts w:ascii="BancoDoBrasil Textos" w:eastAsia="BancoDoBrasil Textos" w:hAnsi="BancoDoBrasil Textos" w:cs="BancoDoBrasil Textos"/>
                <w:color w:val="000000"/>
                <w:sz w:val="14"/>
                <w:szCs w:val="14"/>
              </w:rPr>
              <w:t>Financiamentos rurais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1CBB875A"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322.911.017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61443F1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2.440.893</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123451EF"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17.179.356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7C3800BB"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4.268.862</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0B810E02"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24.422.722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710310CE"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17.077.462</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1DA8A3E0"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364.513.095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69A397B9"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23.787.217</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r>
      <w:tr w:rsidR="00CF4D50" w:rsidRPr="00A3309B" w14:paraId="20BB49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FFFFFF" w:fill="F3F3F3"/>
            <w:noWrap/>
            <w:tcMar>
              <w:left w:w="220" w:type="dxa"/>
              <w:right w:w="40" w:type="dxa"/>
            </w:tcMar>
            <w:vAlign w:val="center"/>
          </w:tcPr>
          <w:p w14:paraId="61989C5D"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rPr>
            </w:pPr>
            <w:r w:rsidRPr="00890E42">
              <w:rPr>
                <w:rFonts w:ascii="BancoDoBrasil Textos" w:eastAsia="BancoDoBrasil Textos" w:hAnsi="BancoDoBrasil Textos" w:cs="BancoDoBrasil Textos"/>
                <w:color w:val="000000"/>
                <w:sz w:val="14"/>
                <w:szCs w:val="14"/>
              </w:rPr>
              <w:t>Financiamentos imobiliários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36B3824A"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53.301.753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1F9A16F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179.788</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756EEF05"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3.713.483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3BD479FE"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25.881</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6158E3C2"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4.582.447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40" w:type="dxa"/>
            </w:tcMar>
            <w:vAlign w:val="center"/>
          </w:tcPr>
          <w:p w14:paraId="2A26653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1.151.883</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1E04C8DE"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61.597.683 </w:t>
            </w:r>
          </w:p>
        </w:tc>
        <w:tc>
          <w:tcPr>
            <w:tcW w:w="1290" w:type="dxa"/>
            <w:tcBorders>
              <w:top w:val="single" w:sz="4" w:space="0" w:color="FFFFFF"/>
              <w:left w:val="single" w:sz="4" w:space="0" w:color="FFFFFF"/>
              <w:bottom w:val="single" w:sz="4" w:space="0" w:color="FFFFFF"/>
              <w:right w:val="nil"/>
              <w:tl2br w:val="nil"/>
              <w:tr2bl w:val="nil"/>
            </w:tcBorders>
            <w:shd w:val="clear" w:color="FFFFFF" w:fill="F3F3F3"/>
            <w:noWrap/>
            <w:tcMar>
              <w:left w:w="40" w:type="dxa"/>
              <w:right w:w="40" w:type="dxa"/>
            </w:tcMar>
            <w:vAlign w:val="center"/>
          </w:tcPr>
          <w:p w14:paraId="389AABBD"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1.357.552</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r>
      <w:tr w:rsidR="00CF4D50" w:rsidRPr="00743BBC" w14:paraId="4E1B54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4BF6030D" w14:textId="69BB65E5" w:rsidR="00CF4D50" w:rsidRPr="0008572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lang w:val="pt-BR"/>
              </w:rPr>
            </w:pPr>
            <w:r w:rsidRPr="00890E42">
              <w:rPr>
                <w:rFonts w:ascii="BancoDoBrasil Textos" w:eastAsia="BancoDoBrasil Textos" w:hAnsi="BancoDoBrasil Textos" w:cs="BancoDoBrasil Textos"/>
                <w:color w:val="000000"/>
                <w:sz w:val="14"/>
                <w:szCs w:val="14"/>
                <w:lang w:val="pt-BR"/>
              </w:rPr>
              <w:t xml:space="preserve">Operações de crédito vinculadas a cessão </w:t>
            </w:r>
            <w:r w:rsidR="00EF6DB0">
              <w:rPr>
                <w:rFonts w:ascii="BancoDoBrasil Textos" w:eastAsia="BancoDoBrasil Textos" w:hAnsi="BancoDoBrasil Textos" w:cs="BancoDoBrasil Textos"/>
                <w:color w:val="000000"/>
                <w:sz w:val="14"/>
                <w:szCs w:val="14"/>
                <w:vertAlign w:val="superscript"/>
                <w:lang w:val="pt-BR"/>
              </w:rPr>
              <w:t>1</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37DFEBA8"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1424A9">
              <w:rPr>
                <w:rFonts w:ascii="BancoDoBrasil Textos" w:eastAsia="BancoDoBrasil Textos" w:hAnsi="BancoDoBrasil Textos" w:cs="BancoDoBrasil Textos"/>
                <w:bCs/>
                <w:color w:val="000000"/>
                <w:sz w:val="14"/>
                <w:szCs w:val="14"/>
                <w:lang w:val="pt-BR"/>
              </w:rPr>
              <w:t xml:space="preserve"> </w:t>
            </w:r>
            <w:r w:rsidRPr="00FC258C">
              <w:rPr>
                <w:rFonts w:ascii="BancoDoBrasil Textos" w:eastAsia="BancoDoBrasil Textos" w:hAnsi="BancoDoBrasil Textos" w:cs="BancoDoBrasil Textos"/>
                <w:bCs/>
                <w:color w:val="000000"/>
                <w:sz w:val="14"/>
                <w:szCs w:val="14"/>
              </w:rPr>
              <w:t xml:space="preserve">100.863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24604F05"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2</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1DC4352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1.088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0B37035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5886E31C"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74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49C39B36"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702651FD"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sidRPr="00FC258C">
              <w:rPr>
                <w:rFonts w:ascii="BancoDoBrasil Textos" w:eastAsia="BancoDoBrasil Textos" w:hAnsi="BancoDoBrasil Textos" w:cs="BancoDoBrasil Textos"/>
                <w:bCs/>
                <w:color w:val="000000"/>
                <w:sz w:val="14"/>
                <w:szCs w:val="14"/>
              </w:rPr>
              <w:t xml:space="preserve"> 102.025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09243BEB"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rPr>
            </w:pP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2</w:t>
            </w:r>
            <w:r>
              <w:rPr>
                <w:rFonts w:ascii="BancoDoBrasil Textos" w:eastAsia="BancoDoBrasil Textos" w:hAnsi="BancoDoBrasil Textos" w:cs="BancoDoBrasil Textos"/>
                <w:bCs/>
                <w:color w:val="000000"/>
                <w:sz w:val="14"/>
                <w:szCs w:val="14"/>
              </w:rPr>
              <w:t>)</w:t>
            </w:r>
            <w:r w:rsidRPr="00FC258C">
              <w:rPr>
                <w:rFonts w:ascii="BancoDoBrasil Textos" w:eastAsia="BancoDoBrasil Textos" w:hAnsi="BancoDoBrasil Textos" w:cs="BancoDoBrasil Textos"/>
                <w:bCs/>
                <w:color w:val="000000"/>
                <w:sz w:val="14"/>
                <w:szCs w:val="14"/>
              </w:rPr>
              <w:t xml:space="preserve"> </w:t>
            </w:r>
          </w:p>
        </w:tc>
      </w:tr>
      <w:tr w:rsidR="00CF4D50" w:rsidRPr="00743BBC" w14:paraId="03111D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F3F3F3"/>
            <w:tcMar>
              <w:left w:w="40" w:type="dxa"/>
              <w:right w:w="40" w:type="dxa"/>
            </w:tcMar>
            <w:vAlign w:val="center"/>
          </w:tcPr>
          <w:p w14:paraId="09783556" w14:textId="77777777" w:rsidR="00CF4D50" w:rsidRPr="0008572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lang w:val="pt-BR"/>
              </w:rPr>
            </w:pPr>
            <w:r w:rsidRPr="00890E42">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63A2DD8F"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1424A9">
              <w:rPr>
                <w:rFonts w:ascii="BancoDoBrasil Textos" w:eastAsia="BancoDoBrasil Textos" w:hAnsi="BancoDoBrasil Textos" w:cs="BancoDoBrasil Textos"/>
                <w:b/>
                <w:color w:val="000000"/>
                <w:sz w:val="14"/>
                <w:szCs w:val="14"/>
                <w:lang w:val="pt-BR"/>
              </w:rPr>
              <w:t xml:space="preserve"> </w:t>
            </w:r>
            <w:r w:rsidRPr="00FC258C">
              <w:rPr>
                <w:rFonts w:ascii="BancoDoBrasil Textos" w:eastAsia="BancoDoBrasil Textos" w:hAnsi="BancoDoBrasil Textos" w:cs="BancoDoBrasil Textos"/>
                <w:b/>
                <w:color w:val="000000"/>
                <w:sz w:val="14"/>
                <w:szCs w:val="14"/>
              </w:rPr>
              <w:t xml:space="preserve">210.276.128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7A1AB56D"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679.428</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6DAF07D0"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3.022.396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6ECBA215"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429.034</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1515F2A6"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11.522.428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060A76E4"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6.139.373</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5A7FBF3A"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224.820.952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71D7E8F6"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7.247.835</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r>
      <w:tr w:rsidR="00CF4D50" w:rsidRPr="00743BBC" w14:paraId="5028D9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auto" w:fill="E6E6E6"/>
            <w:noWrap/>
            <w:tcMar>
              <w:left w:w="220" w:type="dxa"/>
              <w:right w:w="40" w:type="dxa"/>
            </w:tcMar>
            <w:vAlign w:val="center"/>
          </w:tcPr>
          <w:p w14:paraId="42B31108" w14:textId="77777777" w:rsidR="00CF4D50" w:rsidRPr="001A571F"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1A571F">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6AA13BC5"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115.861.488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467ED992"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r w:rsidRPr="001A571F">
              <w:rPr>
                <w:rFonts w:ascii="BancoDoBrasil Textos" w:eastAsia="BancoDoBrasil Textos" w:hAnsi="BancoDoBrasil Textos" w:cs="BancoDoBrasil Textos"/>
                <w:bCs/>
                <w:color w:val="000000"/>
                <w:sz w:val="14"/>
                <w:szCs w:val="14"/>
                <w:lang w:val="pt-BR"/>
              </w:rPr>
              <w:t>229.978</w:t>
            </w:r>
            <w:r>
              <w:rPr>
                <w:rFonts w:ascii="BancoDoBrasil Textos" w:eastAsia="BancoDoBrasil Textos" w:hAnsi="BancoDoBrasil Textos" w:cs="BancoDoBrasil Textos"/>
                <w:bCs/>
                <w:color w:val="000000"/>
                <w:sz w:val="14"/>
                <w:szCs w:val="14"/>
                <w:lang w:val="pt-BR"/>
              </w:rPr>
              <w:t>)</w:t>
            </w:r>
            <w:r w:rsidRPr="001A571F">
              <w:rPr>
                <w:rFonts w:ascii="BancoDoBrasil Textos" w:eastAsia="BancoDoBrasil Textos" w:hAnsi="BancoDoBrasil Textos" w:cs="BancoDoBrasil Textos"/>
                <w:bCs/>
                <w:color w:val="000000"/>
                <w:sz w:val="14"/>
                <w:szCs w:val="14"/>
                <w:lang w:val="pt-BR"/>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0B6D8A30"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757.467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045B063E"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r w:rsidRPr="001A571F">
              <w:rPr>
                <w:rFonts w:ascii="BancoDoBrasil Textos" w:eastAsia="BancoDoBrasil Textos" w:hAnsi="BancoDoBrasil Textos" w:cs="BancoDoBrasil Textos"/>
                <w:bCs/>
                <w:color w:val="000000"/>
                <w:sz w:val="14"/>
                <w:szCs w:val="14"/>
                <w:lang w:val="pt-BR"/>
              </w:rPr>
              <w:t>148.217</w:t>
            </w:r>
            <w:r>
              <w:rPr>
                <w:rFonts w:ascii="BancoDoBrasil Textos" w:eastAsia="BancoDoBrasil Textos" w:hAnsi="BancoDoBrasil Textos" w:cs="BancoDoBrasil Textos"/>
                <w:bCs/>
                <w:color w:val="000000"/>
                <w:sz w:val="14"/>
                <w:szCs w:val="14"/>
                <w:lang w:val="pt-BR"/>
              </w:rPr>
              <w:t>)</w:t>
            </w:r>
            <w:r w:rsidRPr="001A571F">
              <w:rPr>
                <w:rFonts w:ascii="BancoDoBrasil Textos" w:eastAsia="BancoDoBrasil Textos" w:hAnsi="BancoDoBrasil Textos" w:cs="BancoDoBrasil Textos"/>
                <w:bCs/>
                <w:color w:val="000000"/>
                <w:sz w:val="14"/>
                <w:szCs w:val="14"/>
                <w:lang w:val="pt-BR"/>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330B31D8"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9.237.348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4F840395"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r w:rsidRPr="001A571F">
              <w:rPr>
                <w:rFonts w:ascii="BancoDoBrasil Textos" w:eastAsia="BancoDoBrasil Textos" w:hAnsi="BancoDoBrasil Textos" w:cs="BancoDoBrasil Textos"/>
                <w:bCs/>
                <w:color w:val="000000"/>
                <w:sz w:val="14"/>
                <w:szCs w:val="14"/>
                <w:lang w:val="pt-BR"/>
              </w:rPr>
              <w:t>4.279.412</w:t>
            </w:r>
            <w:r>
              <w:rPr>
                <w:rFonts w:ascii="BancoDoBrasil Textos" w:eastAsia="BancoDoBrasil Textos" w:hAnsi="BancoDoBrasil Textos" w:cs="BancoDoBrasil Textos"/>
                <w:bCs/>
                <w:color w:val="000000"/>
                <w:sz w:val="14"/>
                <w:szCs w:val="14"/>
                <w:lang w:val="pt-BR"/>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168A5C59"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125.856.303 </w:t>
            </w:r>
          </w:p>
        </w:tc>
        <w:tc>
          <w:tcPr>
            <w:tcW w:w="1290" w:type="dxa"/>
            <w:tcBorders>
              <w:top w:val="single" w:sz="4" w:space="0" w:color="FFFFFF"/>
              <w:left w:val="single" w:sz="4" w:space="0" w:color="FFFFFF"/>
              <w:bottom w:val="single" w:sz="4" w:space="0" w:color="FFFFFF"/>
              <w:right w:val="nil"/>
              <w:tl2br w:val="nil"/>
              <w:tr2bl w:val="nil"/>
            </w:tcBorders>
            <w:shd w:val="clear" w:color="auto" w:fill="E6E6E6"/>
            <w:noWrap/>
            <w:tcMar>
              <w:left w:w="40" w:type="dxa"/>
              <w:right w:w="40" w:type="dxa"/>
            </w:tcMar>
            <w:vAlign w:val="center"/>
          </w:tcPr>
          <w:p w14:paraId="5505876A"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r w:rsidRPr="001A571F">
              <w:rPr>
                <w:rFonts w:ascii="BancoDoBrasil Textos" w:eastAsia="BancoDoBrasil Textos" w:hAnsi="BancoDoBrasil Textos" w:cs="BancoDoBrasil Textos"/>
                <w:bCs/>
                <w:color w:val="000000"/>
                <w:sz w:val="14"/>
                <w:szCs w:val="14"/>
                <w:lang w:val="pt-BR"/>
              </w:rPr>
              <w:t>4.657.607</w:t>
            </w:r>
            <w:r>
              <w:rPr>
                <w:rFonts w:ascii="BancoDoBrasil Textos" w:eastAsia="BancoDoBrasil Textos" w:hAnsi="BancoDoBrasil Textos" w:cs="BancoDoBrasil Textos"/>
                <w:bCs/>
                <w:color w:val="000000"/>
                <w:sz w:val="14"/>
                <w:szCs w:val="14"/>
                <w:lang w:val="pt-BR"/>
              </w:rPr>
              <w:t>)</w:t>
            </w:r>
          </w:p>
        </w:tc>
      </w:tr>
      <w:tr w:rsidR="00CF4D50" w:rsidRPr="00743BBC" w14:paraId="598580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220" w:type="dxa"/>
              <w:right w:w="40" w:type="dxa"/>
            </w:tcMar>
            <w:vAlign w:val="center"/>
          </w:tcPr>
          <w:p w14:paraId="4A2C13B5" w14:textId="77777777" w:rsidR="00CF4D50" w:rsidRPr="001A571F"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1A571F">
              <w:rPr>
                <w:rFonts w:ascii="BancoDoBrasil Textos" w:eastAsia="BancoDoBrasil Textos" w:hAnsi="BancoDoBrasil Textos" w:cs="BancoDoBrasil Textos"/>
                <w:color w:val="000000"/>
                <w:sz w:val="14"/>
                <w:szCs w:val="14"/>
                <w:lang w:val="pt-BR"/>
              </w:rPr>
              <w:t>Operações com cartão de crédito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17FCE04C"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53.362.016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5B357968"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(366.426)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2D7F74A8"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2.019.387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0DAB1DC3"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(251.315)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78A17550"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325.160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651E7618"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(224.451)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5CA5769F"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55.706.563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52C48DEC"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(842.192) </w:t>
            </w:r>
          </w:p>
        </w:tc>
      </w:tr>
      <w:tr w:rsidR="00CF4D50" w:rsidRPr="00743BBC" w14:paraId="3A83D4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220" w:type="dxa"/>
              <w:right w:w="40" w:type="dxa"/>
            </w:tcMar>
            <w:vAlign w:val="center"/>
          </w:tcPr>
          <w:p w14:paraId="71A3AD65" w14:textId="77777777" w:rsidR="00CF4D50" w:rsidRPr="001A571F"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1A571F">
              <w:rPr>
                <w:rFonts w:ascii="BancoDoBrasil Textos" w:eastAsia="BancoDoBrasil Textos" w:hAnsi="BancoDoBrasil Textos" w:cs="BancoDoBrasil Textos"/>
                <w:color w:val="000000"/>
                <w:sz w:val="14"/>
                <w:szCs w:val="14"/>
                <w:lang w:val="pt-BR"/>
              </w:rPr>
              <w:t>Adiantamentos sobre contratos de câmbio</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2F3FFBE5"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22.408.054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44AF51F0"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(44.157)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14E7448C"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197.448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073D78F8"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(19.290)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5C5667DB"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1.766.230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79DB2B60"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(1.478.394)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85" w:type="dxa"/>
            </w:tcMar>
            <w:vAlign w:val="center"/>
          </w:tcPr>
          <w:p w14:paraId="681BF483"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24.371.732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40" w:type="dxa"/>
            </w:tcMar>
            <w:vAlign w:val="center"/>
          </w:tcPr>
          <w:p w14:paraId="13804280"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(1.541.841) </w:t>
            </w:r>
          </w:p>
        </w:tc>
      </w:tr>
      <w:tr w:rsidR="00CF4D50" w:rsidRPr="00743BBC" w14:paraId="44E750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auto" w:fill="F3F3F3"/>
            <w:noWrap/>
            <w:tcMar>
              <w:left w:w="220" w:type="dxa"/>
              <w:right w:w="40" w:type="dxa"/>
            </w:tcMar>
            <w:vAlign w:val="center"/>
          </w:tcPr>
          <w:p w14:paraId="6E6D0512" w14:textId="39285852" w:rsidR="00CF4D50" w:rsidRPr="001A571F"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lang w:val="pt-BR"/>
              </w:rPr>
            </w:pPr>
            <w:r w:rsidRPr="0071114A">
              <w:rPr>
                <w:rFonts w:ascii="BancoDoBrasil Textos" w:eastAsia="BancoDoBrasil Textos" w:hAnsi="BancoDoBrasil Textos" w:cs="BancoDoBrasil Textos"/>
                <w:color w:val="000000"/>
                <w:sz w:val="14"/>
                <w:szCs w:val="14"/>
                <w:lang w:val="pt-BR"/>
              </w:rPr>
              <w:t xml:space="preserve">Outros créditos vinculados a operações adquiridas </w:t>
            </w:r>
            <w:r w:rsidR="00EF6DB0">
              <w:rPr>
                <w:rFonts w:ascii="BancoDoBrasil Textos" w:eastAsia="BancoDoBrasil Textos" w:hAnsi="BancoDoBrasil Textos" w:cs="BancoDoBrasil Textos"/>
                <w:color w:val="000000"/>
                <w:sz w:val="14"/>
                <w:szCs w:val="14"/>
                <w:vertAlign w:val="superscript"/>
                <w:lang w:val="pt-BR"/>
              </w:rPr>
              <w:t>2</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676867A4"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8.113.201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2B5CF232"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(26.017)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27C4260E"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2AF4C246"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0ACDD372"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153571FE"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85" w:type="dxa"/>
            </w:tcMar>
            <w:vAlign w:val="center"/>
          </w:tcPr>
          <w:p w14:paraId="3E62CBE1"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8.113.201 </w:t>
            </w:r>
          </w:p>
        </w:tc>
        <w:tc>
          <w:tcPr>
            <w:tcW w:w="1290" w:type="dxa"/>
            <w:tcBorders>
              <w:top w:val="single" w:sz="4" w:space="0" w:color="FFFFFF"/>
              <w:left w:val="single" w:sz="4" w:space="0" w:color="FFFFFF"/>
              <w:bottom w:val="single" w:sz="4" w:space="0" w:color="FFFFFF"/>
              <w:right w:val="nil"/>
              <w:tl2br w:val="nil"/>
              <w:tr2bl w:val="nil"/>
            </w:tcBorders>
            <w:shd w:val="clear" w:color="auto" w:fill="F3F3F3"/>
            <w:noWrap/>
            <w:tcMar>
              <w:left w:w="40" w:type="dxa"/>
              <w:right w:w="40" w:type="dxa"/>
            </w:tcMar>
            <w:vAlign w:val="center"/>
          </w:tcPr>
          <w:p w14:paraId="6F344FD3" w14:textId="77777777" w:rsidR="00CF4D50" w:rsidRPr="001A571F"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(26.017) </w:t>
            </w:r>
          </w:p>
        </w:tc>
      </w:tr>
      <w:tr w:rsidR="00CF4D50" w:rsidRPr="00A3309B" w14:paraId="342867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7910F22B" w14:textId="77777777" w:rsidR="00CF4D50" w:rsidRPr="001A571F" w:rsidRDefault="00CF4D50">
            <w:pPr>
              <w:keepNext/>
              <w:spacing w:after="0" w:line="240" w:lineRule="auto"/>
              <w:rPr>
                <w:rFonts w:ascii="BancoDoBrasil Textos" w:eastAsia="BancoDoBrasil Textos" w:hAnsi="BancoDoBrasil Textos" w:cs="BancoDoBrasil Textos"/>
                <w:color w:val="000000"/>
                <w:sz w:val="14"/>
                <w:szCs w:val="14"/>
                <w:lang w:val="pt-BR"/>
              </w:rPr>
            </w:pPr>
            <w:r w:rsidRPr="001A571F">
              <w:rPr>
                <w:rFonts w:ascii="BancoDoBrasil Textos" w:eastAsia="BancoDoBrasil Textos" w:hAnsi="BancoDoBrasil Textos" w:cs="BancoDoBrasil Textos"/>
                <w:color w:val="000000"/>
                <w:sz w:val="14"/>
                <w:szCs w:val="14"/>
                <w:lang w:val="pt-BR"/>
              </w:rPr>
              <w:t xml:space="preserve">      Diversos</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1A274C77"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10.531.369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70AD39FC"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(12.850)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409660B3"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48.094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64087915"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(10.212)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341A1477"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193.690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678FDA0B"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(157.116)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14ACB669"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 10.773.153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40DE8887" w14:textId="77777777" w:rsidR="00CF4D50" w:rsidRPr="001A571F" w:rsidRDefault="00CF4D50">
            <w:pPr>
              <w:spacing w:after="0" w:line="240" w:lineRule="auto"/>
              <w:jc w:val="right"/>
              <w:rPr>
                <w:rFonts w:ascii="BancoDoBrasil Textos" w:eastAsia="BancoDoBrasil Textos" w:hAnsi="BancoDoBrasil Textos" w:cs="BancoDoBrasil Textos"/>
                <w:bCs/>
                <w:color w:val="000000"/>
                <w:sz w:val="14"/>
                <w:szCs w:val="14"/>
                <w:lang w:val="pt-BR"/>
              </w:rPr>
            </w:pPr>
            <w:r w:rsidRPr="001A571F">
              <w:rPr>
                <w:rFonts w:ascii="BancoDoBrasil Textos" w:eastAsia="BancoDoBrasil Textos" w:hAnsi="BancoDoBrasil Textos" w:cs="BancoDoBrasil Textos"/>
                <w:bCs/>
                <w:color w:val="000000"/>
                <w:sz w:val="14"/>
                <w:szCs w:val="14"/>
                <w:lang w:val="pt-BR"/>
              </w:rPr>
              <w:t xml:space="preserve">(180.178) </w:t>
            </w:r>
          </w:p>
        </w:tc>
      </w:tr>
      <w:tr w:rsidR="00CF4D50" w:rsidRPr="00A3309B" w14:paraId="23018E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4" w:space="0" w:color="FFFFFF"/>
              <w:right w:val="single" w:sz="4" w:space="0" w:color="FFFFFF"/>
              <w:tl2br w:val="nil"/>
              <w:tr2bl w:val="nil"/>
            </w:tcBorders>
            <w:shd w:val="clear" w:color="auto" w:fill="F3F3F3"/>
            <w:noWrap/>
            <w:tcMar>
              <w:left w:w="40" w:type="dxa"/>
              <w:right w:w="40" w:type="dxa"/>
            </w:tcMar>
            <w:vAlign w:val="center"/>
          </w:tcPr>
          <w:p w14:paraId="0D0D0127" w14:textId="77777777" w:rsidR="00CF4D50" w:rsidRPr="00A3309B"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rPr>
            </w:pPr>
            <w:r w:rsidRPr="00890E42">
              <w:rPr>
                <w:rFonts w:ascii="BancoDoBrasil Textos" w:eastAsia="BancoDoBrasil Textos" w:hAnsi="BancoDoBrasil Textos" w:cs="BancoDoBrasil Textos"/>
                <w:b/>
                <w:color w:val="000000"/>
                <w:sz w:val="14"/>
                <w:szCs w:val="14"/>
              </w:rPr>
              <w:t>Operações de arrendamento mercantil</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46F1E9EB"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851.089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49A7B16A"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3.083</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414E0F91"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9.537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6AB80244"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669</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303BEDAE"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11.294 </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40" w:type="dxa"/>
            </w:tcMar>
            <w:vAlign w:val="center"/>
          </w:tcPr>
          <w:p w14:paraId="0619F32C"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10.913</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F3F3F3"/>
            <w:noWrap/>
            <w:tcMar>
              <w:left w:w="40" w:type="dxa"/>
              <w:right w:w="100" w:type="dxa"/>
            </w:tcMar>
            <w:vAlign w:val="center"/>
          </w:tcPr>
          <w:p w14:paraId="2C9292FC"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871.920 </w:t>
            </w:r>
          </w:p>
        </w:tc>
        <w:tc>
          <w:tcPr>
            <w:tcW w:w="1290" w:type="dxa"/>
            <w:tcBorders>
              <w:top w:val="single" w:sz="4" w:space="0" w:color="FFFFFF"/>
              <w:left w:val="single" w:sz="4" w:space="0" w:color="FFFFFF"/>
              <w:bottom w:val="single" w:sz="4" w:space="0" w:color="FFFFFF"/>
              <w:right w:val="nil"/>
              <w:tl2br w:val="nil"/>
              <w:tr2bl w:val="nil"/>
            </w:tcBorders>
            <w:shd w:val="clear" w:color="auto" w:fill="F3F3F3"/>
            <w:noWrap/>
            <w:tcMar>
              <w:left w:w="40" w:type="dxa"/>
              <w:right w:w="40" w:type="dxa"/>
            </w:tcMar>
            <w:vAlign w:val="center"/>
          </w:tcPr>
          <w:p w14:paraId="0E1DA9A3"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14.665</w:t>
            </w:r>
            <w:r>
              <w:rPr>
                <w:rFonts w:ascii="BancoDoBrasil Textos" w:eastAsia="BancoDoBrasil Textos" w:hAnsi="BancoDoBrasil Textos" w:cs="BancoDoBrasil Textos"/>
                <w:b/>
                <w:color w:val="000000"/>
                <w:sz w:val="14"/>
                <w:szCs w:val="14"/>
              </w:rPr>
              <w:t>)</w:t>
            </w:r>
          </w:p>
        </w:tc>
      </w:tr>
      <w:tr w:rsidR="00CF4D50" w:rsidRPr="00A3309B" w14:paraId="21D7A1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0DCE7954" w14:textId="77777777" w:rsidR="00CF4D50" w:rsidRPr="00A3309B" w:rsidRDefault="00CF4D50">
            <w:pPr>
              <w:keepNext/>
              <w:spacing w:after="0" w:line="240" w:lineRule="auto"/>
              <w:rPr>
                <w:rFonts w:ascii="BancoDoBrasil Textos" w:eastAsia="BancoDoBrasil Textos" w:hAnsi="BancoDoBrasil Textos" w:cs="BancoDoBrasil Textos"/>
                <w:color w:val="000000"/>
                <w:sz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45113E9E"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419C0898"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1A0276DA"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6B96558B"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015CB939"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5D3A7FC5"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28448E06"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c>
          <w:tcPr>
            <w:tcW w:w="1290"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0" w:type="dxa"/>
              <w:right w:w="0" w:type="dxa"/>
            </w:tcMar>
            <w:vAlign w:val="center"/>
          </w:tcPr>
          <w:p w14:paraId="690938DF" w14:textId="77777777" w:rsidR="00CF4D50" w:rsidRPr="00FC258C" w:rsidRDefault="00CF4D50">
            <w:pPr>
              <w:spacing w:after="0" w:line="240" w:lineRule="auto"/>
              <w:jc w:val="right"/>
              <w:rPr>
                <w:rFonts w:ascii="BancoDoBrasil Textos" w:eastAsia="BancoDoBrasil Textos" w:hAnsi="BancoDoBrasil Textos" w:cs="BancoDoBrasil Textos"/>
                <w:bCs/>
                <w:color w:val="000000"/>
                <w:sz w:val="14"/>
                <w:szCs w:val="14"/>
              </w:rPr>
            </w:pPr>
          </w:p>
        </w:tc>
      </w:tr>
      <w:tr w:rsidR="00CF4D50" w:rsidRPr="00743BBC" w14:paraId="7AA280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335" w:type="dxa"/>
            <w:tcBorders>
              <w:top w:val="single" w:sz="4" w:space="0" w:color="FFFFFF"/>
              <w:left w:val="nil"/>
              <w:bottom w:val="single" w:sz="8" w:space="0" w:color="D9D9D9" w:themeColor="background1" w:themeShade="D9"/>
              <w:right w:val="single" w:sz="4" w:space="0" w:color="FFFFFF"/>
              <w:tl2br w:val="nil"/>
              <w:tr2bl w:val="nil"/>
            </w:tcBorders>
            <w:shd w:val="clear" w:color="auto" w:fill="F3F3F3"/>
            <w:noWrap/>
            <w:tcMar>
              <w:left w:w="40" w:type="dxa"/>
              <w:right w:w="40" w:type="dxa"/>
            </w:tcMar>
            <w:vAlign w:val="center"/>
          </w:tcPr>
          <w:p w14:paraId="6866E054" w14:textId="77777777" w:rsidR="00CF4D50" w:rsidRPr="0008572A" w:rsidRDefault="00CF4D5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lang w:val="pt-BR"/>
              </w:rPr>
            </w:pPr>
            <w:r w:rsidRPr="00890E42">
              <w:rPr>
                <w:rFonts w:ascii="BancoDoBrasil Textos" w:eastAsia="BancoDoBrasil Textos" w:hAnsi="BancoDoBrasil Textos" w:cs="BancoDoBrasil Textos"/>
                <w:b/>
                <w:color w:val="000000"/>
                <w:sz w:val="14"/>
                <w:szCs w:val="14"/>
                <w:lang w:val="pt-BR"/>
              </w:rPr>
              <w:t>Total da carteira de crédito</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100" w:type="dxa"/>
            </w:tcMar>
            <w:vAlign w:val="center"/>
          </w:tcPr>
          <w:p w14:paraId="4DB8F2D2"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1424A9">
              <w:rPr>
                <w:rFonts w:ascii="BancoDoBrasil Textos" w:eastAsia="BancoDoBrasil Textos" w:hAnsi="BancoDoBrasil Textos" w:cs="BancoDoBrasil Textos"/>
                <w:b/>
                <w:color w:val="000000"/>
                <w:sz w:val="14"/>
                <w:szCs w:val="14"/>
                <w:lang w:val="pt-BR"/>
              </w:rPr>
              <w:t xml:space="preserve"> </w:t>
            </w:r>
            <w:r w:rsidRPr="00FC258C">
              <w:rPr>
                <w:rFonts w:ascii="BancoDoBrasil Textos" w:eastAsia="BancoDoBrasil Textos" w:hAnsi="BancoDoBrasil Textos" w:cs="BancoDoBrasil Textos"/>
                <w:b/>
                <w:color w:val="000000"/>
                <w:sz w:val="14"/>
                <w:szCs w:val="14"/>
              </w:rPr>
              <w:t xml:space="preserve">1.086.324.267 </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40" w:type="dxa"/>
            </w:tcMar>
            <w:vAlign w:val="center"/>
          </w:tcPr>
          <w:p w14:paraId="4B48493D"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6.804.478</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100" w:type="dxa"/>
            </w:tcMar>
            <w:vAlign w:val="center"/>
          </w:tcPr>
          <w:p w14:paraId="2F2E9908"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42.087.313 </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40" w:type="dxa"/>
            </w:tcMar>
            <w:vAlign w:val="center"/>
          </w:tcPr>
          <w:p w14:paraId="29B182A7"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9.774.752</w:t>
            </w: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 xml:space="preserve"> </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100" w:type="dxa"/>
            </w:tcMar>
            <w:vAlign w:val="center"/>
          </w:tcPr>
          <w:p w14:paraId="19EE03BB"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95.406.696 </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40" w:type="dxa"/>
            </w:tcMar>
            <w:vAlign w:val="center"/>
          </w:tcPr>
          <w:p w14:paraId="5B11E636"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66.813.680</w:t>
            </w:r>
            <w:r>
              <w:rPr>
                <w:rFonts w:ascii="BancoDoBrasil Textos" w:eastAsia="BancoDoBrasil Textos" w:hAnsi="BancoDoBrasil Textos" w:cs="BancoDoBrasil Textos"/>
                <w:b/>
                <w:color w:val="000000"/>
                <w:sz w:val="14"/>
                <w:szCs w:val="14"/>
              </w:rPr>
              <w:t>)</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100" w:type="dxa"/>
            </w:tcMar>
            <w:vAlign w:val="center"/>
          </w:tcPr>
          <w:p w14:paraId="58B9982E"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sidRPr="00FC258C">
              <w:rPr>
                <w:rFonts w:ascii="BancoDoBrasil Textos" w:eastAsia="BancoDoBrasil Textos" w:hAnsi="BancoDoBrasil Textos" w:cs="BancoDoBrasil Textos"/>
                <w:b/>
                <w:color w:val="000000"/>
                <w:sz w:val="14"/>
                <w:szCs w:val="14"/>
              </w:rPr>
              <w:t xml:space="preserve"> 1.223.818.276 </w:t>
            </w:r>
          </w:p>
        </w:tc>
        <w:tc>
          <w:tcPr>
            <w:tcW w:w="1290"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F3F3F3"/>
            <w:noWrap/>
            <w:tcMar>
              <w:left w:w="40" w:type="dxa"/>
              <w:right w:w="40" w:type="dxa"/>
            </w:tcMar>
            <w:vAlign w:val="center"/>
          </w:tcPr>
          <w:p w14:paraId="6310127F" w14:textId="77777777" w:rsidR="00CF4D50" w:rsidRPr="00FC258C" w:rsidRDefault="00CF4D5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w:t>
            </w:r>
            <w:r w:rsidRPr="00FC258C">
              <w:rPr>
                <w:rFonts w:ascii="BancoDoBrasil Textos" w:eastAsia="BancoDoBrasil Textos" w:hAnsi="BancoDoBrasil Textos" w:cs="BancoDoBrasil Textos"/>
                <w:b/>
                <w:color w:val="000000"/>
                <w:sz w:val="14"/>
                <w:szCs w:val="14"/>
              </w:rPr>
              <w:t>83.392.910</w:t>
            </w:r>
            <w:r>
              <w:rPr>
                <w:rFonts w:ascii="BancoDoBrasil Textos" w:eastAsia="BancoDoBrasil Textos" w:hAnsi="BancoDoBrasil Textos" w:cs="BancoDoBrasil Textos"/>
                <w:b/>
                <w:color w:val="000000"/>
                <w:sz w:val="14"/>
                <w:szCs w:val="14"/>
              </w:rPr>
              <w:t>)</w:t>
            </w:r>
          </w:p>
        </w:tc>
      </w:tr>
      <w:tr w:rsidR="00CF4D50" w:rsidRPr="00CD04A2" w14:paraId="069511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70"/>
          <w:jc w:val="center"/>
        </w:trPr>
        <w:tc>
          <w:tcPr>
            <w:tcW w:w="14655" w:type="dxa"/>
            <w:gridSpan w:val="9"/>
            <w:tcBorders>
              <w:top w:val="nil"/>
              <w:left w:val="nil"/>
              <w:bottom w:val="nil"/>
              <w:right w:val="nil"/>
              <w:tl2br w:val="nil"/>
              <w:tr2bl w:val="nil"/>
            </w:tcBorders>
            <w:shd w:val="clear" w:color="auto" w:fill="auto"/>
            <w:noWrap/>
            <w:tcMar>
              <w:left w:w="40" w:type="dxa"/>
              <w:right w:w="40" w:type="dxa"/>
            </w:tcMar>
            <w:vAlign w:val="bottom"/>
          </w:tcPr>
          <w:p w14:paraId="650EDF30" w14:textId="77777777" w:rsidR="00CF4D50" w:rsidRPr="0008572A" w:rsidRDefault="00CF4D50" w:rsidP="00200044">
            <w:pPr>
              <w:pStyle w:val="PargrafodaLista"/>
              <w:keepNext/>
              <w:numPr>
                <w:ilvl w:val="0"/>
                <w:numId w:val="64"/>
              </w:numPr>
              <w:pBdr>
                <w:top w:val="nil"/>
                <w:left w:val="nil"/>
                <w:bottom w:val="nil"/>
                <w:right w:val="nil"/>
                <w:between w:val="nil"/>
                <w:bar w:val="nil"/>
              </w:pBdr>
              <w:spacing w:after="0" w:line="240" w:lineRule="auto"/>
              <w:ind w:left="96" w:hanging="96"/>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color w:val="000000"/>
                <w:sz w:val="14"/>
                <w:szCs w:val="14"/>
                <w:lang w:val="pt-BR"/>
              </w:rPr>
              <w:t xml:space="preserve"> </w:t>
            </w:r>
            <w:r w:rsidRPr="0008572A">
              <w:rPr>
                <w:rFonts w:ascii="BancoDoBrasil Textos" w:eastAsia="BancoDoBrasil Textos" w:hAnsi="BancoDoBrasil Textos" w:cs="BancoDoBrasil Textos"/>
                <w:color w:val="000000"/>
                <w:sz w:val="14"/>
                <w:szCs w:val="14"/>
                <w:lang w:val="pt-BR"/>
              </w:rPr>
              <w:t>- Operações de crédito cedidas com retenção dos riscos e benefícios do ativo financeiro objeto da operação.</w:t>
            </w:r>
          </w:p>
        </w:tc>
      </w:tr>
      <w:tr w:rsidR="00CF4D50" w:rsidRPr="00CD04A2" w14:paraId="2DED8D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70"/>
          <w:jc w:val="center"/>
        </w:trPr>
        <w:tc>
          <w:tcPr>
            <w:tcW w:w="14655" w:type="dxa"/>
            <w:gridSpan w:val="9"/>
            <w:tcBorders>
              <w:top w:val="nil"/>
              <w:left w:val="nil"/>
              <w:bottom w:val="nil"/>
              <w:right w:val="nil"/>
              <w:tl2br w:val="nil"/>
              <w:tr2bl w:val="nil"/>
            </w:tcBorders>
            <w:shd w:val="clear" w:color="auto" w:fill="auto"/>
            <w:noWrap/>
            <w:tcMar>
              <w:left w:w="40" w:type="dxa"/>
              <w:right w:w="40" w:type="dxa"/>
            </w:tcMar>
            <w:vAlign w:val="bottom"/>
          </w:tcPr>
          <w:p w14:paraId="1FCA4609" w14:textId="68764DD9" w:rsidR="00CF4D50" w:rsidRPr="00D84F1D" w:rsidRDefault="00EF6C83" w:rsidP="00EF6C83">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w:t>
            </w:r>
            <w:r w:rsidRPr="00EF6C83">
              <w:rPr>
                <w:rFonts w:ascii="BancoDoBrasil Textos" w:eastAsia="BancoDoBrasil Textos" w:hAnsi="BancoDoBrasil Textos" w:cs="BancoDoBrasil Textos"/>
                <w:color w:val="000000"/>
                <w:sz w:val="14"/>
                <w:szCs w:val="14"/>
                <w:lang w:val="pt-BR"/>
              </w:rPr>
              <w:t xml:space="preserve"> </w:t>
            </w:r>
            <w:r w:rsidR="00CF4D50" w:rsidRPr="00D84F1D">
              <w:rPr>
                <w:rFonts w:ascii="BancoDoBrasil Textos" w:eastAsia="BancoDoBrasil Textos" w:hAnsi="BancoDoBrasil Textos" w:cs="BancoDoBrasil Textos"/>
                <w:color w:val="000000"/>
                <w:sz w:val="14"/>
                <w:szCs w:val="14"/>
                <w:lang w:val="pt-BR"/>
              </w:rPr>
              <w:t>Operações de crédito adquiridas com retenção dos riscos e benefícios pelo cedente do ativo financeiro objeto da operação.</w:t>
            </w:r>
          </w:p>
        </w:tc>
      </w:tr>
    </w:tbl>
    <w:p w14:paraId="0D482382" w14:textId="77777777" w:rsidR="00CF4D50" w:rsidRDefault="00CF4D50" w:rsidP="00CF4D50">
      <w:pPr>
        <w:rPr>
          <w:lang w:val="pt-BR" w:eastAsia="pt-BR"/>
        </w:rPr>
        <w:sectPr w:rsidR="00CF4D50" w:rsidSect="008A0932">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2126" w:right="851" w:bottom="1134" w:left="1418" w:header="425" w:footer="425" w:gutter="0"/>
          <w:cols w:space="708"/>
          <w:docGrid w:linePitch="299"/>
        </w:sectPr>
      </w:pPr>
    </w:p>
    <w:p w14:paraId="79727213" w14:textId="10136C1A" w:rsidR="005307FF" w:rsidRDefault="00D84F1D" w:rsidP="008E522C">
      <w:pPr>
        <w:pStyle w:val="030-SubttulodeDocumento"/>
        <w:pageBreakBefore/>
      </w:pPr>
      <w:r>
        <w:lastRenderedPageBreak/>
        <w:t>f</w:t>
      </w:r>
      <w:r w:rsidR="005307FF">
        <w:t>) Movimentação entre os estágios da carteira de crédito por modalidades</w:t>
      </w:r>
    </w:p>
    <w:p w14:paraId="368F4E0C" w14:textId="78513C7C" w:rsidR="005307FF" w:rsidRDefault="005307FF" w:rsidP="005307FF">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1</w:t>
      </w:r>
      <w:r w:rsidR="00E2662F">
        <w:rPr>
          <w:rFonts w:ascii="BancoDoBrasil Textos" w:eastAsia="Times New Roman" w:hAnsi="BancoDoBrasil Textos" w:cs="Times New Roman"/>
          <w:b/>
          <w:sz w:val="20"/>
          <w:szCs w:val="18"/>
          <w:lang w:val="pt-BR" w:eastAsia="pt-BR"/>
        </w:rPr>
        <w:t xml:space="preserve"> </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5959C196"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32B1E1AD"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Banco Múltiplo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6D2B6FFA"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 xml:space="preserve">01/01/2025 </w:t>
            </w:r>
            <w:r>
              <w:rPr>
                <w:rFonts w:ascii="BancoDoBrasil Textos" w:eastAsia="BancoDoBrasil Textos" w:hAnsi="BancoDoBrasil Textos" w:cs="BancoDoBrasil Textos"/>
                <w:color w:val="FFFFFF"/>
                <w:sz w:val="14"/>
                <w:szCs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3673CA9F"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Contratação/</w:t>
            </w:r>
          </w:p>
          <w:p w14:paraId="133118E5"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(liquidação)/</w:t>
            </w:r>
          </w:p>
          <w:p w14:paraId="5D94C894"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2FDFC93B"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3737B2C0"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6ED1532D"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6F70E6F9"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31/03/2025</w:t>
            </w:r>
          </w:p>
        </w:tc>
      </w:tr>
      <w:tr w:rsidR="005307FF" w14:paraId="3172C814"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3647D51" w14:textId="77777777" w:rsidR="005307FF" w:rsidRDefault="005307FF">
            <w:pPr>
              <w:keepNext/>
              <w:spacing w:after="0" w:line="240" w:lineRule="auto"/>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12886DC" w14:textId="185132FC"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851.291.251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ACA781F" w14:textId="5263AD1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16.250.000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46EFAB4" w14:textId="54F43A2C"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(10.232.394)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094A322" w14:textId="38689CA0"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(993.495)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1431DBB" w14:textId="57AEBE5A"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6D84243" w14:textId="78884A18"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856.315.362</w:t>
            </w:r>
          </w:p>
        </w:tc>
      </w:tr>
      <w:tr w:rsidR="005307FF" w14:paraId="17004FAE"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B726E0A"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FF42B66" w14:textId="5D96CB0D"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306.906.792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53194E7" w14:textId="66BE3D1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8.135.700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A2A1D85" w14:textId="2B3AAC5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(5.456.289)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CBB7755" w14:textId="63FEEAA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707.882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EDDCB6C" w14:textId="6DE04A19"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DD1DC62" w14:textId="7A638BF5"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310.294.085</w:t>
            </w:r>
          </w:p>
        </w:tc>
      </w:tr>
      <w:tr w:rsidR="005307FF" w14:paraId="4E568BE8"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1FD82E8"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593B6B3" w14:textId="24B42801"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180.345.260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ED4E89E" w14:textId="2E6F7C24"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(296.204)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8ECBC0F" w14:textId="05FA396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(780.201)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CF749F0" w14:textId="00A113F9"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35.051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5DC68C2" w14:textId="01AE091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3ABBBF5" w14:textId="5246C17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179.303.906</w:t>
            </w:r>
          </w:p>
        </w:tc>
      </w:tr>
      <w:tr w:rsidR="005307FF" w14:paraId="1AD3F0B9"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9421E51"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891FDDE" w14:textId="5FE76BBD"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320.344.031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3C4EB78" w14:textId="13F560A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8.392.890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48A0873" w14:textId="4789B292"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(3.990.527)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E7303E9" w14:textId="089464F5"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(1.835.377)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D69DD36" w14:textId="3FF1BD4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15812BF" w14:textId="24A24C3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322.911.017</w:t>
            </w:r>
          </w:p>
        </w:tc>
      </w:tr>
      <w:tr w:rsidR="005307FF" w14:paraId="53A7C394"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FC699AF"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102BC6C" w14:textId="4326D83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43.588.835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10339A7" w14:textId="1DCD9B41"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23.084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3C77AE8" w14:textId="73C9BFF0"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(5.377)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6C2FBCE" w14:textId="19A9862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98.949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14312C3" w14:textId="7D71B3BC"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5337F4E" w14:textId="1062FA30"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43.705.491</w:t>
            </w:r>
          </w:p>
        </w:tc>
      </w:tr>
      <w:tr w:rsidR="00AF76C0" w14:paraId="5B2DF558" w14:textId="77777777" w:rsidTr="00AF76C0">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tcPr>
          <w:p w14:paraId="4982AFCE" w14:textId="7DD07703" w:rsidR="00AF76C0" w:rsidRPr="00AF76C0" w:rsidRDefault="00AF76C0" w:rsidP="00AF76C0">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tcPr>
          <w:p w14:paraId="359F4861" w14:textId="4172BC87" w:rsidR="00AF76C0" w:rsidRDefault="00AF76C0" w:rsidP="00AF76C0">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106.333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tcPr>
          <w:p w14:paraId="3AA88336" w14:textId="69B76C6B" w:rsidR="00AF76C0" w:rsidRDefault="00AF76C0" w:rsidP="00AF76C0">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(5.470)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tcPr>
          <w:p w14:paraId="6DBE7D84" w14:textId="3CC73BDC" w:rsidR="00AF76C0" w:rsidRDefault="00AF76C0" w:rsidP="00AF76C0">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tcPr>
          <w:p w14:paraId="3FE2150F" w14:textId="42502B7B" w:rsidR="00AF76C0" w:rsidRDefault="00AF76C0" w:rsidP="00AF76C0">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tcPr>
          <w:p w14:paraId="5F4EADB3" w14:textId="18A0EF3E" w:rsidR="00AF76C0" w:rsidRDefault="00AF76C0" w:rsidP="00AF76C0">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tcPr>
          <w:p w14:paraId="686A9047" w14:textId="7106E407" w:rsidR="00AF76C0" w:rsidRDefault="00AF76C0" w:rsidP="00AF76C0">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100.863</w:t>
            </w:r>
          </w:p>
        </w:tc>
      </w:tr>
      <w:tr w:rsidR="005307FF" w14:paraId="69F56DD0"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7FF13963" w14:textId="77777777" w:rsidR="005307FF" w:rsidRDefault="005307FF">
            <w:pPr>
              <w:keepNext/>
              <w:spacing w:after="0" w:line="240" w:lineRule="auto"/>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4339714" w14:textId="2742B469"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212.802.824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A37CDE2" w14:textId="450FF3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(4.000.845)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9E214FE" w14:textId="0FFBF579"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(1.462.810)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14C2F76" w14:textId="668EBBE1"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861.560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2C59DE1" w14:textId="5342B671" w:rsidR="005307FF" w:rsidRDefault="00AF76C0">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2469CAE" w14:textId="4A10AEC4"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208.200.729</w:t>
            </w:r>
          </w:p>
        </w:tc>
      </w:tr>
      <w:tr w:rsidR="005307FF" w14:paraId="43AB5B9E"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782C406"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EA6BD2C" w14:textId="0A7A875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105.393.112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DB41428" w14:textId="54A6660A"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9.856.791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0760DD6" w14:textId="0EA5794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(348.064)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BFD9345" w14:textId="08D491DC"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959.649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A07B7AC" w14:textId="4F2A912D" w:rsidR="005307FF" w:rsidRDefault="00AF76C0">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51E3A32" w14:textId="1C80680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115.861.488</w:t>
            </w:r>
          </w:p>
        </w:tc>
      </w:tr>
      <w:tr w:rsidR="00270922" w14:paraId="2A2B7A96" w14:textId="77777777" w:rsidTr="00270922">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tcPr>
          <w:p w14:paraId="18D88DA9" w14:textId="6C483F65" w:rsidR="00270922" w:rsidRDefault="00270922" w:rsidP="00270922">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46BF4291" w14:textId="2AB4F0FE"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53.424.254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32699B07" w14:textId="7A8DF7F1"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(1.024.292)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186D3A08" w14:textId="336DD72E"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(1.039.492)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tcPr>
          <w:p w14:paraId="3157FA42" w14:textId="17E4D8A7"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(73.853)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1728760B" w14:textId="41584972"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06454317" w14:textId="73067EE4"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51.286.617</w:t>
            </w:r>
          </w:p>
        </w:tc>
      </w:tr>
      <w:tr w:rsidR="005307FF" w14:paraId="24784F85"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2B353E2"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4A5F712" w14:textId="2ED965B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31.123.116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E042B95" w14:textId="651FB11C"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(8.617.458)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108B5E4" w14:textId="0BDA6FA5"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(75.061)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636BF9A" w14:textId="71D7B6AA"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(22.543)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D612D44" w14:textId="67499235" w:rsidR="005307FF" w:rsidRDefault="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4127DFF" w14:textId="63054095"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22.408.054</w:t>
            </w:r>
          </w:p>
        </w:tc>
      </w:tr>
      <w:tr w:rsidR="00270922" w14:paraId="47458397" w14:textId="77777777" w:rsidTr="00270922">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tcPr>
          <w:p w14:paraId="21717E39" w14:textId="7CA57007" w:rsidR="00270922" w:rsidRDefault="00270922" w:rsidP="00270922">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1A04150B" w14:textId="70B805E9"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9.455.006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tcPr>
          <w:p w14:paraId="29A813A6" w14:textId="5EC7AB96"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(1.341.805)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30069A2D" w14:textId="2D0E81B8"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tcPr>
          <w:p w14:paraId="08558625" w14:textId="20933CB9"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5407EC18" w14:textId="4B8D469E"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tcPr>
          <w:p w14:paraId="4EF92677" w14:textId="05DB0B32" w:rsidR="00270922" w:rsidRDefault="00270922" w:rsidP="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8.113.201</w:t>
            </w:r>
          </w:p>
        </w:tc>
      </w:tr>
      <w:tr w:rsidR="005307FF" w14:paraId="0D226E3D"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200CB05"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3793870" w14:textId="2912167C"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13.407.336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C76EE51" w14:textId="35F566AB"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(2.874.081)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9A153CC" w14:textId="22707CD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(193)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D187FB1" w14:textId="50734D2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(1.693)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FE78730" w14:textId="1C3BB566" w:rsidR="005307FF" w:rsidRDefault="00270922">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03A06C4" w14:textId="6777CD9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10.531.369</w:t>
            </w:r>
          </w:p>
        </w:tc>
      </w:tr>
      <w:tr w:rsidR="005307FF" w14:paraId="514F2135"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0" w:type="dxa"/>
              <w:bottom w:w="0" w:type="dxa"/>
              <w:right w:w="0" w:type="dxa"/>
            </w:tcMar>
            <w:vAlign w:val="center"/>
          </w:tcPr>
          <w:p w14:paraId="7CEBD640"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7E874903"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2708EA5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C137F0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32FDCEF8"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4DF9D13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03DD068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r>
      <w:tr w:rsidR="005307FF" w14:paraId="0AE0E4E5"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E6E6E6"/>
            <w:tcMar>
              <w:top w:w="0" w:type="dxa"/>
              <w:left w:w="40" w:type="dxa"/>
              <w:bottom w:w="0" w:type="dxa"/>
              <w:right w:w="40" w:type="dxa"/>
            </w:tcMar>
            <w:vAlign w:val="center"/>
            <w:hideMark/>
          </w:tcPr>
          <w:p w14:paraId="63B9DDBF" w14:textId="77777777" w:rsidR="005307FF" w:rsidRDefault="005307FF">
            <w:pPr>
              <w:keepNext/>
              <w:spacing w:after="0" w:line="240" w:lineRule="auto"/>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6C7CCD03" w14:textId="631045F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1.064.094.075</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0AD1EA1F" w14:textId="2ACA916F"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12.249.155</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320F6ED2" w14:textId="383A1BD4"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(11.695.204)</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151B33AD" w14:textId="284A6FF4"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(131.935)</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4F9A2EF7" w14:textId="387811C3" w:rsidR="005307FF" w:rsidRDefault="00270922">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69089FA1" w14:textId="61C2A9D2"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1.064.516.091</w:t>
            </w:r>
          </w:p>
        </w:tc>
      </w:tr>
    </w:tbl>
    <w:p w14:paraId="70B9CCE7" w14:textId="07A6F2BB"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41127C">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22F69E19"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6A1BF960"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0FEEC5D0" w14:textId="77777777" w:rsidR="00A17F3D" w:rsidRDefault="00A17F3D" w:rsidP="005307FF">
      <w:pPr>
        <w:spacing w:after="0"/>
        <w:rPr>
          <w:rFonts w:ascii="BancoDoBrasil Textos" w:eastAsia="BancoDoBrasil Textos" w:hAnsi="BancoDoBrasil Textos" w:cs="BancoDoBrasil Textos"/>
          <w:color w:val="000000"/>
          <w:sz w:val="14"/>
          <w:szCs w:val="14"/>
          <w:lang w:val="pt-BR"/>
        </w:rPr>
      </w:pPr>
    </w:p>
    <w:p w14:paraId="6388BF08" w14:textId="77777777" w:rsidR="00A17F3D" w:rsidRDefault="00A17F3D" w:rsidP="00A17F3D">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2</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A17F3D" w14:paraId="2088939B" w14:textId="77777777">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10157717"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22867763"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1B9ED620"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Contratação/</w:t>
            </w:r>
          </w:p>
          <w:p w14:paraId="37895634"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(liquidação)/</w:t>
            </w:r>
          </w:p>
          <w:p w14:paraId="2ABCD4CB"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293C49A9"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8E2B10A"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7BAE7B89"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6FC62BBB"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A17F3D" w14:paraId="5BA0C7AA"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2935FBA" w14:textId="77777777" w:rsidR="00A17F3D" w:rsidRDefault="00A17F3D">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ACC21CF"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35.775.315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439E7BA"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1.849.151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C7BA922"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10.232.394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F1439AB"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(8.994.088)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5F5376D"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B5C366D"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38.862.772 </w:t>
            </w:r>
          </w:p>
        </w:tc>
      </w:tr>
      <w:tr w:rsidR="00A17F3D" w14:paraId="6381596D"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4218BD51" w14:textId="77777777" w:rsidR="00A17F3D" w:rsidRDefault="00A17F3D">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A23B03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14.585.212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62C9F2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1.142.384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8E34FBA"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5.456.289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37645E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(5.104.495)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B644C4A"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1CF9484"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16.079.390 </w:t>
            </w:r>
          </w:p>
        </w:tc>
      </w:tr>
      <w:tr w:rsidR="00A17F3D" w14:paraId="7501F473"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450A3C1" w14:textId="77777777" w:rsidR="00A17F3D" w:rsidRDefault="00A17F3D">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4A7184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1.555.775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95C1F1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(60.506)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E22468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780.201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3F92661"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(295.382)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8420F9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95CB7B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1.980.088 </w:t>
            </w:r>
          </w:p>
        </w:tc>
      </w:tr>
      <w:tr w:rsidR="00A17F3D" w14:paraId="72CB184B"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70BC681" w14:textId="77777777" w:rsidR="00A17F3D" w:rsidRDefault="00A17F3D">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9CB1DE7"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15.843.531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046F4F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675.014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D31987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3.990.527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2B26E5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(3.329.716)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2409F8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435E627"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17.179.356 </w:t>
            </w:r>
          </w:p>
        </w:tc>
      </w:tr>
      <w:tr w:rsidR="00A17F3D" w14:paraId="74A437BD"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46FE2F0" w14:textId="77777777" w:rsidR="00A17F3D" w:rsidRDefault="00A17F3D">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3620E6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3.789.685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3CF003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92.283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7495CA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5.377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473945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(264.495)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10E66C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089E1B1"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3.622.850 </w:t>
            </w:r>
          </w:p>
        </w:tc>
      </w:tr>
      <w:tr w:rsidR="00A17F3D" w14:paraId="29F03B3D"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AFB31FD" w14:textId="77777777" w:rsidR="00A17F3D" w:rsidRDefault="00A17F3D">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1B9992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1.112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834D8E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E73478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78BE5E0"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CFEA86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090469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1.088 </w:t>
            </w:r>
          </w:p>
        </w:tc>
      </w:tr>
      <w:tr w:rsidR="00A17F3D" w14:paraId="35F59C9D"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001D51BB" w14:textId="77777777" w:rsidR="00A17F3D" w:rsidRDefault="00A17F3D">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FD519BE"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2.365.614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D4991AD"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(544.584)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A666140"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1.462.810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4ADD86C"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(344.489)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C5490F5"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349EC28"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2.939.351 </w:t>
            </w:r>
          </w:p>
        </w:tc>
      </w:tr>
      <w:tr w:rsidR="00A17F3D" w14:paraId="0A6D7C75"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2A8603F6" w14:textId="77777777"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252AE6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509.277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8FACFC2"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(55.415)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90133F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348.064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E349467"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(44.459)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22E1A7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DB957E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757.467 </w:t>
            </w:r>
          </w:p>
        </w:tc>
      </w:tr>
      <w:tr w:rsidR="00A17F3D" w14:paraId="065318F5"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254C4895" w14:textId="77777777"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A8938D1"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1.676.945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D55AF12"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(494.682)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B2A3D3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1.039.492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E7AAA8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(285.413)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2EC4D64"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E61BB1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1.936.342 </w:t>
            </w:r>
          </w:p>
        </w:tc>
      </w:tr>
      <w:tr w:rsidR="00A17F3D" w14:paraId="5D004F1B"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CF11A17" w14:textId="77777777"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882A8D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146.398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7941AB2"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(18.441)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7D0E94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75.061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492B8C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(5.570)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BC7EF5A"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03644F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197.448 </w:t>
            </w:r>
          </w:p>
        </w:tc>
      </w:tr>
      <w:tr w:rsidR="00A17F3D" w14:paraId="4BC6DAAE"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6FE7B26C" w14:textId="5ED0F9D2"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6B4BD7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ED63FB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C586C5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740F31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1BA76B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96967F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r>
      <w:tr w:rsidR="00A17F3D" w14:paraId="476F56BF"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26C01E87" w14:textId="77777777" w:rsidR="00A17F3D" w:rsidRDefault="00A17F3D">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35FE84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32.994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15FA1DA"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23.954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CD0CD6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165FFB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(9.047)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110772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FB82BA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48.094 </w:t>
            </w:r>
          </w:p>
        </w:tc>
      </w:tr>
      <w:tr w:rsidR="00A17F3D" w14:paraId="3B89532A"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0" w:type="dxa"/>
              <w:bottom w:w="0" w:type="dxa"/>
              <w:right w:w="0" w:type="dxa"/>
            </w:tcMar>
            <w:vAlign w:val="center"/>
          </w:tcPr>
          <w:p w14:paraId="155FB641" w14:textId="77777777" w:rsidR="00A17F3D" w:rsidRDefault="00A17F3D">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3DF9F6D"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04F3DAD7"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A1F0D1A"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34464B41"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07C1C7EC"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301F4AE7"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r>
      <w:tr w:rsidR="00A17F3D" w14:paraId="1762B584" w14:textId="77777777">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E6E6E6"/>
            <w:tcMar>
              <w:top w:w="0" w:type="dxa"/>
              <w:left w:w="40" w:type="dxa"/>
              <w:bottom w:w="0" w:type="dxa"/>
              <w:right w:w="40" w:type="dxa"/>
            </w:tcMar>
            <w:vAlign w:val="center"/>
            <w:hideMark/>
          </w:tcPr>
          <w:p w14:paraId="1E484488" w14:textId="77777777" w:rsidR="00A17F3D" w:rsidRDefault="00A17F3D">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5579D9D1"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38.140.929 </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3EA5FA8C"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1.304.567 </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00899B9D"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11.695.204 </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3A2385D7"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(9.338.577)</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7FD25E99"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 </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4484028D"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41.802.123 </w:t>
            </w:r>
          </w:p>
        </w:tc>
      </w:tr>
    </w:tbl>
    <w:p w14:paraId="40DA37B5" w14:textId="29D1AF26" w:rsidR="00A17F3D" w:rsidRDefault="00A17F3D" w:rsidP="00A17F3D">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0E9801C9" w14:textId="77777777" w:rsidR="00A17F3D" w:rsidRDefault="00A17F3D" w:rsidP="00A17F3D">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78892620" w14:textId="77777777" w:rsidR="00A17F3D" w:rsidRDefault="00A17F3D" w:rsidP="00A17F3D">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4E3ABEFA" w14:textId="028055EC" w:rsidR="005307FF" w:rsidRDefault="00A17F3D" w:rsidP="005307FF">
      <w:pPr>
        <w:rPr>
          <w:sz w:val="20"/>
          <w:szCs w:val="20"/>
          <w:lang w:val="pt-BR" w:eastAsia="pt-BR"/>
        </w:rPr>
      </w:pPr>
      <w:r>
        <w:rPr>
          <w:sz w:val="20"/>
          <w:szCs w:val="20"/>
          <w:lang w:val="pt-BR" w:eastAsia="pt-BR"/>
        </w:rPr>
        <w:br w:type="page"/>
      </w:r>
    </w:p>
    <w:p w14:paraId="71CBF036" w14:textId="77777777" w:rsidR="00A17F3D" w:rsidRDefault="00A17F3D" w:rsidP="00A17F3D">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lastRenderedPageBreak/>
        <w:t>Estágio 3</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A17F3D" w14:paraId="797E4832" w14:textId="77777777">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37CB3217"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94D7A8B"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7C62E655"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Contratação/</w:t>
            </w:r>
          </w:p>
          <w:p w14:paraId="792B41C9"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(liquidação)/</w:t>
            </w:r>
          </w:p>
          <w:p w14:paraId="0B87C66A"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72D396DD"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3A4F8BA1"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18AC7655"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2B44625D" w14:textId="77777777" w:rsidR="00A17F3D" w:rsidRDefault="00A17F3D">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A17F3D" w14:paraId="5F156EB6"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CA4B220" w14:textId="77777777" w:rsidR="00A17F3D" w:rsidRDefault="00A17F3D">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5528184"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80.112.628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93F8396"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2.109.561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4A7FB23" w14:textId="742363F9"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993.49</w:t>
            </w:r>
            <w:r w:rsidR="00027833">
              <w:rPr>
                <w:rFonts w:ascii="BancoDoBrasil Textos" w:eastAsia="BancoDoBrasil Textos" w:hAnsi="BancoDoBrasil Textos" w:cs="BancoDoBrasil Textos"/>
                <w:b/>
                <w:color w:val="000000"/>
                <w:sz w:val="14"/>
                <w:szCs w:val="14"/>
                <w:lang w:val="pt-BR"/>
              </w:rPr>
              <w:t>5</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B5A7243"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8.994.088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7DE5A9F" w14:textId="1EF9E7F6"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(8.445.5</w:t>
            </w:r>
            <w:r w:rsidR="00027833">
              <w:rPr>
                <w:rFonts w:ascii="BancoDoBrasil Textos" w:eastAsia="BancoDoBrasil Textos" w:hAnsi="BancoDoBrasil Textos" w:cs="BancoDoBrasil Textos"/>
                <w:b/>
                <w:color w:val="000000"/>
                <w:sz w:val="14"/>
                <w:szCs w:val="14"/>
                <w:lang w:val="pt-BR"/>
              </w:rPr>
              <w:t>09</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84736FD"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83.764.263 </w:t>
            </w:r>
          </w:p>
        </w:tc>
      </w:tr>
      <w:tr w:rsidR="00A17F3D" w14:paraId="7E1F6090"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4451E0C" w14:textId="77777777" w:rsidR="00A17F3D" w:rsidRDefault="00A17F3D">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A9E9BB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47.832.232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1C8576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1.274.273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DCEE75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(707.882)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58E8A71"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5.104.495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861D89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(6.220.162)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CBF9E0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47.282.956 </w:t>
            </w:r>
          </w:p>
        </w:tc>
      </w:tr>
      <w:tr w:rsidR="00A17F3D" w14:paraId="50E4E419"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14C88095" w14:textId="77777777" w:rsidR="00A17F3D" w:rsidRDefault="00A17F3D">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AF988C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7.623.720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20214EA"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(65.024)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4E912FA" w14:textId="022A80D3"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(35.05</w:t>
            </w:r>
            <w:r w:rsidR="00027833">
              <w:rPr>
                <w:rFonts w:ascii="BancoDoBrasil Textos" w:eastAsia="BancoDoBrasil Textos" w:hAnsi="BancoDoBrasil Textos" w:cs="BancoDoBrasil Textos"/>
                <w:bCs/>
                <w:color w:val="000000"/>
                <w:sz w:val="14"/>
                <w:szCs w:val="14"/>
                <w:lang w:val="pt-BR"/>
              </w:rPr>
              <w:t>1</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C89BC9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295.382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B15C1ED" w14:textId="2A129EB1"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(307.3</w:t>
            </w:r>
            <w:r w:rsidR="00027833">
              <w:rPr>
                <w:rFonts w:ascii="BancoDoBrasil Textos" w:eastAsia="BancoDoBrasil Textos" w:hAnsi="BancoDoBrasil Textos" w:cs="BancoDoBrasil Textos"/>
                <w:bCs/>
                <w:color w:val="000000"/>
                <w:sz w:val="14"/>
                <w:szCs w:val="14"/>
                <w:lang w:val="pt-BR"/>
              </w:rPr>
              <w:t>39</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CBD9AB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7.511.688 </w:t>
            </w:r>
          </w:p>
        </w:tc>
      </w:tr>
      <w:tr w:rsidR="00A17F3D" w14:paraId="08BFAE25"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80F84D2" w14:textId="77777777" w:rsidR="00A17F3D" w:rsidRDefault="00A17F3D">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667622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20.427.844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72D415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745.023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E318CC4"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1.835.377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DF1F7F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3.329.716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6C2CADA"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(1.915.238)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9ECB3E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24.422.722 </w:t>
            </w:r>
          </w:p>
        </w:tc>
      </w:tr>
      <w:tr w:rsidR="00A17F3D" w14:paraId="0D8CBFEB"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3C887E82" w14:textId="77777777" w:rsidR="00A17F3D" w:rsidRDefault="00A17F3D">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B6A1C7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4.228.675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0D3CA6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155.372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808362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(98.949)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E11FEC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264.495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3683A9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(2.770)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09C76F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4.546.823 </w:t>
            </w:r>
          </w:p>
        </w:tc>
      </w:tr>
      <w:tr w:rsidR="00A17F3D" w14:paraId="54289796"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BAB5A35" w14:textId="77777777" w:rsidR="00A17F3D" w:rsidRDefault="00A17F3D">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7B0A5A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157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ED05D7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(83)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A9EC851"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877B1B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2E91DE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42D2D1E"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74 </w:t>
            </w:r>
          </w:p>
        </w:tc>
      </w:tr>
      <w:tr w:rsidR="00A17F3D" w14:paraId="0BD76800"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344C3E78" w14:textId="77777777" w:rsidR="00A17F3D" w:rsidRDefault="00A17F3D">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C05476D"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14.261.855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1920587"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(2.188.303)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9EAD94A"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(861.560)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19EF680"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344.489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A6367D7"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(39.730)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29366B1"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11.516.751 </w:t>
            </w:r>
          </w:p>
        </w:tc>
      </w:tr>
      <w:tr w:rsidR="00A17F3D" w14:paraId="7E37CDA4"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1BD775A" w14:textId="77777777"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C98B01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9.210.390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8A8D1A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946.432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F80B9D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(959.649)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865EE01"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44.459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9687D1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(4.284)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893EEA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9.237.348 </w:t>
            </w:r>
          </w:p>
        </w:tc>
      </w:tr>
      <w:tr w:rsidR="00A17F3D" w14:paraId="22031EE2"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3DD8FD45" w14:textId="77777777"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879211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308.160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9F79E8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(347.943)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B89E188"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73.853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39E1099"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285.413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1EF908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E8867CF"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319.483 </w:t>
            </w:r>
          </w:p>
        </w:tc>
      </w:tr>
      <w:tr w:rsidR="00A17F3D" w14:paraId="036FFC13"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CC47DCB" w14:textId="77777777"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91ACFB4"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1.971.557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49F0914"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(233.440)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42C1232"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22.543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9C2B80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5.570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E1B5A76"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A6A19E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1.766.230 </w:t>
            </w:r>
          </w:p>
        </w:tc>
      </w:tr>
      <w:tr w:rsidR="00A17F3D" w14:paraId="481C24A3"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A2619E0" w14:textId="1364BEF1" w:rsidR="00A17F3D" w:rsidRDefault="00A17F3D">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2BB9053"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09C9400"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1E6814A"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2FAE40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E0B9D57"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E9FEB8C"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r>
      <w:tr w:rsidR="00A17F3D" w14:paraId="18B0E2B6"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AB665B1" w14:textId="77777777" w:rsidR="00A17F3D" w:rsidRDefault="00A17F3D">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2682765"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2.771.748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0BC1D57"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(2.553.352)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BBE6FAB"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1.693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3CEBD87"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9.047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D49A5A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(35.446)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D65E28D" w14:textId="77777777" w:rsidR="00A17F3D" w:rsidRDefault="00A17F3D">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193.690 </w:t>
            </w:r>
          </w:p>
        </w:tc>
      </w:tr>
      <w:tr w:rsidR="00A17F3D" w14:paraId="2DE34B59"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0" w:type="dxa"/>
              <w:bottom w:w="0" w:type="dxa"/>
              <w:right w:w="0" w:type="dxa"/>
            </w:tcMar>
            <w:vAlign w:val="center"/>
          </w:tcPr>
          <w:p w14:paraId="54F62F64" w14:textId="77777777" w:rsidR="00A17F3D" w:rsidRDefault="00A17F3D">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0384EFEA"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DF49CA8"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4C2A98CB"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93493B1"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112AF04"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4D0EB65" w14:textId="77777777" w:rsidR="00A17F3D" w:rsidRDefault="00A17F3D">
            <w:pPr>
              <w:keepNext/>
              <w:spacing w:after="0" w:line="240" w:lineRule="auto"/>
              <w:jc w:val="right"/>
              <w:rPr>
                <w:rFonts w:ascii="BancoDoBrasil Textos" w:eastAsia="BancoDoBrasil Textos" w:hAnsi="BancoDoBrasil Textos" w:cs="BancoDoBrasil Textos"/>
                <w:color w:val="000000"/>
                <w:sz w:val="14"/>
              </w:rPr>
            </w:pPr>
          </w:p>
        </w:tc>
      </w:tr>
      <w:tr w:rsidR="00A17F3D" w14:paraId="37B7E45A" w14:textId="77777777">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E6E6E6"/>
            <w:tcMar>
              <w:top w:w="0" w:type="dxa"/>
              <w:left w:w="40" w:type="dxa"/>
              <w:bottom w:w="0" w:type="dxa"/>
              <w:right w:w="40" w:type="dxa"/>
            </w:tcMar>
            <w:vAlign w:val="center"/>
            <w:hideMark/>
          </w:tcPr>
          <w:p w14:paraId="03CE5E04" w14:textId="77777777" w:rsidR="00A17F3D" w:rsidRDefault="00A17F3D">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1EF97A46"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94.374.483 </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63D49975"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(78.742)</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6E100906" w14:textId="76E4A74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131.93</w:t>
            </w:r>
            <w:r w:rsidR="00027833">
              <w:rPr>
                <w:rFonts w:ascii="BancoDoBrasil Textos" w:eastAsia="BancoDoBrasil Textos" w:hAnsi="BancoDoBrasil Textos" w:cs="BancoDoBrasil Textos"/>
                <w:b/>
                <w:color w:val="000000"/>
                <w:sz w:val="14"/>
                <w:szCs w:val="14"/>
                <w:lang w:val="pt-BR"/>
              </w:rPr>
              <w:t>5</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78371E1E"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9.338.577 </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758B5750" w14:textId="13F8E019"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(8.485.2</w:t>
            </w:r>
            <w:r w:rsidR="00027833">
              <w:rPr>
                <w:rFonts w:ascii="BancoDoBrasil Textos" w:eastAsia="BancoDoBrasil Textos" w:hAnsi="BancoDoBrasil Textos" w:cs="BancoDoBrasil Textos"/>
                <w:b/>
                <w:color w:val="000000"/>
                <w:sz w:val="14"/>
                <w:szCs w:val="14"/>
                <w:lang w:val="pt-BR"/>
              </w:rPr>
              <w:t>39</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7DA17FFC" w14:textId="77777777" w:rsidR="00A17F3D" w:rsidRDefault="00A17F3D">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95.281.014 </w:t>
            </w:r>
          </w:p>
        </w:tc>
      </w:tr>
    </w:tbl>
    <w:p w14:paraId="24C029A3" w14:textId="01D720B8" w:rsidR="00A17F3D" w:rsidRDefault="00A17F3D" w:rsidP="00A17F3D">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7B0A1CFD" w14:textId="77777777" w:rsidR="00A17F3D" w:rsidRDefault="00A17F3D" w:rsidP="00A17F3D">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4E0720C0" w14:textId="77777777" w:rsidR="00A17F3D" w:rsidRDefault="00A17F3D" w:rsidP="00A17F3D">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68E9F0E8" w14:textId="77777777" w:rsidR="00A17F3D" w:rsidRDefault="00A17F3D" w:rsidP="005307FF">
      <w:pPr>
        <w:rPr>
          <w:sz w:val="20"/>
          <w:szCs w:val="20"/>
          <w:lang w:val="pt-BR" w:eastAsia="pt-BR"/>
        </w:rPr>
      </w:pPr>
    </w:p>
    <w:p w14:paraId="6BF1BD5C" w14:textId="77777777" w:rsidR="00EF30E9" w:rsidRDefault="00EF30E9" w:rsidP="00EF30E9">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1</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55D04122"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3EBD5443"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0566736"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DC22011"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Contratação/</w:t>
            </w:r>
          </w:p>
          <w:p w14:paraId="6B54EE69"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(liquidação)/</w:t>
            </w:r>
          </w:p>
          <w:p w14:paraId="344B303B"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43861DAD"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B2D5250"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64BB8015"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82D883D"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5307FF" w14:paraId="5FA145E4"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15F9F4D"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C6F20AB" w14:textId="76B711CA"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870.685.07</w:t>
            </w:r>
            <w:r w:rsidR="00027833">
              <w:rPr>
                <w:rFonts w:ascii="BancoDoBrasil Textos" w:eastAsia="BancoDoBrasil Textos" w:hAnsi="BancoDoBrasil Textos" w:cs="BancoDoBrasil Textos"/>
                <w:b/>
                <w:color w:val="000000"/>
                <w:sz w:val="14"/>
                <w:szCs w:val="14"/>
                <w:lang w:val="pt-BR"/>
              </w:rPr>
              <w:t>9</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E4515D8" w14:textId="6E2FA69B"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15.</w:t>
            </w:r>
            <w:r w:rsidR="008869A9">
              <w:rPr>
                <w:rFonts w:ascii="BancoDoBrasil Textos" w:eastAsia="BancoDoBrasil Textos" w:hAnsi="BancoDoBrasil Textos" w:cs="BancoDoBrasil Textos"/>
                <w:b/>
                <w:color w:val="000000"/>
                <w:sz w:val="14"/>
                <w:szCs w:val="14"/>
                <w:lang w:val="pt-BR"/>
              </w:rPr>
              <w:t>919</w:t>
            </w:r>
            <w:r>
              <w:rPr>
                <w:rFonts w:ascii="BancoDoBrasil Textos" w:eastAsia="BancoDoBrasil Textos" w:hAnsi="BancoDoBrasil Textos" w:cs="BancoDoBrasil Textos"/>
                <w:b/>
                <w:color w:val="000000"/>
                <w:sz w:val="14"/>
                <w:szCs w:val="14"/>
                <w:lang w:val="pt-BR"/>
              </w:rPr>
              <w:t>.</w:t>
            </w:r>
            <w:r w:rsidR="008869A9">
              <w:rPr>
                <w:rFonts w:ascii="BancoDoBrasil Textos" w:eastAsia="BancoDoBrasil Textos" w:hAnsi="BancoDoBrasil Textos" w:cs="BancoDoBrasil Textos"/>
                <w:b/>
                <w:color w:val="000000"/>
                <w:sz w:val="14"/>
                <w:szCs w:val="14"/>
                <w:lang w:val="pt-BR"/>
              </w:rPr>
              <w:t>08</w:t>
            </w:r>
            <w:r w:rsidR="00027833">
              <w:rPr>
                <w:rFonts w:ascii="BancoDoBrasil Textos" w:eastAsia="BancoDoBrasil Textos" w:hAnsi="BancoDoBrasil Textos" w:cs="BancoDoBrasil Textos"/>
                <w:b/>
                <w:color w:val="000000"/>
                <w:sz w:val="14"/>
                <w:szCs w:val="14"/>
                <w:lang w:val="pt-BR"/>
              </w:rPr>
              <w:t>7</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B63AB28" w14:textId="4F2E936C"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(10.</w:t>
            </w:r>
            <w:r w:rsidR="0065065E">
              <w:rPr>
                <w:rFonts w:ascii="BancoDoBrasil Textos" w:eastAsia="BancoDoBrasil Textos" w:hAnsi="BancoDoBrasil Textos" w:cs="BancoDoBrasil Textos"/>
                <w:b/>
                <w:color w:val="000000"/>
                <w:sz w:val="14"/>
                <w:szCs w:val="14"/>
                <w:lang w:val="pt-BR"/>
              </w:rPr>
              <w:t>397</w:t>
            </w:r>
            <w:r>
              <w:rPr>
                <w:rFonts w:ascii="BancoDoBrasil Textos" w:eastAsia="BancoDoBrasil Textos" w:hAnsi="BancoDoBrasil Textos" w:cs="BancoDoBrasil Textos"/>
                <w:b/>
                <w:color w:val="000000"/>
                <w:sz w:val="14"/>
                <w:szCs w:val="14"/>
                <w:lang w:val="pt-BR"/>
              </w:rPr>
              <w:t>.</w:t>
            </w:r>
            <w:r w:rsidR="0065065E">
              <w:rPr>
                <w:rFonts w:ascii="BancoDoBrasil Textos" w:eastAsia="BancoDoBrasil Textos" w:hAnsi="BancoDoBrasil Textos" w:cs="BancoDoBrasil Textos"/>
                <w:b/>
                <w:color w:val="000000"/>
                <w:sz w:val="14"/>
                <w:szCs w:val="14"/>
                <w:lang w:val="pt-BR"/>
              </w:rPr>
              <w:t>970</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9A9CD0A" w14:textId="1A42E4DB"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7E1BC3">
              <w:rPr>
                <w:rFonts w:ascii="BancoDoBrasil Textos" w:eastAsia="BancoDoBrasil Textos" w:hAnsi="BancoDoBrasil Textos" w:cs="BancoDoBrasil Textos"/>
                <w:b/>
                <w:color w:val="000000"/>
                <w:sz w:val="14"/>
                <w:szCs w:val="14"/>
                <w:lang w:val="pt-BR"/>
              </w:rPr>
              <w:t>1.009</w:t>
            </w:r>
            <w:r>
              <w:rPr>
                <w:rFonts w:ascii="BancoDoBrasil Textos" w:eastAsia="BancoDoBrasil Textos" w:hAnsi="BancoDoBrasil Textos" w:cs="BancoDoBrasil Textos"/>
                <w:b/>
                <w:color w:val="000000"/>
                <w:sz w:val="14"/>
                <w:szCs w:val="14"/>
                <w:lang w:val="pt-BR"/>
              </w:rPr>
              <w:t>.</w:t>
            </w:r>
            <w:r w:rsidR="007E1BC3">
              <w:rPr>
                <w:rFonts w:ascii="BancoDoBrasil Textos" w:eastAsia="BancoDoBrasil Textos" w:hAnsi="BancoDoBrasil Textos" w:cs="BancoDoBrasil Textos"/>
                <w:b/>
                <w:color w:val="000000"/>
                <w:sz w:val="14"/>
                <w:szCs w:val="14"/>
                <w:lang w:val="pt-BR"/>
              </w:rPr>
              <w:t>146</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22BB240"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162353C"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875.197.050 </w:t>
            </w:r>
          </w:p>
        </w:tc>
      </w:tr>
      <w:tr w:rsidR="005307FF" w14:paraId="130DA5C0"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490328D9"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942F1B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315.597.669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83EB325" w14:textId="2BDA75CC"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w:t>
            </w:r>
            <w:r w:rsidR="008869A9">
              <w:rPr>
                <w:rFonts w:ascii="BancoDoBrasil Textos" w:eastAsia="BancoDoBrasil Textos" w:hAnsi="BancoDoBrasil Textos" w:cs="BancoDoBrasil Textos"/>
                <w:bCs/>
                <w:color w:val="000000"/>
                <w:sz w:val="14"/>
                <w:szCs w:val="14"/>
                <w:lang w:val="pt-BR"/>
              </w:rPr>
              <w:t>896</w:t>
            </w:r>
            <w:r>
              <w:rPr>
                <w:rFonts w:ascii="BancoDoBrasil Textos" w:eastAsia="BancoDoBrasil Textos" w:hAnsi="BancoDoBrasil Textos" w:cs="BancoDoBrasil Textos"/>
                <w:bCs/>
                <w:color w:val="000000"/>
                <w:sz w:val="14"/>
                <w:szCs w:val="14"/>
                <w:lang w:val="pt-BR"/>
              </w:rPr>
              <w:t>.</w:t>
            </w:r>
            <w:r w:rsidR="008869A9">
              <w:rPr>
                <w:rFonts w:ascii="BancoDoBrasil Textos" w:eastAsia="BancoDoBrasil Textos" w:hAnsi="BancoDoBrasil Textos" w:cs="BancoDoBrasil Textos"/>
                <w:bCs/>
                <w:color w:val="000000"/>
                <w:sz w:val="14"/>
                <w:szCs w:val="14"/>
                <w:lang w:val="pt-BR"/>
              </w:rPr>
              <w:t>394</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86B73D9" w14:textId="06FFB491"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w:t>
            </w:r>
            <w:r w:rsidR="0065065E">
              <w:rPr>
                <w:rFonts w:ascii="BancoDoBrasil Textos" w:eastAsia="BancoDoBrasil Textos" w:hAnsi="BancoDoBrasil Textos" w:cs="BancoDoBrasil Textos"/>
                <w:bCs/>
                <w:color w:val="000000"/>
                <w:sz w:val="14"/>
                <w:szCs w:val="14"/>
                <w:lang w:val="pt-BR"/>
              </w:rPr>
              <w:t>515</w:t>
            </w:r>
            <w:r>
              <w:rPr>
                <w:rFonts w:ascii="BancoDoBrasil Textos" w:eastAsia="BancoDoBrasil Textos" w:hAnsi="BancoDoBrasil Textos" w:cs="BancoDoBrasil Textos"/>
                <w:bCs/>
                <w:color w:val="000000"/>
                <w:sz w:val="14"/>
                <w:szCs w:val="14"/>
                <w:lang w:val="pt-BR"/>
              </w:rPr>
              <w:t>.</w:t>
            </w:r>
            <w:r w:rsidR="0065065E">
              <w:rPr>
                <w:rFonts w:ascii="BancoDoBrasil Textos" w:eastAsia="BancoDoBrasil Textos" w:hAnsi="BancoDoBrasil Textos" w:cs="BancoDoBrasil Textos"/>
                <w:bCs/>
                <w:color w:val="000000"/>
                <w:sz w:val="14"/>
                <w:szCs w:val="14"/>
                <w:lang w:val="pt-BR"/>
              </w:rPr>
              <w:t>591</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D482AC5" w14:textId="2F98B04A" w:rsidR="005307FF" w:rsidRDefault="007E1BC3">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696</w:t>
            </w:r>
            <w:r w:rsidR="005307FF">
              <w:rPr>
                <w:rFonts w:ascii="BancoDoBrasil Textos" w:eastAsia="BancoDoBrasil Textos" w:hAnsi="BancoDoBrasil Textos" w:cs="BancoDoBrasil Textos"/>
                <w:bCs/>
                <w:color w:val="000000"/>
                <w:sz w:val="14"/>
                <w:szCs w:val="14"/>
                <w:lang w:val="pt-BR"/>
              </w:rPr>
              <w:t>.</w:t>
            </w:r>
            <w:r>
              <w:rPr>
                <w:rFonts w:ascii="BancoDoBrasil Textos" w:eastAsia="BancoDoBrasil Textos" w:hAnsi="BancoDoBrasil Textos" w:cs="BancoDoBrasil Textos"/>
                <w:bCs/>
                <w:color w:val="000000"/>
                <w:sz w:val="14"/>
                <w:szCs w:val="14"/>
                <w:lang w:val="pt-BR"/>
              </w:rPr>
              <w:t>585</w:t>
            </w:r>
            <w:r w:rsidR="005307FF">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9D805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9523D7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318.675.057 </w:t>
            </w:r>
          </w:p>
        </w:tc>
      </w:tr>
      <w:tr w:rsidR="005307FF" w14:paraId="47CBE2C9"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D9C7937"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6E2EAE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181.258.492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A59808D" w14:textId="024E940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r w:rsidR="008869A9">
              <w:rPr>
                <w:rFonts w:ascii="BancoDoBrasil Textos" w:eastAsia="BancoDoBrasil Textos" w:hAnsi="BancoDoBrasil Textos" w:cs="BancoDoBrasil Textos"/>
                <w:bCs/>
                <w:color w:val="000000"/>
                <w:sz w:val="14"/>
                <w:szCs w:val="14"/>
                <w:lang w:val="pt-BR"/>
              </w:rPr>
              <w:t>287</w:t>
            </w:r>
            <w:r>
              <w:rPr>
                <w:rFonts w:ascii="BancoDoBrasil Textos" w:eastAsia="BancoDoBrasil Textos" w:hAnsi="BancoDoBrasil Textos" w:cs="BancoDoBrasil Textos"/>
                <w:bCs/>
                <w:color w:val="000000"/>
                <w:sz w:val="14"/>
                <w:szCs w:val="14"/>
                <w:lang w:val="pt-BR"/>
              </w:rPr>
              <w:t>.</w:t>
            </w:r>
            <w:r w:rsidR="008869A9">
              <w:rPr>
                <w:rFonts w:ascii="BancoDoBrasil Textos" w:eastAsia="BancoDoBrasil Textos" w:hAnsi="BancoDoBrasil Textos" w:cs="BancoDoBrasil Textos"/>
                <w:bCs/>
                <w:color w:val="000000"/>
                <w:sz w:val="14"/>
                <w:szCs w:val="14"/>
                <w:lang w:val="pt-BR"/>
              </w:rPr>
              <w:t>584</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6A5474A" w14:textId="2313C21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w:t>
            </w:r>
            <w:r w:rsidR="0065065E">
              <w:rPr>
                <w:rFonts w:ascii="BancoDoBrasil Textos" w:eastAsia="BancoDoBrasil Textos" w:hAnsi="BancoDoBrasil Textos" w:cs="BancoDoBrasil Textos"/>
                <w:bCs/>
                <w:color w:val="000000"/>
                <w:sz w:val="14"/>
                <w:szCs w:val="14"/>
                <w:lang w:val="pt-BR"/>
              </w:rPr>
              <w:t>94</w:t>
            </w:r>
            <w:r>
              <w:rPr>
                <w:rFonts w:ascii="BancoDoBrasil Textos" w:eastAsia="BancoDoBrasil Textos" w:hAnsi="BancoDoBrasil Textos" w:cs="BancoDoBrasil Textos"/>
                <w:bCs/>
                <w:color w:val="000000"/>
                <w:sz w:val="14"/>
                <w:szCs w:val="14"/>
                <w:lang w:val="pt-BR"/>
              </w:rPr>
              <w:t>.</w:t>
            </w:r>
            <w:r w:rsidR="0065065E">
              <w:rPr>
                <w:rFonts w:ascii="BancoDoBrasil Textos" w:eastAsia="BancoDoBrasil Textos" w:hAnsi="BancoDoBrasil Textos" w:cs="BancoDoBrasil Textos"/>
                <w:bCs/>
                <w:color w:val="000000"/>
                <w:sz w:val="14"/>
                <w:szCs w:val="14"/>
                <w:lang w:val="pt-BR"/>
              </w:rPr>
              <w:t>823</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DAC9FDA" w14:textId="0886F93A"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w:t>
            </w:r>
            <w:r w:rsidR="007E1BC3">
              <w:rPr>
                <w:rFonts w:ascii="BancoDoBrasil Textos" w:eastAsia="BancoDoBrasil Textos" w:hAnsi="BancoDoBrasil Textos" w:cs="BancoDoBrasil Textos"/>
                <w:bCs/>
                <w:color w:val="000000"/>
                <w:sz w:val="14"/>
                <w:szCs w:val="14"/>
                <w:lang w:val="pt-BR"/>
              </w:rPr>
              <w:t>2</w:t>
            </w:r>
            <w:r>
              <w:rPr>
                <w:rFonts w:ascii="BancoDoBrasil Textos" w:eastAsia="BancoDoBrasil Textos" w:hAnsi="BancoDoBrasil Textos" w:cs="BancoDoBrasil Textos"/>
                <w:bCs/>
                <w:color w:val="000000"/>
                <w:sz w:val="14"/>
                <w:szCs w:val="14"/>
                <w:lang w:val="pt-BR"/>
              </w:rPr>
              <w:t>.</w:t>
            </w:r>
            <w:r w:rsidR="007E1BC3">
              <w:rPr>
                <w:rFonts w:ascii="BancoDoBrasil Textos" w:eastAsia="BancoDoBrasil Textos" w:hAnsi="BancoDoBrasil Textos" w:cs="BancoDoBrasil Textos"/>
                <w:bCs/>
                <w:color w:val="000000"/>
                <w:sz w:val="14"/>
                <w:szCs w:val="14"/>
                <w:lang w:val="pt-BR"/>
              </w:rPr>
              <w:t>275</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27D29F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6C0A6C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180.208.360 </w:t>
            </w:r>
          </w:p>
        </w:tc>
      </w:tr>
      <w:tr w:rsidR="005307FF" w14:paraId="7B1C7BE1"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3C80A77"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C46621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320.344.031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32D7402"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8.392.890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1C822E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(3.990.527)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5F0D2C4" w14:textId="3D13D2A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(1.835.377)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2D2559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A293D2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322.911.017 </w:t>
            </w:r>
          </w:p>
        </w:tc>
      </w:tr>
      <w:tr w:rsidR="005307FF" w14:paraId="40AA3656"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EC94EBE"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BDE86F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53.378.554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2EDB26B" w14:textId="408FF0C4"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r w:rsidR="008869A9">
              <w:rPr>
                <w:rFonts w:ascii="BancoDoBrasil Textos" w:eastAsia="BancoDoBrasil Textos" w:hAnsi="BancoDoBrasil Textos" w:cs="BancoDoBrasil Textos"/>
                <w:bCs/>
                <w:color w:val="000000"/>
                <w:sz w:val="14"/>
                <w:szCs w:val="14"/>
                <w:lang w:val="pt-BR"/>
              </w:rPr>
              <w:t>7</w:t>
            </w:r>
            <w:r>
              <w:rPr>
                <w:rFonts w:ascii="BancoDoBrasil Textos" w:eastAsia="BancoDoBrasil Textos" w:hAnsi="BancoDoBrasil Textos" w:cs="BancoDoBrasil Textos"/>
                <w:bCs/>
                <w:color w:val="000000"/>
                <w:sz w:val="14"/>
                <w:szCs w:val="14"/>
                <w:lang w:val="pt-BR"/>
              </w:rPr>
              <w:t>7.</w:t>
            </w:r>
            <w:r w:rsidR="008869A9">
              <w:rPr>
                <w:rFonts w:ascii="BancoDoBrasil Textos" w:eastAsia="BancoDoBrasil Textos" w:hAnsi="BancoDoBrasil Textos" w:cs="BancoDoBrasil Textos"/>
                <w:bCs/>
                <w:color w:val="000000"/>
                <w:sz w:val="14"/>
                <w:szCs w:val="14"/>
                <w:lang w:val="pt-BR"/>
              </w:rPr>
              <w:t>143</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3E254D0" w14:textId="75CA034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r w:rsidR="0065065E">
              <w:rPr>
                <w:rFonts w:ascii="BancoDoBrasil Textos" w:eastAsia="BancoDoBrasil Textos" w:hAnsi="BancoDoBrasil Textos" w:cs="BancoDoBrasil Textos"/>
                <w:bCs/>
                <w:color w:val="000000"/>
                <w:sz w:val="14"/>
                <w:szCs w:val="14"/>
                <w:lang w:val="pt-BR"/>
              </w:rPr>
              <w:t>97</w:t>
            </w:r>
            <w:r>
              <w:rPr>
                <w:rFonts w:ascii="BancoDoBrasil Textos" w:eastAsia="BancoDoBrasil Textos" w:hAnsi="BancoDoBrasil Textos" w:cs="BancoDoBrasil Textos"/>
                <w:bCs/>
                <w:color w:val="000000"/>
                <w:sz w:val="14"/>
                <w:szCs w:val="14"/>
                <w:lang w:val="pt-BR"/>
              </w:rPr>
              <w:t>.</w:t>
            </w:r>
            <w:r w:rsidR="0065065E">
              <w:rPr>
                <w:rFonts w:ascii="BancoDoBrasil Textos" w:eastAsia="BancoDoBrasil Textos" w:hAnsi="BancoDoBrasil Textos" w:cs="BancoDoBrasil Textos"/>
                <w:bCs/>
                <w:color w:val="000000"/>
                <w:sz w:val="14"/>
                <w:szCs w:val="14"/>
                <w:lang w:val="pt-BR"/>
              </w:rPr>
              <w:t>029</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CDC9445" w14:textId="3C852D6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97.371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530EA6A"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09DCC1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53.301.753 </w:t>
            </w:r>
          </w:p>
        </w:tc>
      </w:tr>
      <w:tr w:rsidR="005307FF" w14:paraId="08A76CD7"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CF367BE"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0DFDBEA" w14:textId="5F19E69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106.33</w:t>
            </w:r>
            <w:r w:rsidR="00027833">
              <w:rPr>
                <w:rFonts w:ascii="BancoDoBrasil Textos" w:eastAsia="BancoDoBrasil Textos" w:hAnsi="BancoDoBrasil Textos" w:cs="BancoDoBrasil Textos"/>
                <w:bCs/>
                <w:color w:val="000000"/>
                <w:sz w:val="14"/>
                <w:szCs w:val="14"/>
                <w:lang w:val="pt-BR"/>
              </w:rPr>
              <w:t>3</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7044519" w14:textId="1AA0DC7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(5.4</w:t>
            </w:r>
            <w:r w:rsidR="00027833">
              <w:rPr>
                <w:rFonts w:ascii="BancoDoBrasil Textos" w:eastAsia="BancoDoBrasil Textos" w:hAnsi="BancoDoBrasil Textos" w:cs="BancoDoBrasil Textos"/>
                <w:bCs/>
                <w:color w:val="000000"/>
                <w:sz w:val="14"/>
                <w:szCs w:val="14"/>
                <w:lang w:val="pt-BR"/>
              </w:rPr>
              <w:t>70</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9DBA68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A9145B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22CD24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C8BC23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100.863 </w:t>
            </w:r>
          </w:p>
        </w:tc>
      </w:tr>
      <w:tr w:rsidR="005307FF" w14:paraId="368B7C8C"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1A071CF2"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DEE232B"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215.093.116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3C7E563" w14:textId="249B4A12"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(4.</w:t>
            </w:r>
            <w:r w:rsidR="008869A9">
              <w:rPr>
                <w:rFonts w:ascii="BancoDoBrasil Textos" w:eastAsia="BancoDoBrasil Textos" w:hAnsi="BancoDoBrasil Textos" w:cs="BancoDoBrasil Textos"/>
                <w:b/>
                <w:color w:val="000000"/>
                <w:sz w:val="14"/>
                <w:szCs w:val="14"/>
                <w:lang w:val="pt-BR"/>
              </w:rPr>
              <w:t>156</w:t>
            </w:r>
            <w:r>
              <w:rPr>
                <w:rFonts w:ascii="BancoDoBrasil Textos" w:eastAsia="BancoDoBrasil Textos" w:hAnsi="BancoDoBrasil Textos" w:cs="BancoDoBrasil Textos"/>
                <w:b/>
                <w:color w:val="000000"/>
                <w:sz w:val="14"/>
                <w:szCs w:val="14"/>
                <w:lang w:val="pt-BR"/>
              </w:rPr>
              <w:t>.</w:t>
            </w:r>
            <w:r w:rsidR="0065065E">
              <w:rPr>
                <w:rFonts w:ascii="BancoDoBrasil Textos" w:eastAsia="BancoDoBrasil Textos" w:hAnsi="BancoDoBrasil Textos" w:cs="BancoDoBrasil Textos"/>
                <w:b/>
                <w:color w:val="000000"/>
                <w:sz w:val="14"/>
                <w:szCs w:val="14"/>
                <w:lang w:val="pt-BR"/>
              </w:rPr>
              <w:t>268</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6B7ECB8" w14:textId="58B6DB70"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w:t>
            </w:r>
            <w:r w:rsidR="0065065E">
              <w:rPr>
                <w:rFonts w:ascii="BancoDoBrasil Textos" w:eastAsia="BancoDoBrasil Textos" w:hAnsi="BancoDoBrasil Textos" w:cs="BancoDoBrasil Textos"/>
                <w:b/>
                <w:color w:val="000000"/>
                <w:sz w:val="14"/>
                <w:szCs w:val="14"/>
                <w:lang w:val="pt-BR"/>
              </w:rPr>
              <w:t>518</w:t>
            </w:r>
            <w:r>
              <w:rPr>
                <w:rFonts w:ascii="BancoDoBrasil Textos" w:eastAsia="BancoDoBrasil Textos" w:hAnsi="BancoDoBrasil Textos" w:cs="BancoDoBrasil Textos"/>
                <w:b/>
                <w:color w:val="000000"/>
                <w:sz w:val="14"/>
                <w:szCs w:val="14"/>
                <w:lang w:val="pt-BR"/>
              </w:rPr>
              <w:t>.</w:t>
            </w:r>
            <w:r w:rsidR="0065065E">
              <w:rPr>
                <w:rFonts w:ascii="BancoDoBrasil Textos" w:eastAsia="BancoDoBrasil Textos" w:hAnsi="BancoDoBrasil Textos" w:cs="BancoDoBrasil Textos"/>
                <w:b/>
                <w:color w:val="000000"/>
                <w:sz w:val="14"/>
                <w:szCs w:val="14"/>
                <w:lang w:val="pt-BR"/>
              </w:rPr>
              <w:t>668</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9011BF2" w14:textId="1501324D"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8</w:t>
            </w:r>
            <w:r w:rsidR="007E1BC3">
              <w:rPr>
                <w:rFonts w:ascii="BancoDoBrasil Textos" w:eastAsia="BancoDoBrasil Textos" w:hAnsi="BancoDoBrasil Textos" w:cs="BancoDoBrasil Textos"/>
                <w:b/>
                <w:color w:val="000000"/>
                <w:sz w:val="14"/>
                <w:szCs w:val="14"/>
                <w:lang w:val="pt-BR"/>
              </w:rPr>
              <w:t>57</w:t>
            </w:r>
            <w:r>
              <w:rPr>
                <w:rFonts w:ascii="BancoDoBrasil Textos" w:eastAsia="BancoDoBrasil Textos" w:hAnsi="BancoDoBrasil Textos" w:cs="BancoDoBrasil Textos"/>
                <w:b/>
                <w:color w:val="000000"/>
                <w:sz w:val="14"/>
                <w:szCs w:val="14"/>
                <w:lang w:val="pt-BR"/>
              </w:rPr>
              <w:t>.</w:t>
            </w:r>
            <w:r w:rsidR="007E1BC3">
              <w:rPr>
                <w:rFonts w:ascii="BancoDoBrasil Textos" w:eastAsia="BancoDoBrasil Textos" w:hAnsi="BancoDoBrasil Textos" w:cs="BancoDoBrasil Textos"/>
                <w:b/>
                <w:color w:val="000000"/>
                <w:sz w:val="14"/>
                <w:szCs w:val="14"/>
                <w:lang w:val="pt-BR"/>
              </w:rPr>
              <w:t>948</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A99E93B"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D955FDE"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210.276.128 </w:t>
            </w:r>
          </w:p>
        </w:tc>
      </w:tr>
      <w:tr w:rsidR="005307FF" w14:paraId="68AB41C8"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2035E9D8"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F58B4E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105.393.112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9219715"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9.856.791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8ADAFD6"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(348.064)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A3F68D9"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959.649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DA6514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089FC92"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115.861.488 </w:t>
            </w:r>
          </w:p>
        </w:tc>
      </w:tr>
      <w:tr w:rsidR="005307FF" w14:paraId="301C25AD"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D078035"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3CE2FF7" w14:textId="29D0FECD"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55.7</w:t>
            </w:r>
            <w:r w:rsidR="00027833">
              <w:rPr>
                <w:rFonts w:ascii="BancoDoBrasil Textos" w:eastAsia="BancoDoBrasil Textos" w:hAnsi="BancoDoBrasil Textos" w:cs="BancoDoBrasil Textos"/>
                <w:bCs/>
                <w:color w:val="000000"/>
                <w:sz w:val="14"/>
                <w:szCs w:val="14"/>
                <w:lang w:val="pt-BR"/>
              </w:rPr>
              <w:t>14.546</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8131835" w14:textId="3D44235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r w:rsidR="00027833">
              <w:rPr>
                <w:rFonts w:ascii="BancoDoBrasil Textos" w:eastAsia="BancoDoBrasil Textos" w:hAnsi="BancoDoBrasil Textos" w:cs="BancoDoBrasil Textos"/>
                <w:bCs/>
                <w:color w:val="000000"/>
                <w:sz w:val="14"/>
                <w:szCs w:val="14"/>
                <w:lang w:val="pt-BR"/>
              </w:rPr>
              <w:t>1.179.715</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F947E4D" w14:textId="523ED78B"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w:t>
            </w:r>
            <w:r w:rsidR="0065065E">
              <w:rPr>
                <w:rFonts w:ascii="BancoDoBrasil Textos" w:eastAsia="BancoDoBrasil Textos" w:hAnsi="BancoDoBrasil Textos" w:cs="BancoDoBrasil Textos"/>
                <w:bCs/>
                <w:color w:val="000000"/>
                <w:sz w:val="14"/>
                <w:szCs w:val="14"/>
                <w:lang w:val="pt-BR"/>
              </w:rPr>
              <w:t>095</w:t>
            </w:r>
            <w:r>
              <w:rPr>
                <w:rFonts w:ascii="BancoDoBrasil Textos" w:eastAsia="BancoDoBrasil Textos" w:hAnsi="BancoDoBrasil Textos" w:cs="BancoDoBrasil Textos"/>
                <w:bCs/>
                <w:color w:val="000000"/>
                <w:sz w:val="14"/>
                <w:szCs w:val="14"/>
                <w:lang w:val="pt-BR"/>
              </w:rPr>
              <w:t>.</w:t>
            </w:r>
            <w:r w:rsidR="0065065E">
              <w:rPr>
                <w:rFonts w:ascii="BancoDoBrasil Textos" w:eastAsia="BancoDoBrasil Textos" w:hAnsi="BancoDoBrasil Textos" w:cs="BancoDoBrasil Textos"/>
                <w:bCs/>
                <w:color w:val="000000"/>
                <w:sz w:val="14"/>
                <w:szCs w:val="14"/>
                <w:lang w:val="pt-BR"/>
              </w:rPr>
              <w:t>350</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EBE09AB" w14:textId="493A9D99"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r w:rsidR="007E1BC3">
              <w:rPr>
                <w:rFonts w:ascii="BancoDoBrasil Textos" w:eastAsia="BancoDoBrasil Textos" w:hAnsi="BancoDoBrasil Textos" w:cs="BancoDoBrasil Textos"/>
                <w:bCs/>
                <w:color w:val="000000"/>
                <w:sz w:val="14"/>
                <w:szCs w:val="14"/>
                <w:lang w:val="pt-BR"/>
              </w:rPr>
              <w:t>77</w:t>
            </w:r>
            <w:r>
              <w:rPr>
                <w:rFonts w:ascii="BancoDoBrasil Textos" w:eastAsia="BancoDoBrasil Textos" w:hAnsi="BancoDoBrasil Textos" w:cs="BancoDoBrasil Textos"/>
                <w:bCs/>
                <w:color w:val="000000"/>
                <w:sz w:val="14"/>
                <w:szCs w:val="14"/>
                <w:lang w:val="pt-BR"/>
              </w:rPr>
              <w:t>.</w:t>
            </w:r>
            <w:r w:rsidR="007E1BC3">
              <w:rPr>
                <w:rFonts w:ascii="BancoDoBrasil Textos" w:eastAsia="BancoDoBrasil Textos" w:hAnsi="BancoDoBrasil Textos" w:cs="BancoDoBrasil Textos"/>
                <w:bCs/>
                <w:color w:val="000000"/>
                <w:sz w:val="14"/>
                <w:szCs w:val="14"/>
                <w:lang w:val="pt-BR"/>
              </w:rPr>
              <w:t>465</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B85B9B6"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4327E1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53.362.016 </w:t>
            </w:r>
          </w:p>
        </w:tc>
      </w:tr>
      <w:tr w:rsidR="005307FF" w14:paraId="5B549D3C"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42DE3836"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21F4BB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31.123.116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5A81B4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(8.617.458)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D2C037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(75.061)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C8D78F9"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(22.543)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A66976F"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CCC794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22.408.054 </w:t>
            </w:r>
          </w:p>
        </w:tc>
      </w:tr>
      <w:tr w:rsidR="005307FF" w14:paraId="5ADA3A57"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5820F2D8" w14:textId="19318211"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3111F7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9.455.006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2F0C749"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(1.341.805)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A1A180F"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619CE7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7119A78"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95FCA22"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8.113.201 </w:t>
            </w:r>
          </w:p>
        </w:tc>
      </w:tr>
      <w:tr w:rsidR="005307FF" w14:paraId="678FB7C6"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0FCFA18"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4132012" w14:textId="32B49FC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13.4</w:t>
            </w:r>
            <w:r w:rsidR="00027833">
              <w:rPr>
                <w:rFonts w:ascii="BancoDoBrasil Textos" w:eastAsia="BancoDoBrasil Textos" w:hAnsi="BancoDoBrasil Textos" w:cs="BancoDoBrasil Textos"/>
                <w:bCs/>
                <w:color w:val="000000"/>
                <w:sz w:val="14"/>
                <w:szCs w:val="14"/>
                <w:lang w:val="pt-BR"/>
              </w:rPr>
              <w:t>07.336</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CC2129A" w14:textId="769A9051"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(2.8</w:t>
            </w:r>
            <w:r w:rsidR="00027833">
              <w:rPr>
                <w:rFonts w:ascii="BancoDoBrasil Textos" w:eastAsia="BancoDoBrasil Textos" w:hAnsi="BancoDoBrasil Textos" w:cs="BancoDoBrasil Textos"/>
                <w:bCs/>
                <w:color w:val="000000"/>
                <w:sz w:val="14"/>
                <w:szCs w:val="14"/>
                <w:lang w:val="pt-BR"/>
              </w:rPr>
              <w:t>74</w:t>
            </w:r>
            <w:r>
              <w:rPr>
                <w:rFonts w:ascii="BancoDoBrasil Textos" w:eastAsia="BancoDoBrasil Textos" w:hAnsi="BancoDoBrasil Textos" w:cs="BancoDoBrasil Textos"/>
                <w:bCs/>
                <w:color w:val="000000"/>
                <w:sz w:val="14"/>
                <w:szCs w:val="14"/>
                <w:lang w:val="pt-BR"/>
              </w:rPr>
              <w:t>.0</w:t>
            </w:r>
            <w:r w:rsidR="00027833">
              <w:rPr>
                <w:rFonts w:ascii="BancoDoBrasil Textos" w:eastAsia="BancoDoBrasil Textos" w:hAnsi="BancoDoBrasil Textos" w:cs="BancoDoBrasil Textos"/>
                <w:bCs/>
                <w:color w:val="000000"/>
                <w:sz w:val="14"/>
                <w:szCs w:val="14"/>
                <w:lang w:val="pt-BR"/>
              </w:rPr>
              <w:t>8</w:t>
            </w:r>
            <w:r>
              <w:rPr>
                <w:rFonts w:ascii="BancoDoBrasil Textos" w:eastAsia="BancoDoBrasil Textos" w:hAnsi="BancoDoBrasil Textos" w:cs="BancoDoBrasil Textos"/>
                <w:bCs/>
                <w:color w:val="000000"/>
                <w:sz w:val="14"/>
                <w:szCs w:val="14"/>
                <w:lang w:val="pt-BR"/>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C508EE5"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986C5D3" w14:textId="0463EA7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(1.693)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260196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BBA5D0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10.531.369 </w:t>
            </w:r>
          </w:p>
        </w:tc>
      </w:tr>
      <w:tr w:rsidR="005307FF" w14:paraId="1628F757"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0F8A05DE"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arrendamento mercantil</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D0FCE72"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654.239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26FB91E" w14:textId="27B72F49" w:rsidR="005307FF" w:rsidRDefault="0065065E">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207</w:t>
            </w:r>
            <w:r w:rsidR="005307FF">
              <w:rPr>
                <w:rFonts w:ascii="BancoDoBrasil Textos" w:eastAsia="BancoDoBrasil Textos" w:hAnsi="BancoDoBrasil Textos" w:cs="BancoDoBrasil Textos"/>
                <w:b/>
                <w:color w:val="000000"/>
                <w:sz w:val="14"/>
                <w:szCs w:val="14"/>
                <w:lang w:val="pt-BR"/>
              </w:rPr>
              <w:t>.</w:t>
            </w:r>
            <w:r>
              <w:rPr>
                <w:rFonts w:ascii="BancoDoBrasil Textos" w:eastAsia="BancoDoBrasil Textos" w:hAnsi="BancoDoBrasil Textos" w:cs="BancoDoBrasil Textos"/>
                <w:b/>
                <w:color w:val="000000"/>
                <w:sz w:val="14"/>
                <w:szCs w:val="14"/>
                <w:lang w:val="pt-BR"/>
              </w:rPr>
              <w:t>737</w:t>
            </w:r>
            <w:r w:rsidR="005307FF">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31D753D" w14:textId="576DA0FF" w:rsidR="005307FF" w:rsidRDefault="0065065E">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(10</w:t>
            </w:r>
            <w:r w:rsidR="005307FF">
              <w:rPr>
                <w:rFonts w:ascii="BancoDoBrasil Textos" w:eastAsia="BancoDoBrasil Textos" w:hAnsi="BancoDoBrasil Textos" w:cs="BancoDoBrasil Textos"/>
                <w:b/>
                <w:color w:val="000000"/>
                <w:sz w:val="14"/>
                <w:szCs w:val="14"/>
                <w:lang w:val="pt-BR"/>
              </w:rPr>
              <w:t>.</w:t>
            </w:r>
            <w:r>
              <w:rPr>
                <w:rFonts w:ascii="BancoDoBrasil Textos" w:eastAsia="BancoDoBrasil Textos" w:hAnsi="BancoDoBrasil Textos" w:cs="BancoDoBrasil Textos"/>
                <w:b/>
                <w:color w:val="000000"/>
                <w:sz w:val="14"/>
                <w:szCs w:val="14"/>
                <w:lang w:val="pt-BR"/>
              </w:rPr>
              <w:t>866)</w:t>
            </w:r>
            <w:r w:rsidR="005307FF">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C2767A0" w14:textId="2866A20F"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7E1BC3">
              <w:rPr>
                <w:rFonts w:ascii="BancoDoBrasil Textos" w:eastAsia="BancoDoBrasil Textos" w:hAnsi="BancoDoBrasil Textos" w:cs="BancoDoBrasil Textos"/>
                <w:b/>
                <w:color w:val="000000"/>
                <w:sz w:val="14"/>
                <w:szCs w:val="14"/>
                <w:lang w:val="pt-BR"/>
              </w:rPr>
              <w:t>(2</w:t>
            </w:r>
            <w:r>
              <w:rPr>
                <w:rFonts w:ascii="BancoDoBrasil Textos" w:eastAsia="BancoDoBrasil Textos" w:hAnsi="BancoDoBrasil Textos" w:cs="BancoDoBrasil Textos"/>
                <w:b/>
                <w:color w:val="000000"/>
                <w:sz w:val="14"/>
                <w:szCs w:val="14"/>
                <w:lang w:val="pt-BR"/>
              </w:rPr>
              <w:t>1</w:t>
            </w:r>
            <w:r w:rsidR="007E1BC3">
              <w:rPr>
                <w:rFonts w:ascii="BancoDoBrasil Textos" w:eastAsia="BancoDoBrasil Textos" w:hAnsi="BancoDoBrasil Textos" w:cs="BancoDoBrasil Textos"/>
                <w:b/>
                <w:color w:val="000000"/>
                <w:sz w:val="14"/>
                <w:szCs w:val="14"/>
                <w:lang w:val="pt-BR"/>
              </w:rPr>
              <w:t>)</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EBF1D05"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4C935FC"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851.089 </w:t>
            </w:r>
          </w:p>
        </w:tc>
      </w:tr>
      <w:tr w:rsidR="005307FF" w14:paraId="57A4135D"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0" w:type="dxa"/>
              <w:bottom w:w="0" w:type="dxa"/>
              <w:right w:w="0" w:type="dxa"/>
            </w:tcMar>
            <w:vAlign w:val="center"/>
          </w:tcPr>
          <w:p w14:paraId="3CA58292" w14:textId="77777777" w:rsidR="005307FF" w:rsidRDefault="005307FF">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348EFD32"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6C943F0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E43D86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5BD1928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11EE235A"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77CEE7E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r>
      <w:tr w:rsidR="005307FF" w14:paraId="09E711A9"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F3F3F3"/>
            <w:tcMar>
              <w:top w:w="0" w:type="dxa"/>
              <w:left w:w="40" w:type="dxa"/>
              <w:bottom w:w="0" w:type="dxa"/>
              <w:right w:w="40" w:type="dxa"/>
            </w:tcMar>
            <w:vAlign w:val="center"/>
            <w:hideMark/>
          </w:tcPr>
          <w:p w14:paraId="4C87AD54"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0C11417E" w14:textId="0F3D4648"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1.086.432.43</w:t>
            </w:r>
            <w:r w:rsidR="00027833">
              <w:rPr>
                <w:rFonts w:ascii="BancoDoBrasil Textos" w:eastAsia="BancoDoBrasil Textos" w:hAnsi="BancoDoBrasil Textos" w:cs="BancoDoBrasil Textos"/>
                <w:b/>
                <w:color w:val="000000"/>
                <w:sz w:val="14"/>
                <w:szCs w:val="14"/>
                <w:lang w:val="pt-BR"/>
              </w:rPr>
              <w:t>4</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0D0A2750" w14:textId="607ACFB0"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11.</w:t>
            </w:r>
            <w:r w:rsidR="0065065E">
              <w:rPr>
                <w:rFonts w:ascii="BancoDoBrasil Textos" w:eastAsia="BancoDoBrasil Textos" w:hAnsi="BancoDoBrasil Textos" w:cs="BancoDoBrasil Textos"/>
                <w:b/>
                <w:color w:val="000000"/>
                <w:sz w:val="14"/>
                <w:szCs w:val="14"/>
                <w:lang w:val="pt-BR"/>
              </w:rPr>
              <w:t>970</w:t>
            </w:r>
            <w:r>
              <w:rPr>
                <w:rFonts w:ascii="BancoDoBrasil Textos" w:eastAsia="BancoDoBrasil Textos" w:hAnsi="BancoDoBrasil Textos" w:cs="BancoDoBrasil Textos"/>
                <w:b/>
                <w:color w:val="000000"/>
                <w:sz w:val="14"/>
                <w:szCs w:val="14"/>
                <w:lang w:val="pt-BR"/>
              </w:rPr>
              <w:t>.</w:t>
            </w:r>
            <w:r w:rsidR="0065065E">
              <w:rPr>
                <w:rFonts w:ascii="BancoDoBrasil Textos" w:eastAsia="BancoDoBrasil Textos" w:hAnsi="BancoDoBrasil Textos" w:cs="BancoDoBrasil Textos"/>
                <w:b/>
                <w:color w:val="000000"/>
                <w:sz w:val="14"/>
                <w:szCs w:val="14"/>
                <w:lang w:val="pt-BR"/>
              </w:rPr>
              <w:t>55</w:t>
            </w:r>
            <w:r w:rsidR="00027833">
              <w:rPr>
                <w:rFonts w:ascii="BancoDoBrasil Textos" w:eastAsia="BancoDoBrasil Textos" w:hAnsi="BancoDoBrasil Textos" w:cs="BancoDoBrasil Textos"/>
                <w:b/>
                <w:color w:val="000000"/>
                <w:sz w:val="14"/>
                <w:szCs w:val="14"/>
                <w:lang w:val="pt-BR"/>
              </w:rPr>
              <w:t>6</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5992E5CD" w14:textId="57E71422"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(11.</w:t>
            </w:r>
            <w:r w:rsidR="0065065E">
              <w:rPr>
                <w:rFonts w:ascii="BancoDoBrasil Textos" w:eastAsia="BancoDoBrasil Textos" w:hAnsi="BancoDoBrasil Textos" w:cs="BancoDoBrasil Textos"/>
                <w:b/>
                <w:color w:val="000000"/>
                <w:sz w:val="14"/>
                <w:szCs w:val="14"/>
                <w:lang w:val="pt-BR"/>
              </w:rPr>
              <w:t>927</w:t>
            </w:r>
            <w:r>
              <w:rPr>
                <w:rFonts w:ascii="BancoDoBrasil Textos" w:eastAsia="BancoDoBrasil Textos" w:hAnsi="BancoDoBrasil Textos" w:cs="BancoDoBrasil Textos"/>
                <w:b/>
                <w:color w:val="000000"/>
                <w:sz w:val="14"/>
                <w:szCs w:val="14"/>
                <w:lang w:val="pt-BR"/>
              </w:rPr>
              <w:t>.</w:t>
            </w:r>
            <w:r w:rsidR="0065065E">
              <w:rPr>
                <w:rFonts w:ascii="BancoDoBrasil Textos" w:eastAsia="BancoDoBrasil Textos" w:hAnsi="BancoDoBrasil Textos" w:cs="BancoDoBrasil Textos"/>
                <w:b/>
                <w:color w:val="000000"/>
                <w:sz w:val="14"/>
                <w:szCs w:val="14"/>
                <w:lang w:val="pt-BR"/>
              </w:rPr>
              <w:t>504</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7386DD16" w14:textId="59619A19"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7E1BC3">
              <w:rPr>
                <w:rFonts w:ascii="BancoDoBrasil Textos" w:eastAsia="BancoDoBrasil Textos" w:hAnsi="BancoDoBrasil Textos" w:cs="BancoDoBrasil Textos"/>
                <w:b/>
                <w:color w:val="000000"/>
                <w:sz w:val="14"/>
                <w:szCs w:val="14"/>
                <w:lang w:val="pt-BR"/>
              </w:rPr>
              <w:t>151</w:t>
            </w:r>
            <w:r>
              <w:rPr>
                <w:rFonts w:ascii="BancoDoBrasil Textos" w:eastAsia="BancoDoBrasil Textos" w:hAnsi="BancoDoBrasil Textos" w:cs="BancoDoBrasil Textos"/>
                <w:b/>
                <w:color w:val="000000"/>
                <w:sz w:val="14"/>
                <w:szCs w:val="14"/>
                <w:lang w:val="pt-BR"/>
              </w:rPr>
              <w:t>.</w:t>
            </w:r>
            <w:r w:rsidR="007E1BC3">
              <w:rPr>
                <w:rFonts w:ascii="BancoDoBrasil Textos" w:eastAsia="BancoDoBrasil Textos" w:hAnsi="BancoDoBrasil Textos" w:cs="BancoDoBrasil Textos"/>
                <w:b/>
                <w:color w:val="000000"/>
                <w:sz w:val="14"/>
                <w:szCs w:val="14"/>
                <w:lang w:val="pt-BR"/>
              </w:rPr>
              <w:t>219</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17DC7940"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 </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0024413B"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1.086.324.267 </w:t>
            </w:r>
          </w:p>
        </w:tc>
      </w:tr>
    </w:tbl>
    <w:p w14:paraId="009D2DBB" w14:textId="1E3D95C5"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28F01CAB"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1E888A1E"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77276F9C" w14:textId="77777777" w:rsidR="005307FF" w:rsidRDefault="005307FF" w:rsidP="005307FF">
      <w:pPr>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br w:type="page"/>
      </w:r>
    </w:p>
    <w:p w14:paraId="21A82166" w14:textId="5165E7EB" w:rsidR="005307FF" w:rsidRPr="00EF30E9" w:rsidRDefault="005307FF" w:rsidP="005307FF">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lastRenderedPageBreak/>
        <w:t>Estágio 2</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0373900B"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4A1616AD"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4C70D5C5"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1FC5C820"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Contratação/</w:t>
            </w:r>
          </w:p>
          <w:p w14:paraId="019B3A23"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(liquidação)/</w:t>
            </w:r>
          </w:p>
          <w:p w14:paraId="3B120145"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3CC78285"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4CE6EE13"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52482CDD"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35EDEB95"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5307FF" w14:paraId="09C07A2F"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369B278"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8F0491D" w14:textId="3AD54E59"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35.984.052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53194C3" w14:textId="316E7E32"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w:t>
            </w:r>
            <w:r w:rsidR="00B21159">
              <w:rPr>
                <w:rFonts w:ascii="BancoDoBrasil Textos" w:eastAsia="BancoDoBrasil Textos" w:hAnsi="BancoDoBrasil Textos" w:cs="BancoDoBrasil Textos"/>
                <w:b/>
                <w:color w:val="000000"/>
                <w:sz w:val="14"/>
                <w:szCs w:val="14"/>
                <w:lang w:val="pt-BR"/>
              </w:rPr>
              <w:t>690</w:t>
            </w:r>
            <w:r>
              <w:rPr>
                <w:rFonts w:ascii="BancoDoBrasil Textos" w:eastAsia="BancoDoBrasil Textos" w:hAnsi="BancoDoBrasil Textos" w:cs="BancoDoBrasil Textos"/>
                <w:b/>
                <w:color w:val="000000"/>
                <w:sz w:val="14"/>
                <w:szCs w:val="14"/>
                <w:lang w:val="pt-BR"/>
              </w:rPr>
              <w:t>.</w:t>
            </w:r>
            <w:r w:rsidR="00B21159">
              <w:rPr>
                <w:rFonts w:ascii="BancoDoBrasil Textos" w:eastAsia="BancoDoBrasil Textos" w:hAnsi="BancoDoBrasil Textos" w:cs="BancoDoBrasil Textos"/>
                <w:b/>
                <w:color w:val="000000"/>
                <w:sz w:val="14"/>
                <w:szCs w:val="14"/>
                <w:lang w:val="pt-BR"/>
              </w:rPr>
              <w:t>923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A24AB4B" w14:textId="5B47DE09"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10.</w:t>
            </w:r>
            <w:r w:rsidR="006C0D00">
              <w:rPr>
                <w:rFonts w:ascii="BancoDoBrasil Textos" w:eastAsia="BancoDoBrasil Textos" w:hAnsi="BancoDoBrasil Textos" w:cs="BancoDoBrasil Textos"/>
                <w:b/>
                <w:color w:val="000000"/>
                <w:sz w:val="14"/>
                <w:szCs w:val="14"/>
                <w:lang w:val="pt-BR"/>
              </w:rPr>
              <w:t>397</w:t>
            </w:r>
            <w:r>
              <w:rPr>
                <w:rFonts w:ascii="BancoDoBrasil Textos" w:eastAsia="BancoDoBrasil Textos" w:hAnsi="BancoDoBrasil Textos" w:cs="BancoDoBrasil Textos"/>
                <w:b/>
                <w:color w:val="000000"/>
                <w:sz w:val="14"/>
                <w:szCs w:val="14"/>
                <w:lang w:val="pt-BR"/>
              </w:rPr>
              <w:t>.</w:t>
            </w:r>
            <w:r w:rsidR="006C0D00">
              <w:rPr>
                <w:rFonts w:ascii="BancoDoBrasil Textos" w:eastAsia="BancoDoBrasil Textos" w:hAnsi="BancoDoBrasil Textos" w:cs="BancoDoBrasil Textos"/>
                <w:b/>
                <w:color w:val="000000"/>
                <w:sz w:val="14"/>
                <w:szCs w:val="14"/>
                <w:lang w:val="pt-BR"/>
              </w:rPr>
              <w:t>970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BCC4DC3" w14:textId="6F1DD8CE"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r w:rsidR="007E21C7">
              <w:rPr>
                <w:rFonts w:ascii="BancoDoBrasil Textos" w:eastAsia="BancoDoBrasil Textos" w:hAnsi="BancoDoBrasil Textos" w:cs="BancoDoBrasil Textos"/>
                <w:b/>
                <w:color w:val="000000"/>
                <w:sz w:val="14"/>
                <w:szCs w:val="14"/>
                <w:lang w:val="pt-BR"/>
              </w:rPr>
              <w:t>9</w:t>
            </w:r>
            <w:r>
              <w:rPr>
                <w:rFonts w:ascii="BancoDoBrasil Textos" w:eastAsia="BancoDoBrasil Textos" w:hAnsi="BancoDoBrasil Textos" w:cs="BancoDoBrasil Textos"/>
                <w:b/>
                <w:color w:val="000000"/>
                <w:sz w:val="14"/>
                <w:szCs w:val="14"/>
                <w:lang w:val="pt-BR"/>
              </w:rPr>
              <w:t>.</w:t>
            </w:r>
            <w:r w:rsidR="007E21C7">
              <w:rPr>
                <w:rFonts w:ascii="BancoDoBrasil Textos" w:eastAsia="BancoDoBrasil Textos" w:hAnsi="BancoDoBrasil Textos" w:cs="BancoDoBrasil Textos"/>
                <w:b/>
                <w:color w:val="000000"/>
                <w:sz w:val="14"/>
                <w:szCs w:val="14"/>
                <w:lang w:val="pt-BR"/>
              </w:rPr>
              <w:t>017</w:t>
            </w:r>
            <w:r>
              <w:rPr>
                <w:rFonts w:ascii="BancoDoBrasil Textos" w:eastAsia="BancoDoBrasil Textos" w:hAnsi="BancoDoBrasil Textos" w:cs="BancoDoBrasil Textos"/>
                <w:b/>
                <w:color w:val="000000"/>
                <w:sz w:val="14"/>
                <w:szCs w:val="14"/>
                <w:lang w:val="pt-BR"/>
              </w:rPr>
              <w:t>.</w:t>
            </w:r>
            <w:r w:rsidR="007E21C7">
              <w:rPr>
                <w:rFonts w:ascii="BancoDoBrasil Textos" w:eastAsia="BancoDoBrasil Textos" w:hAnsi="BancoDoBrasil Textos" w:cs="BancoDoBrasil Textos"/>
                <w:b/>
                <w:color w:val="000000"/>
                <w:sz w:val="14"/>
                <w:szCs w:val="14"/>
                <w:lang w:val="pt-BR"/>
              </w:rPr>
              <w:t>565</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7D012CB" w14:textId="6C580871"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46DF79A" w14:textId="6D964903"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39.055.380</w:t>
            </w:r>
          </w:p>
        </w:tc>
      </w:tr>
      <w:tr w:rsidR="005307FF" w14:paraId="71C92CBB"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81C0922"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6972FB3" w14:textId="5F2B7E0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14.684.903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10DB169" w14:textId="228ED2F9"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w:t>
            </w:r>
            <w:r w:rsidR="00B21159">
              <w:rPr>
                <w:rFonts w:ascii="BancoDoBrasil Textos" w:eastAsia="BancoDoBrasil Textos" w:hAnsi="BancoDoBrasil Textos" w:cs="BancoDoBrasil Textos"/>
                <w:bCs/>
                <w:color w:val="000000"/>
                <w:sz w:val="14"/>
                <w:szCs w:val="14"/>
                <w:lang w:val="pt-BR"/>
              </w:rPr>
              <w:t>077</w:t>
            </w:r>
            <w:r>
              <w:rPr>
                <w:rFonts w:ascii="BancoDoBrasil Textos" w:eastAsia="BancoDoBrasil Textos" w:hAnsi="BancoDoBrasil Textos" w:cs="BancoDoBrasil Textos"/>
                <w:bCs/>
                <w:color w:val="000000"/>
                <w:sz w:val="14"/>
                <w:szCs w:val="14"/>
                <w:lang w:val="pt-BR"/>
              </w:rPr>
              <w:t>.</w:t>
            </w:r>
            <w:r w:rsidR="00B21159">
              <w:rPr>
                <w:rFonts w:ascii="BancoDoBrasil Textos" w:eastAsia="BancoDoBrasil Textos" w:hAnsi="BancoDoBrasil Textos" w:cs="BancoDoBrasil Textos"/>
                <w:bCs/>
                <w:color w:val="000000"/>
                <w:sz w:val="14"/>
                <w:szCs w:val="14"/>
                <w:lang w:val="pt-BR"/>
              </w:rPr>
              <w:t>761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55BB247" w14:textId="2BE3458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w:t>
            </w:r>
            <w:r w:rsidR="006C0D00">
              <w:rPr>
                <w:rFonts w:ascii="BancoDoBrasil Textos" w:eastAsia="BancoDoBrasil Textos" w:hAnsi="BancoDoBrasil Textos" w:cs="BancoDoBrasil Textos"/>
                <w:bCs/>
                <w:color w:val="000000"/>
                <w:sz w:val="14"/>
                <w:szCs w:val="14"/>
                <w:lang w:val="pt-BR"/>
              </w:rPr>
              <w:t>515</w:t>
            </w:r>
            <w:r>
              <w:rPr>
                <w:rFonts w:ascii="BancoDoBrasil Textos" w:eastAsia="BancoDoBrasil Textos" w:hAnsi="BancoDoBrasil Textos" w:cs="BancoDoBrasil Textos"/>
                <w:bCs/>
                <w:color w:val="000000"/>
                <w:sz w:val="14"/>
                <w:szCs w:val="14"/>
                <w:lang w:val="pt-BR"/>
              </w:rPr>
              <w:t>.</w:t>
            </w:r>
            <w:r w:rsidR="006C0D00">
              <w:rPr>
                <w:rFonts w:ascii="BancoDoBrasil Textos" w:eastAsia="BancoDoBrasil Textos" w:hAnsi="BancoDoBrasil Textos" w:cs="BancoDoBrasil Textos"/>
                <w:bCs/>
                <w:color w:val="000000"/>
                <w:sz w:val="14"/>
                <w:szCs w:val="14"/>
                <w:lang w:val="pt-BR"/>
              </w:rPr>
              <w:t>591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9D34348" w14:textId="48EE81F0"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w:t>
            </w:r>
            <w:r w:rsidR="007E21C7">
              <w:rPr>
                <w:rFonts w:ascii="BancoDoBrasil Textos" w:eastAsia="BancoDoBrasil Textos" w:hAnsi="BancoDoBrasil Textos" w:cs="BancoDoBrasil Textos"/>
                <w:bCs/>
                <w:color w:val="000000"/>
                <w:sz w:val="14"/>
                <w:szCs w:val="14"/>
                <w:lang w:val="pt-BR"/>
              </w:rPr>
              <w:t>117</w:t>
            </w:r>
            <w:r>
              <w:rPr>
                <w:rFonts w:ascii="BancoDoBrasil Textos" w:eastAsia="BancoDoBrasil Textos" w:hAnsi="BancoDoBrasil Textos" w:cs="BancoDoBrasil Textos"/>
                <w:bCs/>
                <w:color w:val="000000"/>
                <w:sz w:val="14"/>
                <w:szCs w:val="14"/>
                <w:lang w:val="pt-BR"/>
              </w:rPr>
              <w:t>.</w:t>
            </w:r>
            <w:r w:rsidR="007E21C7">
              <w:rPr>
                <w:rFonts w:ascii="BancoDoBrasil Textos" w:eastAsia="BancoDoBrasil Textos" w:hAnsi="BancoDoBrasil Textos" w:cs="BancoDoBrasil Textos"/>
                <w:bCs/>
                <w:color w:val="000000"/>
                <w:sz w:val="14"/>
                <w:szCs w:val="14"/>
                <w:lang w:val="pt-BR"/>
              </w:rPr>
              <w:t>756</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8C8F3CD" w14:textId="545E1C8C"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03DE6B9" w14:textId="1A5F7A4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16.160.499</w:t>
            </w:r>
          </w:p>
        </w:tc>
      </w:tr>
      <w:tr w:rsidR="005307FF" w14:paraId="262BA0E7"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DC606DB"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101E264" w14:textId="531A52A2"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1.568.358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056E036" w14:textId="33E1023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r w:rsidR="00B21159">
              <w:rPr>
                <w:rFonts w:ascii="BancoDoBrasil Textos" w:eastAsia="BancoDoBrasil Textos" w:hAnsi="BancoDoBrasil Textos" w:cs="BancoDoBrasil Textos"/>
                <w:bCs/>
                <w:color w:val="000000"/>
                <w:sz w:val="14"/>
                <w:szCs w:val="14"/>
                <w:lang w:val="pt-BR"/>
              </w:rPr>
              <w:t>61</w:t>
            </w:r>
            <w:r>
              <w:rPr>
                <w:rFonts w:ascii="BancoDoBrasil Textos" w:eastAsia="BancoDoBrasil Textos" w:hAnsi="BancoDoBrasil Textos" w:cs="BancoDoBrasil Textos"/>
                <w:bCs/>
                <w:color w:val="000000"/>
                <w:sz w:val="14"/>
                <w:szCs w:val="14"/>
                <w:lang w:val="pt-BR"/>
              </w:rPr>
              <w:t>.</w:t>
            </w:r>
            <w:r w:rsidR="00B21159">
              <w:rPr>
                <w:rFonts w:ascii="BancoDoBrasil Textos" w:eastAsia="BancoDoBrasil Textos" w:hAnsi="BancoDoBrasil Textos" w:cs="BancoDoBrasil Textos"/>
                <w:bCs/>
                <w:color w:val="000000"/>
                <w:sz w:val="14"/>
                <w:szCs w:val="14"/>
                <w:lang w:val="pt-BR"/>
              </w:rPr>
              <w:t>650</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FE42ED7" w14:textId="701E608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7</w:t>
            </w:r>
            <w:r w:rsidR="006C0D00">
              <w:rPr>
                <w:rFonts w:ascii="BancoDoBrasil Textos" w:eastAsia="BancoDoBrasil Textos" w:hAnsi="BancoDoBrasil Textos" w:cs="BancoDoBrasil Textos"/>
                <w:bCs/>
                <w:color w:val="000000"/>
                <w:sz w:val="14"/>
                <w:szCs w:val="14"/>
                <w:lang w:val="pt-BR"/>
              </w:rPr>
              <w:t>94</w:t>
            </w:r>
            <w:r>
              <w:rPr>
                <w:rFonts w:ascii="BancoDoBrasil Textos" w:eastAsia="BancoDoBrasil Textos" w:hAnsi="BancoDoBrasil Textos" w:cs="BancoDoBrasil Textos"/>
                <w:bCs/>
                <w:color w:val="000000"/>
                <w:sz w:val="14"/>
                <w:szCs w:val="14"/>
                <w:lang w:val="pt-BR"/>
              </w:rPr>
              <w:t>.</w:t>
            </w:r>
            <w:r w:rsidR="006C0D00">
              <w:rPr>
                <w:rFonts w:ascii="BancoDoBrasil Textos" w:eastAsia="BancoDoBrasil Textos" w:hAnsi="BancoDoBrasil Textos" w:cs="BancoDoBrasil Textos"/>
                <w:bCs/>
                <w:color w:val="000000"/>
                <w:sz w:val="14"/>
                <w:szCs w:val="14"/>
                <w:lang w:val="pt-BR"/>
              </w:rPr>
              <w:t>823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FE5C2EE" w14:textId="586978BA"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(30</w:t>
            </w:r>
            <w:r w:rsidR="007E21C7">
              <w:rPr>
                <w:rFonts w:ascii="BancoDoBrasil Textos" w:eastAsia="BancoDoBrasil Textos" w:hAnsi="BancoDoBrasil Textos" w:cs="BancoDoBrasil Textos"/>
                <w:bCs/>
                <w:color w:val="000000"/>
                <w:sz w:val="14"/>
                <w:szCs w:val="14"/>
                <w:lang w:val="pt-BR"/>
              </w:rPr>
              <w:t>0</w:t>
            </w:r>
            <w:r>
              <w:rPr>
                <w:rFonts w:ascii="BancoDoBrasil Textos" w:eastAsia="BancoDoBrasil Textos" w:hAnsi="BancoDoBrasil Textos" w:cs="BancoDoBrasil Textos"/>
                <w:bCs/>
                <w:color w:val="000000"/>
                <w:sz w:val="14"/>
                <w:szCs w:val="14"/>
                <w:lang w:val="pt-BR"/>
              </w:rPr>
              <w:t>.</w:t>
            </w:r>
            <w:r w:rsidR="007E21C7">
              <w:rPr>
                <w:rFonts w:ascii="BancoDoBrasil Textos" w:eastAsia="BancoDoBrasil Textos" w:hAnsi="BancoDoBrasil Textos" w:cs="BancoDoBrasil Textos"/>
                <w:bCs/>
                <w:color w:val="000000"/>
                <w:sz w:val="14"/>
                <w:szCs w:val="14"/>
                <w:lang w:val="pt-BR"/>
              </w:rPr>
              <w:t>577</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C73D7A2" w14:textId="53B1073B"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3246461" w14:textId="4D22C72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2.000.954</w:t>
            </w:r>
          </w:p>
        </w:tc>
      </w:tr>
      <w:tr w:rsidR="005307FF" w14:paraId="526E8343"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2C87238"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ED2B6F2" w14:textId="1E0A5832"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15.843.531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C12B45" w14:textId="54B2696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675.014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1A5C93D" w14:textId="3417BF4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3.990.527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025F477" w14:textId="0E12F951"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(3.329.716)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B2041C3" w14:textId="79ED007D"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F87A916" w14:textId="611D555D"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17.179.356</w:t>
            </w:r>
          </w:p>
        </w:tc>
      </w:tr>
      <w:tr w:rsidR="005307FF" w14:paraId="03B2C336"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4AE8C1C"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7420827" w14:textId="40702E72"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3.886.148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B3FB547" w14:textId="2AB2930C" w:rsidR="005307FF" w:rsidRDefault="00B21159">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(178)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61A6154" w14:textId="1FBFFFB7" w:rsidR="005307FF" w:rsidRDefault="007E21C7">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97</w:t>
            </w:r>
            <w:r w:rsidR="005307FF">
              <w:rPr>
                <w:rFonts w:ascii="BancoDoBrasil Textos" w:eastAsia="BancoDoBrasil Textos" w:hAnsi="BancoDoBrasil Textos" w:cs="BancoDoBrasil Textos"/>
                <w:bCs/>
                <w:color w:val="000000"/>
                <w:sz w:val="14"/>
                <w:szCs w:val="14"/>
                <w:lang w:val="pt-BR"/>
              </w:rPr>
              <w:t>.</w:t>
            </w:r>
            <w:r>
              <w:rPr>
                <w:rFonts w:ascii="BancoDoBrasil Textos" w:eastAsia="BancoDoBrasil Textos" w:hAnsi="BancoDoBrasil Textos" w:cs="BancoDoBrasil Textos"/>
                <w:bCs/>
                <w:color w:val="000000"/>
                <w:sz w:val="14"/>
                <w:szCs w:val="14"/>
                <w:lang w:val="pt-BR"/>
              </w:rPr>
              <w:t>029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D1482CC" w14:textId="23C1C67B"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w:t>
            </w:r>
            <w:r w:rsidR="007E21C7">
              <w:rPr>
                <w:rFonts w:ascii="BancoDoBrasil Textos" w:eastAsia="BancoDoBrasil Textos" w:hAnsi="BancoDoBrasil Textos" w:cs="BancoDoBrasil Textos"/>
                <w:bCs/>
                <w:color w:val="000000"/>
                <w:sz w:val="14"/>
                <w:szCs w:val="14"/>
                <w:lang w:val="pt-BR"/>
              </w:rPr>
              <w:t>69</w:t>
            </w:r>
            <w:r>
              <w:rPr>
                <w:rFonts w:ascii="BancoDoBrasil Textos" w:eastAsia="BancoDoBrasil Textos" w:hAnsi="BancoDoBrasil Textos" w:cs="BancoDoBrasil Textos"/>
                <w:bCs/>
                <w:color w:val="000000"/>
                <w:sz w:val="14"/>
                <w:szCs w:val="14"/>
                <w:lang w:val="pt-BR"/>
              </w:rPr>
              <w:t>.</w:t>
            </w:r>
            <w:r w:rsidR="007E21C7">
              <w:rPr>
                <w:rFonts w:ascii="BancoDoBrasil Textos" w:eastAsia="BancoDoBrasil Textos" w:hAnsi="BancoDoBrasil Textos" w:cs="BancoDoBrasil Textos"/>
                <w:bCs/>
                <w:color w:val="000000"/>
                <w:sz w:val="14"/>
                <w:szCs w:val="14"/>
                <w:lang w:val="pt-BR"/>
              </w:rPr>
              <w:t>516</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6EA9730" w14:textId="729DF11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0B6E66E" w14:textId="4F9C9622"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3.713.483</w:t>
            </w:r>
          </w:p>
        </w:tc>
      </w:tr>
      <w:tr w:rsidR="005307FF" w14:paraId="23A9C70D"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BF79966"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4C4DEE3" w14:textId="2484D35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1.112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FA79C94" w14:textId="16ABD61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C2ECC1C" w14:textId="5941205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A5908D6"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B50290" w14:textId="0524E7C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F301BDC" w14:textId="62C0C4BD"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1.088</w:t>
            </w:r>
          </w:p>
        </w:tc>
      </w:tr>
      <w:tr w:rsidR="005307FF" w14:paraId="3C0F172E"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43460893"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0C3DAD9" w14:textId="2F70B4B8"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2.422.460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4AFA2CE" w14:textId="11D1CCA4"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r w:rsidR="00B21159">
              <w:rPr>
                <w:rFonts w:ascii="BancoDoBrasil Textos" w:eastAsia="BancoDoBrasil Textos" w:hAnsi="BancoDoBrasil Textos" w:cs="BancoDoBrasil Textos"/>
                <w:b/>
                <w:color w:val="000000"/>
                <w:sz w:val="14"/>
                <w:szCs w:val="14"/>
                <w:lang w:val="pt-BR"/>
              </w:rPr>
              <w:t>572</w:t>
            </w:r>
            <w:r>
              <w:rPr>
                <w:rFonts w:ascii="BancoDoBrasil Textos" w:eastAsia="BancoDoBrasil Textos" w:hAnsi="BancoDoBrasil Textos" w:cs="BancoDoBrasil Textos"/>
                <w:b/>
                <w:color w:val="000000"/>
                <w:sz w:val="14"/>
                <w:szCs w:val="14"/>
                <w:lang w:val="pt-BR"/>
              </w:rPr>
              <w:t>.</w:t>
            </w:r>
            <w:r w:rsidR="00B21159">
              <w:rPr>
                <w:rFonts w:ascii="BancoDoBrasil Textos" w:eastAsia="BancoDoBrasil Textos" w:hAnsi="BancoDoBrasil Textos" w:cs="BancoDoBrasil Textos"/>
                <w:b/>
                <w:color w:val="000000"/>
                <w:sz w:val="14"/>
                <w:szCs w:val="14"/>
                <w:lang w:val="pt-BR"/>
              </w:rPr>
              <w:t>437</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10588F0" w14:textId="1559432F"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w:t>
            </w:r>
            <w:r w:rsidR="007E21C7">
              <w:rPr>
                <w:rFonts w:ascii="BancoDoBrasil Textos" w:eastAsia="BancoDoBrasil Textos" w:hAnsi="BancoDoBrasil Textos" w:cs="BancoDoBrasil Textos"/>
                <w:b/>
                <w:color w:val="000000"/>
                <w:sz w:val="14"/>
                <w:szCs w:val="14"/>
                <w:lang w:val="pt-BR"/>
              </w:rPr>
              <w:t>518</w:t>
            </w:r>
            <w:r>
              <w:rPr>
                <w:rFonts w:ascii="BancoDoBrasil Textos" w:eastAsia="BancoDoBrasil Textos" w:hAnsi="BancoDoBrasil Textos" w:cs="BancoDoBrasil Textos"/>
                <w:b/>
                <w:color w:val="000000"/>
                <w:sz w:val="14"/>
                <w:szCs w:val="14"/>
                <w:lang w:val="pt-BR"/>
              </w:rPr>
              <w:t>.</w:t>
            </w:r>
            <w:r w:rsidR="007E21C7">
              <w:rPr>
                <w:rFonts w:ascii="BancoDoBrasil Textos" w:eastAsia="BancoDoBrasil Textos" w:hAnsi="BancoDoBrasil Textos" w:cs="BancoDoBrasil Textos"/>
                <w:b/>
                <w:color w:val="000000"/>
                <w:sz w:val="14"/>
                <w:szCs w:val="14"/>
                <w:lang w:val="pt-BR"/>
              </w:rPr>
              <w:t>668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C631955" w14:textId="1C731C12"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(346.</w:t>
            </w:r>
            <w:r w:rsidR="007E21C7">
              <w:rPr>
                <w:rFonts w:ascii="BancoDoBrasil Textos" w:eastAsia="BancoDoBrasil Textos" w:hAnsi="BancoDoBrasil Textos" w:cs="BancoDoBrasil Textos"/>
                <w:b/>
                <w:color w:val="000000"/>
                <w:sz w:val="14"/>
                <w:szCs w:val="14"/>
                <w:lang w:val="pt-BR"/>
              </w:rPr>
              <w:t>295</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0CFA9ED" w14:textId="723A8E11"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9B69216" w14:textId="18BDD2FE"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3.022.396</w:t>
            </w:r>
          </w:p>
        </w:tc>
      </w:tr>
      <w:tr w:rsidR="005307FF" w14:paraId="209D3DE6"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29F91A9A"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47E4615" w14:textId="45276A5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509.277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B53800E" w14:textId="6611BCE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(55.415)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D644632" w14:textId="4BD239E1"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348.064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AE5ACFB" w14:textId="5B0352CA"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(44.459)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829D13B" w14:textId="79C3A740"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74C992E" w14:textId="744F9AB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757.467</w:t>
            </w:r>
          </w:p>
        </w:tc>
      </w:tr>
      <w:tr w:rsidR="005307FF" w14:paraId="511634B2"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B5C5F45"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1BFB52E" w14:textId="1FDDEFEB"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1.733.7</w:t>
            </w:r>
            <w:r w:rsidR="00027833">
              <w:rPr>
                <w:rFonts w:ascii="BancoDoBrasil Textos" w:eastAsia="BancoDoBrasil Textos" w:hAnsi="BancoDoBrasil Textos" w:cs="BancoDoBrasil Textos"/>
                <w:bCs/>
                <w:color w:val="000000"/>
                <w:sz w:val="14"/>
                <w:szCs w:val="14"/>
                <w:lang w:val="pt-BR"/>
              </w:rPr>
              <w:t>91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2967AC2" w14:textId="2049CDF5"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r w:rsidR="00B21159">
              <w:rPr>
                <w:rFonts w:ascii="BancoDoBrasil Textos" w:eastAsia="BancoDoBrasil Textos" w:hAnsi="BancoDoBrasil Textos" w:cs="BancoDoBrasil Textos"/>
                <w:bCs/>
                <w:color w:val="000000"/>
                <w:sz w:val="14"/>
                <w:szCs w:val="14"/>
                <w:lang w:val="pt-BR"/>
              </w:rPr>
              <w:t>522</w:t>
            </w:r>
            <w:r>
              <w:rPr>
                <w:rFonts w:ascii="BancoDoBrasil Textos" w:eastAsia="BancoDoBrasil Textos" w:hAnsi="BancoDoBrasil Textos" w:cs="BancoDoBrasil Textos"/>
                <w:bCs/>
                <w:color w:val="000000"/>
                <w:sz w:val="14"/>
                <w:szCs w:val="14"/>
                <w:lang w:val="pt-BR"/>
              </w:rPr>
              <w:t>.</w:t>
            </w:r>
            <w:r w:rsidR="00B21159">
              <w:rPr>
                <w:rFonts w:ascii="BancoDoBrasil Textos" w:eastAsia="BancoDoBrasil Textos" w:hAnsi="BancoDoBrasil Textos" w:cs="BancoDoBrasil Textos"/>
                <w:bCs/>
                <w:color w:val="000000"/>
                <w:sz w:val="14"/>
                <w:szCs w:val="14"/>
                <w:lang w:val="pt-BR"/>
              </w:rPr>
              <w:t>5</w:t>
            </w:r>
            <w:r w:rsidR="00027833">
              <w:rPr>
                <w:rFonts w:ascii="BancoDoBrasil Textos" w:eastAsia="BancoDoBrasil Textos" w:hAnsi="BancoDoBrasil Textos" w:cs="BancoDoBrasil Textos"/>
                <w:bCs/>
                <w:color w:val="000000"/>
                <w:sz w:val="14"/>
                <w:szCs w:val="14"/>
                <w:lang w:val="pt-BR"/>
              </w:rPr>
              <w:t>35</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1F01E2D" w14:textId="1FEDBFB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1.0</w:t>
            </w:r>
            <w:r w:rsidR="007E21C7">
              <w:rPr>
                <w:rFonts w:ascii="BancoDoBrasil Textos" w:eastAsia="BancoDoBrasil Textos" w:hAnsi="BancoDoBrasil Textos" w:cs="BancoDoBrasil Textos"/>
                <w:bCs/>
                <w:color w:val="000000"/>
                <w:sz w:val="14"/>
                <w:szCs w:val="14"/>
                <w:lang w:val="pt-BR"/>
              </w:rPr>
              <w:t>95</w:t>
            </w:r>
            <w:r>
              <w:rPr>
                <w:rFonts w:ascii="BancoDoBrasil Textos" w:eastAsia="BancoDoBrasil Textos" w:hAnsi="BancoDoBrasil Textos" w:cs="BancoDoBrasil Textos"/>
                <w:bCs/>
                <w:color w:val="000000"/>
                <w:sz w:val="14"/>
                <w:szCs w:val="14"/>
                <w:lang w:val="pt-BR"/>
              </w:rPr>
              <w:t>.</w:t>
            </w:r>
            <w:r w:rsidR="007E21C7">
              <w:rPr>
                <w:rFonts w:ascii="BancoDoBrasil Textos" w:eastAsia="BancoDoBrasil Textos" w:hAnsi="BancoDoBrasil Textos" w:cs="BancoDoBrasil Textos"/>
                <w:bCs/>
                <w:color w:val="000000"/>
                <w:sz w:val="14"/>
                <w:szCs w:val="14"/>
                <w:lang w:val="pt-BR"/>
              </w:rPr>
              <w:t>350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3C25293" w14:textId="7EE1D46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(287.</w:t>
            </w:r>
            <w:r w:rsidR="007E21C7">
              <w:rPr>
                <w:rFonts w:ascii="BancoDoBrasil Textos" w:eastAsia="BancoDoBrasil Textos" w:hAnsi="BancoDoBrasil Textos" w:cs="BancoDoBrasil Textos"/>
                <w:bCs/>
                <w:color w:val="000000"/>
                <w:sz w:val="14"/>
                <w:szCs w:val="14"/>
                <w:lang w:val="pt-BR"/>
              </w:rPr>
              <w:t>219</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0E6D462" w14:textId="596C43E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26E6B46" w14:textId="55C9C574"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2.019.387</w:t>
            </w:r>
          </w:p>
        </w:tc>
      </w:tr>
      <w:tr w:rsidR="005307FF" w14:paraId="639BD3D6"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BF074F4"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2C3A688" w14:textId="41C6489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146.398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6D88CD8" w14:textId="6EDB69F9"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(18.441)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CA0015B" w14:textId="639B3C70"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75.061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160AD16" w14:textId="727D5A3C"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(5.570)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4DD2B91" w14:textId="47A22F8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3DD15D8" w14:textId="6C572DB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197.448</w:t>
            </w:r>
          </w:p>
        </w:tc>
      </w:tr>
      <w:tr w:rsidR="005307FF" w14:paraId="2BA8F9C2"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6C1AA6CF" w14:textId="0A40FB09"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57E4CE2" w14:textId="6DD637A4"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958535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C82174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5C312F9"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7BBA5C3" w14:textId="76DA12B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4D2F26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r>
      <w:tr w:rsidR="005307FF" w14:paraId="20FAEED2"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C8259C0"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FB9DF28" w14:textId="270CBD11" w:rsidR="005307FF" w:rsidRDefault="00027833">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32.994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8B2FB84" w14:textId="47341919"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23.</w:t>
            </w:r>
            <w:r w:rsidR="00027833">
              <w:rPr>
                <w:rFonts w:ascii="BancoDoBrasil Textos" w:eastAsia="BancoDoBrasil Textos" w:hAnsi="BancoDoBrasil Textos" w:cs="BancoDoBrasil Textos"/>
                <w:bCs/>
                <w:color w:val="000000"/>
                <w:sz w:val="14"/>
                <w:szCs w:val="14"/>
                <w:lang w:val="pt-BR"/>
              </w:rPr>
              <w:t>954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567C5B4" w14:textId="34B3ACE0"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193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9186090" w14:textId="6BFBCA3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(9.047)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73D2371" w14:textId="78E79E71"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F85898E" w14:textId="368409D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48.094</w:t>
            </w:r>
          </w:p>
        </w:tc>
      </w:tr>
      <w:tr w:rsidR="005307FF" w14:paraId="59178089"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55A8A6C9"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arrendamento mercantil</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2134536" w14:textId="29AB7BFE"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1.611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852FA70" w14:textId="51882C8D"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w:t>
            </w:r>
            <w:r w:rsidR="00B21159">
              <w:rPr>
                <w:rFonts w:ascii="BancoDoBrasil Textos" w:eastAsia="BancoDoBrasil Textos" w:hAnsi="BancoDoBrasil Textos" w:cs="BancoDoBrasil Textos"/>
                <w:b/>
                <w:color w:val="000000"/>
                <w:sz w:val="14"/>
                <w:szCs w:val="14"/>
                <w:lang w:val="pt-BR"/>
              </w:rPr>
              <w:t>750</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25E8204" w14:textId="2193B82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10.</w:t>
            </w:r>
            <w:r w:rsidR="007E21C7">
              <w:rPr>
                <w:rFonts w:ascii="BancoDoBrasil Textos" w:eastAsia="BancoDoBrasil Textos" w:hAnsi="BancoDoBrasil Textos" w:cs="BancoDoBrasil Textos"/>
                <w:b/>
                <w:color w:val="000000"/>
                <w:sz w:val="14"/>
                <w:szCs w:val="14"/>
                <w:lang w:val="pt-BR"/>
              </w:rPr>
              <w:t>866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EAE9983" w14:textId="3B0C7195"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w:t>
            </w:r>
            <w:r w:rsidR="00267A4E">
              <w:rPr>
                <w:rFonts w:ascii="BancoDoBrasil Textos" w:eastAsia="BancoDoBrasil Textos" w:hAnsi="BancoDoBrasil Textos" w:cs="BancoDoBrasil Textos"/>
                <w:b/>
                <w:color w:val="000000"/>
                <w:sz w:val="14"/>
                <w:szCs w:val="14"/>
                <w:lang w:val="pt-BR"/>
              </w:rPr>
              <w:t>190</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B440A10" w14:textId="08638A1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C42C8A0" w14:textId="61858609"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9.537</w:t>
            </w:r>
          </w:p>
        </w:tc>
      </w:tr>
      <w:tr w:rsidR="005307FF" w14:paraId="2DCF0AA7"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0" w:type="dxa"/>
              <w:bottom w:w="0" w:type="dxa"/>
              <w:right w:w="0" w:type="dxa"/>
            </w:tcMar>
            <w:vAlign w:val="center"/>
          </w:tcPr>
          <w:p w14:paraId="75AADC83" w14:textId="77777777" w:rsidR="005307FF" w:rsidRDefault="005307FF">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36DA782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763FBBF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619F59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2CEFE1E6"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9B9FCF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3F29487F"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r>
      <w:tr w:rsidR="005307FF" w14:paraId="17A594A6"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F3F3F3"/>
            <w:tcMar>
              <w:top w:w="0" w:type="dxa"/>
              <w:left w:w="40" w:type="dxa"/>
              <w:bottom w:w="0" w:type="dxa"/>
              <w:right w:w="40" w:type="dxa"/>
            </w:tcMar>
            <w:vAlign w:val="center"/>
            <w:hideMark/>
          </w:tcPr>
          <w:p w14:paraId="7AD86C53"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5BC0AD2D" w14:textId="2ECE4FF6"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38.408.123</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09C08F76" w14:textId="5B10EDCB"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w:t>
            </w:r>
            <w:r w:rsidR="00B21159">
              <w:rPr>
                <w:rFonts w:ascii="BancoDoBrasil Textos" w:eastAsia="BancoDoBrasil Textos" w:hAnsi="BancoDoBrasil Textos" w:cs="BancoDoBrasil Textos"/>
                <w:b/>
                <w:color w:val="000000"/>
                <w:sz w:val="14"/>
                <w:szCs w:val="14"/>
                <w:lang w:val="pt-BR"/>
              </w:rPr>
              <w:t>116</w:t>
            </w:r>
            <w:r>
              <w:rPr>
                <w:rFonts w:ascii="BancoDoBrasil Textos" w:eastAsia="BancoDoBrasil Textos" w:hAnsi="BancoDoBrasil Textos" w:cs="BancoDoBrasil Textos"/>
                <w:b/>
                <w:color w:val="000000"/>
                <w:sz w:val="14"/>
                <w:szCs w:val="14"/>
                <w:lang w:val="pt-BR"/>
              </w:rPr>
              <w:t>.</w:t>
            </w:r>
            <w:r w:rsidR="00B21159">
              <w:rPr>
                <w:rFonts w:ascii="BancoDoBrasil Textos" w:eastAsia="BancoDoBrasil Textos" w:hAnsi="BancoDoBrasil Textos" w:cs="BancoDoBrasil Textos"/>
                <w:b/>
                <w:color w:val="000000"/>
                <w:sz w:val="14"/>
                <w:szCs w:val="14"/>
                <w:lang w:val="pt-BR"/>
              </w:rPr>
              <w:t>736</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3B4C5BDD" w14:textId="37FAB690"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11.</w:t>
            </w:r>
            <w:r w:rsidR="007E21C7">
              <w:rPr>
                <w:rFonts w:ascii="BancoDoBrasil Textos" w:eastAsia="BancoDoBrasil Textos" w:hAnsi="BancoDoBrasil Textos" w:cs="BancoDoBrasil Textos"/>
                <w:b/>
                <w:color w:val="000000"/>
                <w:sz w:val="14"/>
                <w:szCs w:val="14"/>
                <w:lang w:val="pt-BR"/>
              </w:rPr>
              <w:t>927</w:t>
            </w:r>
            <w:r>
              <w:rPr>
                <w:rFonts w:ascii="BancoDoBrasil Textos" w:eastAsia="BancoDoBrasil Textos" w:hAnsi="BancoDoBrasil Textos" w:cs="BancoDoBrasil Textos"/>
                <w:b/>
                <w:color w:val="000000"/>
                <w:sz w:val="14"/>
                <w:szCs w:val="14"/>
                <w:lang w:val="pt-BR"/>
              </w:rPr>
              <w:t>.</w:t>
            </w:r>
            <w:r w:rsidR="007E21C7">
              <w:rPr>
                <w:rFonts w:ascii="BancoDoBrasil Textos" w:eastAsia="BancoDoBrasil Textos" w:hAnsi="BancoDoBrasil Textos" w:cs="BancoDoBrasil Textos"/>
                <w:b/>
                <w:color w:val="000000"/>
                <w:sz w:val="14"/>
                <w:szCs w:val="14"/>
                <w:lang w:val="pt-BR"/>
              </w:rPr>
              <w:t>504</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7B6CF763" w14:textId="283A7E5E"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(9.3</w:t>
            </w:r>
            <w:r w:rsidR="00081450">
              <w:rPr>
                <w:rFonts w:ascii="BancoDoBrasil Textos" w:eastAsia="BancoDoBrasil Textos" w:hAnsi="BancoDoBrasil Textos" w:cs="BancoDoBrasil Textos"/>
                <w:b/>
                <w:color w:val="000000"/>
                <w:sz w:val="14"/>
                <w:szCs w:val="14"/>
                <w:lang w:val="pt-BR"/>
              </w:rPr>
              <w:t>65</w:t>
            </w:r>
            <w:r>
              <w:rPr>
                <w:rFonts w:ascii="BancoDoBrasil Textos" w:eastAsia="BancoDoBrasil Textos" w:hAnsi="BancoDoBrasil Textos" w:cs="BancoDoBrasil Textos"/>
                <w:b/>
                <w:color w:val="000000"/>
                <w:sz w:val="14"/>
                <w:szCs w:val="14"/>
                <w:lang w:val="pt-BR"/>
              </w:rPr>
              <w:t>.</w:t>
            </w:r>
            <w:r w:rsidR="00081450">
              <w:rPr>
                <w:rFonts w:ascii="BancoDoBrasil Textos" w:eastAsia="BancoDoBrasil Textos" w:hAnsi="BancoDoBrasil Textos" w:cs="BancoDoBrasil Textos"/>
                <w:b/>
                <w:color w:val="000000"/>
                <w:sz w:val="14"/>
                <w:szCs w:val="14"/>
                <w:lang w:val="pt-BR"/>
              </w:rPr>
              <w:t>050</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1E5B8375" w14:textId="36C2469D"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37CEE7F6" w14:textId="03499FA6"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42.087.313</w:t>
            </w:r>
          </w:p>
        </w:tc>
      </w:tr>
    </w:tbl>
    <w:p w14:paraId="46445455" w14:textId="2FD76726"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46642B47"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0BDD19F0"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3C38C92E"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p>
    <w:p w14:paraId="4AF14745" w14:textId="5A301F3A" w:rsidR="005307FF" w:rsidRDefault="005307FF" w:rsidP="005307FF">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3</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205F0781"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2FBEC407"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44730B06"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C7AADCA"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Contratação/</w:t>
            </w:r>
          </w:p>
          <w:p w14:paraId="5969D23B"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(liquidação)/</w:t>
            </w:r>
          </w:p>
          <w:p w14:paraId="4BB315F2"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305DD010"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1A03C5EA"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1DCC5C28"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43F81C35"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5307FF" w14:paraId="1111003F"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8AFA911"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5F5DCC7"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80.208.186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4236B7A" w14:textId="7FDD831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w:t>
            </w:r>
            <w:r w:rsidR="00AE1EC9">
              <w:rPr>
                <w:rFonts w:ascii="BancoDoBrasil Textos" w:eastAsia="BancoDoBrasil Textos" w:hAnsi="BancoDoBrasil Textos" w:cs="BancoDoBrasil Textos"/>
                <w:b/>
                <w:color w:val="000000"/>
                <w:sz w:val="14"/>
                <w:szCs w:val="14"/>
                <w:lang w:val="pt-BR"/>
              </w:rPr>
              <w:t>089</w:t>
            </w:r>
            <w:r>
              <w:rPr>
                <w:rFonts w:ascii="BancoDoBrasil Textos" w:eastAsia="BancoDoBrasil Textos" w:hAnsi="BancoDoBrasil Textos" w:cs="BancoDoBrasil Textos"/>
                <w:b/>
                <w:color w:val="000000"/>
                <w:sz w:val="14"/>
                <w:szCs w:val="14"/>
                <w:lang w:val="pt-BR"/>
              </w:rPr>
              <w:t>.</w:t>
            </w:r>
            <w:r w:rsidR="00AE1EC9">
              <w:rPr>
                <w:rFonts w:ascii="BancoDoBrasil Textos" w:eastAsia="BancoDoBrasil Textos" w:hAnsi="BancoDoBrasil Textos" w:cs="BancoDoBrasil Textos"/>
                <w:b/>
                <w:color w:val="000000"/>
                <w:sz w:val="14"/>
                <w:szCs w:val="14"/>
                <w:lang w:val="pt-BR"/>
              </w:rPr>
              <w:t>658</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DDEEF1B" w14:textId="368D6136"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633C81">
              <w:rPr>
                <w:rFonts w:ascii="BancoDoBrasil Textos" w:eastAsia="BancoDoBrasil Textos" w:hAnsi="BancoDoBrasil Textos" w:cs="BancoDoBrasil Textos"/>
                <w:b/>
                <w:color w:val="000000"/>
                <w:sz w:val="14"/>
                <w:szCs w:val="14"/>
                <w:lang w:val="pt-BR"/>
              </w:rPr>
              <w:t>1.009</w:t>
            </w:r>
            <w:r>
              <w:rPr>
                <w:rFonts w:ascii="BancoDoBrasil Textos" w:eastAsia="BancoDoBrasil Textos" w:hAnsi="BancoDoBrasil Textos" w:cs="BancoDoBrasil Textos"/>
                <w:b/>
                <w:color w:val="000000"/>
                <w:sz w:val="14"/>
                <w:szCs w:val="14"/>
                <w:lang w:val="pt-BR"/>
              </w:rPr>
              <w:t>.</w:t>
            </w:r>
            <w:r w:rsidR="00633C81">
              <w:rPr>
                <w:rFonts w:ascii="BancoDoBrasil Textos" w:eastAsia="BancoDoBrasil Textos" w:hAnsi="BancoDoBrasil Textos" w:cs="BancoDoBrasil Textos"/>
                <w:b/>
                <w:color w:val="000000"/>
                <w:sz w:val="14"/>
                <w:szCs w:val="14"/>
                <w:lang w:val="pt-BR"/>
              </w:rPr>
              <w:t>146</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C8792BD" w14:textId="51A4FC42"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D1579A">
              <w:rPr>
                <w:rFonts w:ascii="BancoDoBrasil Textos" w:eastAsia="BancoDoBrasil Textos" w:hAnsi="BancoDoBrasil Textos" w:cs="BancoDoBrasil Textos"/>
                <w:b/>
                <w:color w:val="000000"/>
                <w:sz w:val="14"/>
                <w:szCs w:val="14"/>
                <w:lang w:val="pt-BR"/>
              </w:rPr>
              <w:t>9</w:t>
            </w:r>
            <w:r>
              <w:rPr>
                <w:rFonts w:ascii="BancoDoBrasil Textos" w:eastAsia="BancoDoBrasil Textos" w:hAnsi="BancoDoBrasil Textos" w:cs="BancoDoBrasil Textos"/>
                <w:b/>
                <w:color w:val="000000"/>
                <w:sz w:val="14"/>
                <w:szCs w:val="14"/>
                <w:lang w:val="pt-BR"/>
              </w:rPr>
              <w:t>.</w:t>
            </w:r>
            <w:r w:rsidR="00D1579A">
              <w:rPr>
                <w:rFonts w:ascii="BancoDoBrasil Textos" w:eastAsia="BancoDoBrasil Textos" w:hAnsi="BancoDoBrasil Textos" w:cs="BancoDoBrasil Textos"/>
                <w:b/>
                <w:color w:val="000000"/>
                <w:sz w:val="14"/>
                <w:szCs w:val="14"/>
                <w:lang w:val="pt-BR"/>
              </w:rPr>
              <w:t>017</w:t>
            </w:r>
            <w:r>
              <w:rPr>
                <w:rFonts w:ascii="BancoDoBrasil Textos" w:eastAsia="BancoDoBrasil Textos" w:hAnsi="BancoDoBrasil Textos" w:cs="BancoDoBrasil Textos"/>
                <w:b/>
                <w:color w:val="000000"/>
                <w:sz w:val="14"/>
                <w:szCs w:val="14"/>
                <w:lang w:val="pt-BR"/>
              </w:rPr>
              <w:t>.</w:t>
            </w:r>
            <w:r w:rsidR="00D1579A">
              <w:rPr>
                <w:rFonts w:ascii="BancoDoBrasil Textos" w:eastAsia="BancoDoBrasil Textos" w:hAnsi="BancoDoBrasil Textos" w:cs="BancoDoBrasil Textos"/>
                <w:b/>
                <w:color w:val="000000"/>
                <w:sz w:val="14"/>
                <w:szCs w:val="14"/>
                <w:lang w:val="pt-BR"/>
              </w:rPr>
              <w:t>565</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8150B6A"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(8.451.581)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A63C888"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83.872.974 </w:t>
            </w:r>
          </w:p>
        </w:tc>
      </w:tr>
      <w:tr w:rsidR="005307FF" w14:paraId="5FBD3ACE"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4432782"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F4F900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47.874.972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A55224E" w14:textId="4CAFDEC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1.2</w:t>
            </w:r>
            <w:r w:rsidR="00AE1EC9">
              <w:rPr>
                <w:rFonts w:ascii="BancoDoBrasil Textos" w:eastAsia="BancoDoBrasil Textos" w:hAnsi="BancoDoBrasil Textos" w:cs="BancoDoBrasil Textos"/>
                <w:bCs/>
                <w:color w:val="000000"/>
                <w:sz w:val="14"/>
                <w:szCs w:val="14"/>
                <w:lang w:val="pt-BR"/>
              </w:rPr>
              <w:t>73</w:t>
            </w:r>
            <w:r>
              <w:rPr>
                <w:rFonts w:ascii="BancoDoBrasil Textos" w:eastAsia="BancoDoBrasil Textos" w:hAnsi="BancoDoBrasil Textos" w:cs="BancoDoBrasil Textos"/>
                <w:bCs/>
                <w:color w:val="000000"/>
                <w:sz w:val="14"/>
                <w:szCs w:val="14"/>
                <w:lang w:val="pt-BR"/>
              </w:rPr>
              <w:t>.</w:t>
            </w:r>
            <w:r w:rsidR="00AE1EC9">
              <w:rPr>
                <w:rFonts w:ascii="BancoDoBrasil Textos" w:eastAsia="BancoDoBrasil Textos" w:hAnsi="BancoDoBrasil Textos" w:cs="BancoDoBrasil Textos"/>
                <w:bCs/>
                <w:color w:val="000000"/>
                <w:sz w:val="14"/>
                <w:szCs w:val="14"/>
                <w:lang w:val="pt-BR"/>
              </w:rPr>
              <w:t>434</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F11C1EF" w14:textId="5A58209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r w:rsidR="00633C81">
              <w:rPr>
                <w:rFonts w:ascii="BancoDoBrasil Textos" w:eastAsia="BancoDoBrasil Textos" w:hAnsi="BancoDoBrasil Textos" w:cs="BancoDoBrasil Textos"/>
                <w:bCs/>
                <w:color w:val="000000"/>
                <w:sz w:val="14"/>
                <w:szCs w:val="14"/>
                <w:lang w:val="pt-BR"/>
              </w:rPr>
              <w:t>696</w:t>
            </w:r>
            <w:r>
              <w:rPr>
                <w:rFonts w:ascii="BancoDoBrasil Textos" w:eastAsia="BancoDoBrasil Textos" w:hAnsi="BancoDoBrasil Textos" w:cs="BancoDoBrasil Textos"/>
                <w:bCs/>
                <w:color w:val="000000"/>
                <w:sz w:val="14"/>
                <w:szCs w:val="14"/>
                <w:lang w:val="pt-BR"/>
              </w:rPr>
              <w:t>.</w:t>
            </w:r>
            <w:r w:rsidR="00633C81">
              <w:rPr>
                <w:rFonts w:ascii="BancoDoBrasil Textos" w:eastAsia="BancoDoBrasil Textos" w:hAnsi="BancoDoBrasil Textos" w:cs="BancoDoBrasil Textos"/>
                <w:bCs/>
                <w:color w:val="000000"/>
                <w:sz w:val="14"/>
                <w:szCs w:val="14"/>
                <w:lang w:val="pt-BR"/>
              </w:rPr>
              <w:t>585</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749BF1E" w14:textId="6B32C31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5.1</w:t>
            </w:r>
            <w:r w:rsidR="00D1579A">
              <w:rPr>
                <w:rFonts w:ascii="BancoDoBrasil Textos" w:eastAsia="BancoDoBrasil Textos" w:hAnsi="BancoDoBrasil Textos" w:cs="BancoDoBrasil Textos"/>
                <w:bCs/>
                <w:color w:val="000000"/>
                <w:sz w:val="14"/>
                <w:szCs w:val="14"/>
                <w:lang w:val="pt-BR"/>
              </w:rPr>
              <w:t>17</w:t>
            </w:r>
            <w:r>
              <w:rPr>
                <w:rFonts w:ascii="BancoDoBrasil Textos" w:eastAsia="BancoDoBrasil Textos" w:hAnsi="BancoDoBrasil Textos" w:cs="BancoDoBrasil Textos"/>
                <w:bCs/>
                <w:color w:val="000000"/>
                <w:sz w:val="14"/>
                <w:szCs w:val="14"/>
                <w:lang w:val="pt-BR"/>
              </w:rPr>
              <w:t>.</w:t>
            </w:r>
            <w:r w:rsidR="00D1579A">
              <w:rPr>
                <w:rFonts w:ascii="BancoDoBrasil Textos" w:eastAsia="BancoDoBrasil Textos" w:hAnsi="BancoDoBrasil Textos" w:cs="BancoDoBrasil Textos"/>
                <w:bCs/>
                <w:color w:val="000000"/>
                <w:sz w:val="14"/>
                <w:szCs w:val="14"/>
                <w:lang w:val="pt-BR"/>
              </w:rPr>
              <w:t>756</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335E52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(6.225.370)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5A5ABD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47.344.207 </w:t>
            </w:r>
          </w:p>
        </w:tc>
      </w:tr>
      <w:tr w:rsidR="005307FF" w14:paraId="5004F6D4"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985CE6B"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D4CDA0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7.625.210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856163E" w14:textId="5D57B0A2"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r w:rsidR="003075D9">
              <w:rPr>
                <w:rFonts w:ascii="BancoDoBrasil Textos" w:eastAsia="BancoDoBrasil Textos" w:hAnsi="BancoDoBrasil Textos" w:cs="BancoDoBrasil Textos"/>
                <w:bCs/>
                <w:color w:val="000000"/>
                <w:sz w:val="14"/>
                <w:szCs w:val="14"/>
                <w:lang w:val="pt-BR"/>
              </w:rPr>
              <w:t>61</w:t>
            </w:r>
            <w:r>
              <w:rPr>
                <w:rFonts w:ascii="BancoDoBrasil Textos" w:eastAsia="BancoDoBrasil Textos" w:hAnsi="BancoDoBrasil Textos" w:cs="BancoDoBrasil Textos"/>
                <w:bCs/>
                <w:color w:val="000000"/>
                <w:sz w:val="14"/>
                <w:szCs w:val="14"/>
                <w:lang w:val="pt-BR"/>
              </w:rPr>
              <w:t>.</w:t>
            </w:r>
            <w:r w:rsidR="003075D9">
              <w:rPr>
                <w:rFonts w:ascii="BancoDoBrasil Textos" w:eastAsia="BancoDoBrasil Textos" w:hAnsi="BancoDoBrasil Textos" w:cs="BancoDoBrasil Textos"/>
                <w:bCs/>
                <w:color w:val="000000"/>
                <w:sz w:val="14"/>
                <w:szCs w:val="14"/>
                <w:lang w:val="pt-BR"/>
              </w:rPr>
              <w:t>863</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9A0031F" w14:textId="5DBEB95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w:t>
            </w:r>
            <w:r w:rsidR="00633C81">
              <w:rPr>
                <w:rFonts w:ascii="BancoDoBrasil Textos" w:eastAsia="BancoDoBrasil Textos" w:hAnsi="BancoDoBrasil Textos" w:cs="BancoDoBrasil Textos"/>
                <w:bCs/>
                <w:color w:val="000000"/>
                <w:sz w:val="14"/>
                <w:szCs w:val="14"/>
                <w:lang w:val="pt-BR"/>
              </w:rPr>
              <w:t>2</w:t>
            </w:r>
            <w:r>
              <w:rPr>
                <w:rFonts w:ascii="BancoDoBrasil Textos" w:eastAsia="BancoDoBrasil Textos" w:hAnsi="BancoDoBrasil Textos" w:cs="BancoDoBrasil Textos"/>
                <w:bCs/>
                <w:color w:val="000000"/>
                <w:sz w:val="14"/>
                <w:szCs w:val="14"/>
                <w:lang w:val="pt-BR"/>
              </w:rPr>
              <w:t>.</w:t>
            </w:r>
            <w:r w:rsidR="00633C81">
              <w:rPr>
                <w:rFonts w:ascii="BancoDoBrasil Textos" w:eastAsia="BancoDoBrasil Textos" w:hAnsi="BancoDoBrasil Textos" w:cs="BancoDoBrasil Textos"/>
                <w:bCs/>
                <w:color w:val="000000"/>
                <w:sz w:val="14"/>
                <w:szCs w:val="14"/>
                <w:lang w:val="pt-BR"/>
              </w:rPr>
              <w:t>275</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AA47162" w14:textId="5EC2ECFF" w:rsidR="005307FF" w:rsidRDefault="00D1579A">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300</w:t>
            </w:r>
            <w:r w:rsidR="005307FF">
              <w:rPr>
                <w:rFonts w:ascii="BancoDoBrasil Textos" w:eastAsia="BancoDoBrasil Textos" w:hAnsi="BancoDoBrasil Textos" w:cs="BancoDoBrasil Textos"/>
                <w:bCs/>
                <w:color w:val="000000"/>
                <w:sz w:val="14"/>
                <w:szCs w:val="14"/>
                <w:lang w:val="pt-BR"/>
              </w:rPr>
              <w:t>.</w:t>
            </w:r>
            <w:r>
              <w:rPr>
                <w:rFonts w:ascii="BancoDoBrasil Textos" w:eastAsia="BancoDoBrasil Textos" w:hAnsi="BancoDoBrasil Textos" w:cs="BancoDoBrasil Textos"/>
                <w:bCs/>
                <w:color w:val="000000"/>
                <w:sz w:val="14"/>
                <w:szCs w:val="14"/>
                <w:lang w:val="pt-BR"/>
              </w:rPr>
              <w:t>577</w:t>
            </w:r>
            <w:r w:rsidR="005307FF">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19EB47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(308.125)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07EEAD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7.523.524 </w:t>
            </w:r>
          </w:p>
        </w:tc>
      </w:tr>
      <w:tr w:rsidR="005307FF" w14:paraId="646F405E"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97DF50F"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02F3CAF"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20.427.844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F37BF32"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745.023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8AEAEC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1.835.377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0745C1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3.329.716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AFEB17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(1.915.238)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7EB9992"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24.422.722 </w:t>
            </w:r>
          </w:p>
        </w:tc>
      </w:tr>
      <w:tr w:rsidR="005307FF" w14:paraId="5492C885"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1B05372F"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222C22B"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4.280.003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A7FB905" w14:textId="243FFF93"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133.</w:t>
            </w:r>
            <w:r w:rsidR="003075D9">
              <w:rPr>
                <w:rFonts w:ascii="BancoDoBrasil Textos" w:eastAsia="BancoDoBrasil Textos" w:hAnsi="BancoDoBrasil Textos" w:cs="BancoDoBrasil Textos"/>
                <w:bCs/>
                <w:color w:val="000000"/>
                <w:sz w:val="14"/>
                <w:szCs w:val="14"/>
                <w:lang w:val="pt-BR"/>
              </w:rPr>
              <w:t>147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0E9E703"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(97.371)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8500AAB" w14:textId="6DAF84D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26</w:t>
            </w:r>
            <w:r w:rsidR="00D1579A">
              <w:rPr>
                <w:rFonts w:ascii="BancoDoBrasil Textos" w:eastAsia="BancoDoBrasil Textos" w:hAnsi="BancoDoBrasil Textos" w:cs="BancoDoBrasil Textos"/>
                <w:bCs/>
                <w:color w:val="000000"/>
                <w:sz w:val="14"/>
                <w:szCs w:val="14"/>
                <w:lang w:val="pt-BR"/>
              </w:rPr>
              <w:t>9</w:t>
            </w:r>
            <w:r>
              <w:rPr>
                <w:rFonts w:ascii="BancoDoBrasil Textos" w:eastAsia="BancoDoBrasil Textos" w:hAnsi="BancoDoBrasil Textos" w:cs="BancoDoBrasil Textos"/>
                <w:bCs/>
                <w:color w:val="000000"/>
                <w:sz w:val="14"/>
                <w:szCs w:val="14"/>
                <w:lang w:val="pt-BR"/>
              </w:rPr>
              <w:t>.</w:t>
            </w:r>
            <w:r w:rsidR="00D1579A">
              <w:rPr>
                <w:rFonts w:ascii="BancoDoBrasil Textos" w:eastAsia="BancoDoBrasil Textos" w:hAnsi="BancoDoBrasil Textos" w:cs="BancoDoBrasil Textos"/>
                <w:bCs/>
                <w:color w:val="000000"/>
                <w:sz w:val="14"/>
                <w:szCs w:val="14"/>
                <w:lang w:val="pt-BR"/>
              </w:rPr>
              <w:t>516</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1B6453F"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(2.848)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88B56E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4.582.447 </w:t>
            </w:r>
          </w:p>
        </w:tc>
      </w:tr>
      <w:tr w:rsidR="005307FF" w14:paraId="3EC4107A"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E236AEA"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FC9494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157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80C2FE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(83)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697BE3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66813A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1C79E53"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211C51F"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74 </w:t>
            </w:r>
          </w:p>
        </w:tc>
      </w:tr>
      <w:tr w:rsidR="005307FF" w14:paraId="2E9DBEEC"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02B8E679"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A6E74BF" w14:textId="18C34BA4"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14.269.58</w:t>
            </w:r>
            <w:r w:rsidR="00027833">
              <w:rPr>
                <w:rFonts w:ascii="BancoDoBrasil Textos" w:eastAsia="BancoDoBrasil Textos" w:hAnsi="BancoDoBrasil Textos" w:cs="BancoDoBrasil Textos"/>
                <w:b/>
                <w:color w:val="000000"/>
                <w:sz w:val="14"/>
                <w:szCs w:val="14"/>
                <w:lang w:val="pt-BR"/>
              </w:rPr>
              <w:t>5</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A816D20" w14:textId="145A1E73"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(2.1</w:t>
            </w:r>
            <w:r w:rsidR="003075D9">
              <w:rPr>
                <w:rFonts w:ascii="BancoDoBrasil Textos" w:eastAsia="BancoDoBrasil Textos" w:hAnsi="BancoDoBrasil Textos" w:cs="BancoDoBrasil Textos"/>
                <w:b/>
                <w:color w:val="000000"/>
                <w:sz w:val="14"/>
                <w:szCs w:val="14"/>
                <w:lang w:val="pt-BR"/>
              </w:rPr>
              <w:t>92</w:t>
            </w:r>
            <w:r>
              <w:rPr>
                <w:rFonts w:ascii="BancoDoBrasil Textos" w:eastAsia="BancoDoBrasil Textos" w:hAnsi="BancoDoBrasil Textos" w:cs="BancoDoBrasil Textos"/>
                <w:b/>
                <w:color w:val="000000"/>
                <w:sz w:val="14"/>
                <w:szCs w:val="14"/>
                <w:lang w:val="pt-BR"/>
              </w:rPr>
              <w:t>.</w:t>
            </w:r>
            <w:r w:rsidR="003075D9">
              <w:rPr>
                <w:rFonts w:ascii="BancoDoBrasil Textos" w:eastAsia="BancoDoBrasil Textos" w:hAnsi="BancoDoBrasil Textos" w:cs="BancoDoBrasil Textos"/>
                <w:b/>
                <w:color w:val="000000"/>
                <w:sz w:val="14"/>
                <w:szCs w:val="14"/>
                <w:lang w:val="pt-BR"/>
              </w:rPr>
              <w:t>15</w:t>
            </w:r>
            <w:r w:rsidR="00027833">
              <w:rPr>
                <w:rFonts w:ascii="BancoDoBrasil Textos" w:eastAsia="BancoDoBrasil Textos" w:hAnsi="BancoDoBrasil Textos" w:cs="BancoDoBrasil Textos"/>
                <w:b/>
                <w:color w:val="000000"/>
                <w:sz w:val="14"/>
                <w:szCs w:val="14"/>
                <w:lang w:val="pt-BR"/>
              </w:rPr>
              <w:t>4</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24435C3" w14:textId="25934519"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w:t>
            </w:r>
            <w:r w:rsidR="001A6C4C">
              <w:rPr>
                <w:rFonts w:ascii="BancoDoBrasil Textos" w:eastAsia="BancoDoBrasil Textos" w:hAnsi="BancoDoBrasil Textos" w:cs="BancoDoBrasil Textos"/>
                <w:b/>
                <w:color w:val="000000"/>
                <w:sz w:val="14"/>
                <w:szCs w:val="14"/>
                <w:lang w:val="pt-BR"/>
              </w:rPr>
              <w:t>57</w:t>
            </w:r>
            <w:r>
              <w:rPr>
                <w:rFonts w:ascii="BancoDoBrasil Textos" w:eastAsia="BancoDoBrasil Textos" w:hAnsi="BancoDoBrasil Textos" w:cs="BancoDoBrasil Textos"/>
                <w:b/>
                <w:color w:val="000000"/>
                <w:sz w:val="14"/>
                <w:szCs w:val="14"/>
                <w:lang w:val="pt-BR"/>
              </w:rPr>
              <w:t>.</w:t>
            </w:r>
            <w:r w:rsidR="001A6C4C">
              <w:rPr>
                <w:rFonts w:ascii="BancoDoBrasil Textos" w:eastAsia="BancoDoBrasil Textos" w:hAnsi="BancoDoBrasil Textos" w:cs="BancoDoBrasil Textos"/>
                <w:b/>
                <w:color w:val="000000"/>
                <w:sz w:val="14"/>
                <w:szCs w:val="14"/>
                <w:lang w:val="pt-BR"/>
              </w:rPr>
              <w:t>948</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DCF5FE4" w14:textId="39F73B6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34</w:t>
            </w:r>
            <w:r w:rsidR="00D1579A">
              <w:rPr>
                <w:rFonts w:ascii="BancoDoBrasil Textos" w:eastAsia="BancoDoBrasil Textos" w:hAnsi="BancoDoBrasil Textos" w:cs="BancoDoBrasil Textos"/>
                <w:b/>
                <w:color w:val="000000"/>
                <w:sz w:val="14"/>
                <w:szCs w:val="14"/>
                <w:lang w:val="pt-BR"/>
              </w:rPr>
              <w:t>6</w:t>
            </w:r>
            <w:r>
              <w:rPr>
                <w:rFonts w:ascii="BancoDoBrasil Textos" w:eastAsia="BancoDoBrasil Textos" w:hAnsi="BancoDoBrasil Textos" w:cs="BancoDoBrasil Textos"/>
                <w:b/>
                <w:color w:val="000000"/>
                <w:sz w:val="14"/>
                <w:szCs w:val="14"/>
                <w:lang w:val="pt-BR"/>
              </w:rPr>
              <w:t>.</w:t>
            </w:r>
            <w:r w:rsidR="00D1579A">
              <w:rPr>
                <w:rFonts w:ascii="BancoDoBrasil Textos" w:eastAsia="BancoDoBrasil Textos" w:hAnsi="BancoDoBrasil Textos" w:cs="BancoDoBrasil Textos"/>
                <w:b/>
                <w:color w:val="000000"/>
                <w:sz w:val="14"/>
                <w:szCs w:val="14"/>
                <w:lang w:val="pt-BR"/>
              </w:rPr>
              <w:t>295</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79E96CD" w14:textId="4F7400F4"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(43.35</w:t>
            </w:r>
            <w:r w:rsidR="00027833">
              <w:rPr>
                <w:rFonts w:ascii="BancoDoBrasil Textos" w:eastAsia="BancoDoBrasil Textos" w:hAnsi="BancoDoBrasil Textos" w:cs="BancoDoBrasil Textos"/>
                <w:b/>
                <w:color w:val="000000"/>
                <w:sz w:val="14"/>
                <w:szCs w:val="14"/>
                <w:lang w:val="pt-BR"/>
              </w:rPr>
              <w:t>0</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A0C22BF"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11.522.428 </w:t>
            </w:r>
          </w:p>
        </w:tc>
      </w:tr>
      <w:tr w:rsidR="005307FF" w14:paraId="2BC885BE"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4B22CC9"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26D1F0A"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9.210.390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F4CC4E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946.432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F2BD9DF"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(959.649)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051F9B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44.459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3E5695A"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(4.284)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307580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9.237.348 </w:t>
            </w:r>
          </w:p>
        </w:tc>
      </w:tr>
      <w:tr w:rsidR="005307FF" w14:paraId="0BC9653B"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6BFA044"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0742D2A" w14:textId="5AF7444F"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31</w:t>
            </w:r>
            <w:r w:rsidR="00027833">
              <w:rPr>
                <w:rFonts w:ascii="BancoDoBrasil Textos" w:eastAsia="BancoDoBrasil Textos" w:hAnsi="BancoDoBrasil Textos" w:cs="BancoDoBrasil Textos"/>
                <w:bCs/>
                <w:color w:val="000000"/>
                <w:sz w:val="14"/>
                <w:szCs w:val="14"/>
                <w:lang w:val="pt-BR"/>
              </w:rPr>
              <w:t>5.890</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3F583A4" w14:textId="726770BE"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w:t>
            </w:r>
            <w:r w:rsidR="00027833">
              <w:rPr>
                <w:rFonts w:ascii="BancoDoBrasil Textos" w:eastAsia="BancoDoBrasil Textos" w:hAnsi="BancoDoBrasil Textos" w:cs="BancoDoBrasil Textos"/>
                <w:bCs/>
                <w:color w:val="000000"/>
                <w:sz w:val="14"/>
                <w:szCs w:val="14"/>
                <w:lang w:val="pt-BR"/>
              </w:rPr>
              <w:t>51.794</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CC80D2F" w14:textId="6CE5A746"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7</w:t>
            </w:r>
            <w:r w:rsidR="00115F0B">
              <w:rPr>
                <w:rFonts w:ascii="BancoDoBrasil Textos" w:eastAsia="BancoDoBrasil Textos" w:hAnsi="BancoDoBrasil Textos" w:cs="BancoDoBrasil Textos"/>
                <w:bCs/>
                <w:color w:val="000000"/>
                <w:sz w:val="14"/>
                <w:szCs w:val="14"/>
                <w:lang w:val="pt-BR"/>
              </w:rPr>
              <w:t>7</w:t>
            </w:r>
            <w:r>
              <w:rPr>
                <w:rFonts w:ascii="BancoDoBrasil Textos" w:eastAsia="BancoDoBrasil Textos" w:hAnsi="BancoDoBrasil Textos" w:cs="BancoDoBrasil Textos"/>
                <w:bCs/>
                <w:color w:val="000000"/>
                <w:sz w:val="14"/>
                <w:szCs w:val="14"/>
                <w:lang w:val="pt-BR"/>
              </w:rPr>
              <w:t>.</w:t>
            </w:r>
            <w:r w:rsidR="00115F0B">
              <w:rPr>
                <w:rFonts w:ascii="BancoDoBrasil Textos" w:eastAsia="BancoDoBrasil Textos" w:hAnsi="BancoDoBrasil Textos" w:cs="BancoDoBrasil Textos"/>
                <w:bCs/>
                <w:color w:val="000000"/>
                <w:sz w:val="14"/>
                <w:szCs w:val="14"/>
                <w:lang w:val="pt-BR"/>
              </w:rPr>
              <w:t>465</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1AE9F69" w14:textId="1409BEF8"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28</w:t>
            </w:r>
            <w:r w:rsidR="00D1579A">
              <w:rPr>
                <w:rFonts w:ascii="BancoDoBrasil Textos" w:eastAsia="BancoDoBrasil Textos" w:hAnsi="BancoDoBrasil Textos" w:cs="BancoDoBrasil Textos"/>
                <w:bCs/>
                <w:color w:val="000000"/>
                <w:sz w:val="14"/>
                <w:szCs w:val="14"/>
                <w:lang w:val="pt-BR"/>
              </w:rPr>
              <w:t>7</w:t>
            </w:r>
            <w:r>
              <w:rPr>
                <w:rFonts w:ascii="BancoDoBrasil Textos" w:eastAsia="BancoDoBrasil Textos" w:hAnsi="BancoDoBrasil Textos" w:cs="BancoDoBrasil Textos"/>
                <w:bCs/>
                <w:color w:val="000000"/>
                <w:sz w:val="14"/>
                <w:szCs w:val="14"/>
                <w:lang w:val="pt-BR"/>
              </w:rPr>
              <w:t>.</w:t>
            </w:r>
            <w:r w:rsidR="00D1579A">
              <w:rPr>
                <w:rFonts w:ascii="BancoDoBrasil Textos" w:eastAsia="BancoDoBrasil Textos" w:hAnsi="BancoDoBrasil Textos" w:cs="BancoDoBrasil Textos"/>
                <w:bCs/>
                <w:color w:val="000000"/>
                <w:sz w:val="14"/>
                <w:szCs w:val="14"/>
                <w:lang w:val="pt-BR"/>
              </w:rPr>
              <w:t>219</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3266919" w14:textId="60401C32"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(3.62</w:t>
            </w:r>
            <w:r w:rsidR="00027833">
              <w:rPr>
                <w:rFonts w:ascii="BancoDoBrasil Textos" w:eastAsia="BancoDoBrasil Textos" w:hAnsi="BancoDoBrasil Textos" w:cs="BancoDoBrasil Textos"/>
                <w:bCs/>
                <w:color w:val="000000"/>
                <w:sz w:val="14"/>
                <w:szCs w:val="14"/>
                <w:lang w:val="pt-BR"/>
              </w:rPr>
              <w:t>0</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39A9169"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325.160 </w:t>
            </w:r>
          </w:p>
        </w:tc>
      </w:tr>
      <w:tr w:rsidR="005307FF" w14:paraId="4911A233"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483D4B32"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27A90E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1.971.557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316FD82"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(233.440)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4085898"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22.543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F3B761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5.570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72D428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E5DA1B6"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1.766.230 </w:t>
            </w:r>
          </w:p>
        </w:tc>
      </w:tr>
      <w:tr w:rsidR="005307FF" w14:paraId="2421085B"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4886B9F" w14:textId="5187F2BD"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0959E95"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6F1A294"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EF6E98C"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16A7B46"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D07F6F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59AF120"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w:t>
            </w:r>
          </w:p>
        </w:tc>
      </w:tr>
      <w:tr w:rsidR="005307FF" w14:paraId="21EE6EE3"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224A5996"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95B90C2" w14:textId="7E460A15"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w:t>
            </w:r>
            <w:r w:rsidR="00027833">
              <w:rPr>
                <w:rFonts w:ascii="BancoDoBrasil Textos" w:eastAsia="BancoDoBrasil Textos" w:hAnsi="BancoDoBrasil Textos" w:cs="BancoDoBrasil Textos"/>
                <w:bCs/>
                <w:color w:val="000000"/>
                <w:sz w:val="14"/>
                <w:szCs w:val="14"/>
                <w:lang w:val="pt-BR"/>
              </w:rPr>
              <w:t>771.748</w:t>
            </w:r>
            <w:r>
              <w:rPr>
                <w:rFonts w:ascii="BancoDoBrasil Textos" w:eastAsia="BancoDoBrasil Textos" w:hAnsi="BancoDoBrasil Textos" w:cs="BancoDoBrasil Textos"/>
                <w:bCs/>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8CD1DF8" w14:textId="1D8322B9"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(2.</w:t>
            </w:r>
            <w:r w:rsidR="00027833">
              <w:rPr>
                <w:rFonts w:ascii="BancoDoBrasil Textos" w:eastAsia="BancoDoBrasil Textos" w:hAnsi="BancoDoBrasil Textos" w:cs="BancoDoBrasil Textos"/>
                <w:bCs/>
                <w:color w:val="000000"/>
                <w:sz w:val="14"/>
                <w:szCs w:val="14"/>
                <w:lang w:val="pt-BR"/>
              </w:rPr>
              <w:t>553.352</w:t>
            </w:r>
            <w:r>
              <w:rPr>
                <w:rFonts w:ascii="BancoDoBrasil Textos" w:eastAsia="BancoDoBrasil Textos" w:hAnsi="BancoDoBrasil Textos" w:cs="BancoDoBrasil Textos"/>
                <w:bCs/>
                <w:color w:val="000000"/>
                <w:sz w:val="14"/>
                <w:szCs w:val="14"/>
                <w:lang w:val="pt-BR"/>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003957A"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1.693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8A2FC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9.047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456CF11"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(35.446)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1526B63"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r>
              <w:rPr>
                <w:rFonts w:ascii="BancoDoBrasil Textos" w:eastAsia="BancoDoBrasil Textos" w:hAnsi="BancoDoBrasil Textos" w:cs="BancoDoBrasil Textos"/>
                <w:bCs/>
                <w:color w:val="000000"/>
                <w:sz w:val="14"/>
                <w:szCs w:val="14"/>
                <w:lang w:val="pt-BR"/>
              </w:rPr>
              <w:t xml:space="preserve"> 193.690 </w:t>
            </w:r>
          </w:p>
        </w:tc>
      </w:tr>
      <w:tr w:rsidR="005307FF" w14:paraId="1A97FE1B"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5320BD9A"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arrendamento mercantil</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A168D32"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9.992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E337F3F" w14:textId="768EAA5D"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633C81">
              <w:rPr>
                <w:rFonts w:ascii="BancoDoBrasil Textos" w:eastAsia="BancoDoBrasil Textos" w:hAnsi="BancoDoBrasil Textos" w:cs="BancoDoBrasil Textos"/>
                <w:b/>
                <w:color w:val="000000"/>
                <w:sz w:val="14"/>
                <w:szCs w:val="14"/>
                <w:lang w:val="pt-BR"/>
              </w:rPr>
              <w:t>93</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8A563AF" w14:textId="500EA00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100B36">
              <w:rPr>
                <w:rFonts w:ascii="BancoDoBrasil Textos" w:eastAsia="BancoDoBrasil Textos" w:hAnsi="BancoDoBrasil Textos" w:cs="BancoDoBrasil Textos"/>
                <w:b/>
                <w:color w:val="000000"/>
                <w:sz w:val="14"/>
                <w:szCs w:val="14"/>
                <w:lang w:val="pt-BR"/>
              </w:rPr>
              <w:t>21</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BEE1B92" w14:textId="77E86E5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1.1</w:t>
            </w:r>
            <w:r w:rsidR="00D1579A">
              <w:rPr>
                <w:rFonts w:ascii="BancoDoBrasil Textos" w:eastAsia="BancoDoBrasil Textos" w:hAnsi="BancoDoBrasil Textos" w:cs="BancoDoBrasil Textos"/>
                <w:b/>
                <w:color w:val="000000"/>
                <w:sz w:val="14"/>
                <w:szCs w:val="14"/>
                <w:lang w:val="pt-BR"/>
              </w:rPr>
              <w:t>90</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8A49890"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D7DB510"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11.294 </w:t>
            </w:r>
          </w:p>
        </w:tc>
      </w:tr>
      <w:tr w:rsidR="005307FF" w14:paraId="1EE89054"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0" w:type="dxa"/>
              <w:bottom w:w="0" w:type="dxa"/>
              <w:right w:w="0" w:type="dxa"/>
            </w:tcMar>
            <w:vAlign w:val="center"/>
          </w:tcPr>
          <w:p w14:paraId="53FC1CBC" w14:textId="77777777" w:rsidR="005307FF" w:rsidRDefault="005307FF">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9E74AB7"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92A0FF9"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2DB36D7E"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577C50CA"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5734434D"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B06CCB9" w14:textId="77777777" w:rsidR="005307FF" w:rsidRDefault="005307FF">
            <w:pPr>
              <w:spacing w:after="0" w:line="240" w:lineRule="auto"/>
              <w:jc w:val="right"/>
              <w:rPr>
                <w:rFonts w:ascii="BancoDoBrasil Textos" w:eastAsia="BancoDoBrasil Textos" w:hAnsi="BancoDoBrasil Textos" w:cs="BancoDoBrasil Textos"/>
                <w:bCs/>
                <w:color w:val="000000"/>
                <w:sz w:val="14"/>
                <w:szCs w:val="14"/>
                <w:lang w:val="pt-BR"/>
              </w:rPr>
            </w:pPr>
          </w:p>
        </w:tc>
      </w:tr>
      <w:tr w:rsidR="005307FF" w14:paraId="7C79D1BB"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F3F3F3"/>
            <w:tcMar>
              <w:top w:w="0" w:type="dxa"/>
              <w:left w:w="40" w:type="dxa"/>
              <w:bottom w:w="0" w:type="dxa"/>
              <w:right w:w="40" w:type="dxa"/>
            </w:tcMar>
            <w:vAlign w:val="center"/>
            <w:hideMark/>
          </w:tcPr>
          <w:p w14:paraId="5AF5A60E"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1CF04220" w14:textId="560D154B"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94.487.76</w:t>
            </w:r>
            <w:r w:rsidR="00027833">
              <w:rPr>
                <w:rFonts w:ascii="BancoDoBrasil Textos" w:eastAsia="BancoDoBrasil Textos" w:hAnsi="BancoDoBrasil Textos" w:cs="BancoDoBrasil Textos"/>
                <w:b/>
                <w:color w:val="000000"/>
                <w:sz w:val="14"/>
                <w:szCs w:val="14"/>
                <w:lang w:val="pt-BR"/>
              </w:rPr>
              <w:t>3</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482593B3" w14:textId="6AB8ED63"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w:t>
            </w:r>
            <w:r w:rsidR="00633C81">
              <w:rPr>
                <w:rFonts w:ascii="BancoDoBrasil Textos" w:eastAsia="BancoDoBrasil Textos" w:hAnsi="BancoDoBrasil Textos" w:cs="BancoDoBrasil Textos"/>
                <w:b/>
                <w:color w:val="000000"/>
                <w:sz w:val="14"/>
                <w:szCs w:val="14"/>
                <w:lang w:val="pt-BR"/>
              </w:rPr>
              <w:t>102</w:t>
            </w:r>
            <w:r>
              <w:rPr>
                <w:rFonts w:ascii="BancoDoBrasil Textos" w:eastAsia="BancoDoBrasil Textos" w:hAnsi="BancoDoBrasil Textos" w:cs="BancoDoBrasil Textos"/>
                <w:b/>
                <w:color w:val="000000"/>
                <w:sz w:val="14"/>
                <w:szCs w:val="14"/>
                <w:lang w:val="pt-BR"/>
              </w:rPr>
              <w:t>.</w:t>
            </w:r>
            <w:r w:rsidR="00633C81">
              <w:rPr>
                <w:rFonts w:ascii="BancoDoBrasil Textos" w:eastAsia="BancoDoBrasil Textos" w:hAnsi="BancoDoBrasil Textos" w:cs="BancoDoBrasil Textos"/>
                <w:b/>
                <w:color w:val="000000"/>
                <w:sz w:val="14"/>
                <w:szCs w:val="14"/>
                <w:lang w:val="pt-BR"/>
              </w:rPr>
              <w:t>40</w:t>
            </w:r>
            <w:r w:rsidR="00027833">
              <w:rPr>
                <w:rFonts w:ascii="BancoDoBrasil Textos" w:eastAsia="BancoDoBrasil Textos" w:hAnsi="BancoDoBrasil Textos" w:cs="BancoDoBrasil Textos"/>
                <w:b/>
                <w:color w:val="000000"/>
                <w:sz w:val="14"/>
                <w:szCs w:val="14"/>
                <w:lang w:val="pt-BR"/>
              </w:rPr>
              <w:t>3</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64A01E34" w14:textId="2BDC2671" w:rsidR="005307FF" w:rsidRDefault="00100B36">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151</w:t>
            </w:r>
            <w:r w:rsidR="005307FF">
              <w:rPr>
                <w:rFonts w:ascii="BancoDoBrasil Textos" w:eastAsia="BancoDoBrasil Textos" w:hAnsi="BancoDoBrasil Textos" w:cs="BancoDoBrasil Textos"/>
                <w:b/>
                <w:color w:val="000000"/>
                <w:sz w:val="14"/>
                <w:szCs w:val="14"/>
                <w:lang w:val="pt-BR"/>
              </w:rPr>
              <w:t>.</w:t>
            </w:r>
            <w:r>
              <w:rPr>
                <w:rFonts w:ascii="BancoDoBrasil Textos" w:eastAsia="BancoDoBrasil Textos" w:hAnsi="BancoDoBrasil Textos" w:cs="BancoDoBrasil Textos"/>
                <w:b/>
                <w:color w:val="000000"/>
                <w:sz w:val="14"/>
                <w:szCs w:val="14"/>
                <w:lang w:val="pt-BR"/>
              </w:rPr>
              <w:t>219</w:t>
            </w:r>
            <w:r w:rsidR="005307FF">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6DB3AB79" w14:textId="787F57CB"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9.3</w:t>
            </w:r>
            <w:r w:rsidR="000164DD">
              <w:rPr>
                <w:rFonts w:ascii="BancoDoBrasil Textos" w:eastAsia="BancoDoBrasil Textos" w:hAnsi="BancoDoBrasil Textos" w:cs="BancoDoBrasil Textos"/>
                <w:b/>
                <w:color w:val="000000"/>
                <w:sz w:val="14"/>
                <w:szCs w:val="14"/>
                <w:lang w:val="pt-BR"/>
              </w:rPr>
              <w:t>65</w:t>
            </w:r>
            <w:r>
              <w:rPr>
                <w:rFonts w:ascii="BancoDoBrasil Textos" w:eastAsia="BancoDoBrasil Textos" w:hAnsi="BancoDoBrasil Textos" w:cs="BancoDoBrasil Textos"/>
                <w:b/>
                <w:color w:val="000000"/>
                <w:sz w:val="14"/>
                <w:szCs w:val="14"/>
                <w:lang w:val="pt-BR"/>
              </w:rPr>
              <w:t>.</w:t>
            </w:r>
            <w:r w:rsidR="000164DD">
              <w:rPr>
                <w:rFonts w:ascii="BancoDoBrasil Textos" w:eastAsia="BancoDoBrasil Textos" w:hAnsi="BancoDoBrasil Textos" w:cs="BancoDoBrasil Textos"/>
                <w:b/>
                <w:color w:val="000000"/>
                <w:sz w:val="14"/>
                <w:szCs w:val="14"/>
                <w:lang w:val="pt-BR"/>
              </w:rPr>
              <w:t>050</w:t>
            </w:r>
            <w:r>
              <w:rPr>
                <w:rFonts w:ascii="BancoDoBrasil Textos" w:eastAsia="BancoDoBrasil Textos" w:hAnsi="BancoDoBrasil Textos" w:cs="BancoDoBrasil Textos"/>
                <w:b/>
                <w:color w:val="000000"/>
                <w:sz w:val="14"/>
                <w:szCs w:val="14"/>
                <w:lang w:val="pt-BR"/>
              </w:rPr>
              <w:t xml:space="preserve"> </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20C62118" w14:textId="36061102"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(8.494.93</w:t>
            </w:r>
            <w:r w:rsidR="00027833">
              <w:rPr>
                <w:rFonts w:ascii="BancoDoBrasil Textos" w:eastAsia="BancoDoBrasil Textos" w:hAnsi="BancoDoBrasil Textos" w:cs="BancoDoBrasil Textos"/>
                <w:b/>
                <w:color w:val="000000"/>
                <w:sz w:val="14"/>
                <w:szCs w:val="14"/>
                <w:lang w:val="pt-BR"/>
              </w:rPr>
              <w:t>3</w:t>
            </w:r>
            <w:r>
              <w:rPr>
                <w:rFonts w:ascii="BancoDoBrasil Textos" w:eastAsia="BancoDoBrasil Textos" w:hAnsi="BancoDoBrasil Textos" w:cs="BancoDoBrasil Textos"/>
                <w:b/>
                <w:color w:val="000000"/>
                <w:sz w:val="14"/>
                <w:szCs w:val="14"/>
                <w:lang w:val="pt-BR"/>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6BF04AFE" w14:textId="77777777" w:rsidR="005307FF" w:rsidRDefault="005307FF">
            <w:pPr>
              <w:spacing w:after="0" w:line="240" w:lineRule="auto"/>
              <w:jc w:val="right"/>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 xml:space="preserve"> 95.406.696 </w:t>
            </w:r>
          </w:p>
        </w:tc>
      </w:tr>
    </w:tbl>
    <w:p w14:paraId="686FDCA8" w14:textId="48EAC781"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2670FE43"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57D71306" w14:textId="4D906C1B" w:rsidR="005307FF" w:rsidRPr="00ED3CF6" w:rsidRDefault="00623745" w:rsidP="00623745">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w:t>
      </w:r>
      <w:r w:rsidR="005307FF" w:rsidRPr="00ED3CF6">
        <w:rPr>
          <w:rFonts w:ascii="BancoDoBrasil Textos" w:eastAsia="BancoDoBrasil Textos" w:hAnsi="BancoDoBrasil Textos" w:cs="BancoDoBrasil Textos"/>
          <w:color w:val="000000"/>
          <w:sz w:val="14"/>
          <w:szCs w:val="14"/>
          <w:lang w:val="pt-BR"/>
        </w:rPr>
        <w:t>- Operações de crédito adquiridas com retenção dos riscos e benefícios pelo cedente do ativo financeiro objeto da operação.</w:t>
      </w:r>
    </w:p>
    <w:p w14:paraId="7101C058" w14:textId="77777777" w:rsidR="005307FF" w:rsidRDefault="005307FF" w:rsidP="005307FF">
      <w:pPr>
        <w:rPr>
          <w:lang w:val="pt-BR" w:eastAsia="pt-BR"/>
        </w:rPr>
      </w:pPr>
      <w:r>
        <w:rPr>
          <w:lang w:val="pt-BR" w:eastAsia="pt-BR"/>
        </w:rPr>
        <w:br w:type="page"/>
      </w:r>
    </w:p>
    <w:p w14:paraId="6B3CD0C6" w14:textId="69B1C3BA" w:rsidR="005307FF" w:rsidRDefault="00ED3CF6" w:rsidP="008E522C">
      <w:pPr>
        <w:pStyle w:val="030-SubttulodeDocumento"/>
        <w:pageBreakBefore/>
      </w:pPr>
      <w:r>
        <w:lastRenderedPageBreak/>
        <w:t>g</w:t>
      </w:r>
      <w:r w:rsidR="005307FF">
        <w:t>) Movimentação entre os estágios das perdas esperadas associadas ao risco de crédito</w:t>
      </w:r>
    </w:p>
    <w:p w14:paraId="17222FD9" w14:textId="77777777" w:rsidR="005307FF" w:rsidRDefault="005307FF" w:rsidP="005307FF">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1</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54CB4888"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15924B50"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Banco Múltiplo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285FE75F"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 xml:space="preserve">01/01/2025 </w:t>
            </w:r>
            <w:r>
              <w:rPr>
                <w:rFonts w:ascii="BancoDoBrasil Textos" w:eastAsia="BancoDoBrasil Textos" w:hAnsi="BancoDoBrasil Textos" w:cs="BancoDoBrasil Textos"/>
                <w:color w:val="FFFFFF"/>
                <w:sz w:val="14"/>
                <w:szCs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23C00E8" w14:textId="7B79F295"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w:t>
            </w:r>
            <w:r w:rsidR="001F2938">
              <w:rPr>
                <w:rFonts w:ascii="BancoDoBrasil Textos" w:eastAsia="BancoDoBrasil Textos" w:hAnsi="BancoDoBrasil Textos" w:cs="BancoDoBrasil Textos"/>
                <w:color w:val="FFFFFF"/>
                <w:sz w:val="14"/>
                <w:szCs w:val="14"/>
              </w:rPr>
              <w:t>onstituição</w:t>
            </w:r>
            <w:r>
              <w:rPr>
                <w:rFonts w:ascii="BancoDoBrasil Textos" w:eastAsia="BancoDoBrasil Textos" w:hAnsi="BancoDoBrasil Textos" w:cs="BancoDoBrasil Textos"/>
                <w:color w:val="FFFFFF"/>
                <w:sz w:val="14"/>
                <w:szCs w:val="14"/>
              </w:rPr>
              <w:t>/</w:t>
            </w:r>
          </w:p>
          <w:p w14:paraId="52FB6C24" w14:textId="32A10B6D"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w:t>
            </w:r>
            <w:r w:rsidR="001F2938">
              <w:rPr>
                <w:rFonts w:ascii="BancoDoBrasil Textos" w:eastAsia="BancoDoBrasil Textos" w:hAnsi="BancoDoBrasil Textos" w:cs="BancoDoBrasil Textos"/>
                <w:color w:val="FFFFFF"/>
                <w:sz w:val="14"/>
                <w:szCs w:val="14"/>
              </w:rPr>
              <w:t>reversão</w:t>
            </w:r>
            <w:r>
              <w:rPr>
                <w:rFonts w:ascii="BancoDoBrasil Textos" w:eastAsia="BancoDoBrasil Textos" w:hAnsi="BancoDoBrasil Textos" w:cs="BancoDoBrasil Textos"/>
                <w:color w:val="FFFFFF"/>
                <w:sz w:val="14"/>
                <w:szCs w:val="14"/>
              </w:rPr>
              <w:t>)/</w:t>
            </w:r>
          </w:p>
          <w:p w14:paraId="12709333"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3CBC826"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3BCA0B42"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511EB852"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2291F75C" w14:textId="77777777" w:rsidR="005307FF" w:rsidRDefault="005307FF">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31/03/2025</w:t>
            </w:r>
          </w:p>
        </w:tc>
      </w:tr>
      <w:tr w:rsidR="005307FF" w14:paraId="25D49365"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5AA6785" w14:textId="77777777" w:rsidR="005307FF" w:rsidRDefault="005307FF">
            <w:pPr>
              <w:keepNext/>
              <w:spacing w:after="0" w:line="240" w:lineRule="auto"/>
              <w:rPr>
                <w:rFonts w:ascii="BancoDoBrasil Textos" w:eastAsia="BancoDoBrasil Textos" w:hAnsi="BancoDoBrasil Textos" w:cs="BancoDoBrasil Textos"/>
                <w:b/>
                <w:color w:val="000000"/>
                <w:sz w:val="14"/>
                <w:szCs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5521230" w14:textId="481AEC4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4.583.365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890901A" w14:textId="03696D32"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262.342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CF53F63" w14:textId="7E8ECFBB"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(81.503)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78DA23D" w14:textId="4E9CDC5B"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1.160.062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F95DFDE" w14:textId="4265AB60"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3BA1C17" w14:textId="41F9705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5.924.266</w:t>
            </w:r>
          </w:p>
        </w:tc>
      </w:tr>
      <w:tr w:rsidR="005307FF" w14:paraId="67D41BB8"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72758E3"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B89FC71" w14:textId="3FB1C70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2.592.867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7A65E2F" w14:textId="222CFBB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(297.465)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477F08A" w14:textId="32C22AD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(62.775)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853B233" w14:textId="61F9715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962.585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DE84716" w14:textId="0D0AD38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2FBFAE0" w14:textId="6377BD2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3.195.212</w:t>
            </w:r>
          </w:p>
        </w:tc>
      </w:tr>
      <w:tr w:rsidR="005307FF" w14:paraId="35157800"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F385276"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EC052EE" w14:textId="1E0E6D1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324.007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33A5B09" w14:textId="2A7BF9B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(142.864)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0C35BA9" w14:textId="71281D6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(9.238)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1A031BF" w14:textId="3D8B9D3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103.357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9A12D92" w14:textId="0A3C54C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75E3B4B" w14:textId="39AE888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275.262</w:t>
            </w:r>
          </w:p>
        </w:tc>
      </w:tr>
      <w:tr w:rsidR="005307FF" w14:paraId="5D23E644"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3A963FB"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46D4EB3" w14:textId="5D58F84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1.579.702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07123E9" w14:textId="1C40C96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819.179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F7B774A" w14:textId="7C7C57A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(20.992)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E9C1CF6" w14:textId="0AE6D16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63.004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60FE35C" w14:textId="34D7EFC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A91F9AB" w14:textId="09E423D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2.440.893</w:t>
            </w:r>
          </w:p>
        </w:tc>
      </w:tr>
      <w:tr w:rsidR="005307FF" w14:paraId="26B17C97"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545B40A"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E18CEB5" w14:textId="7C2085A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86.784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8BEBEE2" w14:textId="06B482A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(116.505)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8ADC8BC" w14:textId="1FC21D4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11.502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DFA859A" w14:textId="4BA3C4D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31.116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EE42C5A" w14:textId="4A75181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2865681" w14:textId="18AB21C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12.897</w:t>
            </w:r>
          </w:p>
        </w:tc>
      </w:tr>
      <w:tr w:rsidR="005307FF" w14:paraId="555915E7"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2056BB9"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5025AE5" w14:textId="08F2C4A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665CFFE" w14:textId="646E345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AE93B15" w14:textId="59B21AA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08C7F7B" w14:textId="3B0EDA1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00027833">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903460E" w14:textId="6696FB2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DA38605" w14:textId="27E0717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w:t>
            </w:r>
          </w:p>
        </w:tc>
      </w:tr>
      <w:tr w:rsidR="005307FF" w14:paraId="001A8B54"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55AA1F93" w14:textId="77777777" w:rsidR="005307FF" w:rsidRDefault="005307FF">
            <w:pPr>
              <w:keepNext/>
              <w:spacing w:after="0" w:line="240" w:lineRule="auto"/>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A8A3060" w14:textId="47138EA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632.191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26EDB3F" w14:textId="7777777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(328.935)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1DDC9D8" w14:textId="7777777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(33.549)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49521AA" w14:textId="2DEA2F90"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383.622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8392117" w14:textId="04F7B216"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2B7613E" w14:textId="60DE6716"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653.329</w:t>
            </w:r>
          </w:p>
        </w:tc>
      </w:tr>
      <w:tr w:rsidR="005307FF" w14:paraId="0ECF84FC"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55FB61D"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3DA2A8A" w14:textId="70D2DA4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218.625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39EB43A"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(345.735)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A74D4AA"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(12.421)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F0F67A2" w14:textId="74D7E54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369.509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D077E94" w14:textId="64E63E3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38FCD9C" w14:textId="3A4584A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229.978</w:t>
            </w:r>
          </w:p>
        </w:tc>
      </w:tr>
      <w:tr w:rsidR="005307FF" w14:paraId="30EB61D7"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A2D6A93"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B5E57A1" w14:textId="331ABBEB"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327.500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D54873D" w14:textId="7ABBDBB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30.507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ED52181" w14:textId="13E943EB"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(21.330)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1730C88" w14:textId="6D4CFAB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3.650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5B49FDC" w14:textId="5765AE6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D65AEB0" w14:textId="591214B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340.327</w:t>
            </w:r>
          </w:p>
        </w:tc>
      </w:tr>
      <w:tr w:rsidR="005307FF" w14:paraId="1A1EE221"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1154F05"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9854B75" w14:textId="096F92E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38.285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9AC9CC6" w14:textId="1862B1E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(4.926)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E072687" w14:textId="1D803B7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35DF7A2" w14:textId="0928927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10.595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6F205F2" w14:textId="55EDDC2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DDB1E1C" w14:textId="47B4829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44.157</w:t>
            </w:r>
          </w:p>
        </w:tc>
      </w:tr>
      <w:tr w:rsidR="005307FF" w14:paraId="275D06F4"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2DD5CA2E" w14:textId="0496C31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DBA1768" w14:textId="3086061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28.324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720E2AC" w14:textId="20A4AD7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(2.307)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3A4BDEB" w14:textId="38C59FE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216CD9F" w14:textId="5E2DCB9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FDAF9F2" w14:textId="12405BB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EB380B2" w14:textId="244A016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26.017</w:t>
            </w:r>
          </w:p>
        </w:tc>
      </w:tr>
      <w:tr w:rsidR="005307FF" w14:paraId="22CCA24C"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6E093C3"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0916080" w14:textId="0F31E5C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19.457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300556" w14:textId="08481D5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(6.474)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149913B" w14:textId="51997E1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E5547DE" w14:textId="08875E7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8B2FBC6" w14:textId="59C4B52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5719E23" w14:textId="7C4D6C3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12.850</w:t>
            </w:r>
          </w:p>
        </w:tc>
      </w:tr>
      <w:tr w:rsidR="005307FF" w14:paraId="71E4595E"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0" w:type="dxa"/>
              <w:bottom w:w="0" w:type="dxa"/>
              <w:right w:w="0" w:type="dxa"/>
            </w:tcMar>
            <w:vAlign w:val="center"/>
          </w:tcPr>
          <w:p w14:paraId="1F7B0192"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4CF80E36" w14:textId="77777777" w:rsidR="005307FF" w:rsidRDefault="005307FF">
            <w:pPr>
              <w:keepNext/>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63461517" w14:textId="77777777" w:rsidR="005307FF" w:rsidRDefault="005307FF">
            <w:pPr>
              <w:keepNext/>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2A40DA4" w14:textId="77777777" w:rsidR="005307FF" w:rsidRDefault="005307FF">
            <w:pPr>
              <w:keepNext/>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3AAC10D7" w14:textId="77777777" w:rsidR="005307FF" w:rsidRDefault="005307FF">
            <w:pPr>
              <w:keepNext/>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760ECDC9" w14:textId="77777777" w:rsidR="005307FF" w:rsidRDefault="005307FF">
            <w:pPr>
              <w:keepNext/>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30F99560" w14:textId="77777777" w:rsidR="005307FF" w:rsidRDefault="005307FF">
            <w:pPr>
              <w:keepNext/>
              <w:spacing w:after="0" w:line="240" w:lineRule="auto"/>
              <w:jc w:val="right"/>
              <w:rPr>
                <w:rFonts w:ascii="BancoDoBrasil Textos" w:eastAsia="BancoDoBrasil Textos" w:hAnsi="BancoDoBrasil Textos" w:cs="BancoDoBrasil Textos"/>
                <w:color w:val="000000"/>
                <w:sz w:val="14"/>
                <w:szCs w:val="14"/>
              </w:rPr>
            </w:pPr>
          </w:p>
        </w:tc>
      </w:tr>
      <w:tr w:rsidR="005307FF" w14:paraId="764F0C63"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E6E6E6"/>
            <w:tcMar>
              <w:top w:w="0" w:type="dxa"/>
              <w:left w:w="40" w:type="dxa"/>
              <w:bottom w:w="0" w:type="dxa"/>
              <w:right w:w="40" w:type="dxa"/>
            </w:tcMar>
            <w:vAlign w:val="center"/>
            <w:hideMark/>
          </w:tcPr>
          <w:p w14:paraId="60454EA7" w14:textId="77777777" w:rsidR="005307FF" w:rsidRDefault="005307FF">
            <w:pPr>
              <w:keepNext/>
              <w:spacing w:after="0" w:line="240" w:lineRule="auto"/>
              <w:rPr>
                <w:rFonts w:ascii="BancoDoBrasil Textos" w:eastAsia="BancoDoBrasil Textos" w:hAnsi="BancoDoBrasil Textos" w:cs="BancoDoBrasil Textos"/>
                <w:b/>
                <w:color w:val="000000"/>
                <w:sz w:val="14"/>
                <w:szCs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5DE73EE6" w14:textId="086F845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5.215.556</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0B64DC6B" w14:textId="3934BA4C"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(66.593)</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3768A6B3" w14:textId="36DBD465"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(115.052)</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44CFF2D9" w14:textId="2486A1F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1.543.684</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78A45628" w14:textId="45F044AC"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538A28E0" w14:textId="3942624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6.577.595</w:t>
            </w:r>
          </w:p>
        </w:tc>
      </w:tr>
    </w:tbl>
    <w:p w14:paraId="519B2B33" w14:textId="45C79816"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48D51978"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323EF78C"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6041D58B" w14:textId="77777777" w:rsidR="00EE2F77" w:rsidRDefault="00EE2F77" w:rsidP="005307FF">
      <w:pPr>
        <w:spacing w:after="0"/>
        <w:rPr>
          <w:rFonts w:ascii="BancoDoBrasil Textos" w:eastAsia="BancoDoBrasil Textos" w:hAnsi="BancoDoBrasil Textos" w:cs="BancoDoBrasil Textos"/>
          <w:color w:val="000000"/>
          <w:sz w:val="14"/>
          <w:szCs w:val="14"/>
          <w:lang w:val="pt-BR"/>
        </w:rPr>
      </w:pPr>
    </w:p>
    <w:p w14:paraId="7CF0F2C0" w14:textId="0969EBA7" w:rsidR="00EE2F77" w:rsidRDefault="00EE2F77" w:rsidP="00EE2F77">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2</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EE2F77" w14:paraId="2338EA61" w14:textId="77777777">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5F7C1C81" w14:textId="77777777" w:rsidR="00EE2F77" w:rsidRDefault="00EE2F77">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375E6352" w14:textId="77777777" w:rsidR="00EE2F77" w:rsidRDefault="00EE2F77">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2BE4AC6F"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Constituição/</w:t>
            </w:r>
          </w:p>
          <w:p w14:paraId="7EB7F324"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(reversão)/</w:t>
            </w:r>
          </w:p>
          <w:p w14:paraId="4F85A86F" w14:textId="71F79D97" w:rsidR="00EE2F77" w:rsidRDefault="001F2938" w:rsidP="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szCs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559B8716" w14:textId="77777777" w:rsidR="00EE2F77" w:rsidRDefault="00EE2F77">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4A9A2BE3" w14:textId="77777777" w:rsidR="00EE2F77" w:rsidRDefault="00EE2F77">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17927597" w14:textId="77777777" w:rsidR="00EE2F77" w:rsidRDefault="00EE2F77">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68B5D854" w14:textId="77777777" w:rsidR="00EE2F77" w:rsidRDefault="00EE2F77">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EE2F77" w14:paraId="7750EA31"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984593D" w14:textId="77777777" w:rsidR="00EE2F77" w:rsidRDefault="00EE2F77">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560565F" w14:textId="0286CC9E"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7.914.198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BDE52DB" w14:textId="111A7A6F"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4.252.260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B1D54F4" w14:textId="4F893674"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81.503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F50F3B9" w14:textId="5DFAE43E"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(2.920.494)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FA2ED4E" w14:textId="18CD42EA"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8768ECB" w14:textId="5288B753"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9.327.467</w:t>
            </w:r>
          </w:p>
        </w:tc>
      </w:tr>
      <w:tr w:rsidR="00EE2F77" w14:paraId="214FAC9D"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6356218" w14:textId="77777777" w:rsidR="00EE2F77" w:rsidRDefault="00EE2F77">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9011C24" w14:textId="7880236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3.707.310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AA180CC" w14:textId="7011EF8C"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2.723.535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0D6E55A" w14:textId="0A8517C7"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62.775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F29A655" w14:textId="2EEDE54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(1.768.563)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BDECF49" w14:textId="26CD6C8B"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DC31D80" w14:textId="263064F5"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4.725.057</w:t>
            </w:r>
          </w:p>
        </w:tc>
      </w:tr>
      <w:tr w:rsidR="00EE2F77" w14:paraId="380F326C"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89DD935" w14:textId="77777777" w:rsidR="00EE2F77" w:rsidRDefault="00EE2F77">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AA27563" w14:textId="24F47719"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295.414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57E141B" w14:textId="2BA003EE"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85.659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0D6320A" w14:textId="4E0477D6"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9.238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44A887D" w14:textId="1C76247C"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(80.406)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A6321F6" w14:textId="41DB12E2"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81AD2A0" w14:textId="472628AD"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309.905</w:t>
            </w:r>
          </w:p>
        </w:tc>
      </w:tr>
      <w:tr w:rsidR="00EE2F77" w14:paraId="2E0B7D77"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A0E1B19" w14:textId="77777777" w:rsidR="00EE2F77" w:rsidRDefault="00EE2F77">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A325AF5" w14:textId="17F0E0B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3.606.449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8D850C9" w14:textId="1CA27DB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1.697.734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D9FD215" w14:textId="13865A18"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20.992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74B7022" w14:textId="243B1978"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(1.056.313)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4198F9D" w14:textId="6CB62DD5"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3A7238C" w14:textId="0D99B381"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4.268.862</w:t>
            </w:r>
          </w:p>
        </w:tc>
      </w:tr>
      <w:tr w:rsidR="00EE2F77" w14:paraId="4A751A90"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9D8FC46" w14:textId="77777777" w:rsidR="00EE2F77" w:rsidRDefault="00EE2F77">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452CC30" w14:textId="6BA4640F"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305.022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7704792" w14:textId="1C9F808C"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(254.665)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97688BB" w14:textId="2E134052"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(11.502)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368157F" w14:textId="33974BE0"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(15.212)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B0D7F60" w14:textId="4F77BC2B"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FDC88B2" w14:textId="5C81A201"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23.643</w:t>
            </w:r>
          </w:p>
        </w:tc>
      </w:tr>
      <w:tr w:rsidR="00EE2F77" w14:paraId="351A199A"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988D092" w14:textId="77777777" w:rsidR="00EE2F77" w:rsidRDefault="00EE2F77">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0B624BD" w14:textId="1340B6C5"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6AC4D3D" w14:textId="34B05FBC"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B1BEA2F" w14:textId="0715425B"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8F402C9" w14:textId="44B42DCC"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41BC093" w14:textId="42766ACD"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7B77BED" w14:textId="05BD007D" w:rsidR="00EE2F77" w:rsidRDefault="00027833">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00EE2F77">
              <w:rPr>
                <w:rFonts w:ascii="BancoDoBrasil Textos" w:eastAsia="BancoDoBrasil Textos" w:hAnsi="BancoDoBrasil Textos" w:cs="BancoDoBrasil Textos"/>
                <w:color w:val="000000"/>
                <w:sz w:val="14"/>
                <w:szCs w:val="14"/>
              </w:rPr>
              <w:t>-</w:t>
            </w:r>
          </w:p>
        </w:tc>
      </w:tr>
      <w:tr w:rsidR="00EE2F77" w14:paraId="61618515"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4554EF01" w14:textId="77777777" w:rsidR="00EE2F77" w:rsidRDefault="00EE2F77">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661CCD5" w14:textId="37EF23AE"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368.609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0FBEE8E" w14:textId="536D7EBB"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91.361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BFB9BFE" w14:textId="64911DCA"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33.549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E9C5A62" w14:textId="2E30A91F"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(81.349)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F4425DD" w14:textId="34E6ACA9"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46D54F8" w14:textId="4DD7C7AA"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412.170</w:t>
            </w:r>
          </w:p>
        </w:tc>
      </w:tr>
      <w:tr w:rsidR="00EE2F77" w14:paraId="54C61052"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53B7268" w14:textId="77777777" w:rsidR="00EE2F77" w:rsidRDefault="00EE2F77">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4A102AF" w14:textId="0FC06DD9"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137.243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FF0B3A4" w14:textId="2BDF7A4B"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11.62</w:t>
            </w:r>
            <w:r w:rsidR="00027833">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02859AB" w14:textId="76F4FA03"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12.42</w:t>
            </w:r>
            <w:r w:rsidR="00027833">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704CCB6" w14:textId="4FC2B125"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(13.068)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E2E48EB" w14:textId="3F6080B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0B0414E" w14:textId="619721F3"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148.217</w:t>
            </w:r>
          </w:p>
        </w:tc>
      </w:tr>
      <w:tr w:rsidR="00EE2F77" w14:paraId="7AAE9762"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D6D0277" w14:textId="77777777" w:rsidR="00EE2F77" w:rsidRDefault="00EE2F77">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A045F8D" w14:textId="22C0B7C6"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206.016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4D299A3" w14:textId="36C36252"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80.40</w:t>
            </w:r>
            <w:r w:rsidR="00027833">
              <w:rPr>
                <w:rFonts w:ascii="BancoDoBrasil Textos" w:eastAsia="BancoDoBrasil Textos" w:hAnsi="BancoDoBrasil Textos" w:cs="BancoDoBrasil Textos"/>
                <w:color w:val="000000"/>
                <w:sz w:val="14"/>
                <w:szCs w:val="14"/>
              </w:rPr>
              <w:t>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E5CCDE4" w14:textId="0BD2F44F"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21.33</w:t>
            </w:r>
            <w:r w:rsidR="00027833">
              <w:rPr>
                <w:rFonts w:ascii="BancoDoBrasil Textos" w:eastAsia="BancoDoBrasil Textos" w:hAnsi="BancoDoBrasil Textos" w:cs="BancoDoBrasil Textos"/>
                <w:color w:val="000000"/>
                <w:sz w:val="14"/>
                <w:szCs w:val="14"/>
              </w:rPr>
              <w:t>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9538F34" w14:textId="5A1FB32B"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(73.301)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5A97C89" w14:textId="61B5E84A"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21B418D" w14:textId="209DD47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234.451</w:t>
            </w:r>
          </w:p>
        </w:tc>
      </w:tr>
      <w:tr w:rsidR="00EE2F77" w14:paraId="53869276"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6F290A7" w14:textId="77777777" w:rsidR="00EE2F77" w:rsidRDefault="00EE2F77">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2A4087E" w14:textId="3C0F5802"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19.636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9E6C1F6" w14:textId="33B0123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(8.383)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ABBB54" w14:textId="04B727B1"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B3E71DE" w14:textId="017A59C4"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8.240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5A2F7C9" w14:textId="6B88C722"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808C552" w14:textId="7DC007F0"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19.290</w:t>
            </w:r>
          </w:p>
        </w:tc>
      </w:tr>
      <w:tr w:rsidR="00EE2F77" w14:paraId="4C1024C6"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6CAD9121" w14:textId="3B45C465" w:rsidR="00EE2F77" w:rsidRDefault="00EE2F77">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9A59E24" w14:textId="57239728"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1B0AE5C" w14:textId="76711F75"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21DCCC0" w14:textId="4CEC7979"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C44A69C" w14:textId="467ACF9F"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0B885BD" w14:textId="1EF6E493"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1EF800C" w14:textId="71C4ACF1"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r>
      <w:tr w:rsidR="00EE2F77" w14:paraId="0A43C458"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225FA6A9" w14:textId="77777777" w:rsidR="00EE2F77" w:rsidRDefault="00EE2F77">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A8955FE" w14:textId="1D077D48"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5.714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1B4DEBF" w14:textId="06B8ABC2"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7.717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2D20752" w14:textId="5D6C26BC"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E6FCF00" w14:textId="77777777"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(3.220)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264F04B" w14:textId="52C939FB"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563370D" w14:textId="0F7EBB19" w:rsidR="00EE2F77" w:rsidRDefault="00EE2F77">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10.212</w:t>
            </w:r>
          </w:p>
        </w:tc>
      </w:tr>
      <w:tr w:rsidR="00EE2F77" w14:paraId="4C822CC1"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0" w:type="dxa"/>
              <w:bottom w:w="0" w:type="dxa"/>
              <w:right w:w="0" w:type="dxa"/>
            </w:tcMar>
            <w:vAlign w:val="center"/>
          </w:tcPr>
          <w:p w14:paraId="64D0168B" w14:textId="77777777" w:rsidR="00EE2F77" w:rsidRDefault="00EE2F77">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DFDC3A4" w14:textId="77777777" w:rsidR="00EE2F77" w:rsidRDefault="00EE2F77">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2B4728B2" w14:textId="77777777" w:rsidR="00EE2F77" w:rsidRDefault="00EE2F77">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63F0FE64" w14:textId="77777777" w:rsidR="00EE2F77" w:rsidRDefault="00EE2F77">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2F5C3857" w14:textId="77777777" w:rsidR="00EE2F77" w:rsidRDefault="00EE2F77">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7FEA3EAA" w14:textId="77777777" w:rsidR="00EE2F77" w:rsidRDefault="00EE2F77">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5872F086" w14:textId="77777777" w:rsidR="00EE2F77" w:rsidRDefault="00EE2F77">
            <w:pPr>
              <w:spacing w:after="0" w:line="240" w:lineRule="auto"/>
              <w:jc w:val="right"/>
              <w:rPr>
                <w:rFonts w:ascii="BancoDoBrasil Textos" w:eastAsia="BancoDoBrasil Textos" w:hAnsi="BancoDoBrasil Textos" w:cs="BancoDoBrasil Textos"/>
                <w:color w:val="000000"/>
                <w:sz w:val="14"/>
                <w:szCs w:val="14"/>
              </w:rPr>
            </w:pPr>
          </w:p>
        </w:tc>
      </w:tr>
      <w:tr w:rsidR="00EE2F77" w14:paraId="21D29B87" w14:textId="77777777">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E6E6E6"/>
            <w:tcMar>
              <w:top w:w="0" w:type="dxa"/>
              <w:left w:w="40" w:type="dxa"/>
              <w:bottom w:w="0" w:type="dxa"/>
              <w:right w:w="40" w:type="dxa"/>
            </w:tcMar>
            <w:vAlign w:val="center"/>
            <w:hideMark/>
          </w:tcPr>
          <w:p w14:paraId="38FBCD6B" w14:textId="77777777" w:rsidR="00EE2F77" w:rsidRDefault="00EE2F77">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2F044B87" w14:textId="209D3C5D"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8.282.807</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52D242B9" w14:textId="61287BCC"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4.343.621</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67569463" w14:textId="5F05D034"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115.052</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7F878A5B" w14:textId="7D113F84"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(3.001.843)</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0DD3B096" w14:textId="3B7D9148"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0D2A10C9" w14:textId="0F6DE37E" w:rsidR="00EE2F77" w:rsidRDefault="00EE2F77">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9.739.637</w:t>
            </w:r>
          </w:p>
        </w:tc>
      </w:tr>
    </w:tbl>
    <w:p w14:paraId="27A55FD6" w14:textId="18EBD193" w:rsidR="00EE2F77" w:rsidRDefault="00EE2F77" w:rsidP="00EE2F77">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0E5A6DC3" w14:textId="77777777" w:rsidR="00EE2F77" w:rsidRDefault="00EE2F77" w:rsidP="00EE2F77">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3E317D39" w14:textId="77777777" w:rsidR="00EE2F77" w:rsidRDefault="00EE2F77" w:rsidP="00EE2F77">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0B9DD411" w14:textId="28698E7C" w:rsidR="001F2938" w:rsidRDefault="001F2938">
      <w:pPr>
        <w:rPr>
          <w:sz w:val="20"/>
          <w:szCs w:val="20"/>
          <w:lang w:val="pt-BR" w:eastAsia="pt-BR"/>
        </w:rPr>
      </w:pPr>
      <w:r>
        <w:rPr>
          <w:sz w:val="20"/>
          <w:szCs w:val="20"/>
          <w:lang w:val="pt-BR" w:eastAsia="pt-BR"/>
        </w:rPr>
        <w:br w:type="page"/>
      </w:r>
    </w:p>
    <w:p w14:paraId="463A9358" w14:textId="0C1BFA9A" w:rsidR="001F2938" w:rsidRDefault="001F2938" w:rsidP="001F2938">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lastRenderedPageBreak/>
        <w:t>Estágio 3</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1F2938" w14:paraId="345C86A0" w14:textId="77777777">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4939A562" w14:textId="77777777" w:rsidR="001F2938" w:rsidRDefault="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438A83A8" w14:textId="77777777" w:rsidR="001F2938" w:rsidRDefault="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1616EC58"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Constituição/</w:t>
            </w:r>
          </w:p>
          <w:p w14:paraId="0875A106"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(reversão)/</w:t>
            </w:r>
          </w:p>
          <w:p w14:paraId="245770C0" w14:textId="23AF075F" w:rsidR="001F2938" w:rsidRDefault="001F2938" w:rsidP="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szCs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498D3657" w14:textId="77777777" w:rsidR="001F2938" w:rsidRDefault="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496A711C" w14:textId="77777777" w:rsidR="001F2938" w:rsidRDefault="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13822048" w14:textId="77777777" w:rsidR="001F2938" w:rsidRDefault="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21D2D39" w14:textId="77777777" w:rsidR="001F2938" w:rsidRDefault="001F2938">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1F2938" w14:paraId="4DDF6EF4"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CA57454" w14:textId="77777777" w:rsidR="001F2938" w:rsidRDefault="001F2938">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26CA0F1" w14:textId="7174C0D4"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59.812.834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C672301" w14:textId="267D219B"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7.439.88</w:t>
            </w:r>
            <w:r w:rsidR="00027833">
              <w:rPr>
                <w:rFonts w:ascii="BancoDoBrasil Textos" w:eastAsia="BancoDoBrasil Textos" w:hAnsi="BancoDoBrasil Textos" w:cs="BancoDoBrasil Textos"/>
                <w:b/>
                <w:bCs/>
                <w:color w:val="000000"/>
                <w:sz w:val="14"/>
                <w:szCs w:val="14"/>
              </w:rPr>
              <w:t>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BB6B4F5" w14:textId="297F06E2"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(1.160.062)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B48DB70" w14:textId="3FED66B0"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2.920.494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5175FFC" w14:textId="11895591"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(8.445.5</w:t>
            </w:r>
            <w:r w:rsidR="00027833">
              <w:rPr>
                <w:rFonts w:ascii="BancoDoBrasil Textos" w:eastAsia="BancoDoBrasil Textos" w:hAnsi="BancoDoBrasil Textos" w:cs="BancoDoBrasil Textos"/>
                <w:b/>
                <w:bCs/>
                <w:color w:val="000000"/>
                <w:sz w:val="14"/>
                <w:szCs w:val="14"/>
              </w:rPr>
              <w:t>09</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CCA099B" w14:textId="27B0EF01"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60.567.643</w:t>
            </w:r>
          </w:p>
        </w:tc>
      </w:tr>
      <w:tr w:rsidR="001F2938" w14:paraId="2B29F3DD"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FB052D9" w14:textId="77777777" w:rsidR="001F2938" w:rsidRDefault="001F2938">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A66F7E4" w14:textId="7543C50E"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36.409.230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B40D459" w14:textId="41D9D740"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5.192.897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11F312C"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(962.585)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4AE52D5" w14:textId="3671CF29"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1.768.563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EAC73CC" w14:textId="472520BA"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(6.220.162)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8E3185A" w14:textId="2694804E"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36.187.943</w:t>
            </w:r>
          </w:p>
        </w:tc>
      </w:tr>
      <w:tr w:rsidR="001F2938" w14:paraId="2FBFC457"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37D1D7C" w14:textId="77777777" w:rsidR="001F2938" w:rsidRDefault="001F2938">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1E0DA5D" w14:textId="019B542A"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5.899.670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A260417" w14:textId="60BBE0F3"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599.49</w:t>
            </w:r>
            <w:r w:rsidR="00027833">
              <w:rPr>
                <w:rFonts w:ascii="BancoDoBrasil Textos" w:eastAsia="BancoDoBrasil Textos" w:hAnsi="BancoDoBrasil Textos" w:cs="BancoDoBrasil Textos"/>
                <w:color w:val="000000"/>
                <w:sz w:val="14"/>
                <w:szCs w:val="14"/>
              </w:rPr>
              <w:t>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F77CC2E"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(103.357)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1E0FB25" w14:textId="14E63995"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80.406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F0F8CCA" w14:textId="5F3BB722"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(307.3</w:t>
            </w:r>
            <w:r w:rsidR="009F6027">
              <w:rPr>
                <w:rFonts w:ascii="BancoDoBrasil Textos" w:eastAsia="BancoDoBrasil Textos" w:hAnsi="BancoDoBrasil Textos" w:cs="BancoDoBrasil Textos"/>
                <w:color w:val="000000"/>
                <w:sz w:val="14"/>
                <w:szCs w:val="14"/>
              </w:rPr>
              <w:t>39</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298ECC3" w14:textId="028ADF8F"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6.168.874</w:t>
            </w:r>
          </w:p>
        </w:tc>
      </w:tr>
      <w:tr w:rsidR="001F2938" w14:paraId="5EDEF2A9"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ADC0CBA" w14:textId="77777777" w:rsidR="001F2938" w:rsidRDefault="001F2938">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6E13495" w14:textId="6DFE3C4E"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14.768.507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8AAF917" w14:textId="6CF5106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3.230.884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222D3B4" w14:textId="1083282C"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(63.004)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D206CE4" w14:textId="71692BAD"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1.056.313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FFE5220" w14:textId="6ABD7605"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(1.915.238)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AA173A9" w14:textId="2EE56019"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17.077.462</w:t>
            </w:r>
          </w:p>
        </w:tc>
      </w:tr>
      <w:tr w:rsidR="001F2938" w14:paraId="67049CB3"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2A101630" w14:textId="77777777" w:rsidR="001F2938" w:rsidRDefault="001F2938">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62FEC47" w14:textId="2F21E588"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2.735.427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7884C84" w14:textId="426F6610"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(1.583.389)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2EC2CF0" w14:textId="2CAF932A"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(31.116)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984A384" w14:textId="368AED53"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15.212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081DEDD" w14:textId="0ABF482C"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(2.770)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14FA1F3" w14:textId="2D38B773"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1.133.364</w:t>
            </w:r>
          </w:p>
        </w:tc>
      </w:tr>
      <w:tr w:rsidR="001F2938" w14:paraId="3DB88812"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6FC6C6D" w14:textId="77777777" w:rsidR="001F2938" w:rsidRDefault="001F2938">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CD85809" w14:textId="6FE63B9F"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2B5FADA" w14:textId="2DCB137D"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A657620" w14:textId="78B9D95D"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171B046" w14:textId="709ABEB0"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18430A4" w14:textId="08585E5B"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74ADACB" w14:textId="3A8F09B9"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r>
      <w:tr w:rsidR="001F2938" w14:paraId="595C07EE"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6B48EAB6" w14:textId="77777777" w:rsidR="001F2938" w:rsidRDefault="001F2938">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7612F97" w14:textId="4985968C"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6.806.810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66BAE37" w14:textId="24ED62BC"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(329.304)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C073F36" w14:textId="41F19306"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(383.622)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D10BC2D" w14:textId="46BFBC7D"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81.349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6100815" w14:textId="44AEE0F3"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(39.730)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012B950" w14:textId="7516008F"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6.135.503</w:t>
            </w:r>
          </w:p>
        </w:tc>
      </w:tr>
      <w:tr w:rsidR="001F2938" w14:paraId="62AAF5A3"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AA91572" w14:textId="77777777" w:rsidR="001F2938" w:rsidRDefault="001F2938">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3A8840B" w14:textId="3D379679"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4.290.454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2DE545D" w14:textId="11D806E2"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349.683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65760BB" w14:textId="278CB3F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(369.509)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126C3F7" w14:textId="5B911F06"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13.068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738D95B" w14:textId="69600A0F"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(4.284)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AF7775C" w14:textId="4C077E86"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4.279.412</w:t>
            </w:r>
          </w:p>
        </w:tc>
      </w:tr>
      <w:tr w:rsidR="001F2938" w14:paraId="3A8C3C7B"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539E59A9" w14:textId="77777777" w:rsidR="001F2938" w:rsidRDefault="001F2938">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CE2945D" w14:textId="131CDD78"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227.807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B62AA2D" w14:textId="5568FDD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(76.87</w:t>
            </w:r>
            <w:r w:rsidR="009F6027">
              <w:rPr>
                <w:rFonts w:ascii="BancoDoBrasil Textos" w:eastAsia="BancoDoBrasil Textos" w:hAnsi="BancoDoBrasil Textos" w:cs="BancoDoBrasil Textos"/>
                <w:color w:val="000000"/>
                <w:sz w:val="14"/>
                <w:szCs w:val="14"/>
              </w:rPr>
              <w:t>7</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3273386" w14:textId="37DEF241"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(3.65</w:t>
            </w:r>
            <w:r w:rsidR="009F6027">
              <w:rPr>
                <w:rFonts w:ascii="BancoDoBrasil Textos" w:eastAsia="BancoDoBrasil Textos" w:hAnsi="BancoDoBrasil Textos" w:cs="BancoDoBrasil Textos"/>
                <w:color w:val="000000"/>
                <w:sz w:val="14"/>
                <w:szCs w:val="14"/>
              </w:rPr>
              <w:t>0</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1F077D8" w14:textId="4FD24390"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73.301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1325CFC"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425D5EB" w14:textId="7AB7D555"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220.581</w:t>
            </w:r>
          </w:p>
        </w:tc>
      </w:tr>
      <w:tr w:rsidR="001F2938" w14:paraId="0B5CB822"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0F91687" w14:textId="77777777" w:rsidR="001F2938" w:rsidRDefault="001F2938">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EE20EE9" w14:textId="421D683D"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1.508.642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162E0A1" w14:textId="7D34CD7D"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(11.413)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9504E1D"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(10.595)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8D18F44" w14:textId="6DBC32BD"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(8.240)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A7210A7" w14:textId="59707018"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4F58E30" w14:textId="2E7828AE"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1.478.394</w:t>
            </w:r>
          </w:p>
        </w:tc>
      </w:tr>
      <w:tr w:rsidR="001F2938" w14:paraId="7D896839"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F10AB04" w14:textId="63E0DB0F" w:rsidR="001F2938" w:rsidRDefault="001F2938">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D7DC146" w14:textId="52BD71D4"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C6C67FC" w14:textId="48C4AAF5"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5DDE1F4"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C31F1FB"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31D07B2"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BBD0583"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r>
      <w:tr w:rsidR="001F2938" w14:paraId="596726D8" w14:textId="77777777">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B7059A8" w14:textId="77777777" w:rsidR="001F2938" w:rsidRDefault="001F2938">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02C3AC1" w14:textId="7F383422"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779.907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BD6C4D8" w14:textId="7E20F98B"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(590.6</w:t>
            </w:r>
            <w:r w:rsidR="009F6027">
              <w:rPr>
                <w:rFonts w:ascii="BancoDoBrasil Textos" w:eastAsia="BancoDoBrasil Textos" w:hAnsi="BancoDoBrasil Textos" w:cs="BancoDoBrasil Textos"/>
                <w:color w:val="000000"/>
                <w:sz w:val="14"/>
                <w:szCs w:val="14"/>
              </w:rPr>
              <w:t>97</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94A7E4A" w14:textId="4B5FA110"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w:t>
            </w:r>
            <w:r w:rsidR="009F6027">
              <w:rPr>
                <w:rFonts w:ascii="BancoDoBrasil Textos" w:eastAsia="BancoDoBrasil Textos" w:hAnsi="BancoDoBrasil Textos" w:cs="BancoDoBrasil Textos"/>
                <w:color w:val="000000"/>
                <w:sz w:val="14"/>
                <w:szCs w:val="14"/>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9DBC569" w14:textId="1A77BEC8"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3.220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F310F9B" w14:textId="7EDEC04A"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(35.446)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8308B91" w14:textId="578BB0FA" w:rsidR="001F2938" w:rsidRDefault="001F2938">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157.116</w:t>
            </w:r>
          </w:p>
        </w:tc>
      </w:tr>
      <w:tr w:rsidR="001F2938" w14:paraId="72D90247" w14:textId="77777777">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0" w:type="dxa"/>
              <w:bottom w:w="0" w:type="dxa"/>
              <w:right w:w="0" w:type="dxa"/>
            </w:tcMar>
            <w:vAlign w:val="center"/>
          </w:tcPr>
          <w:p w14:paraId="654A1F42" w14:textId="77777777" w:rsidR="001F2938" w:rsidRDefault="001F2938">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679E0B4E"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3524917E"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56EE66AA"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12E56413"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053CD7FD"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0" w:type="dxa"/>
              <w:bottom w:w="0" w:type="dxa"/>
              <w:right w:w="0" w:type="dxa"/>
            </w:tcMar>
            <w:vAlign w:val="center"/>
          </w:tcPr>
          <w:p w14:paraId="0A36C966" w14:textId="77777777" w:rsidR="001F2938" w:rsidRDefault="001F2938">
            <w:pPr>
              <w:spacing w:after="0" w:line="240" w:lineRule="auto"/>
              <w:jc w:val="right"/>
              <w:rPr>
                <w:rFonts w:ascii="BancoDoBrasil Textos" w:eastAsia="BancoDoBrasil Textos" w:hAnsi="BancoDoBrasil Textos" w:cs="BancoDoBrasil Textos"/>
                <w:color w:val="000000"/>
                <w:sz w:val="14"/>
                <w:szCs w:val="14"/>
              </w:rPr>
            </w:pPr>
          </w:p>
        </w:tc>
      </w:tr>
      <w:tr w:rsidR="001F2938" w14:paraId="35BB54CE" w14:textId="77777777">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E6E6E6"/>
            <w:tcMar>
              <w:top w:w="0" w:type="dxa"/>
              <w:left w:w="40" w:type="dxa"/>
              <w:bottom w:w="0" w:type="dxa"/>
              <w:right w:w="40" w:type="dxa"/>
            </w:tcMar>
            <w:vAlign w:val="center"/>
            <w:hideMark/>
          </w:tcPr>
          <w:p w14:paraId="0A394ECA" w14:textId="77777777" w:rsidR="001F2938" w:rsidRDefault="001F2938">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53904B90" w14:textId="2614D517"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66.619.644</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61AFA548" w14:textId="08EAC222"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7.110.58</w:t>
            </w:r>
            <w:r w:rsidR="009F6027">
              <w:rPr>
                <w:rFonts w:ascii="BancoDoBrasil Textos" w:eastAsia="BancoDoBrasil Textos" w:hAnsi="BancoDoBrasil Textos" w:cs="BancoDoBrasil Textos"/>
                <w:b/>
                <w:bCs/>
                <w:color w:val="000000"/>
                <w:sz w:val="14"/>
                <w:szCs w:val="14"/>
              </w:rPr>
              <w:t>2</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2A64B06C" w14:textId="31263592"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(1.543.684)</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40" w:type="dxa"/>
            </w:tcMar>
            <w:vAlign w:val="center"/>
            <w:hideMark/>
          </w:tcPr>
          <w:p w14:paraId="73D0DCF9" w14:textId="71EB220D"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3.001.843</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2EBA3013" w14:textId="64863CBD"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(8.485.2</w:t>
            </w:r>
            <w:r w:rsidR="009F6027">
              <w:rPr>
                <w:rFonts w:ascii="BancoDoBrasil Textos" w:eastAsia="BancoDoBrasil Textos" w:hAnsi="BancoDoBrasil Textos" w:cs="BancoDoBrasil Textos"/>
                <w:b/>
                <w:bCs/>
                <w:color w:val="000000"/>
                <w:sz w:val="14"/>
                <w:szCs w:val="14"/>
              </w:rPr>
              <w:t>39</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E6E6E6"/>
            <w:noWrap/>
            <w:tcMar>
              <w:top w:w="0" w:type="dxa"/>
              <w:left w:w="40" w:type="dxa"/>
              <w:bottom w:w="0" w:type="dxa"/>
              <w:right w:w="100" w:type="dxa"/>
            </w:tcMar>
            <w:vAlign w:val="center"/>
            <w:hideMark/>
          </w:tcPr>
          <w:p w14:paraId="37D306DE" w14:textId="647E7371" w:rsidR="001F2938" w:rsidRDefault="001F293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66.703.146</w:t>
            </w:r>
          </w:p>
        </w:tc>
      </w:tr>
    </w:tbl>
    <w:p w14:paraId="6EB13AB9" w14:textId="2BE9A93F" w:rsidR="001F2938" w:rsidRDefault="001F2938" w:rsidP="001F2938">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305BA8">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2026CDE2" w14:textId="77777777" w:rsidR="001F2938" w:rsidRDefault="001F2938" w:rsidP="001F2938">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254ECCF4" w14:textId="77777777" w:rsidR="001F2938" w:rsidRDefault="001F2938" w:rsidP="001F2938">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17C67BC8" w14:textId="77777777" w:rsidR="001F2938" w:rsidRDefault="001F2938" w:rsidP="001F2938">
      <w:pPr>
        <w:pStyle w:val="07-Legenda"/>
      </w:pPr>
    </w:p>
    <w:p w14:paraId="7AA24FDC" w14:textId="7DC67546" w:rsidR="001F2938" w:rsidRDefault="001F2938" w:rsidP="001F2938">
      <w:pPr>
        <w:spacing w:after="0"/>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1</w:t>
      </w:r>
    </w:p>
    <w:p w14:paraId="3B0A5B83" w14:textId="77777777" w:rsidR="00A9165E" w:rsidRPr="001F2938" w:rsidRDefault="00A9165E" w:rsidP="001F2938">
      <w:pPr>
        <w:spacing w:after="0"/>
        <w:rPr>
          <w:rFonts w:ascii="BancoDoBrasil Textos" w:eastAsia="BancoDoBrasil Textos" w:hAnsi="BancoDoBrasil Textos" w:cs="BancoDoBrasil Textos"/>
          <w:color w:val="000000"/>
          <w:sz w:val="14"/>
          <w:szCs w:val="14"/>
          <w:lang w:val="pt-BR"/>
        </w:rPr>
      </w:pP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7E5C9BD2"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3241F3E5"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27365B41"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0CA207E"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Constituição/</w:t>
            </w:r>
          </w:p>
          <w:p w14:paraId="654D44E8"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(reversão)/</w:t>
            </w:r>
          </w:p>
          <w:p w14:paraId="154C7831" w14:textId="60596EE4"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szCs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31ABBEED"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24C85CBF"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359ACC47"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E9B7ED0"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5307FF" w14:paraId="6E7B56BB"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1D2B236"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B0BA340" w14:textId="2BDBA26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4.871.363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8829BBB" w14:textId="01BF725A"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172.265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59D015D" w14:textId="28929800"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(81.499)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34A41F9" w14:textId="519C2D98"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1.159.838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2D1CA97" w14:textId="69CF383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555FA98" w14:textId="6C47919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6.121.967</w:t>
            </w:r>
          </w:p>
        </w:tc>
      </w:tr>
      <w:tr w:rsidR="005307FF" w14:paraId="6ACE7947"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CBB4902"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7EC9BFC" w14:textId="36390C9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2.611.245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B28C640" w14:textId="1CA68A6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(285.882</w:t>
            </w:r>
            <w:r w:rsidR="002204A5">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64A4578" w14:textId="45A5FF7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(64.082)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A57B341" w14:textId="1F0CF18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962.369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184BA53" w14:textId="2DE7C36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BECE9B5" w14:textId="771D8F9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3.223.650</w:t>
            </w:r>
          </w:p>
        </w:tc>
      </w:tr>
      <w:tr w:rsidR="005307FF" w14:paraId="15EDBAB4"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E0F7F4C"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3934CAC" w14:textId="2636794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324.733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4F10F97" w14:textId="12D642A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(141.173</w:t>
            </w:r>
            <w:r w:rsidR="002204A5">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EEFFB07" w14:textId="40C7AF3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(9.275)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77E4052" w14:textId="5514022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103.349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176382C" w14:textId="1994058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F55B42A" w14:textId="02D8593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277.634</w:t>
            </w:r>
          </w:p>
        </w:tc>
      </w:tr>
      <w:tr w:rsidR="005307FF" w14:paraId="26AEA0A4"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C204037"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C4C59FE" w14:textId="14AC9D8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1.579.702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8254135" w14:textId="1C871D7B"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819.179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8438996" w14:textId="0682B9A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(20.992)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20218BB" w14:textId="0E7709F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63.004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57BA497" w14:textId="5C98ED0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365E27C" w14:textId="1CED403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2.440.893</w:t>
            </w:r>
          </w:p>
        </w:tc>
      </w:tr>
      <w:tr w:rsidR="005307FF" w14:paraId="32885AFD"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14557525"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D7BBD72" w14:textId="0DC183D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355.678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F1F904F"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(219.856)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8F014FE" w14:textId="106CF83B"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12.850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D623C80" w14:textId="05D20E9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31.116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CB7C774" w14:textId="49CA911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16B7586" w14:textId="1386F8E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179.788</w:t>
            </w:r>
          </w:p>
        </w:tc>
      </w:tr>
      <w:tr w:rsidR="005307FF" w14:paraId="1B8626B9"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417766D"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326F743" w14:textId="0D7E24F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8E879A5" w14:textId="3B5D23C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98F5A2D" w14:textId="009DCDF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B8359C3" w14:textId="66535CE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9176E33" w14:textId="38C7698B"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2EB64C9" w14:textId="19B3824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w:t>
            </w:r>
          </w:p>
        </w:tc>
      </w:tr>
      <w:tr w:rsidR="005307FF" w14:paraId="2145F1D9"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0488476D"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B28DE43" w14:textId="7B5B325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660.459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9E39CFC" w14:textId="72A30FAF"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(329.25</w:t>
            </w:r>
            <w:r w:rsidR="009F6027">
              <w:rPr>
                <w:rFonts w:ascii="BancoDoBrasil Textos" w:eastAsia="BancoDoBrasil Textos" w:hAnsi="BancoDoBrasil Textos" w:cs="BancoDoBrasil Textos"/>
                <w:b/>
                <w:bCs/>
                <w:color w:val="000000"/>
                <w:sz w:val="14"/>
                <w:szCs w:val="14"/>
              </w:rPr>
              <w:t>7</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C0A5812" w14:textId="5D763D02"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(35.26</w:t>
            </w:r>
            <w:r w:rsidR="009F6027">
              <w:rPr>
                <w:rFonts w:ascii="BancoDoBrasil Textos" w:eastAsia="BancoDoBrasil Textos" w:hAnsi="BancoDoBrasil Textos" w:cs="BancoDoBrasil Textos"/>
                <w:b/>
                <w:bCs/>
                <w:color w:val="000000"/>
                <w:sz w:val="14"/>
                <w:szCs w:val="14"/>
              </w:rPr>
              <w:t>3</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3E1934B" w14:textId="6D4083E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383.489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FDC552C" w14:textId="7332C2C5"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2BC6A46" w14:textId="71A8CEB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679.428</w:t>
            </w:r>
          </w:p>
        </w:tc>
      </w:tr>
      <w:tr w:rsidR="005307FF" w14:paraId="6550EE60"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135BD353"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C6C130" w14:textId="3190EC4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218.625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7EE2475" w14:textId="13C52FD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(345.73</w:t>
            </w:r>
            <w:r w:rsidR="009F6027">
              <w:rPr>
                <w:rFonts w:ascii="BancoDoBrasil Textos" w:eastAsia="BancoDoBrasil Textos" w:hAnsi="BancoDoBrasil Textos" w:cs="BancoDoBrasil Textos"/>
                <w:color w:val="000000"/>
                <w:sz w:val="14"/>
                <w:szCs w:val="14"/>
              </w:rPr>
              <w:t>5</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5F96410" w14:textId="44EBA9C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(12.42</w:t>
            </w:r>
            <w:r w:rsidR="009F6027">
              <w:rPr>
                <w:rFonts w:ascii="BancoDoBrasil Textos" w:eastAsia="BancoDoBrasil Textos" w:hAnsi="BancoDoBrasil Textos" w:cs="BancoDoBrasil Textos"/>
                <w:color w:val="000000"/>
                <w:sz w:val="14"/>
                <w:szCs w:val="14"/>
              </w:rPr>
              <w:t>1</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B807F32" w14:textId="558C645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369.509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B9C82A5" w14:textId="071321E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E4CD9EA" w14:textId="4C331BB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229.978</w:t>
            </w:r>
          </w:p>
        </w:tc>
      </w:tr>
      <w:tr w:rsidR="005307FF" w14:paraId="6B497A29"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6CD5C931"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094415A" w14:textId="06E2B06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355.768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29C10E8" w14:textId="7B8A24B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30.18</w:t>
            </w:r>
            <w:r w:rsidR="00E22E92">
              <w:rPr>
                <w:rFonts w:ascii="BancoDoBrasil Textos" w:eastAsia="BancoDoBrasil Textos" w:hAnsi="BancoDoBrasil Textos" w:cs="BancoDoBrasil Textos"/>
                <w:color w:val="000000"/>
                <w:sz w:val="14"/>
                <w:szCs w:val="14"/>
              </w:rPr>
              <w:t>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8416DBF" w14:textId="419636B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(23.04</w:t>
            </w:r>
            <w:r w:rsidR="00B1336D">
              <w:rPr>
                <w:rFonts w:ascii="BancoDoBrasil Textos" w:eastAsia="BancoDoBrasil Textos" w:hAnsi="BancoDoBrasil Textos" w:cs="BancoDoBrasil Textos"/>
                <w:color w:val="000000"/>
                <w:sz w:val="14"/>
                <w:szCs w:val="14"/>
              </w:rPr>
              <w:t>4</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11C0D94" w14:textId="19F12B6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3.517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C41D4C2" w14:textId="208CBA7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48C0931" w14:textId="1772D1A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366.426</w:t>
            </w:r>
          </w:p>
        </w:tc>
      </w:tr>
      <w:tr w:rsidR="005307FF" w14:paraId="292C5F04"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CE05D2B"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6633893" w14:textId="5744EAE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38.285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77E4647" w14:textId="09F46A7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(4.926)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25AFAB1" w14:textId="00A5738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7503D88" w14:textId="5929430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10.595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C554D2B" w14:textId="37AF2B2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F7E3E63" w14:textId="0025B7C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44.157</w:t>
            </w:r>
          </w:p>
        </w:tc>
      </w:tr>
      <w:tr w:rsidR="005307FF" w14:paraId="6981CCC8"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2645EA75" w14:textId="0167DAD5"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3404159" w14:textId="2E7E3DD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28.324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317F209" w14:textId="3C17640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(2.307)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8AD2307" w14:textId="3F8FD27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525A2A0" w14:textId="4560EFD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FDCC138" w14:textId="1BA966D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2ED6D2B" w14:textId="1C854A6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26.017</w:t>
            </w:r>
          </w:p>
        </w:tc>
      </w:tr>
      <w:tr w:rsidR="005307FF" w14:paraId="0E0233D5"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399FD69"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59B6D14" w14:textId="0E69EC7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19.457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6B45A21" w14:textId="10A0F74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(6.474)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FF270DD" w14:textId="0A3C4B0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2E0B610" w14:textId="4616D6E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1B54D51" w14:textId="1AB92E1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363FD88" w14:textId="7B1A0D8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12.850</w:t>
            </w:r>
          </w:p>
        </w:tc>
      </w:tr>
      <w:tr w:rsidR="005307FF" w14:paraId="125A6DFF"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058B3BAA"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arrendamento mercantil</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97C8E99" w14:textId="5412A69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3.108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A775301" w14:textId="6A8EDFF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r w:rsidR="00B1336D">
              <w:rPr>
                <w:rFonts w:ascii="BancoDoBrasil Textos" w:eastAsia="BancoDoBrasil Textos" w:hAnsi="BancoDoBrasil Textos" w:cs="BancoDoBrasil Textos"/>
                <w:b/>
                <w:bCs/>
                <w:color w:val="000000"/>
                <w:sz w:val="14"/>
                <w:szCs w:val="14"/>
              </w:rPr>
              <w:t>31</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EB83BE2" w14:textId="56402922" w:rsidR="005307FF" w:rsidRDefault="00F0428D">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CDE23DE" w14:textId="46558108"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112E286" w14:textId="5354E58C"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C891794" w14:textId="721B304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3.083</w:t>
            </w:r>
          </w:p>
        </w:tc>
      </w:tr>
      <w:tr w:rsidR="005307FF" w14:paraId="4021012D"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0" w:type="dxa"/>
              <w:bottom w:w="0" w:type="dxa"/>
              <w:right w:w="0" w:type="dxa"/>
            </w:tcMar>
            <w:vAlign w:val="center"/>
          </w:tcPr>
          <w:p w14:paraId="323A9253" w14:textId="77777777" w:rsidR="005307FF" w:rsidRDefault="005307FF">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C0C46F5"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4E0ADF73"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122B0C55"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1884CC48"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399DB0DC"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7196C56E"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r>
      <w:tr w:rsidR="005307FF" w14:paraId="6089892F"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F3F3F3"/>
            <w:tcMar>
              <w:top w:w="0" w:type="dxa"/>
              <w:left w:w="40" w:type="dxa"/>
              <w:bottom w:w="0" w:type="dxa"/>
              <w:right w:w="40" w:type="dxa"/>
            </w:tcMar>
            <w:vAlign w:val="center"/>
            <w:hideMark/>
          </w:tcPr>
          <w:p w14:paraId="4D36EAB2"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4ED69637" w14:textId="5A8258B0"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5.534.930</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194D96DF" w14:textId="6B74770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(157.0</w:t>
            </w:r>
            <w:r w:rsidR="00B1336D">
              <w:rPr>
                <w:rFonts w:ascii="BancoDoBrasil Textos" w:eastAsia="BancoDoBrasil Textos" w:hAnsi="BancoDoBrasil Textos" w:cs="BancoDoBrasil Textos"/>
                <w:b/>
                <w:bCs/>
                <w:color w:val="000000"/>
                <w:sz w:val="14"/>
                <w:szCs w:val="14"/>
              </w:rPr>
              <w:t>2</w:t>
            </w:r>
            <w:r w:rsidR="009F6027">
              <w:rPr>
                <w:rFonts w:ascii="BancoDoBrasil Textos" w:eastAsia="BancoDoBrasil Textos" w:hAnsi="BancoDoBrasil Textos" w:cs="BancoDoBrasil Textos"/>
                <w:b/>
                <w:bCs/>
                <w:color w:val="000000"/>
                <w:sz w:val="14"/>
                <w:szCs w:val="14"/>
              </w:rPr>
              <w:t>3</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50A1A926" w14:textId="1198822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(116.7</w:t>
            </w:r>
            <w:r w:rsidR="00F0428D">
              <w:rPr>
                <w:rFonts w:ascii="BancoDoBrasil Textos" w:eastAsia="BancoDoBrasil Textos" w:hAnsi="BancoDoBrasil Textos" w:cs="BancoDoBrasil Textos"/>
                <w:b/>
                <w:bCs/>
                <w:color w:val="000000"/>
                <w:sz w:val="14"/>
                <w:szCs w:val="14"/>
              </w:rPr>
              <w:t>5</w:t>
            </w:r>
            <w:r w:rsidR="009F6027">
              <w:rPr>
                <w:rFonts w:ascii="BancoDoBrasil Textos" w:eastAsia="BancoDoBrasil Textos" w:hAnsi="BancoDoBrasil Textos" w:cs="BancoDoBrasil Textos"/>
                <w:b/>
                <w:bCs/>
                <w:color w:val="000000"/>
                <w:sz w:val="14"/>
                <w:szCs w:val="14"/>
              </w:rPr>
              <w:t>6</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64E30339" w14:textId="3146DD6B"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1.543.327</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73FF9B8A" w14:textId="5721D16F"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2FFEE44F" w14:textId="27EB20D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6.804.478</w:t>
            </w:r>
          </w:p>
        </w:tc>
      </w:tr>
    </w:tbl>
    <w:p w14:paraId="1760ABCA" w14:textId="4FB28898"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89285F">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72AB2472"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2AA20EDE"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26213264" w14:textId="77777777" w:rsidR="005307FF" w:rsidRDefault="005307FF" w:rsidP="005307FF">
      <w:pPr>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br w:type="page"/>
      </w:r>
    </w:p>
    <w:p w14:paraId="6296F4B4" w14:textId="77777777" w:rsidR="005307FF" w:rsidRDefault="005307FF" w:rsidP="005307FF">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lastRenderedPageBreak/>
        <w:t>Estágio 2</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63473667"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06535594"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4606BF78"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51041DA6"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Constituição/</w:t>
            </w:r>
          </w:p>
          <w:p w14:paraId="25F23A9B"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(reversão)/</w:t>
            </w:r>
          </w:p>
          <w:p w14:paraId="0321DF50" w14:textId="58BF02DB"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szCs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4580B4AA"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759FB05C"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3</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A3DBFC6"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7DF2B643"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5307FF" w14:paraId="771673CE"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DFEF63E"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93986C8" w14:textId="40625B7B"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7.914.728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EF493D4" w14:textId="2ADB52BD"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4.2</w:t>
            </w:r>
            <w:r w:rsidR="007D002E">
              <w:rPr>
                <w:rFonts w:ascii="BancoDoBrasil Textos" w:eastAsia="BancoDoBrasil Textos" w:hAnsi="BancoDoBrasil Textos" w:cs="BancoDoBrasil Textos"/>
                <w:b/>
                <w:bCs/>
                <w:color w:val="000000"/>
                <w:sz w:val="14"/>
                <w:szCs w:val="14"/>
              </w:rPr>
              <w:t>74</w:t>
            </w:r>
            <w:r>
              <w:rPr>
                <w:rFonts w:ascii="BancoDoBrasil Textos" w:eastAsia="BancoDoBrasil Textos" w:hAnsi="BancoDoBrasil Textos" w:cs="BancoDoBrasil Textos"/>
                <w:b/>
                <w:bCs/>
                <w:color w:val="000000"/>
                <w:sz w:val="14"/>
                <w:szCs w:val="14"/>
              </w:rPr>
              <w:t>.</w:t>
            </w:r>
            <w:r w:rsidR="007D002E">
              <w:rPr>
                <w:rFonts w:ascii="BancoDoBrasil Textos" w:eastAsia="BancoDoBrasil Textos" w:hAnsi="BancoDoBrasil Textos" w:cs="BancoDoBrasil Textos"/>
                <w:b/>
                <w:bCs/>
                <w:color w:val="000000"/>
                <w:sz w:val="14"/>
                <w:szCs w:val="14"/>
              </w:rPr>
              <w:t>516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7D7F884" w14:textId="547D0821" w:rsidR="005307FF" w:rsidRDefault="00080AC8">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w:t>
            </w:r>
            <w:r w:rsidR="005307FF">
              <w:rPr>
                <w:rFonts w:ascii="BancoDoBrasil Textos" w:eastAsia="BancoDoBrasil Textos" w:hAnsi="BancoDoBrasil Textos" w:cs="BancoDoBrasil Textos"/>
                <w:b/>
                <w:bCs/>
                <w:color w:val="000000"/>
                <w:sz w:val="14"/>
                <w:szCs w:val="14"/>
              </w:rPr>
              <w:t>.</w:t>
            </w:r>
            <w:r>
              <w:rPr>
                <w:rFonts w:ascii="BancoDoBrasil Textos" w:eastAsia="BancoDoBrasil Textos" w:hAnsi="BancoDoBrasil Textos" w:cs="BancoDoBrasil Textos"/>
                <w:b/>
                <w:bCs/>
                <w:color w:val="000000"/>
                <w:sz w:val="14"/>
                <w:szCs w:val="14"/>
              </w:rPr>
              <w:t>499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365CB40" w14:textId="5BADBDCB"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(2.9</w:t>
            </w:r>
            <w:r w:rsidR="007050A9">
              <w:rPr>
                <w:rFonts w:ascii="BancoDoBrasil Textos" w:eastAsia="BancoDoBrasil Textos" w:hAnsi="BancoDoBrasil Textos" w:cs="BancoDoBrasil Textos"/>
                <w:b/>
                <w:bCs/>
                <w:color w:val="000000"/>
                <w:sz w:val="14"/>
                <w:szCs w:val="14"/>
              </w:rPr>
              <w:t>25</w:t>
            </w:r>
            <w:r>
              <w:rPr>
                <w:rFonts w:ascii="BancoDoBrasil Textos" w:eastAsia="BancoDoBrasil Textos" w:hAnsi="BancoDoBrasil Textos" w:cs="BancoDoBrasil Textos"/>
                <w:b/>
                <w:bCs/>
                <w:color w:val="000000"/>
                <w:sz w:val="14"/>
                <w:szCs w:val="14"/>
              </w:rPr>
              <w:t>.</w:t>
            </w:r>
            <w:r w:rsidR="007050A9">
              <w:rPr>
                <w:rFonts w:ascii="BancoDoBrasil Textos" w:eastAsia="BancoDoBrasil Textos" w:hAnsi="BancoDoBrasil Textos" w:cs="BancoDoBrasil Textos"/>
                <w:b/>
                <w:bCs/>
                <w:color w:val="000000"/>
                <w:sz w:val="14"/>
                <w:szCs w:val="14"/>
              </w:rPr>
              <w:t>694</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3333448" w14:textId="128E4EDB"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E69ACC9" w14:textId="10D1AC7F"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9.345.049</w:t>
            </w:r>
          </w:p>
        </w:tc>
      </w:tr>
      <w:tr w:rsidR="005307FF" w14:paraId="352E317C"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3365AF68"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F06EF23" w14:textId="7F00DF9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3.709.207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811010F" w14:textId="0EBA271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2.73</w:t>
            </w:r>
            <w:r w:rsidR="007D002E">
              <w:rPr>
                <w:rFonts w:ascii="BancoDoBrasil Textos" w:eastAsia="BancoDoBrasil Textos" w:hAnsi="BancoDoBrasil Textos" w:cs="BancoDoBrasil Textos"/>
                <w:color w:val="000000"/>
                <w:sz w:val="14"/>
                <w:szCs w:val="14"/>
              </w:rPr>
              <w:t>5</w:t>
            </w:r>
            <w:r>
              <w:rPr>
                <w:rFonts w:ascii="BancoDoBrasil Textos" w:eastAsia="BancoDoBrasil Textos" w:hAnsi="BancoDoBrasil Textos" w:cs="BancoDoBrasil Textos"/>
                <w:color w:val="000000"/>
                <w:sz w:val="14"/>
                <w:szCs w:val="14"/>
              </w:rPr>
              <w:t>.</w:t>
            </w:r>
            <w:r w:rsidR="007D002E">
              <w:rPr>
                <w:rFonts w:ascii="BancoDoBrasil Textos" w:eastAsia="BancoDoBrasil Textos" w:hAnsi="BancoDoBrasil Textos" w:cs="BancoDoBrasil Textos"/>
                <w:color w:val="000000"/>
                <w:sz w:val="14"/>
                <w:szCs w:val="14"/>
              </w:rPr>
              <w:t>706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F627325" w14:textId="6EFA1BD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w:t>
            </w:r>
            <w:r w:rsidR="00080AC8">
              <w:rPr>
                <w:rFonts w:ascii="BancoDoBrasil Textos" w:eastAsia="BancoDoBrasil Textos" w:hAnsi="BancoDoBrasil Textos" w:cs="BancoDoBrasil Textos"/>
                <w:color w:val="000000"/>
                <w:sz w:val="14"/>
                <w:szCs w:val="14"/>
              </w:rPr>
              <w:t>4</w:t>
            </w:r>
            <w:r>
              <w:rPr>
                <w:rFonts w:ascii="BancoDoBrasil Textos" w:eastAsia="BancoDoBrasil Textos" w:hAnsi="BancoDoBrasil Textos" w:cs="BancoDoBrasil Textos"/>
                <w:color w:val="000000"/>
                <w:sz w:val="14"/>
                <w:szCs w:val="14"/>
              </w:rPr>
              <w:t>.</w:t>
            </w:r>
            <w:r w:rsidR="00080AC8">
              <w:rPr>
                <w:rFonts w:ascii="BancoDoBrasil Textos" w:eastAsia="BancoDoBrasil Textos" w:hAnsi="BancoDoBrasil Textos" w:cs="BancoDoBrasil Textos"/>
                <w:color w:val="000000"/>
                <w:sz w:val="14"/>
                <w:szCs w:val="14"/>
              </w:rPr>
              <w:t>082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6EE80BFC" w14:textId="0C0B489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(1.770.93</w:t>
            </w:r>
            <w:r w:rsidR="007050A9">
              <w:rPr>
                <w:rFonts w:ascii="BancoDoBrasil Textos" w:eastAsia="BancoDoBrasil Textos" w:hAnsi="BancoDoBrasil Textos" w:cs="BancoDoBrasil Textos"/>
                <w:color w:val="000000"/>
                <w:sz w:val="14"/>
                <w:szCs w:val="14"/>
              </w:rPr>
              <w:t>0</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720AF91" w14:textId="727B71F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BFC329B" w14:textId="63483B6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4.738.065</w:t>
            </w:r>
          </w:p>
        </w:tc>
      </w:tr>
      <w:tr w:rsidR="005307FF" w14:paraId="0472367E"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82D3F55"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AE37F31" w14:textId="5313A2C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296.463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4933013" w14:textId="430D8BE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87.</w:t>
            </w:r>
            <w:r w:rsidR="007D002E">
              <w:rPr>
                <w:rFonts w:ascii="BancoDoBrasil Textos" w:eastAsia="BancoDoBrasil Textos" w:hAnsi="BancoDoBrasil Textos" w:cs="BancoDoBrasil Textos"/>
                <w:color w:val="000000"/>
                <w:sz w:val="14"/>
                <w:szCs w:val="14"/>
              </w:rPr>
              <w:t>499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DA8285D" w14:textId="69C2010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w:t>
            </w:r>
            <w:r w:rsidR="00080AC8">
              <w:rPr>
                <w:rFonts w:ascii="BancoDoBrasil Textos" w:eastAsia="BancoDoBrasil Textos" w:hAnsi="BancoDoBrasil Textos" w:cs="BancoDoBrasil Textos"/>
                <w:color w:val="000000"/>
                <w:sz w:val="14"/>
                <w:szCs w:val="14"/>
              </w:rPr>
              <w:t>275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7213AFF" w14:textId="52AE292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(80.99</w:t>
            </w:r>
            <w:r w:rsidR="007050A9">
              <w:rPr>
                <w:rFonts w:ascii="BancoDoBrasil Textos" w:eastAsia="BancoDoBrasil Textos" w:hAnsi="BancoDoBrasil Textos" w:cs="BancoDoBrasil Textos"/>
                <w:color w:val="000000"/>
                <w:sz w:val="14"/>
                <w:szCs w:val="14"/>
              </w:rPr>
              <w:t>6</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0E11FDB" w14:textId="7B122C6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78FD885" w14:textId="2C6ED70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312.241</w:t>
            </w:r>
          </w:p>
        </w:tc>
      </w:tr>
      <w:tr w:rsidR="005307FF" w14:paraId="7F1F11A8"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2CA140E3"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1431863" w14:textId="293A6B9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3.606.449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60B5239" w14:textId="3830C49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1.697.734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B5E40C1" w14:textId="30C7019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20.992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9E7031B" w14:textId="5D94454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(1.056.313)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E6EF83B" w14:textId="5135260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235A59C" w14:textId="31B40AD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4.268.862</w:t>
            </w:r>
          </w:p>
        </w:tc>
      </w:tr>
      <w:tr w:rsidR="005307FF" w14:paraId="2D568D7F"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65F55EE1"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145B987" w14:textId="74777A4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302.606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AEB3713" w14:textId="269B078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w:t>
            </w:r>
            <w:r w:rsidR="007D002E">
              <w:rPr>
                <w:rFonts w:ascii="BancoDoBrasil Textos" w:eastAsia="BancoDoBrasil Textos" w:hAnsi="BancoDoBrasil Textos" w:cs="BancoDoBrasil Textos"/>
                <w:color w:val="000000"/>
                <w:sz w:val="14"/>
                <w:szCs w:val="14"/>
              </w:rPr>
              <w:t>46</w:t>
            </w:r>
            <w:r>
              <w:rPr>
                <w:rFonts w:ascii="BancoDoBrasil Textos" w:eastAsia="BancoDoBrasil Textos" w:hAnsi="BancoDoBrasil Textos" w:cs="BancoDoBrasil Textos"/>
                <w:color w:val="000000"/>
                <w:sz w:val="14"/>
                <w:szCs w:val="14"/>
              </w:rPr>
              <w:t>.</w:t>
            </w:r>
            <w:r w:rsidR="007D002E">
              <w:rPr>
                <w:rFonts w:ascii="BancoDoBrasil Textos" w:eastAsia="BancoDoBrasil Textos" w:hAnsi="BancoDoBrasil Textos" w:cs="BancoDoBrasil Textos"/>
                <w:color w:val="000000"/>
                <w:sz w:val="14"/>
                <w:szCs w:val="14"/>
              </w:rPr>
              <w:t>420</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CACB53B" w14:textId="247CAB2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w:t>
            </w:r>
            <w:r w:rsidR="00B32010">
              <w:rPr>
                <w:rFonts w:ascii="BancoDoBrasil Textos" w:eastAsia="BancoDoBrasil Textos" w:hAnsi="BancoDoBrasil Textos" w:cs="BancoDoBrasil Textos"/>
                <w:color w:val="000000"/>
                <w:sz w:val="14"/>
                <w:szCs w:val="14"/>
              </w:rPr>
              <w:t>850</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8B196C3" w14:textId="5DBD9F5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005F6114">
              <w:rPr>
                <w:rFonts w:ascii="BancoDoBrasil Textos" w:eastAsia="BancoDoBrasil Textos" w:hAnsi="BancoDoBrasil Textos" w:cs="BancoDoBrasil Textos"/>
                <w:color w:val="000000"/>
                <w:sz w:val="14"/>
                <w:szCs w:val="14"/>
              </w:rPr>
              <w:t>17</w:t>
            </w:r>
            <w:r>
              <w:rPr>
                <w:rFonts w:ascii="BancoDoBrasil Textos" w:eastAsia="BancoDoBrasil Textos" w:hAnsi="BancoDoBrasil Textos" w:cs="BancoDoBrasil Textos"/>
                <w:color w:val="000000"/>
                <w:sz w:val="14"/>
                <w:szCs w:val="14"/>
              </w:rPr>
              <w:t>.</w:t>
            </w:r>
            <w:r w:rsidR="005F6114">
              <w:rPr>
                <w:rFonts w:ascii="BancoDoBrasil Textos" w:eastAsia="BancoDoBrasil Textos" w:hAnsi="BancoDoBrasil Textos" w:cs="BancoDoBrasil Textos"/>
                <w:color w:val="000000"/>
                <w:sz w:val="14"/>
                <w:szCs w:val="14"/>
              </w:rPr>
              <w:t>455</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0FF19A46" w14:textId="23AD253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2B82454" w14:textId="6BAF5B6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25.881</w:t>
            </w:r>
          </w:p>
        </w:tc>
      </w:tr>
      <w:tr w:rsidR="005307FF" w14:paraId="5E6F8FE5"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C7F18F3"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2ED1DFB" w14:textId="1AE6656B"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DA42231" w14:textId="13CD6B5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CC07CE1" w14:textId="6EB2AC6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F839DBA" w14:textId="5DEACEB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746C82D" w14:textId="05256B2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17A5DDC" w14:textId="10460EDC" w:rsidR="005307FF" w:rsidRDefault="00842D5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005307FF">
              <w:rPr>
                <w:rFonts w:ascii="BancoDoBrasil Textos" w:eastAsia="BancoDoBrasil Textos" w:hAnsi="BancoDoBrasil Textos" w:cs="BancoDoBrasil Textos"/>
                <w:color w:val="000000"/>
                <w:sz w:val="14"/>
                <w:szCs w:val="14"/>
              </w:rPr>
              <w:t>-</w:t>
            </w:r>
          </w:p>
        </w:tc>
      </w:tr>
      <w:tr w:rsidR="005307FF" w14:paraId="1AFC7861"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78F02F43"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1520CD6" w14:textId="34C8081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380.460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3C32C02" w14:textId="60F09B20" w:rsidR="005307FF" w:rsidRDefault="007D002E">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95</w:t>
            </w:r>
            <w:r w:rsidR="005307FF">
              <w:rPr>
                <w:rFonts w:ascii="BancoDoBrasil Textos" w:eastAsia="BancoDoBrasil Textos" w:hAnsi="BancoDoBrasil Textos" w:cs="BancoDoBrasil Textos"/>
                <w:b/>
                <w:bCs/>
                <w:color w:val="000000"/>
                <w:sz w:val="14"/>
                <w:szCs w:val="14"/>
              </w:rPr>
              <w:t>.</w:t>
            </w:r>
            <w:r>
              <w:rPr>
                <w:rFonts w:ascii="BancoDoBrasil Textos" w:eastAsia="BancoDoBrasil Textos" w:hAnsi="BancoDoBrasil Textos" w:cs="BancoDoBrasil Textos"/>
                <w:b/>
                <w:bCs/>
                <w:color w:val="000000"/>
                <w:sz w:val="14"/>
                <w:szCs w:val="14"/>
              </w:rPr>
              <w:t>09</w:t>
            </w:r>
            <w:r w:rsidR="009F6027">
              <w:rPr>
                <w:rFonts w:ascii="BancoDoBrasil Textos" w:eastAsia="BancoDoBrasil Textos" w:hAnsi="BancoDoBrasil Textos" w:cs="BancoDoBrasil Textos"/>
                <w:b/>
                <w:bC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17C2064" w14:textId="766667FB" w:rsidR="005307FF" w:rsidRDefault="00B32010">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35</w:t>
            </w:r>
            <w:r w:rsidR="005307FF">
              <w:rPr>
                <w:rFonts w:ascii="BancoDoBrasil Textos" w:eastAsia="BancoDoBrasil Textos" w:hAnsi="BancoDoBrasil Textos" w:cs="BancoDoBrasil Textos"/>
                <w:b/>
                <w:bCs/>
                <w:color w:val="000000"/>
                <w:sz w:val="14"/>
                <w:szCs w:val="14"/>
              </w:rPr>
              <w:t>.</w:t>
            </w:r>
            <w:r>
              <w:rPr>
                <w:rFonts w:ascii="BancoDoBrasil Textos" w:eastAsia="BancoDoBrasil Textos" w:hAnsi="BancoDoBrasil Textos" w:cs="BancoDoBrasil Textos"/>
                <w:b/>
                <w:bCs/>
                <w:color w:val="000000"/>
                <w:sz w:val="14"/>
                <w:szCs w:val="14"/>
              </w:rPr>
              <w:t>26</w:t>
            </w:r>
            <w:r w:rsidR="009F6027">
              <w:rPr>
                <w:rFonts w:ascii="BancoDoBrasil Textos" w:eastAsia="BancoDoBrasil Textos" w:hAnsi="BancoDoBrasil Textos" w:cs="BancoDoBrasil Textos"/>
                <w:b/>
                <w:bC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1F38A18" w14:textId="51B007C9"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(81.780)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705BEE5" w14:textId="789091C5"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2791A8E" w14:textId="5C038BA8"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429.034</w:t>
            </w:r>
          </w:p>
        </w:tc>
      </w:tr>
      <w:tr w:rsidR="005307FF" w14:paraId="1C2C66F6"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2A2DCF4"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D0373EE" w14:textId="32AD7B1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137.243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8832B88" w14:textId="2676903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11.62</w:t>
            </w:r>
            <w:r w:rsidR="009F6027">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B29D17A" w14:textId="5FA6D8D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12.42</w:t>
            </w:r>
            <w:r w:rsidR="009F6027">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E5623B1" w14:textId="1EDAC76B"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(13.068)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9A40621" w14:textId="71BAD1C6"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48C0F1B" w14:textId="7696D93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148.217</w:t>
            </w:r>
          </w:p>
        </w:tc>
      </w:tr>
      <w:tr w:rsidR="005307FF" w14:paraId="29C00836"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6E76B146"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A7BB653" w14:textId="6488E28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217.867</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70E7D92" w14:textId="0BF7480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w:t>
            </w:r>
            <w:r w:rsidR="007D002E">
              <w:rPr>
                <w:rFonts w:ascii="BancoDoBrasil Textos" w:eastAsia="BancoDoBrasil Textos" w:hAnsi="BancoDoBrasil Textos" w:cs="BancoDoBrasil Textos"/>
                <w:color w:val="000000"/>
                <w:sz w:val="14"/>
                <w:szCs w:val="14"/>
              </w:rPr>
              <w:t>4</w:t>
            </w:r>
            <w:r>
              <w:rPr>
                <w:rFonts w:ascii="BancoDoBrasil Textos" w:eastAsia="BancoDoBrasil Textos" w:hAnsi="BancoDoBrasil Textos" w:cs="BancoDoBrasil Textos"/>
                <w:color w:val="000000"/>
                <w:sz w:val="14"/>
                <w:szCs w:val="14"/>
              </w:rPr>
              <w:t>.</w:t>
            </w:r>
            <w:r w:rsidR="007D002E">
              <w:rPr>
                <w:rFonts w:ascii="BancoDoBrasil Textos" w:eastAsia="BancoDoBrasil Textos" w:hAnsi="BancoDoBrasil Textos" w:cs="BancoDoBrasil Textos"/>
                <w:color w:val="000000"/>
                <w:sz w:val="14"/>
                <w:szCs w:val="14"/>
              </w:rPr>
              <w:t>136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1F427B3" w14:textId="28940400" w:rsidR="005307FF" w:rsidRDefault="00B32010">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23</w:t>
            </w:r>
            <w:r w:rsidR="005307FF">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044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6EA3D9D0" w14:textId="516A2F5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(73.732)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EE7EDF6" w14:textId="221EB4C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42A0B156" w14:textId="1BC7338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251.315</w:t>
            </w:r>
          </w:p>
        </w:tc>
      </w:tr>
      <w:tr w:rsidR="005307FF" w14:paraId="638D62AF"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4707BC89"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ED8A119" w14:textId="4805EF2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19.636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7A900F1" w14:textId="26B4183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(8.383)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995F49F" w14:textId="6611AB2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(203)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8D62DC9" w14:textId="4EE0DC3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8.240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BA7506F" w14:textId="37DDC52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CC5990E" w14:textId="6296B83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19.290</w:t>
            </w:r>
          </w:p>
        </w:tc>
      </w:tr>
      <w:tr w:rsidR="005307FF" w14:paraId="236BCE32"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20FC10B" w14:textId="05FCF71E"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16DAB4B" w14:textId="3E46BE8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7515675" w14:textId="59AB70E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66E83DF" w14:textId="5BA3F514"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8C5D2C8" w14:textId="33C92B37" w:rsidR="005307FF" w:rsidRDefault="00D15A0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005307FF">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8343B84" w14:textId="7AEFA69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6DC1057" w14:textId="35C91D24" w:rsidR="005307FF" w:rsidRDefault="00842D5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r w:rsidR="005307FF">
              <w:rPr>
                <w:rFonts w:ascii="BancoDoBrasil Textos" w:eastAsia="BancoDoBrasil Textos" w:hAnsi="BancoDoBrasil Textos" w:cs="BancoDoBrasil Textos"/>
                <w:color w:val="000000"/>
                <w:sz w:val="14"/>
                <w:szCs w:val="14"/>
              </w:rPr>
              <w:t>-</w:t>
            </w:r>
          </w:p>
        </w:tc>
      </w:tr>
      <w:tr w:rsidR="005307FF" w14:paraId="3D731485"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9D21FEA"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D1F465A" w14:textId="7CD1458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5.714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3DAA55E" w14:textId="35014FC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7.717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606C33D" w14:textId="3F080F4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C7CEEEC"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(3.220)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FE6C600" w14:textId="7DFB135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346C7FD" w14:textId="20C189C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10.212</w:t>
            </w:r>
          </w:p>
        </w:tc>
      </w:tr>
      <w:tr w:rsidR="005307FF" w14:paraId="4F6C6FE3"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02E70378"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arrendamento mercantil</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737CBB34" w14:textId="030AE6E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230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326A4F8" w14:textId="737962A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w:t>
            </w:r>
            <w:r w:rsidR="00DB09A3">
              <w:rPr>
                <w:rFonts w:ascii="BancoDoBrasil Textos" w:eastAsia="BancoDoBrasil Textos" w:hAnsi="BancoDoBrasil Textos" w:cs="BancoDoBrasil Textos"/>
                <w:b/>
                <w:bCs/>
                <w:color w:val="000000"/>
                <w:sz w:val="14"/>
                <w:szCs w:val="14"/>
              </w:rPr>
              <w:t>35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C9377DD" w14:textId="12CB9F2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r w:rsidR="00491BD7">
              <w:rPr>
                <w:rFonts w:ascii="BancoDoBrasil Textos" w:eastAsia="BancoDoBrasil Textos" w:hAnsi="BancoDoBrasil Textos" w:cs="BancoDoBrasil Textos"/>
                <w:b/>
                <w:bCs/>
                <w:color w:val="000000"/>
                <w:sz w:val="14"/>
                <w:szCs w:val="14"/>
              </w:rPr>
              <w:t>6</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06A34D9" w14:textId="28A665D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(190)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57A4153" w14:textId="6A0C8748"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E28D47D" w14:textId="339B85D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669</w:t>
            </w:r>
          </w:p>
        </w:tc>
      </w:tr>
      <w:tr w:rsidR="005307FF" w14:paraId="04E7B539"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0" w:type="dxa"/>
              <w:bottom w:w="0" w:type="dxa"/>
              <w:right w:w="0" w:type="dxa"/>
            </w:tcMar>
            <w:vAlign w:val="center"/>
          </w:tcPr>
          <w:p w14:paraId="0E0D4550" w14:textId="77777777" w:rsidR="005307FF" w:rsidRDefault="005307FF">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2E28CC7B"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6E3949EC"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26D5C844"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727090F9"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63768A1B"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559D0C24"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r>
      <w:tr w:rsidR="005307FF" w14:paraId="267B8D42"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F3F3F3"/>
            <w:tcMar>
              <w:top w:w="0" w:type="dxa"/>
              <w:left w:w="40" w:type="dxa"/>
              <w:bottom w:w="0" w:type="dxa"/>
              <w:right w:w="40" w:type="dxa"/>
            </w:tcMar>
            <w:vAlign w:val="center"/>
            <w:hideMark/>
          </w:tcPr>
          <w:p w14:paraId="481FEDA6"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0BECDE03" w14:textId="62D4F4C6"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8.295.418</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190DD15D" w14:textId="27BAB058"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4.3</w:t>
            </w:r>
            <w:r w:rsidR="00DB09A3">
              <w:rPr>
                <w:rFonts w:ascii="BancoDoBrasil Textos" w:eastAsia="BancoDoBrasil Textos" w:hAnsi="BancoDoBrasil Textos" w:cs="BancoDoBrasil Textos"/>
                <w:b/>
                <w:bCs/>
                <w:color w:val="000000"/>
                <w:sz w:val="14"/>
                <w:szCs w:val="14"/>
              </w:rPr>
              <w:t>70</w:t>
            </w:r>
            <w:r>
              <w:rPr>
                <w:rFonts w:ascii="BancoDoBrasil Textos" w:eastAsia="BancoDoBrasil Textos" w:hAnsi="BancoDoBrasil Textos" w:cs="BancoDoBrasil Textos"/>
                <w:b/>
                <w:bCs/>
                <w:color w:val="000000"/>
                <w:sz w:val="14"/>
                <w:szCs w:val="14"/>
              </w:rPr>
              <w:t>.</w:t>
            </w:r>
            <w:r w:rsidR="00DB09A3">
              <w:rPr>
                <w:rFonts w:ascii="BancoDoBrasil Textos" w:eastAsia="BancoDoBrasil Textos" w:hAnsi="BancoDoBrasil Textos" w:cs="BancoDoBrasil Textos"/>
                <w:b/>
                <w:bCs/>
                <w:color w:val="000000"/>
                <w:sz w:val="14"/>
                <w:szCs w:val="14"/>
              </w:rPr>
              <w:t>24</w:t>
            </w:r>
            <w:r w:rsidR="009F6027">
              <w:rPr>
                <w:rFonts w:ascii="BancoDoBrasil Textos" w:eastAsia="BancoDoBrasil Textos" w:hAnsi="BancoDoBrasil Textos" w:cs="BancoDoBrasil Textos"/>
                <w:b/>
                <w:bCs/>
                <w:color w:val="000000"/>
                <w:sz w:val="14"/>
                <w:szCs w:val="14"/>
              </w:rPr>
              <w:t>2</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4225A012" w14:textId="400BD77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w:t>
            </w:r>
            <w:r w:rsidR="00491BD7">
              <w:rPr>
                <w:rFonts w:ascii="BancoDoBrasil Textos" w:eastAsia="BancoDoBrasil Textos" w:hAnsi="BancoDoBrasil Textos" w:cs="BancoDoBrasil Textos"/>
                <w:b/>
                <w:bCs/>
                <w:color w:val="000000"/>
                <w:sz w:val="14"/>
                <w:szCs w:val="14"/>
              </w:rPr>
              <w:t>16</w:t>
            </w:r>
            <w:r>
              <w:rPr>
                <w:rFonts w:ascii="BancoDoBrasil Textos" w:eastAsia="BancoDoBrasil Textos" w:hAnsi="BancoDoBrasil Textos" w:cs="BancoDoBrasil Textos"/>
                <w:b/>
                <w:bCs/>
                <w:color w:val="000000"/>
                <w:sz w:val="14"/>
                <w:szCs w:val="14"/>
              </w:rPr>
              <w:t>.</w:t>
            </w:r>
            <w:r w:rsidR="00491BD7">
              <w:rPr>
                <w:rFonts w:ascii="BancoDoBrasil Textos" w:eastAsia="BancoDoBrasil Textos" w:hAnsi="BancoDoBrasil Textos" w:cs="BancoDoBrasil Textos"/>
                <w:b/>
                <w:bCs/>
                <w:color w:val="000000"/>
                <w:sz w:val="14"/>
                <w:szCs w:val="14"/>
              </w:rPr>
              <w:t>75</w:t>
            </w:r>
            <w:r w:rsidR="009F6027">
              <w:rPr>
                <w:rFonts w:ascii="BancoDoBrasil Textos" w:eastAsia="BancoDoBrasil Textos" w:hAnsi="BancoDoBrasil Textos" w:cs="BancoDoBrasil Textos"/>
                <w:b/>
                <w:bCs/>
                <w:color w:val="000000"/>
                <w:sz w:val="14"/>
                <w:szCs w:val="14"/>
              </w:rPr>
              <w:t>6</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387AB0BA" w14:textId="2156C71B"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r w:rsidR="005F6114">
              <w:rPr>
                <w:rFonts w:ascii="BancoDoBrasil Textos" w:eastAsia="BancoDoBrasil Textos" w:hAnsi="BancoDoBrasil Textos" w:cs="BancoDoBrasil Textos"/>
                <w:b/>
                <w:bCs/>
                <w:color w:val="000000"/>
                <w:sz w:val="14"/>
                <w:szCs w:val="14"/>
              </w:rPr>
              <w:t>3</w:t>
            </w:r>
            <w:r>
              <w:rPr>
                <w:rFonts w:ascii="BancoDoBrasil Textos" w:eastAsia="BancoDoBrasil Textos" w:hAnsi="BancoDoBrasil Textos" w:cs="BancoDoBrasil Textos"/>
                <w:b/>
                <w:bCs/>
                <w:color w:val="000000"/>
                <w:sz w:val="14"/>
                <w:szCs w:val="14"/>
              </w:rPr>
              <w:t>.</w:t>
            </w:r>
            <w:r w:rsidR="005F6114">
              <w:rPr>
                <w:rFonts w:ascii="BancoDoBrasil Textos" w:eastAsia="BancoDoBrasil Textos" w:hAnsi="BancoDoBrasil Textos" w:cs="BancoDoBrasil Textos"/>
                <w:b/>
                <w:bCs/>
                <w:color w:val="000000"/>
                <w:sz w:val="14"/>
                <w:szCs w:val="14"/>
              </w:rPr>
              <w:t>007</w:t>
            </w:r>
            <w:r>
              <w:rPr>
                <w:rFonts w:ascii="BancoDoBrasil Textos" w:eastAsia="BancoDoBrasil Textos" w:hAnsi="BancoDoBrasil Textos" w:cs="BancoDoBrasil Textos"/>
                <w:b/>
                <w:bCs/>
                <w:color w:val="000000"/>
                <w:sz w:val="14"/>
                <w:szCs w:val="14"/>
              </w:rPr>
              <w:t>.</w:t>
            </w:r>
            <w:r w:rsidR="005F6114">
              <w:rPr>
                <w:rFonts w:ascii="BancoDoBrasil Textos" w:eastAsia="BancoDoBrasil Textos" w:hAnsi="BancoDoBrasil Textos" w:cs="BancoDoBrasil Textos"/>
                <w:b/>
                <w:bCs/>
                <w:color w:val="000000"/>
                <w:sz w:val="14"/>
                <w:szCs w:val="14"/>
              </w:rPr>
              <w:t>664</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55DA8F69" w14:textId="46A48A7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3CBC7FB1" w14:textId="11772D9C"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9.774.752</w:t>
            </w:r>
          </w:p>
        </w:tc>
      </w:tr>
    </w:tbl>
    <w:p w14:paraId="6CE6DC4A" w14:textId="385B62D3"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89285F">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6F9DEF60"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18F536AE"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123F6DFB"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p>
    <w:p w14:paraId="705BD580" w14:textId="77777777" w:rsidR="005307FF" w:rsidRDefault="005307FF" w:rsidP="005307FF">
      <w:pPr>
        <w:rPr>
          <w:rFonts w:ascii="BancoDoBrasil Textos" w:eastAsia="Times New Roman" w:hAnsi="BancoDoBrasil Textos" w:cs="Times New Roman"/>
          <w:b/>
          <w:sz w:val="20"/>
          <w:szCs w:val="18"/>
          <w:lang w:val="pt-BR" w:eastAsia="pt-BR"/>
        </w:rPr>
      </w:pPr>
      <w:r>
        <w:rPr>
          <w:rFonts w:ascii="BancoDoBrasil Textos" w:eastAsia="Times New Roman" w:hAnsi="BancoDoBrasil Textos" w:cs="Times New Roman"/>
          <w:b/>
          <w:sz w:val="20"/>
          <w:szCs w:val="18"/>
          <w:lang w:val="pt-BR" w:eastAsia="pt-BR"/>
        </w:rPr>
        <w:t>Estágio 3</w:t>
      </w:r>
    </w:p>
    <w:tbl>
      <w:tblPr>
        <w:tblW w:w="9705" w:type="dxa"/>
        <w:jc w:val="center"/>
        <w:tblLayout w:type="fixed"/>
        <w:tblLook w:val="0600" w:firstRow="0" w:lastRow="0" w:firstColumn="0" w:lastColumn="0" w:noHBand="1" w:noVBand="1"/>
        <w:tblCaption w:val="TRANF1"/>
      </w:tblPr>
      <w:tblGrid>
        <w:gridCol w:w="2685"/>
        <w:gridCol w:w="1170"/>
        <w:gridCol w:w="1170"/>
        <w:gridCol w:w="1170"/>
        <w:gridCol w:w="1170"/>
        <w:gridCol w:w="1170"/>
        <w:gridCol w:w="1170"/>
      </w:tblGrid>
      <w:tr w:rsidR="005307FF" w14:paraId="5105407E" w14:textId="77777777" w:rsidTr="005307FF">
        <w:trPr>
          <w:cantSplit/>
          <w:trHeight w:val="540"/>
          <w:jc w:val="center"/>
        </w:trPr>
        <w:tc>
          <w:tcPr>
            <w:tcW w:w="2685" w:type="dxa"/>
            <w:tcBorders>
              <w:top w:val="nil"/>
              <w:left w:val="nil"/>
              <w:bottom w:val="single" w:sz="4" w:space="0" w:color="FFFFFF"/>
              <w:right w:val="single" w:sz="4" w:space="0" w:color="FFFFFF"/>
            </w:tcBorders>
            <w:shd w:val="clear" w:color="auto" w:fill="132B4A"/>
            <w:noWrap/>
            <w:tcMar>
              <w:top w:w="0" w:type="dxa"/>
              <w:left w:w="0" w:type="dxa"/>
              <w:bottom w:w="0" w:type="dxa"/>
              <w:right w:w="0" w:type="dxa"/>
            </w:tcMar>
            <w:vAlign w:val="center"/>
            <w:hideMark/>
          </w:tcPr>
          <w:p w14:paraId="436D4758"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5256D1E3"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606C00AF"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Constituição/</w:t>
            </w:r>
          </w:p>
          <w:p w14:paraId="2A631956" w14:textId="77777777" w:rsidR="001F2938" w:rsidRDefault="001F2938" w:rsidP="001F2938">
            <w:pPr>
              <w:keepNext/>
              <w:spacing w:after="0" w:line="240" w:lineRule="auto"/>
              <w:jc w:val="center"/>
              <w:rPr>
                <w:rFonts w:ascii="BancoDoBrasil Textos" w:eastAsia="BancoDoBrasil Textos" w:hAnsi="BancoDoBrasil Textos" w:cs="BancoDoBrasil Textos"/>
                <w:color w:val="FFFFFF"/>
                <w:sz w:val="14"/>
                <w:szCs w:val="14"/>
              </w:rPr>
            </w:pPr>
            <w:r>
              <w:rPr>
                <w:rFonts w:ascii="BancoDoBrasil Textos" w:eastAsia="BancoDoBrasil Textos" w:hAnsi="BancoDoBrasil Textos" w:cs="BancoDoBrasil Textos"/>
                <w:color w:val="FFFFFF"/>
                <w:sz w:val="14"/>
                <w:szCs w:val="14"/>
              </w:rPr>
              <w:t>(reversão)/</w:t>
            </w:r>
          </w:p>
          <w:p w14:paraId="621DE3BC" w14:textId="36CFB0F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szCs w:val="14"/>
              </w:rPr>
              <w:t>variação</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2FB6854E"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1</w:t>
            </w:r>
          </w:p>
        </w:tc>
        <w:tc>
          <w:tcPr>
            <w:tcW w:w="1170" w:type="dxa"/>
            <w:tcBorders>
              <w:top w:val="nil"/>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0824CB4B"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Transferência do/(para) estágio 2</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697BA71"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Baixas</w:t>
            </w:r>
          </w:p>
        </w:tc>
        <w:tc>
          <w:tcPr>
            <w:tcW w:w="1170" w:type="dxa"/>
            <w:tcBorders>
              <w:top w:val="nil"/>
              <w:left w:val="single" w:sz="4" w:space="0" w:color="FFFFFF"/>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5D82B64" w14:textId="77777777" w:rsidR="005307FF" w:rsidRDefault="005307FF">
            <w:pPr>
              <w:keepNext/>
              <w:spacing w:after="0" w:line="240" w:lineRule="auto"/>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5307FF" w14:paraId="072DB099"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187FF35"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956817F" w14:textId="3213A2EF"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59.769.569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36B2DEE5" w14:textId="6411340C"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7.5</w:t>
            </w:r>
            <w:r w:rsidR="00575341">
              <w:rPr>
                <w:rFonts w:ascii="BancoDoBrasil Textos" w:eastAsia="BancoDoBrasil Textos" w:hAnsi="BancoDoBrasil Textos" w:cs="BancoDoBrasil Textos"/>
                <w:b/>
                <w:bCs/>
                <w:color w:val="000000"/>
                <w:sz w:val="14"/>
                <w:szCs w:val="14"/>
              </w:rPr>
              <w:t>79</w:t>
            </w:r>
            <w:r>
              <w:rPr>
                <w:rFonts w:ascii="BancoDoBrasil Textos" w:eastAsia="BancoDoBrasil Textos" w:hAnsi="BancoDoBrasil Textos" w:cs="BancoDoBrasil Textos"/>
                <w:b/>
                <w:bCs/>
                <w:color w:val="000000"/>
                <w:sz w:val="14"/>
                <w:szCs w:val="14"/>
              </w:rPr>
              <w:t>.</w:t>
            </w:r>
            <w:r w:rsidR="00575341">
              <w:rPr>
                <w:rFonts w:ascii="BancoDoBrasil Textos" w:eastAsia="BancoDoBrasil Textos" w:hAnsi="BancoDoBrasil Textos" w:cs="BancoDoBrasil Textos"/>
                <w:b/>
                <w:bCs/>
                <w:color w:val="000000"/>
                <w:sz w:val="14"/>
                <w:szCs w:val="14"/>
              </w:rPr>
              <w:t>5</w:t>
            </w:r>
            <w:r w:rsidR="009F6027">
              <w:rPr>
                <w:rFonts w:ascii="BancoDoBrasil Textos" w:eastAsia="BancoDoBrasil Textos" w:hAnsi="BancoDoBrasil Textos" w:cs="BancoDoBrasil Textos"/>
                <w:b/>
                <w:bCs/>
                <w:color w:val="000000"/>
                <w:sz w:val="14"/>
                <w:szCs w:val="14"/>
              </w:rPr>
              <w:t>50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71DD767" w14:textId="03069EBC"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(1.159.</w:t>
            </w:r>
            <w:r w:rsidR="006860BF">
              <w:rPr>
                <w:rFonts w:ascii="BancoDoBrasil Textos" w:eastAsia="BancoDoBrasil Textos" w:hAnsi="BancoDoBrasil Textos" w:cs="BancoDoBrasil Textos"/>
                <w:b/>
                <w:bCs/>
                <w:color w:val="000000"/>
                <w:sz w:val="14"/>
                <w:szCs w:val="14"/>
              </w:rPr>
              <w:t>838</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EDD4696" w14:textId="2C690BF6"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2.92</w:t>
            </w:r>
            <w:r w:rsidR="00A50788">
              <w:rPr>
                <w:rFonts w:ascii="BancoDoBrasil Textos" w:eastAsia="BancoDoBrasil Textos" w:hAnsi="BancoDoBrasil Textos" w:cs="BancoDoBrasil Textos"/>
                <w:b/>
                <w:bCs/>
                <w:color w:val="000000"/>
                <w:sz w:val="14"/>
                <w:szCs w:val="14"/>
              </w:rPr>
              <w:t>5</w:t>
            </w:r>
            <w:r>
              <w:rPr>
                <w:rFonts w:ascii="BancoDoBrasil Textos" w:eastAsia="BancoDoBrasil Textos" w:hAnsi="BancoDoBrasil Textos" w:cs="BancoDoBrasil Textos"/>
                <w:b/>
                <w:bCs/>
                <w:color w:val="000000"/>
                <w:sz w:val="14"/>
                <w:szCs w:val="14"/>
              </w:rPr>
              <w:t>.</w:t>
            </w:r>
            <w:r w:rsidR="00A50788">
              <w:rPr>
                <w:rFonts w:ascii="BancoDoBrasil Textos" w:eastAsia="BancoDoBrasil Textos" w:hAnsi="BancoDoBrasil Textos" w:cs="BancoDoBrasil Textos"/>
                <w:b/>
                <w:bCs/>
                <w:color w:val="000000"/>
                <w:sz w:val="14"/>
                <w:szCs w:val="14"/>
              </w:rPr>
              <w:t>694</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9E9BCDD" w14:textId="54FCB528"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(8.451.58</w:t>
            </w:r>
            <w:r w:rsidR="009F6027">
              <w:rPr>
                <w:rFonts w:ascii="BancoDoBrasil Textos" w:eastAsia="BancoDoBrasil Textos" w:hAnsi="BancoDoBrasil Textos" w:cs="BancoDoBrasil Textos"/>
                <w:b/>
                <w:bCs/>
                <w:color w:val="000000"/>
                <w:sz w:val="14"/>
                <w:szCs w:val="14"/>
              </w:rPr>
              <w:t>1</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6FF31FF" w14:textId="1575F305"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60.663.394</w:t>
            </w:r>
          </w:p>
        </w:tc>
      </w:tr>
      <w:tr w:rsidR="005307FF" w14:paraId="003BAA70"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EDC9074"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Empréstimos e direitos creditórios descontados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E9EBF27" w14:textId="2C4B7BA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36.388.955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B1835AD" w14:textId="7A3EB17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5.28</w:t>
            </w:r>
            <w:r w:rsidR="00575341">
              <w:rPr>
                <w:rFonts w:ascii="BancoDoBrasil Textos" w:eastAsia="BancoDoBrasil Textos" w:hAnsi="BancoDoBrasil Textos" w:cs="BancoDoBrasil Textos"/>
                <w:color w:val="000000"/>
                <w:sz w:val="14"/>
                <w:szCs w:val="14"/>
              </w:rPr>
              <w:t>3</w:t>
            </w:r>
            <w:r>
              <w:rPr>
                <w:rFonts w:ascii="BancoDoBrasil Textos" w:eastAsia="BancoDoBrasil Textos" w:hAnsi="BancoDoBrasil Textos" w:cs="BancoDoBrasil Textos"/>
                <w:color w:val="000000"/>
                <w:sz w:val="14"/>
                <w:szCs w:val="14"/>
              </w:rPr>
              <w:t>.</w:t>
            </w:r>
            <w:r w:rsidR="00575341">
              <w:rPr>
                <w:rFonts w:ascii="BancoDoBrasil Textos" w:eastAsia="BancoDoBrasil Textos" w:hAnsi="BancoDoBrasil Textos" w:cs="BancoDoBrasil Textos"/>
                <w:color w:val="000000"/>
                <w:sz w:val="14"/>
                <w:szCs w:val="14"/>
              </w:rPr>
              <w:t>74</w:t>
            </w:r>
            <w:r w:rsidR="009F6027">
              <w:rPr>
                <w:rFonts w:ascii="BancoDoBrasil Textos" w:eastAsia="BancoDoBrasil Textos" w:hAnsi="BancoDoBrasil Textos" w:cs="BancoDoBrasil Textos"/>
                <w:color w:val="000000"/>
                <w:sz w:val="14"/>
                <w:szCs w:val="14"/>
              </w:rPr>
              <w:t>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AD00716" w14:textId="522ADD3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(962.</w:t>
            </w:r>
            <w:r w:rsidR="006860BF">
              <w:rPr>
                <w:rFonts w:ascii="BancoDoBrasil Textos" w:eastAsia="BancoDoBrasil Textos" w:hAnsi="BancoDoBrasil Textos" w:cs="BancoDoBrasil Textos"/>
                <w:color w:val="000000"/>
                <w:sz w:val="14"/>
                <w:szCs w:val="14"/>
              </w:rPr>
              <w:t>369</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9ACBDA5" w14:textId="07CC35E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w:t>
            </w:r>
            <w:r w:rsidR="00A50788">
              <w:rPr>
                <w:rFonts w:ascii="BancoDoBrasil Textos" w:eastAsia="BancoDoBrasil Textos" w:hAnsi="BancoDoBrasil Textos" w:cs="BancoDoBrasil Textos"/>
                <w:color w:val="000000"/>
                <w:sz w:val="14"/>
                <w:szCs w:val="14"/>
              </w:rPr>
              <w:t>70</w:t>
            </w:r>
            <w:r>
              <w:rPr>
                <w:rFonts w:ascii="BancoDoBrasil Textos" w:eastAsia="BancoDoBrasil Textos" w:hAnsi="BancoDoBrasil Textos" w:cs="BancoDoBrasil Textos"/>
                <w:color w:val="000000"/>
                <w:sz w:val="14"/>
                <w:szCs w:val="14"/>
              </w:rPr>
              <w:t>.</w:t>
            </w:r>
            <w:r w:rsidR="00A50788">
              <w:rPr>
                <w:rFonts w:ascii="BancoDoBrasil Textos" w:eastAsia="BancoDoBrasil Textos" w:hAnsi="BancoDoBrasil Textos" w:cs="BancoDoBrasil Textos"/>
                <w:color w:val="000000"/>
                <w:sz w:val="14"/>
                <w:szCs w:val="14"/>
              </w:rPr>
              <w:t>930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2F436EF" w14:textId="403D8E4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(6.225.3</w:t>
            </w:r>
            <w:r w:rsidR="009F6027">
              <w:rPr>
                <w:rFonts w:ascii="BancoDoBrasil Textos" w:eastAsia="BancoDoBrasil Textos" w:hAnsi="BancoDoBrasil Textos" w:cs="BancoDoBrasil Textos"/>
                <w:color w:val="000000"/>
                <w:sz w:val="14"/>
                <w:szCs w:val="14"/>
              </w:rPr>
              <w:t>70</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DEC606A" w14:textId="688DB39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36.255.892</w:t>
            </w:r>
          </w:p>
        </w:tc>
      </w:tr>
      <w:tr w:rsidR="005307FF" w14:paraId="66C6074C"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0C063BB2"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62CC732" w14:textId="741ADCB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5.897.896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EE2C5D5" w14:textId="19ABEB6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61</w:t>
            </w:r>
            <w:r w:rsidR="00575341">
              <w:rPr>
                <w:rFonts w:ascii="BancoDoBrasil Textos" w:eastAsia="BancoDoBrasil Textos" w:hAnsi="BancoDoBrasil Textos" w:cs="BancoDoBrasil Textos"/>
                <w:color w:val="000000"/>
                <w:sz w:val="14"/>
                <w:szCs w:val="14"/>
              </w:rPr>
              <w:t>0</w:t>
            </w:r>
            <w:r>
              <w:rPr>
                <w:rFonts w:ascii="BancoDoBrasil Textos" w:eastAsia="BancoDoBrasil Textos" w:hAnsi="BancoDoBrasil Textos" w:cs="BancoDoBrasil Textos"/>
                <w:color w:val="000000"/>
                <w:sz w:val="14"/>
                <w:szCs w:val="14"/>
              </w:rPr>
              <w:t>.</w:t>
            </w:r>
            <w:r w:rsidR="00575341">
              <w:rPr>
                <w:rFonts w:ascii="BancoDoBrasil Textos" w:eastAsia="BancoDoBrasil Textos" w:hAnsi="BancoDoBrasil Textos" w:cs="BancoDoBrasil Textos"/>
                <w:color w:val="000000"/>
                <w:sz w:val="14"/>
                <w:szCs w:val="14"/>
              </w:rPr>
              <w:t>739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CCC76E3" w14:textId="68AEDC6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(103.3</w:t>
            </w:r>
            <w:r w:rsidR="006860BF">
              <w:rPr>
                <w:rFonts w:ascii="BancoDoBrasil Textos" w:eastAsia="BancoDoBrasil Textos" w:hAnsi="BancoDoBrasil Textos" w:cs="BancoDoBrasil Textos"/>
                <w:color w:val="000000"/>
                <w:sz w:val="14"/>
                <w:szCs w:val="14"/>
              </w:rPr>
              <w:t>4</w:t>
            </w:r>
            <w:r>
              <w:rPr>
                <w:rFonts w:ascii="BancoDoBrasil Textos" w:eastAsia="BancoDoBrasil Textos" w:hAnsi="BancoDoBrasil Textos" w:cs="BancoDoBrasil Textos"/>
                <w:color w:val="000000"/>
                <w:sz w:val="14"/>
                <w:szCs w:val="14"/>
              </w:rPr>
              <w:t>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AF9BBA2" w14:textId="03C6F23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80.</w:t>
            </w:r>
            <w:r w:rsidR="00932D86">
              <w:rPr>
                <w:rFonts w:ascii="BancoDoBrasil Textos" w:eastAsia="BancoDoBrasil Textos" w:hAnsi="BancoDoBrasil Textos" w:cs="BancoDoBrasil Textos"/>
                <w:color w:val="000000"/>
                <w:sz w:val="14"/>
                <w:szCs w:val="14"/>
              </w:rPr>
              <w:t>996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99FEF2C" w14:textId="02481E6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(308.125)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7A74319" w14:textId="0A42018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6.178.157</w:t>
            </w:r>
          </w:p>
        </w:tc>
      </w:tr>
      <w:tr w:rsidR="005307FF" w14:paraId="0C4985B2"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612DA21"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rurais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C4716EE" w14:textId="3AF5F4E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14.768.507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E47745D" w14:textId="5AB5CEA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3.230.884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647EDB3" w14:textId="0BC4E1D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(63.004)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076C4AB" w14:textId="4032ED3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1.056.313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763A965" w14:textId="7CC43CA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(1.915.238)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5662FEE" w14:textId="661FAAF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17.077.462</w:t>
            </w:r>
          </w:p>
        </w:tc>
      </w:tr>
      <w:tr w:rsidR="005307FF" w14:paraId="43742253"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B9AB508" w14:textId="77777777" w:rsidR="005307FF" w:rsidRDefault="005307FF">
            <w:pPr>
              <w:keepNext/>
              <w:spacing w:after="0" w:line="240" w:lineRule="auto"/>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szCs w:val="14"/>
              </w:rPr>
              <w:t>Financiamentos imobiliários</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91FFD06" w14:textId="35F9AA3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2.714.211</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B3AB89A" w14:textId="58ADE7F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(1.54</w:t>
            </w:r>
            <w:r w:rsidR="00575341">
              <w:rPr>
                <w:rFonts w:ascii="BancoDoBrasil Textos" w:eastAsia="BancoDoBrasil Textos" w:hAnsi="BancoDoBrasil Textos" w:cs="BancoDoBrasil Textos"/>
                <w:color w:val="000000"/>
                <w:sz w:val="14"/>
                <w:szCs w:val="14"/>
              </w:rPr>
              <w:t>5</w:t>
            </w:r>
            <w:r>
              <w:rPr>
                <w:rFonts w:ascii="BancoDoBrasil Textos" w:eastAsia="BancoDoBrasil Textos" w:hAnsi="BancoDoBrasil Textos" w:cs="BancoDoBrasil Textos"/>
                <w:color w:val="000000"/>
                <w:sz w:val="14"/>
                <w:szCs w:val="14"/>
              </w:rPr>
              <w:t>.</w:t>
            </w:r>
            <w:r w:rsidR="00575341">
              <w:rPr>
                <w:rFonts w:ascii="BancoDoBrasil Textos" w:eastAsia="BancoDoBrasil Textos" w:hAnsi="BancoDoBrasil Textos" w:cs="BancoDoBrasil Textos"/>
                <w:color w:val="000000"/>
                <w:sz w:val="14"/>
                <w:szCs w:val="14"/>
              </w:rPr>
              <w:t>819</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6C8DBA9" w14:textId="6350FB3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r w:rsidR="006860BF">
              <w:rPr>
                <w:rFonts w:ascii="BancoDoBrasil Textos" w:eastAsia="BancoDoBrasil Textos" w:hAnsi="BancoDoBrasil Textos" w:cs="BancoDoBrasil Textos"/>
                <w:color w:val="000000"/>
                <w:sz w:val="14"/>
                <w:szCs w:val="14"/>
              </w:rPr>
              <w:t>1</w:t>
            </w:r>
            <w:r>
              <w:rPr>
                <w:rFonts w:ascii="BancoDoBrasil Textos" w:eastAsia="BancoDoBrasil Textos" w:hAnsi="BancoDoBrasil Textos" w:cs="BancoDoBrasil Textos"/>
                <w:color w:val="000000"/>
                <w:sz w:val="14"/>
                <w:szCs w:val="14"/>
              </w:rPr>
              <w:t>.</w:t>
            </w:r>
            <w:r w:rsidR="006860BF">
              <w:rPr>
                <w:rFonts w:ascii="BancoDoBrasil Textos" w:eastAsia="BancoDoBrasil Textos" w:hAnsi="BancoDoBrasil Textos" w:cs="BancoDoBrasil Textos"/>
                <w:color w:val="000000"/>
                <w:sz w:val="14"/>
                <w:szCs w:val="14"/>
              </w:rPr>
              <w:t>116</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29FDBEE" w14:textId="7D0FAC4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17.</w:t>
            </w:r>
            <w:r w:rsidR="00932D86">
              <w:rPr>
                <w:rFonts w:ascii="BancoDoBrasil Textos" w:eastAsia="BancoDoBrasil Textos" w:hAnsi="BancoDoBrasil Textos" w:cs="BancoDoBrasil Textos"/>
                <w:color w:val="000000"/>
                <w:sz w:val="14"/>
                <w:szCs w:val="14"/>
              </w:rPr>
              <w:t>455</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9C504EB" w14:textId="5D5217A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(2.848)</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65A5B7A" w14:textId="0473FFB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1.151.883</w:t>
            </w:r>
          </w:p>
        </w:tc>
      </w:tr>
      <w:tr w:rsidR="005307FF" w14:paraId="1A026B1D"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59559D2C" w14:textId="77777777" w:rsidR="005307FF" w:rsidRDefault="005307FF">
            <w:pPr>
              <w:keepNext/>
              <w:spacing w:after="0" w:line="240" w:lineRule="auto"/>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szCs w:val="14"/>
                <w:lang w:val="pt-BR"/>
              </w:rPr>
              <w:t xml:space="preserve">Operações de crédito vinculadas a cessão </w:t>
            </w:r>
            <w:r>
              <w:rPr>
                <w:rFonts w:ascii="BancoDoBrasil Textos" w:eastAsia="BancoDoBrasil Textos" w:hAnsi="BancoDoBrasil Textos" w:cs="BancoDoBrasil Textos"/>
                <w:color w:val="000000"/>
                <w:sz w:val="14"/>
                <w:szCs w:val="14"/>
                <w:vertAlign w:val="superscript"/>
                <w:lang w:val="pt-BR"/>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47B84B7" w14:textId="051E16B5"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19F3141"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3315D1C"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77CDD47C"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E5D86AB"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5041E12"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r>
      <w:tr w:rsidR="005307FF" w14:paraId="1620A74A"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69D3F174"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Outros créditos com características de concessão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02E2D8A5" w14:textId="074F2F8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6.810.30</w:t>
            </w:r>
            <w:r w:rsidR="009F6027">
              <w:rPr>
                <w:rFonts w:ascii="BancoDoBrasil Textos" w:eastAsia="BancoDoBrasil Textos" w:hAnsi="BancoDoBrasil Textos" w:cs="BancoDoBrasil Textos"/>
                <w:b/>
                <w:bCs/>
                <w:color w:val="000000"/>
                <w:sz w:val="14"/>
                <w:szCs w:val="14"/>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39DDBD3" w14:textId="03DE7BB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(32</w:t>
            </w:r>
            <w:r w:rsidR="005309FA">
              <w:rPr>
                <w:rFonts w:ascii="BancoDoBrasil Textos" w:eastAsia="BancoDoBrasil Textos" w:hAnsi="BancoDoBrasil Textos" w:cs="BancoDoBrasil Textos"/>
                <w:b/>
                <w:bCs/>
                <w:color w:val="000000"/>
                <w:sz w:val="14"/>
                <w:szCs w:val="14"/>
              </w:rPr>
              <w:t>5</w:t>
            </w:r>
            <w:r>
              <w:rPr>
                <w:rFonts w:ascii="BancoDoBrasil Textos" w:eastAsia="BancoDoBrasil Textos" w:hAnsi="BancoDoBrasil Textos" w:cs="BancoDoBrasil Textos"/>
                <w:b/>
                <w:bCs/>
                <w:color w:val="000000"/>
                <w:sz w:val="14"/>
                <w:szCs w:val="14"/>
              </w:rPr>
              <w:t>.</w:t>
            </w:r>
            <w:r w:rsidR="005309FA">
              <w:rPr>
                <w:rFonts w:ascii="BancoDoBrasil Textos" w:eastAsia="BancoDoBrasil Textos" w:hAnsi="BancoDoBrasil Textos" w:cs="BancoDoBrasil Textos"/>
                <w:b/>
                <w:bCs/>
                <w:color w:val="000000"/>
                <w:sz w:val="14"/>
                <w:szCs w:val="14"/>
              </w:rPr>
              <w:t>87</w:t>
            </w:r>
            <w:r w:rsidR="009F6027">
              <w:rPr>
                <w:rFonts w:ascii="BancoDoBrasil Textos" w:eastAsia="BancoDoBrasil Textos" w:hAnsi="BancoDoBrasil Textos" w:cs="BancoDoBrasil Textos"/>
                <w:b/>
                <w:bCs/>
                <w:color w:val="000000"/>
                <w:sz w:val="14"/>
                <w:szCs w:val="14"/>
              </w:rPr>
              <w:t>1</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6A071C19" w14:textId="0E1DB502"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(383.</w:t>
            </w:r>
            <w:r w:rsidR="006860BF">
              <w:rPr>
                <w:rFonts w:ascii="BancoDoBrasil Textos" w:eastAsia="BancoDoBrasil Textos" w:hAnsi="BancoDoBrasil Textos" w:cs="BancoDoBrasil Textos"/>
                <w:b/>
                <w:bCs/>
                <w:color w:val="000000"/>
                <w:sz w:val="14"/>
                <w:szCs w:val="14"/>
              </w:rPr>
              <w:t>489</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DCDD1E3" w14:textId="68082E93"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81.</w:t>
            </w:r>
            <w:r w:rsidR="0020240C">
              <w:rPr>
                <w:rFonts w:ascii="BancoDoBrasil Textos" w:eastAsia="BancoDoBrasil Textos" w:hAnsi="BancoDoBrasil Textos" w:cs="BancoDoBrasil Textos"/>
                <w:b/>
                <w:bCs/>
                <w:color w:val="000000"/>
                <w:sz w:val="14"/>
                <w:szCs w:val="14"/>
              </w:rPr>
              <w:t>7</w:t>
            </w:r>
            <w:r>
              <w:rPr>
                <w:rFonts w:ascii="BancoDoBrasil Textos" w:eastAsia="BancoDoBrasil Textos" w:hAnsi="BancoDoBrasil Textos" w:cs="BancoDoBrasil Textos"/>
                <w:b/>
                <w:bCs/>
                <w:color w:val="000000"/>
                <w:sz w:val="14"/>
                <w:szCs w:val="14"/>
              </w:rPr>
              <w:t>80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BF9AD08" w14:textId="1CEFA10F"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(43.35</w:t>
            </w:r>
            <w:r w:rsidR="009F6027">
              <w:rPr>
                <w:rFonts w:ascii="BancoDoBrasil Textos" w:eastAsia="BancoDoBrasil Textos" w:hAnsi="BancoDoBrasil Textos" w:cs="BancoDoBrasil Textos"/>
                <w:b/>
                <w:bCs/>
                <w:color w:val="000000"/>
                <w:sz w:val="14"/>
                <w:szCs w:val="14"/>
              </w:rPr>
              <w:t>0</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446FF541" w14:textId="6BE5423A"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6.139.373</w:t>
            </w:r>
          </w:p>
        </w:tc>
      </w:tr>
      <w:tr w:rsidR="005307FF" w14:paraId="05C08442"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7DBE9234"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Títulos com características de concessão de crédito </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2FBCA4E" w14:textId="60D6EFB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4.290.454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08CDE16" w14:textId="0F35EB6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349.683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730E456"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(369.509)</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9B471C3" w14:textId="5D0DA14D"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13.068</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A7D1A5C" w14:textId="6EF1E322"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(4.284)</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C691111" w14:textId="2A6E72E0"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4.279.412</w:t>
            </w:r>
          </w:p>
        </w:tc>
      </w:tr>
      <w:tr w:rsidR="005307FF" w14:paraId="44476F11"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459E8B9A"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Operações com cartão de crédito</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E5E728D" w14:textId="430106D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231.30</w:t>
            </w:r>
            <w:r w:rsidR="009F6027">
              <w:rPr>
                <w:rFonts w:ascii="BancoDoBrasil Textos" w:eastAsia="BancoDoBrasil Textos" w:hAnsi="BancoDoBrasil Textos" w:cs="BancoDoBrasil Textos"/>
                <w:color w:val="000000"/>
                <w:sz w:val="14"/>
                <w:szCs w:val="14"/>
              </w:rPr>
              <w:t>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85D82BC" w14:textId="45E1652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w:t>
            </w:r>
            <w:r w:rsidR="005309FA">
              <w:rPr>
                <w:rFonts w:ascii="BancoDoBrasil Textos" w:eastAsia="BancoDoBrasil Textos" w:hAnsi="BancoDoBrasil Textos" w:cs="BancoDoBrasil Textos"/>
                <w:color w:val="000000"/>
                <w:sz w:val="14"/>
                <w:szCs w:val="14"/>
              </w:rPr>
              <w:t>3</w:t>
            </w:r>
            <w:r>
              <w:rPr>
                <w:rFonts w:ascii="BancoDoBrasil Textos" w:eastAsia="BancoDoBrasil Textos" w:hAnsi="BancoDoBrasil Textos" w:cs="BancoDoBrasil Textos"/>
                <w:color w:val="000000"/>
                <w:sz w:val="14"/>
                <w:szCs w:val="14"/>
              </w:rPr>
              <w:t>.</w:t>
            </w:r>
            <w:r w:rsidR="005309FA">
              <w:rPr>
                <w:rFonts w:ascii="BancoDoBrasil Textos" w:eastAsia="BancoDoBrasil Textos" w:hAnsi="BancoDoBrasil Textos" w:cs="BancoDoBrasil Textos"/>
                <w:color w:val="000000"/>
                <w:sz w:val="14"/>
                <w:szCs w:val="14"/>
              </w:rPr>
              <w:t>44</w:t>
            </w:r>
            <w:r w:rsidR="009F6027">
              <w:rPr>
                <w:rFonts w:ascii="BancoDoBrasil Textos" w:eastAsia="BancoDoBrasil Textos" w:hAnsi="BancoDoBrasil Textos" w:cs="BancoDoBrasil Textos"/>
                <w:color w:val="000000"/>
                <w:sz w:val="14"/>
                <w:szCs w:val="14"/>
              </w:rPr>
              <w:t>4</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66D3558" w14:textId="19703FD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w:t>
            </w:r>
            <w:r w:rsidR="00A50788">
              <w:rPr>
                <w:rFonts w:ascii="BancoDoBrasil Textos" w:eastAsia="BancoDoBrasil Textos" w:hAnsi="BancoDoBrasil Textos" w:cs="BancoDoBrasil Textos"/>
                <w:color w:val="000000"/>
                <w:sz w:val="14"/>
                <w:szCs w:val="14"/>
              </w:rPr>
              <w:t>517</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6A46302" w14:textId="2F7401F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73.</w:t>
            </w:r>
            <w:r w:rsidR="0020240C">
              <w:rPr>
                <w:rFonts w:ascii="BancoDoBrasil Textos" w:eastAsia="BancoDoBrasil Textos" w:hAnsi="BancoDoBrasil Textos" w:cs="BancoDoBrasil Textos"/>
                <w:color w:val="000000"/>
                <w:sz w:val="14"/>
                <w:szCs w:val="14"/>
              </w:rPr>
              <w:t>7</w:t>
            </w:r>
            <w:r>
              <w:rPr>
                <w:rFonts w:ascii="BancoDoBrasil Textos" w:eastAsia="BancoDoBrasil Textos" w:hAnsi="BancoDoBrasil Textos" w:cs="BancoDoBrasil Textos"/>
                <w:color w:val="000000"/>
                <w:sz w:val="14"/>
                <w:szCs w:val="14"/>
              </w:rPr>
              <w:t>32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7B772F3F" w14:textId="107D3B2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(3.62</w:t>
            </w:r>
            <w:r w:rsidR="009F6027">
              <w:rPr>
                <w:rFonts w:ascii="BancoDoBrasil Textos" w:eastAsia="BancoDoBrasil Textos" w:hAnsi="BancoDoBrasil Textos" w:cs="BancoDoBrasil Textos"/>
                <w:color w:val="000000"/>
                <w:sz w:val="14"/>
                <w:szCs w:val="14"/>
              </w:rPr>
              <w:t>0</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265C76D4" w14:textId="7CC5156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224.451</w:t>
            </w:r>
          </w:p>
        </w:tc>
      </w:tr>
      <w:tr w:rsidR="005307FF" w14:paraId="7743C699"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037CC708" w14:textId="77777777"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Adiantamentos sobre contratos de câmbio</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4EC27F0" w14:textId="78559BA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1.508.642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2C51E91" w14:textId="07416BFA"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(11.413)</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6F328E98"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(10.595)</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19548F8" w14:textId="73D817AE"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(8.240)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571D0D5C" w14:textId="4411617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10967644" w14:textId="138EB0C3"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1.478.394</w:t>
            </w:r>
          </w:p>
        </w:tc>
      </w:tr>
      <w:tr w:rsidR="005307FF" w14:paraId="1060AC7D"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220" w:type="dxa"/>
              <w:bottom w:w="0" w:type="dxa"/>
              <w:right w:w="40" w:type="dxa"/>
            </w:tcMar>
            <w:vAlign w:val="center"/>
            <w:hideMark/>
          </w:tcPr>
          <w:p w14:paraId="7E26C8C0" w14:textId="39EF3DF2" w:rsidR="005307FF" w:rsidRDefault="005307FF">
            <w:pPr>
              <w:keepNext/>
              <w:spacing w:after="0" w:line="240" w:lineRule="auto"/>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Outros créditos vinculados a operações adquiridas </w:t>
            </w:r>
            <w:r w:rsidR="009C48F4" w:rsidRPr="009C48F4">
              <w:rPr>
                <w:rFonts w:ascii="BancoDoBrasil Textos" w:eastAsia="BancoDoBrasil Textos" w:hAnsi="BancoDoBrasil Textos" w:cs="BancoDoBrasil Textos"/>
                <w:color w:val="000000"/>
                <w:sz w:val="14"/>
                <w:szCs w:val="14"/>
                <w:vertAlign w:val="superscript"/>
                <w:lang w:val="pt-BR"/>
              </w:rPr>
              <w:t>3</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30F0609E"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0B75269"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63E144C8"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5418A72A"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50D1CF6C"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85" w:type="dxa"/>
            </w:tcMar>
            <w:vAlign w:val="center"/>
            <w:hideMark/>
          </w:tcPr>
          <w:p w14:paraId="1C0F41EC"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w:t>
            </w:r>
          </w:p>
        </w:tc>
      </w:tr>
      <w:tr w:rsidR="005307FF" w14:paraId="76B43B77"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E6E6E6"/>
            <w:noWrap/>
            <w:tcMar>
              <w:top w:w="0" w:type="dxa"/>
              <w:left w:w="220" w:type="dxa"/>
              <w:bottom w:w="0" w:type="dxa"/>
              <w:right w:w="40" w:type="dxa"/>
            </w:tcMar>
            <w:vAlign w:val="center"/>
            <w:hideMark/>
          </w:tcPr>
          <w:p w14:paraId="67C60243" w14:textId="77777777" w:rsidR="005307FF" w:rsidRDefault="005307FF">
            <w:pPr>
              <w:keepNext/>
              <w:spacing w:after="0" w:line="240" w:lineRule="auto"/>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Diversos</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251AFCA" w14:textId="34232ECF"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779.907</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2D19DFF" w14:textId="3E26F07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(590.69</w:t>
            </w:r>
            <w:r w:rsidR="005309FA">
              <w:rPr>
                <w:rFonts w:ascii="BancoDoBrasil Textos" w:eastAsia="BancoDoBrasil Textos" w:hAnsi="BancoDoBrasil Textos" w:cs="BancoDoBrasil Textos"/>
                <w:color w:val="000000"/>
                <w:sz w:val="14"/>
                <w:szCs w:val="14"/>
              </w:rPr>
              <w:t>7</w:t>
            </w:r>
            <w:r>
              <w:rPr>
                <w:rFonts w:ascii="BancoDoBrasil Textos" w:eastAsia="BancoDoBrasil Textos" w:hAnsi="BancoDoBrasil Textos" w:cs="BancoDoBrasil Texto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3EA6E94C" w14:textId="34159BB1"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13</w:t>
            </w:r>
            <w:r w:rsidR="00A50788">
              <w:rPr>
                <w:rFonts w:ascii="BancoDoBrasil Textos" w:eastAsia="BancoDoBrasil Textos" w:hAnsi="BancoDoBrasil Textos" w:cs="BancoDoBrasil Textos"/>
                <w:color w:val="000000"/>
                <w:sz w:val="14"/>
                <w:szCs w:val="14"/>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2450E227" w14:textId="4A5CB3E9"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3.220</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4E00BEF8" w14:textId="616ECBC8"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(35.446)</w:t>
            </w: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85" w:type="dxa"/>
            </w:tcMar>
            <w:vAlign w:val="center"/>
            <w:hideMark/>
          </w:tcPr>
          <w:p w14:paraId="0DAB10E8" w14:textId="18AA84CC" w:rsidR="005307FF" w:rsidRDefault="005307FF">
            <w:pPr>
              <w:spacing w:after="0" w:line="240" w:lineRule="auto"/>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157.116</w:t>
            </w:r>
          </w:p>
        </w:tc>
      </w:tr>
      <w:tr w:rsidR="005307FF" w14:paraId="457621CE" w14:textId="77777777" w:rsidTr="005307FF">
        <w:trPr>
          <w:cantSplit/>
          <w:trHeight w:val="283"/>
          <w:jc w:val="center"/>
        </w:trPr>
        <w:tc>
          <w:tcPr>
            <w:tcW w:w="2685" w:type="dxa"/>
            <w:tcBorders>
              <w:top w:val="single" w:sz="4" w:space="0" w:color="FFFFFF"/>
              <w:left w:val="nil"/>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7B5A445B" w14:textId="77777777" w:rsidR="005307FF" w:rsidRDefault="005307FF">
            <w:pPr>
              <w:keepNext/>
              <w:spacing w:after="0" w:line="240" w:lineRule="auto"/>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szCs w:val="14"/>
              </w:rPr>
              <w:t>Operações de arrendamento mercantil</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0FD4846" w14:textId="27AD9048"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9.829</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1FCA90F4" w14:textId="2C04F82D"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896</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927AD38" w14:textId="5BB885A4"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22D093F" w14:textId="034A6EA1"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190</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54C88FCD" w14:textId="5982B7A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(2)</w:t>
            </w:r>
          </w:p>
        </w:tc>
        <w:tc>
          <w:tcPr>
            <w:tcW w:w="117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100" w:type="dxa"/>
            </w:tcMar>
            <w:vAlign w:val="center"/>
            <w:hideMark/>
          </w:tcPr>
          <w:p w14:paraId="2D41841D" w14:textId="13CCA47E"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10.913</w:t>
            </w:r>
          </w:p>
        </w:tc>
      </w:tr>
      <w:tr w:rsidR="005307FF" w14:paraId="76F72521" w14:textId="77777777" w:rsidTr="005307FF">
        <w:trPr>
          <w:cantSplit/>
          <w:trHeight w:val="283"/>
          <w:jc w:val="center"/>
        </w:trPr>
        <w:tc>
          <w:tcPr>
            <w:tcW w:w="2685" w:type="dxa"/>
            <w:tcBorders>
              <w:top w:val="single" w:sz="4" w:space="0" w:color="FFFFFF"/>
              <w:left w:val="single" w:sz="4" w:space="0" w:color="FFFFFF"/>
              <w:bottom w:val="single" w:sz="4" w:space="0" w:color="FFFFFF"/>
              <w:right w:val="single" w:sz="4" w:space="0" w:color="FFFFFF"/>
            </w:tcBorders>
            <w:shd w:val="clear" w:color="auto" w:fill="E6E6E6"/>
            <w:noWrap/>
            <w:tcMar>
              <w:top w:w="0" w:type="dxa"/>
              <w:left w:w="0" w:type="dxa"/>
              <w:bottom w:w="0" w:type="dxa"/>
              <w:right w:w="0" w:type="dxa"/>
            </w:tcMar>
            <w:vAlign w:val="center"/>
          </w:tcPr>
          <w:p w14:paraId="5FFBAA6F" w14:textId="77777777" w:rsidR="005307FF" w:rsidRDefault="005307FF">
            <w:pPr>
              <w:keepNext/>
              <w:spacing w:after="0" w:line="240" w:lineRule="auto"/>
              <w:rPr>
                <w:rFonts w:ascii="BancoDoBrasil Textos" w:eastAsia="BancoDoBrasil Textos" w:hAnsi="BancoDoBrasil Textos" w:cs="BancoDoBrasil Textos"/>
                <w:color w:val="000000"/>
                <w:sz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54C652EB"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5767DF1B"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46E6F190"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24CE0A97"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0F78FE34"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c>
          <w:tcPr>
            <w:tcW w:w="1170" w:type="dxa"/>
            <w:tcBorders>
              <w:top w:val="single" w:sz="4" w:space="0" w:color="FFFFFF"/>
              <w:left w:val="single" w:sz="4" w:space="0" w:color="FFFFFF"/>
              <w:bottom w:val="single" w:sz="4" w:space="0" w:color="FFFFFF"/>
              <w:right w:val="single" w:sz="4" w:space="0" w:color="FFFFFF"/>
            </w:tcBorders>
            <w:shd w:val="clear" w:color="auto" w:fill="E6E6E6"/>
            <w:tcMar>
              <w:top w:w="0" w:type="dxa"/>
              <w:left w:w="0" w:type="dxa"/>
              <w:bottom w:w="0" w:type="dxa"/>
              <w:right w:w="0" w:type="dxa"/>
            </w:tcMar>
            <w:vAlign w:val="center"/>
          </w:tcPr>
          <w:p w14:paraId="2FBCBEF9" w14:textId="77777777" w:rsidR="005307FF" w:rsidRDefault="005307FF">
            <w:pPr>
              <w:spacing w:after="0" w:line="240" w:lineRule="auto"/>
              <w:jc w:val="right"/>
              <w:rPr>
                <w:rFonts w:ascii="BancoDoBrasil Textos" w:eastAsia="BancoDoBrasil Textos" w:hAnsi="BancoDoBrasil Textos" w:cs="BancoDoBrasil Textos"/>
                <w:color w:val="000000"/>
                <w:sz w:val="14"/>
                <w:szCs w:val="14"/>
              </w:rPr>
            </w:pPr>
          </w:p>
        </w:tc>
      </w:tr>
      <w:tr w:rsidR="005307FF" w14:paraId="0E918AC9" w14:textId="77777777" w:rsidTr="005307FF">
        <w:trPr>
          <w:cantSplit/>
          <w:trHeight w:val="283"/>
          <w:jc w:val="center"/>
        </w:trPr>
        <w:tc>
          <w:tcPr>
            <w:tcW w:w="2685" w:type="dxa"/>
            <w:tcBorders>
              <w:top w:val="single" w:sz="4" w:space="0" w:color="FFFFFF"/>
              <w:left w:val="nil"/>
              <w:bottom w:val="single" w:sz="4" w:space="0" w:color="C0C0C0"/>
              <w:right w:val="single" w:sz="4" w:space="0" w:color="FFFFFF"/>
            </w:tcBorders>
            <w:shd w:val="clear" w:color="auto" w:fill="F3F3F3"/>
            <w:tcMar>
              <w:top w:w="0" w:type="dxa"/>
              <w:left w:w="40" w:type="dxa"/>
              <w:bottom w:w="0" w:type="dxa"/>
              <w:right w:w="40" w:type="dxa"/>
            </w:tcMar>
            <w:vAlign w:val="center"/>
            <w:hideMark/>
          </w:tcPr>
          <w:p w14:paraId="0258588E" w14:textId="77777777" w:rsidR="005307FF" w:rsidRDefault="005307FF">
            <w:pPr>
              <w:keepNext/>
              <w:spacing w:after="0" w:line="240" w:lineRule="auto"/>
              <w:rPr>
                <w:rFonts w:ascii="BancoDoBrasil Textos" w:eastAsia="BancoDoBrasil Textos" w:hAnsi="BancoDoBrasil Textos" w:cs="BancoDoBrasil Textos"/>
                <w:b/>
                <w:color w:val="000000"/>
                <w:sz w:val="14"/>
                <w:lang w:val="pt-BR"/>
              </w:rPr>
            </w:pPr>
            <w:r>
              <w:rPr>
                <w:rFonts w:ascii="BancoDoBrasil Textos" w:eastAsia="BancoDoBrasil Textos" w:hAnsi="BancoDoBrasil Textos" w:cs="BancoDoBrasil Textos"/>
                <w:b/>
                <w:color w:val="000000"/>
                <w:sz w:val="14"/>
                <w:szCs w:val="14"/>
                <w:lang w:val="pt-BR"/>
              </w:rPr>
              <w:t>Total da carteira de crédito</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1249F2EA" w14:textId="22E148C0"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66.589.70</w:t>
            </w:r>
            <w:r w:rsidR="009F6027">
              <w:rPr>
                <w:rFonts w:ascii="BancoDoBrasil Textos" w:eastAsia="BancoDoBrasil Textos" w:hAnsi="BancoDoBrasil Textos" w:cs="BancoDoBrasil Textos"/>
                <w:b/>
                <w:bCs/>
                <w:color w:val="000000"/>
                <w:sz w:val="14"/>
                <w:szCs w:val="14"/>
              </w:rPr>
              <w:t>1</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39F8BEBF" w14:textId="121F91F7"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7.25</w:t>
            </w:r>
            <w:r w:rsidR="005309FA">
              <w:rPr>
                <w:rFonts w:ascii="BancoDoBrasil Textos" w:eastAsia="BancoDoBrasil Textos" w:hAnsi="BancoDoBrasil Textos" w:cs="BancoDoBrasil Textos"/>
                <w:b/>
                <w:bCs/>
                <w:color w:val="000000"/>
                <w:sz w:val="14"/>
                <w:szCs w:val="14"/>
              </w:rPr>
              <w:t>4</w:t>
            </w:r>
            <w:r>
              <w:rPr>
                <w:rFonts w:ascii="BancoDoBrasil Textos" w:eastAsia="BancoDoBrasil Textos" w:hAnsi="BancoDoBrasil Textos" w:cs="BancoDoBrasil Textos"/>
                <w:b/>
                <w:bCs/>
                <w:color w:val="000000"/>
                <w:sz w:val="14"/>
                <w:szCs w:val="14"/>
              </w:rPr>
              <w:t>.</w:t>
            </w:r>
            <w:r w:rsidR="005309FA">
              <w:rPr>
                <w:rFonts w:ascii="BancoDoBrasil Textos" w:eastAsia="BancoDoBrasil Textos" w:hAnsi="BancoDoBrasil Textos" w:cs="BancoDoBrasil Textos"/>
                <w:b/>
                <w:bCs/>
                <w:color w:val="000000"/>
                <w:sz w:val="14"/>
                <w:szCs w:val="14"/>
              </w:rPr>
              <w:t>575</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16BA77A9" w14:textId="602F62B5"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(1.543.</w:t>
            </w:r>
            <w:r w:rsidR="00A50788">
              <w:rPr>
                <w:rFonts w:ascii="BancoDoBrasil Textos" w:eastAsia="BancoDoBrasil Textos" w:hAnsi="BancoDoBrasil Textos" w:cs="BancoDoBrasil Textos"/>
                <w:b/>
                <w:bCs/>
                <w:color w:val="000000"/>
                <w:sz w:val="14"/>
                <w:szCs w:val="14"/>
              </w:rPr>
              <w:t>327</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40" w:type="dxa"/>
            </w:tcMar>
            <w:vAlign w:val="center"/>
            <w:hideMark/>
          </w:tcPr>
          <w:p w14:paraId="0A8D52CF" w14:textId="071015AD"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3.00</w:t>
            </w:r>
            <w:r w:rsidR="00C44FC2">
              <w:rPr>
                <w:rFonts w:ascii="BancoDoBrasil Textos" w:eastAsia="BancoDoBrasil Textos" w:hAnsi="BancoDoBrasil Textos" w:cs="BancoDoBrasil Textos"/>
                <w:b/>
                <w:bCs/>
                <w:color w:val="000000"/>
                <w:sz w:val="14"/>
                <w:szCs w:val="14"/>
              </w:rPr>
              <w:t>7</w:t>
            </w:r>
            <w:r>
              <w:rPr>
                <w:rFonts w:ascii="BancoDoBrasil Textos" w:eastAsia="BancoDoBrasil Textos" w:hAnsi="BancoDoBrasil Textos" w:cs="BancoDoBrasil Textos"/>
                <w:b/>
                <w:bCs/>
                <w:color w:val="000000"/>
                <w:sz w:val="14"/>
                <w:szCs w:val="14"/>
              </w:rPr>
              <w:t>.</w:t>
            </w:r>
            <w:r w:rsidR="00C44FC2">
              <w:rPr>
                <w:rFonts w:ascii="BancoDoBrasil Textos" w:eastAsia="BancoDoBrasil Textos" w:hAnsi="BancoDoBrasil Textos" w:cs="BancoDoBrasil Textos"/>
                <w:b/>
                <w:bCs/>
                <w:color w:val="000000"/>
                <w:sz w:val="14"/>
                <w:szCs w:val="14"/>
              </w:rPr>
              <w:t>664</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6AAE7C74" w14:textId="0F1C5495"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(8.494.93</w:t>
            </w:r>
            <w:r w:rsidR="009F6027">
              <w:rPr>
                <w:rFonts w:ascii="BancoDoBrasil Textos" w:eastAsia="BancoDoBrasil Textos" w:hAnsi="BancoDoBrasil Textos" w:cs="BancoDoBrasil Textos"/>
                <w:b/>
                <w:bCs/>
                <w:color w:val="000000"/>
                <w:sz w:val="14"/>
                <w:szCs w:val="14"/>
              </w:rPr>
              <w:t>3</w:t>
            </w:r>
            <w:r>
              <w:rPr>
                <w:rFonts w:ascii="BancoDoBrasil Textos" w:eastAsia="BancoDoBrasil Textos" w:hAnsi="BancoDoBrasil Textos" w:cs="BancoDoBrasil Textos"/>
                <w:b/>
                <w:bCs/>
                <w:color w:val="000000"/>
                <w:sz w:val="14"/>
                <w:szCs w:val="14"/>
              </w:rPr>
              <w:t>)</w:t>
            </w:r>
          </w:p>
        </w:tc>
        <w:tc>
          <w:tcPr>
            <w:tcW w:w="1170" w:type="dxa"/>
            <w:tcBorders>
              <w:top w:val="single" w:sz="4" w:space="0" w:color="FFFFFF"/>
              <w:left w:val="single" w:sz="4" w:space="0" w:color="FFFFFF"/>
              <w:bottom w:val="single" w:sz="4" w:space="0" w:color="C0C0C0"/>
              <w:right w:val="single" w:sz="4" w:space="0" w:color="FFFFFF"/>
            </w:tcBorders>
            <w:shd w:val="clear" w:color="auto" w:fill="F3F3F3"/>
            <w:noWrap/>
            <w:tcMar>
              <w:top w:w="0" w:type="dxa"/>
              <w:left w:w="40" w:type="dxa"/>
              <w:bottom w:w="0" w:type="dxa"/>
              <w:right w:w="100" w:type="dxa"/>
            </w:tcMar>
            <w:vAlign w:val="center"/>
            <w:hideMark/>
          </w:tcPr>
          <w:p w14:paraId="42E96341" w14:textId="1FDB6BF2" w:rsidR="005307FF" w:rsidRDefault="005307FF">
            <w:pPr>
              <w:spacing w:after="0" w:line="240" w:lineRule="auto"/>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bCs/>
                <w:color w:val="000000"/>
                <w:sz w:val="14"/>
                <w:szCs w:val="14"/>
              </w:rPr>
              <w:t>66.813.680</w:t>
            </w:r>
          </w:p>
        </w:tc>
      </w:tr>
    </w:tbl>
    <w:p w14:paraId="0085F027" w14:textId="7A3B81A8"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 xml:space="preserve">1 - Refere-se ao saldo inicial em 01/01/2025, ajustado para refletir os </w:t>
      </w:r>
      <w:r w:rsidR="0089285F">
        <w:rPr>
          <w:rFonts w:ascii="BancoDoBrasil Textos" w:eastAsia="BancoDoBrasil Textos" w:hAnsi="BancoDoBrasil Textos" w:cs="BancoDoBrasil Textos"/>
          <w:color w:val="000000"/>
          <w:sz w:val="14"/>
          <w:szCs w:val="14"/>
          <w:lang w:val="pt-BR"/>
        </w:rPr>
        <w:t>efeitos</w:t>
      </w:r>
      <w:r>
        <w:rPr>
          <w:rFonts w:ascii="BancoDoBrasil Textos" w:eastAsia="BancoDoBrasil Textos" w:hAnsi="BancoDoBrasil Textos" w:cs="BancoDoBrasil Textos"/>
          <w:color w:val="000000"/>
          <w:sz w:val="14"/>
          <w:szCs w:val="14"/>
          <w:lang w:val="pt-BR"/>
        </w:rPr>
        <w:t xml:space="preserve"> da adoção da Resolução CMN nº 4.966/2021.</w:t>
      </w:r>
    </w:p>
    <w:p w14:paraId="2D5AC550"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2 - Operações de crédito cedidas com retenção dos riscos e benefícios do ativo financeiro objeto da operação.</w:t>
      </w:r>
    </w:p>
    <w:p w14:paraId="0E5049EF" w14:textId="77777777" w:rsidR="005307FF" w:rsidRDefault="005307FF" w:rsidP="005307FF">
      <w:pPr>
        <w:spacing w:after="0"/>
        <w:rPr>
          <w:rFonts w:ascii="BancoDoBrasil Textos" w:eastAsia="BancoDoBrasil Textos" w:hAnsi="BancoDoBrasil Textos" w:cs="BancoDoBrasil Textos"/>
          <w:color w:val="000000"/>
          <w:sz w:val="14"/>
          <w:szCs w:val="14"/>
          <w:lang w:val="pt-BR"/>
        </w:rPr>
      </w:pPr>
      <w:r>
        <w:rPr>
          <w:rFonts w:ascii="BancoDoBrasil Textos" w:eastAsia="BancoDoBrasil Textos" w:hAnsi="BancoDoBrasil Textos" w:cs="BancoDoBrasil Textos"/>
          <w:color w:val="000000"/>
          <w:sz w:val="14"/>
          <w:szCs w:val="14"/>
          <w:lang w:val="pt-BR"/>
        </w:rPr>
        <w:t>3 - Operações de crédito adquiridas com retenção dos riscos e benefícios pelo cedente do ativo financeiro objeto da operação.</w:t>
      </w:r>
    </w:p>
    <w:p w14:paraId="393119D3" w14:textId="77777777" w:rsidR="005307FF" w:rsidRDefault="005307FF" w:rsidP="005307FF">
      <w:pPr>
        <w:rPr>
          <w:lang w:val="pt-BR" w:eastAsia="pt-BR"/>
        </w:rPr>
      </w:pPr>
    </w:p>
    <w:p w14:paraId="6C80C2A7" w14:textId="42E41845" w:rsidR="00CF4D50" w:rsidRPr="006B7D7D" w:rsidRDefault="00ED3CF6" w:rsidP="00200044">
      <w:pPr>
        <w:pStyle w:val="030-SubttulodeDocumento"/>
        <w:pageBreakBefore/>
        <w:numPr>
          <w:ilvl w:val="2"/>
          <w:numId w:val="62"/>
        </w:numPr>
        <w:pBdr>
          <w:top w:val="nil"/>
          <w:left w:val="nil"/>
          <w:bottom w:val="nil"/>
          <w:right w:val="nil"/>
          <w:between w:val="nil"/>
          <w:bar w:val="nil"/>
        </w:pBdr>
        <w:rPr>
          <w:bdr w:val="nil"/>
        </w:rPr>
      </w:pPr>
      <w:r>
        <w:lastRenderedPageBreak/>
        <w:t xml:space="preserve">h) </w:t>
      </w:r>
      <w:r w:rsidR="00313334">
        <w:t>Síntese da m</w:t>
      </w:r>
      <w:r w:rsidR="00CF4D50" w:rsidRPr="00D66D58">
        <w:t>ovimentação das perdas esperadas associadas ao risco de crédito</w:t>
      </w:r>
    </w:p>
    <w:tbl>
      <w:tblPr>
        <w:tblStyle w:val="CDMRange2"/>
        <w:tblW w:w="9675" w:type="dxa"/>
        <w:tblLayout w:type="fixed"/>
        <w:tblLook w:val="0600" w:firstRow="0" w:lastRow="0" w:firstColumn="0" w:lastColumn="0" w:noHBand="1" w:noVBand="1"/>
      </w:tblPr>
      <w:tblGrid>
        <w:gridCol w:w="6555"/>
        <w:gridCol w:w="1560"/>
        <w:gridCol w:w="1560"/>
      </w:tblGrid>
      <w:tr w:rsidR="00CF4D50" w:rsidRPr="00E32C07" w14:paraId="37102516" w14:textId="77777777" w:rsidTr="00956489">
        <w:trPr>
          <w:trHeight w:hRule="exact" w:val="238"/>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1A5D2663" w14:textId="77777777" w:rsidR="00CF4D50" w:rsidRPr="00E32C07" w:rsidRDefault="00CF4D50">
            <w:pPr>
              <w:jc w:val="center"/>
              <w:rPr>
                <w:rFonts w:ascii="BancoDoBrasil Textos" w:eastAsia="BancoDoBrasil Textos" w:hAnsi="BancoDoBrasil Textos" w:cs="BancoDoBrasil Textos"/>
                <w:color w:val="FFFFFF"/>
                <w:sz w:val="14"/>
                <w:szCs w:val="14"/>
                <w:lang w:val="pt-BR"/>
              </w:rPr>
            </w:pPr>
          </w:p>
        </w:tc>
        <w:tc>
          <w:tcPr>
            <w:tcW w:w="1560"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0296592B"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Banco Múltiplo</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CE778BF"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Consolidado</w:t>
            </w:r>
          </w:p>
        </w:tc>
      </w:tr>
      <w:tr w:rsidR="00CF4D50" w:rsidRPr="00E32C07" w14:paraId="10A3DF96" w14:textId="77777777" w:rsidTr="00956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16B847A" w14:textId="77777777" w:rsidR="00CF4D50" w:rsidRPr="00E32C07" w:rsidRDefault="00CF4D50">
            <w:pPr>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4C5FABD"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1º Trimestre/2025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A30E3E8"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1º Trimestre/2025</w:t>
            </w:r>
          </w:p>
        </w:tc>
      </w:tr>
      <w:tr w:rsidR="00CF4D50" w:rsidRPr="00E32C07" w14:paraId="56443CAA" w14:textId="77777777" w:rsidTr="00956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C54455" w14:textId="77777777" w:rsidR="00CF4D50" w:rsidRPr="00E32C07" w:rsidRDefault="00CF4D50">
            <w:pPr>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Saldo inicial 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DB7A56"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(80.118.007)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F10471"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(80.420.049)</w:t>
            </w:r>
          </w:p>
        </w:tc>
      </w:tr>
      <w:tr w:rsidR="00CF4D50" w:rsidRPr="00E32C07" w14:paraId="5D273ABB" w14:textId="77777777" w:rsidTr="00956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D828E4" w14:textId="047358BE" w:rsidR="00CF4D50" w:rsidRPr="00E32C07" w:rsidRDefault="00CF4D50">
            <w:pPr>
              <w:rPr>
                <w:rFonts w:ascii="BancoDoBrasil Textos" w:eastAsia="BancoDoBrasil Textos" w:hAnsi="BancoDoBrasil Textos" w:cs="BancoDoBrasil Textos"/>
                <w:color w:val="000000"/>
                <w:sz w:val="14"/>
                <w:szCs w:val="14"/>
                <w:vertAlign w:val="superscript"/>
                <w:lang w:val="pt-BR"/>
              </w:rPr>
            </w:pPr>
            <w:r w:rsidRPr="00E32C07">
              <w:rPr>
                <w:rFonts w:ascii="BancoDoBrasil Textos" w:eastAsia="BancoDoBrasil Textos" w:hAnsi="BancoDoBrasil Textos" w:cs="BancoDoBrasil Textos"/>
                <w:color w:val="000000"/>
                <w:sz w:val="14"/>
                <w:szCs w:val="14"/>
                <w:lang w:val="pt-BR"/>
              </w:rPr>
              <w:t>(Constituição)/reversão</w:t>
            </w:r>
            <w:r w:rsidR="00313334" w:rsidRPr="00E32C07">
              <w:rPr>
                <w:rFonts w:ascii="BancoDoBrasil Textos" w:eastAsia="BancoDoBrasil Textos" w:hAnsi="BancoDoBrasil Textos" w:cs="BancoDoBrasil Textos"/>
                <w:color w:val="000000"/>
                <w:sz w:val="14"/>
                <w:szCs w:val="14"/>
                <w:lang w:val="pt-BR"/>
              </w:rPr>
              <w:t xml:space="preserve"> de perdas esperadas</w:t>
            </w:r>
            <w:r w:rsidR="00956489" w:rsidRPr="00E32C07">
              <w:rPr>
                <w:rFonts w:ascii="BancoDoBrasil Textos" w:eastAsia="BancoDoBrasil Textos" w:hAnsi="BancoDoBrasil Textos" w:cs="BancoDoBrasil Textos"/>
                <w:color w:val="000000"/>
                <w:sz w:val="14"/>
                <w:szCs w:val="14"/>
                <w:lang w:val="pt-BR"/>
              </w:rPr>
              <w:t xml:space="preserve"> </w:t>
            </w:r>
            <w:r w:rsidR="00956489" w:rsidRPr="00E32C07">
              <w:rPr>
                <w:rFonts w:ascii="BancoDoBrasil Textos" w:eastAsia="BancoDoBrasil Textos" w:hAnsi="BancoDoBrasil Textos" w:cs="BancoDoBrasil Textos"/>
                <w:color w:val="000000"/>
                <w:sz w:val="14"/>
                <w:szCs w:val="14"/>
                <w:vertAlign w:val="superscript"/>
                <w:lang w:val="pt-BR"/>
              </w:rPr>
              <w:t>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A57239"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(11.474.103)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1B9B72"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(11.525.107)</w:t>
            </w:r>
          </w:p>
        </w:tc>
      </w:tr>
      <w:tr w:rsidR="00CF4D50" w:rsidRPr="00E32C07" w14:paraId="316E4A0C" w14:textId="77777777" w:rsidTr="00956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2D2EA72" w14:textId="77777777" w:rsidR="00CF4D50" w:rsidRPr="00E32C07" w:rsidRDefault="00CF4D50">
            <w:pPr>
              <w:rPr>
                <w:rFonts w:ascii="BancoDoBrasil Textos" w:eastAsia="BancoDoBrasil Textos" w:hAnsi="BancoDoBrasil Textos" w:cs="BancoDoBrasil Textos"/>
                <w:color w:val="000000"/>
                <w:sz w:val="14"/>
                <w:szCs w:val="14"/>
                <w:lang w:val="pt-BR"/>
              </w:rPr>
            </w:pPr>
            <w:r w:rsidRPr="00E32C07">
              <w:rPr>
                <w:rFonts w:ascii="BancoDoBrasil Textos" w:eastAsia="BancoDoBrasil Textos" w:hAnsi="BancoDoBrasil Textos" w:cs="BancoDoBrasil Textos"/>
                <w:color w:val="000000"/>
                <w:sz w:val="14"/>
                <w:szCs w:val="14"/>
                <w:lang w:val="pt-BR"/>
              </w:rPr>
              <w:t>Variação cambial - provisões no exterior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0790F3A" w14:textId="18063E4B"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86.49</w:t>
            </w:r>
            <w:r w:rsidR="009F6027" w:rsidRPr="00E32C07">
              <w:rPr>
                <w:rFonts w:ascii="BancoDoBrasil Textos" w:eastAsia="BancoDoBrasil Textos" w:hAnsi="BancoDoBrasil Textos" w:cs="BancoDoBrasil Textos"/>
                <w:color w:val="000000"/>
                <w:sz w:val="14"/>
                <w:szCs w:val="14"/>
              </w:rPr>
              <w:t>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F49E8A1" w14:textId="3E9CC10C"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57.31</w:t>
            </w:r>
            <w:r w:rsidR="009F6027" w:rsidRPr="00E32C07">
              <w:rPr>
                <w:rFonts w:ascii="BancoDoBrasil Textos" w:eastAsia="BancoDoBrasil Textos" w:hAnsi="BancoDoBrasil Textos" w:cs="BancoDoBrasil Textos"/>
                <w:color w:val="000000"/>
                <w:sz w:val="14"/>
                <w:szCs w:val="14"/>
              </w:rPr>
              <w:t>3</w:t>
            </w:r>
          </w:p>
        </w:tc>
      </w:tr>
      <w:tr w:rsidR="00CF4D50" w:rsidRPr="00E32C07" w14:paraId="573EE848" w14:textId="77777777" w:rsidTr="00956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F1B74DD"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Baixas para prejuízo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B5F3F92" w14:textId="5A103988"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8.485.2</w:t>
            </w:r>
            <w:r w:rsidR="009F6027" w:rsidRPr="00E32C07">
              <w:rPr>
                <w:rFonts w:ascii="BancoDoBrasil Textos" w:eastAsia="BancoDoBrasil Textos" w:hAnsi="BancoDoBrasil Textos" w:cs="BancoDoBrasil Textos"/>
                <w:color w:val="000000"/>
                <w:sz w:val="14"/>
                <w:szCs w:val="14"/>
              </w:rPr>
              <w:t>39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0166C20" w14:textId="1F0F77CA"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8.494.93</w:t>
            </w:r>
            <w:r w:rsidR="009F6027" w:rsidRPr="00E32C07">
              <w:rPr>
                <w:rFonts w:ascii="BancoDoBrasil Textos" w:eastAsia="BancoDoBrasil Textos" w:hAnsi="BancoDoBrasil Textos" w:cs="BancoDoBrasil Textos"/>
                <w:color w:val="000000"/>
                <w:sz w:val="14"/>
                <w:szCs w:val="14"/>
              </w:rPr>
              <w:t>3</w:t>
            </w:r>
          </w:p>
        </w:tc>
      </w:tr>
      <w:tr w:rsidR="00CF4D50" w:rsidRPr="00E32C07" w14:paraId="14EDD06F" w14:textId="77777777" w:rsidTr="00956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361F823" w14:textId="77777777" w:rsidR="00CF4D50" w:rsidRPr="00E32C07" w:rsidRDefault="00CF4D50">
            <w:pPr>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Saldo final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079125D"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(83.020.378)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FC21D60"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(83.392.910)</w:t>
            </w:r>
          </w:p>
        </w:tc>
      </w:tr>
      <w:tr w:rsidR="00CF4D50" w:rsidRPr="00CD04A2" w14:paraId="0112D724" w14:textId="77777777" w:rsidTr="0001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9675" w:type="dxa"/>
            <w:gridSpan w:val="3"/>
            <w:tcBorders>
              <w:top w:val="single" w:sz="12" w:space="0" w:color="CCCCCC"/>
              <w:left w:val="nil"/>
              <w:bottom w:val="nil"/>
              <w:right w:val="nil"/>
              <w:tl2br w:val="nil"/>
              <w:tr2bl w:val="nil"/>
            </w:tcBorders>
            <w:shd w:val="clear" w:color="auto" w:fill="auto"/>
            <w:tcMar>
              <w:left w:w="40" w:type="dxa"/>
              <w:right w:w="40" w:type="dxa"/>
            </w:tcMar>
          </w:tcPr>
          <w:p w14:paraId="0261E820" w14:textId="1F28981A" w:rsidR="00CF4D50" w:rsidRPr="00D417A4" w:rsidRDefault="00CF4D50">
            <w:pPr>
              <w:jc w:val="both"/>
              <w:rPr>
                <w:rFonts w:ascii="BancoDoBrasil Textos" w:eastAsia="BancoDoBrasil Textos" w:hAnsi="BancoDoBrasil Textos" w:cs="BancoDoBrasil Textos"/>
                <w:color w:val="000000"/>
                <w:sz w:val="14"/>
                <w:lang w:val="pt-BR"/>
              </w:rPr>
            </w:pPr>
            <w:r w:rsidRPr="00D417A4">
              <w:rPr>
                <w:rFonts w:ascii="BancoDoBrasil Textos" w:eastAsia="BancoDoBrasil Textos" w:hAnsi="BancoDoBrasil Textos" w:cs="BancoDoBrasil Textos"/>
                <w:color w:val="000000"/>
                <w:sz w:val="14"/>
                <w:lang w:val="pt-BR"/>
              </w:rPr>
              <w:t xml:space="preserve">1 - </w:t>
            </w:r>
            <w:r w:rsidR="00EF6DB0">
              <w:rPr>
                <w:rFonts w:ascii="BancoDoBrasil Textos" w:eastAsia="BancoDoBrasil Textos" w:hAnsi="BancoDoBrasil Textos" w:cs="BancoDoBrasil Textos"/>
                <w:color w:val="000000"/>
                <w:sz w:val="14"/>
                <w:lang w:val="pt-BR"/>
              </w:rPr>
              <w:t>R</w:t>
            </w:r>
            <w:r w:rsidRPr="00D417A4">
              <w:rPr>
                <w:rFonts w:ascii="BancoDoBrasil Textos" w:eastAsia="BancoDoBrasil Textos" w:hAnsi="BancoDoBrasil Textos" w:cs="BancoDoBrasil Textos"/>
                <w:color w:val="000000"/>
                <w:sz w:val="14"/>
                <w:lang w:val="pt-BR"/>
              </w:rPr>
              <w:t xml:space="preserve">efere-se ao saldo inicial em 01/01/2025, ajustado para refletir os </w:t>
            </w:r>
            <w:r w:rsidR="0089285F">
              <w:rPr>
                <w:rFonts w:ascii="BancoDoBrasil Textos" w:eastAsia="BancoDoBrasil Textos" w:hAnsi="BancoDoBrasil Textos" w:cs="BancoDoBrasil Textos"/>
                <w:color w:val="000000"/>
                <w:sz w:val="14"/>
                <w:lang w:val="pt-BR"/>
              </w:rPr>
              <w:t>efeitos</w:t>
            </w:r>
            <w:r w:rsidRPr="00D417A4">
              <w:rPr>
                <w:rFonts w:ascii="BancoDoBrasil Textos" w:eastAsia="BancoDoBrasil Textos" w:hAnsi="BancoDoBrasil Textos" w:cs="BancoDoBrasil Textos"/>
                <w:color w:val="000000"/>
                <w:sz w:val="14"/>
                <w:lang w:val="pt-BR"/>
              </w:rPr>
              <w:t xml:space="preserve"> da adoção da Resolução CMN nº 4.966/2021.</w:t>
            </w:r>
          </w:p>
        </w:tc>
      </w:tr>
    </w:tbl>
    <w:p w14:paraId="28AA3A2A" w14:textId="09CA868E" w:rsidR="00CF4D50" w:rsidRDefault="00ED3CF6" w:rsidP="008E522C">
      <w:pPr>
        <w:pStyle w:val="030-SubttulodeDocumento"/>
        <w:pBdr>
          <w:top w:val="nil"/>
          <w:left w:val="nil"/>
          <w:bottom w:val="nil"/>
          <w:right w:val="nil"/>
          <w:between w:val="nil"/>
          <w:bar w:val="nil"/>
        </w:pBdr>
        <w:spacing w:before="240"/>
      </w:pPr>
      <w:r>
        <w:t>i</w:t>
      </w:r>
      <w:r w:rsidR="00CF4D50">
        <w:t xml:space="preserve">) </w:t>
      </w:r>
      <w:r w:rsidR="00CF4D50" w:rsidRPr="00FF7F70">
        <w:t>Créditos renegociados</w:t>
      </w:r>
    </w:p>
    <w:tbl>
      <w:tblPr>
        <w:tblStyle w:val="CDMRange2"/>
        <w:tblW w:w="9786" w:type="dxa"/>
        <w:tblLayout w:type="fixed"/>
        <w:tblLook w:val="0600" w:firstRow="0" w:lastRow="0" w:firstColumn="0" w:lastColumn="0" w:noHBand="1" w:noVBand="1"/>
      </w:tblPr>
      <w:tblGrid>
        <w:gridCol w:w="6630"/>
        <w:gridCol w:w="1578"/>
        <w:gridCol w:w="1578"/>
      </w:tblGrid>
      <w:tr w:rsidR="00CF4D50" w:rsidRPr="00E32C07" w14:paraId="407C9309" w14:textId="77777777">
        <w:trPr>
          <w:trHeight w:hRule="exact" w:val="242"/>
        </w:trPr>
        <w:tc>
          <w:tcPr>
            <w:tcW w:w="663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586359A" w14:textId="77777777" w:rsidR="00CF4D50" w:rsidRPr="00E32C07" w:rsidRDefault="00CF4D50">
            <w:pPr>
              <w:jc w:val="center"/>
              <w:rPr>
                <w:rFonts w:ascii="BancoDoBrasil Textos" w:eastAsia="BancoDoBrasil Textos" w:hAnsi="BancoDoBrasil Textos" w:cs="BancoDoBrasil Textos"/>
                <w:color w:val="FFFFFF"/>
                <w:sz w:val="14"/>
                <w:szCs w:val="14"/>
              </w:rPr>
            </w:pPr>
          </w:p>
        </w:tc>
        <w:tc>
          <w:tcPr>
            <w:tcW w:w="1578"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8C30E58"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Banco Múltiplo</w:t>
            </w:r>
          </w:p>
        </w:tc>
        <w:tc>
          <w:tcPr>
            <w:tcW w:w="1578"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E09FEB0"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Consolidado</w:t>
            </w:r>
          </w:p>
        </w:tc>
      </w:tr>
      <w:tr w:rsidR="00CF4D50" w:rsidRPr="00E32C07" w14:paraId="0939E700" w14:textId="77777777" w:rsidTr="00CF05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2"/>
        </w:trPr>
        <w:tc>
          <w:tcPr>
            <w:tcW w:w="663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62185BB" w14:textId="77777777" w:rsidR="00CF4D50" w:rsidRPr="00E32C07" w:rsidRDefault="00CF4D50">
            <w:pPr>
              <w:jc w:val="center"/>
              <w:rPr>
                <w:rFonts w:ascii="BancoDoBrasil Textos" w:eastAsia="BancoDoBrasil Textos" w:hAnsi="BancoDoBrasil Textos" w:cs="BancoDoBrasil Textos"/>
                <w:color w:val="FFFFFF"/>
                <w:sz w:val="14"/>
                <w:szCs w:val="14"/>
              </w:rPr>
            </w:pP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F141905"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1º Trimestre/2025</w:t>
            </w:r>
          </w:p>
        </w:tc>
        <w:tc>
          <w:tcPr>
            <w:tcW w:w="1578"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110B699"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1º Trimestre/2025</w:t>
            </w:r>
          </w:p>
        </w:tc>
      </w:tr>
      <w:tr w:rsidR="00CF4D50" w:rsidRPr="00E32C07" w14:paraId="0298BA9F"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5F8F32" w14:textId="77777777" w:rsidR="00CF4D50" w:rsidRPr="00E32C07" w:rsidRDefault="00CF4D50">
            <w:pPr>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Saldo inicial</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6051A60"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70.539.842</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CD1AAF8"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70.539.842</w:t>
            </w:r>
          </w:p>
        </w:tc>
      </w:tr>
      <w:tr w:rsidR="00CF4D50" w:rsidRPr="00E32C07" w14:paraId="6EA47F65"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83C2706"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Renegociações</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B1F309"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4.731.378</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C599A8"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4.731.378</w:t>
            </w:r>
          </w:p>
        </w:tc>
      </w:tr>
      <w:tr w:rsidR="00CF4D50" w:rsidRPr="00E32C07" w14:paraId="089B6C53"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7B83CD4"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Reestruturações</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0263AA"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4.757.616</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B631A6"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4.757.616</w:t>
            </w:r>
          </w:p>
        </w:tc>
      </w:tr>
      <w:tr w:rsidR="00CF4D50" w:rsidRPr="00E32C07" w14:paraId="64E058CD"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D975669" w14:textId="77777777" w:rsidR="00CF4D50" w:rsidRPr="00E32C07" w:rsidRDefault="00CF4D50">
            <w:pPr>
              <w:rPr>
                <w:rFonts w:ascii="BancoDoBrasil Textos" w:eastAsia="BancoDoBrasil Textos" w:hAnsi="BancoDoBrasil Textos" w:cs="BancoDoBrasil Textos"/>
                <w:color w:val="000000"/>
                <w:sz w:val="14"/>
                <w:szCs w:val="14"/>
                <w:lang w:val="pt-BR"/>
              </w:rPr>
            </w:pPr>
            <w:r w:rsidRPr="00E32C07">
              <w:rPr>
                <w:rFonts w:ascii="BancoDoBrasil Textos" w:eastAsia="BancoDoBrasil Textos" w:hAnsi="BancoDoBrasil Textos" w:cs="BancoDoBrasil Textos"/>
                <w:color w:val="000000"/>
                <w:sz w:val="14"/>
                <w:szCs w:val="14"/>
                <w:lang w:val="pt-BR"/>
              </w:rPr>
              <w:t>(Recebimento) e apropriação de juros</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DAE511"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(4.136.765)</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929EBC"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(4.136.765)</w:t>
            </w:r>
          </w:p>
        </w:tc>
      </w:tr>
      <w:tr w:rsidR="00CF4D50" w:rsidRPr="00E32C07" w14:paraId="76D59F38"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DBBADC2"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Baixas para prejuízo</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05938F"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(3.929.534)</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FADBF9"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(3.929.534)</w:t>
            </w:r>
          </w:p>
        </w:tc>
      </w:tr>
      <w:tr w:rsidR="00CF4D50" w:rsidRPr="00E32C07" w14:paraId="6BC918FC"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4A1749" w14:textId="77777777" w:rsidR="00CF4D50" w:rsidRPr="00E32C07" w:rsidRDefault="00CF4D50">
            <w:pPr>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Saldo final ¹</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16C33BF"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71.962.537</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F09F356" w14:textId="77777777" w:rsidR="00CF4D50" w:rsidRPr="00E32C07" w:rsidRDefault="00CF4D50">
            <w:pPr>
              <w:jc w:val="right"/>
              <w:rPr>
                <w:rFonts w:ascii="BancoDoBrasil Textos" w:eastAsia="BancoDoBrasil Textos" w:hAnsi="BancoDoBrasil Textos" w:cs="BancoDoBrasil Textos"/>
                <w:b/>
                <w:color w:val="000000"/>
                <w:sz w:val="14"/>
                <w:szCs w:val="14"/>
              </w:rPr>
            </w:pPr>
            <w:r w:rsidRPr="00E32C07">
              <w:rPr>
                <w:rFonts w:ascii="BancoDoBrasil Textos" w:eastAsia="BancoDoBrasil Textos" w:hAnsi="BancoDoBrasil Textos" w:cs="BancoDoBrasil Textos"/>
                <w:b/>
                <w:color w:val="000000"/>
                <w:sz w:val="14"/>
                <w:szCs w:val="14"/>
              </w:rPr>
              <w:t>71.962.537</w:t>
            </w:r>
          </w:p>
        </w:tc>
      </w:tr>
      <w:tr w:rsidR="00CF4D50" w:rsidRPr="00E32C07" w14:paraId="335ED917"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CD0675F" w14:textId="39E23C33" w:rsidR="00CF4D50" w:rsidRPr="00E32C07" w:rsidRDefault="00CF4D50">
            <w:pPr>
              <w:rPr>
                <w:rFonts w:ascii="BancoDoBrasil Textos" w:eastAsia="BancoDoBrasil Textos" w:hAnsi="BancoDoBrasil Textos" w:cs="BancoDoBrasil Textos"/>
                <w:color w:val="000000"/>
                <w:sz w:val="14"/>
                <w:szCs w:val="14"/>
                <w:lang w:val="pt-BR"/>
              </w:rPr>
            </w:pPr>
            <w:r w:rsidRPr="00E32C07">
              <w:rPr>
                <w:rFonts w:ascii="BancoDoBrasil Textos" w:eastAsia="BancoDoBrasil Textos" w:hAnsi="BancoDoBrasil Textos" w:cs="BancoDoBrasil Textos"/>
                <w:color w:val="000000"/>
                <w:sz w:val="14"/>
                <w:szCs w:val="14"/>
                <w:lang w:val="pt-BR"/>
              </w:rPr>
              <w:t xml:space="preserve">(%) </w:t>
            </w:r>
            <w:r w:rsidR="00956489" w:rsidRPr="00E32C07">
              <w:rPr>
                <w:rFonts w:ascii="BancoDoBrasil Textos" w:eastAsia="BancoDoBrasil Textos" w:hAnsi="BancoDoBrasil Textos" w:cs="BancoDoBrasil Textos"/>
                <w:color w:val="000000"/>
                <w:sz w:val="14"/>
                <w:szCs w:val="14"/>
                <w:lang w:val="pt-BR"/>
              </w:rPr>
              <w:t>R</w:t>
            </w:r>
            <w:r w:rsidRPr="00E32C07">
              <w:rPr>
                <w:rFonts w:ascii="BancoDoBrasil Textos" w:eastAsia="BancoDoBrasil Textos" w:hAnsi="BancoDoBrasil Textos" w:cs="BancoDoBrasil Textos"/>
                <w:color w:val="000000"/>
                <w:sz w:val="14"/>
                <w:szCs w:val="14"/>
                <w:lang w:val="pt-BR"/>
              </w:rPr>
              <w:t>eestruturados em relação ao saldo final da carteira renegociada</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1A69AD"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47,2%</w:t>
            </w:r>
          </w:p>
        </w:tc>
        <w:tc>
          <w:tcPr>
            <w:tcW w:w="15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54D43C"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47,2%</w:t>
            </w:r>
          </w:p>
        </w:tc>
      </w:tr>
      <w:tr w:rsidR="00CF4D50" w:rsidRPr="00CD04A2" w14:paraId="1F2BBE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5"/>
        </w:trPr>
        <w:tc>
          <w:tcPr>
            <w:tcW w:w="9786" w:type="dxa"/>
            <w:gridSpan w:val="3"/>
            <w:tcBorders>
              <w:top w:val="single" w:sz="12" w:space="0" w:color="CCCCCC"/>
              <w:left w:val="nil"/>
              <w:bottom w:val="nil"/>
              <w:right w:val="nil"/>
              <w:tl2br w:val="nil"/>
              <w:tr2bl w:val="nil"/>
            </w:tcBorders>
            <w:shd w:val="clear" w:color="auto" w:fill="auto"/>
            <w:tcMar>
              <w:left w:w="40" w:type="dxa"/>
              <w:right w:w="40" w:type="dxa"/>
            </w:tcMar>
          </w:tcPr>
          <w:p w14:paraId="58BB2949" w14:textId="77777777" w:rsidR="00CF4D50" w:rsidRPr="00387196" w:rsidRDefault="00CF4D50">
            <w:pPr>
              <w:jc w:val="both"/>
              <w:rPr>
                <w:rFonts w:ascii="BancoDoBrasil Textos" w:eastAsia="BancoDoBrasil Textos" w:hAnsi="BancoDoBrasil Textos" w:cs="BancoDoBrasil Textos"/>
                <w:color w:val="000000"/>
                <w:sz w:val="14"/>
                <w:lang w:val="pt-BR"/>
              </w:rPr>
            </w:pPr>
            <w:r w:rsidRPr="00387196">
              <w:rPr>
                <w:rFonts w:ascii="BancoDoBrasil Textos" w:eastAsia="BancoDoBrasil Textos" w:hAnsi="BancoDoBrasil Textos" w:cs="BancoDoBrasil Textos"/>
                <w:color w:val="000000"/>
                <w:sz w:val="14"/>
                <w:lang w:val="pt-BR"/>
              </w:rPr>
              <w:t xml:space="preserve"> </w:t>
            </w:r>
            <w:r w:rsidRPr="00D417A4">
              <w:rPr>
                <w:rFonts w:ascii="BancoDoBrasil Textos" w:eastAsia="BancoDoBrasil Textos" w:hAnsi="BancoDoBrasil Textos" w:cs="BancoDoBrasil Textos"/>
                <w:color w:val="000000"/>
                <w:sz w:val="14"/>
                <w:lang w:val="pt-BR"/>
              </w:rPr>
              <w:t>1 -</w:t>
            </w:r>
            <w:r w:rsidRPr="00387196">
              <w:rPr>
                <w:rFonts w:ascii="BancoDoBrasil Textos" w:eastAsia="BancoDoBrasil Textos" w:hAnsi="BancoDoBrasil Textos" w:cs="BancoDoBrasil Textos"/>
                <w:color w:val="000000"/>
                <w:sz w:val="14"/>
                <w:lang w:val="pt-BR"/>
              </w:rPr>
              <w:t xml:space="preserve"> Inclui o valor de R$ </w:t>
            </w:r>
            <w:r>
              <w:rPr>
                <w:rFonts w:ascii="BancoDoBrasil Textos" w:eastAsia="BancoDoBrasil Textos" w:hAnsi="BancoDoBrasil Textos" w:cs="BancoDoBrasil Textos"/>
                <w:color w:val="000000"/>
                <w:sz w:val="14"/>
                <w:lang w:val="pt-BR"/>
              </w:rPr>
              <w:t>153</w:t>
            </w:r>
            <w:r w:rsidRPr="00387196">
              <w:rPr>
                <w:rFonts w:ascii="BancoDoBrasil Textos" w:eastAsia="BancoDoBrasil Textos" w:hAnsi="BancoDoBrasil Textos" w:cs="BancoDoBrasil Textos"/>
                <w:color w:val="000000"/>
                <w:sz w:val="14"/>
                <w:lang w:val="pt-BR"/>
              </w:rPr>
              <w:t xml:space="preserve"> mil referente a créditos rurais renegociados. Não está incluído o valor de R$ </w:t>
            </w:r>
            <w:r>
              <w:rPr>
                <w:rFonts w:ascii="BancoDoBrasil Textos" w:eastAsia="BancoDoBrasil Textos" w:hAnsi="BancoDoBrasil Textos" w:cs="BancoDoBrasil Textos"/>
                <w:color w:val="000000"/>
                <w:sz w:val="14"/>
                <w:lang w:val="pt-BR"/>
              </w:rPr>
              <w:t>50.801.652</w:t>
            </w:r>
            <w:r w:rsidRPr="00387196">
              <w:rPr>
                <w:rFonts w:ascii="BancoDoBrasil Textos" w:eastAsia="BancoDoBrasil Textos" w:hAnsi="BancoDoBrasil Textos" w:cs="BancoDoBrasil Textos"/>
                <w:color w:val="000000"/>
                <w:sz w:val="14"/>
                <w:lang w:val="pt-BR"/>
              </w:rPr>
              <w:t xml:space="preserve"> mil dos créditos prorrogados da carteira rural com amparo em legislação específica.</w:t>
            </w:r>
          </w:p>
        </w:tc>
      </w:tr>
    </w:tbl>
    <w:p w14:paraId="5C2BC779" w14:textId="33499D94" w:rsidR="00CF4D50" w:rsidRPr="00AE52BD" w:rsidRDefault="00ED3CF6" w:rsidP="00200044">
      <w:pPr>
        <w:pStyle w:val="030-SubttulodeDocumento"/>
        <w:numPr>
          <w:ilvl w:val="2"/>
          <w:numId w:val="62"/>
        </w:numPr>
        <w:pBdr>
          <w:top w:val="nil"/>
          <w:left w:val="nil"/>
          <w:bottom w:val="nil"/>
          <w:right w:val="nil"/>
          <w:between w:val="nil"/>
          <w:bar w:val="nil"/>
        </w:pBdr>
        <w:spacing w:before="240"/>
        <w:rPr>
          <w:bdr w:val="nil"/>
        </w:rPr>
      </w:pPr>
      <w:r>
        <w:t>j</w:t>
      </w:r>
      <w:r w:rsidR="00CF4D50" w:rsidRPr="00AE52BD">
        <w:t>) Concentração das operações de crédito</w:t>
      </w:r>
    </w:p>
    <w:tbl>
      <w:tblPr>
        <w:tblStyle w:val="CDMRange1"/>
        <w:tblW w:w="9675" w:type="dxa"/>
        <w:tblLayout w:type="fixed"/>
        <w:tblLook w:val="0600" w:firstRow="0" w:lastRow="0" w:firstColumn="0" w:lastColumn="0" w:noHBand="1" w:noVBand="1"/>
      </w:tblPr>
      <w:tblGrid>
        <w:gridCol w:w="6555"/>
        <w:gridCol w:w="1560"/>
        <w:gridCol w:w="1560"/>
      </w:tblGrid>
      <w:tr w:rsidR="00CF4D50" w:rsidRPr="00E32C07" w14:paraId="26254834" w14:textId="77777777">
        <w:trPr>
          <w:trHeight w:hRule="exact" w:val="403"/>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690625F" w14:textId="77777777" w:rsidR="00CF4D50" w:rsidRPr="00E32C07" w:rsidRDefault="00CF4D50">
            <w:pPr>
              <w:rPr>
                <w:rFonts w:ascii="BancoDoBrasil Textos" w:eastAsia="BancoDoBrasil Textos" w:hAnsi="BancoDoBrasil Textos" w:cs="BancoDoBrasil Textos"/>
                <w:color w:val="FFFFFF"/>
                <w:sz w:val="14"/>
                <w:szCs w:val="14"/>
                <w:lang w:val="pt-BR"/>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1AA231"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31/03/2025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4CCF6CF" w14:textId="77777777" w:rsidR="00CF4D50" w:rsidRPr="00E32C07" w:rsidRDefault="00CF4D50">
            <w:pPr>
              <w:jc w:val="center"/>
              <w:rPr>
                <w:rFonts w:ascii="BancoDoBrasil Textos" w:eastAsia="BancoDoBrasil Textos" w:hAnsi="BancoDoBrasil Textos" w:cs="BancoDoBrasil Textos"/>
                <w:color w:val="FFFFFF"/>
                <w:sz w:val="14"/>
                <w:szCs w:val="14"/>
              </w:rPr>
            </w:pPr>
            <w:r w:rsidRPr="00E32C07">
              <w:rPr>
                <w:rFonts w:ascii="BancoDoBrasil Textos" w:eastAsia="BancoDoBrasil Textos" w:hAnsi="BancoDoBrasil Textos" w:cs="BancoDoBrasil Textos"/>
                <w:color w:val="FFFFFF"/>
                <w:sz w:val="14"/>
                <w:szCs w:val="14"/>
              </w:rPr>
              <w:t xml:space="preserve">% </w:t>
            </w:r>
            <w:proofErr w:type="gramStart"/>
            <w:r w:rsidRPr="00E32C07">
              <w:rPr>
                <w:rFonts w:ascii="BancoDoBrasil Textos" w:eastAsia="BancoDoBrasil Textos" w:hAnsi="BancoDoBrasil Textos" w:cs="BancoDoBrasil Textos"/>
                <w:color w:val="FFFFFF"/>
                <w:sz w:val="14"/>
                <w:szCs w:val="14"/>
              </w:rPr>
              <w:t>da</w:t>
            </w:r>
            <w:proofErr w:type="gramEnd"/>
            <w:r w:rsidRPr="00E32C07">
              <w:rPr>
                <w:rFonts w:ascii="BancoDoBrasil Textos" w:eastAsia="BancoDoBrasil Textos" w:hAnsi="BancoDoBrasil Textos" w:cs="BancoDoBrasil Textos"/>
                <w:color w:val="FFFFFF"/>
                <w:sz w:val="14"/>
                <w:szCs w:val="14"/>
              </w:rPr>
              <w:t xml:space="preserve"> Carteira</w:t>
            </w:r>
          </w:p>
        </w:tc>
      </w:tr>
      <w:tr w:rsidR="00CF4D50" w:rsidRPr="00E32C07" w14:paraId="322D4396"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4FC708"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Maior Devedor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937D6F"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15.473.161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3FEB28"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1,3</w:t>
            </w:r>
          </w:p>
        </w:tc>
      </w:tr>
      <w:tr w:rsidR="00CF4D50" w:rsidRPr="00E32C07" w14:paraId="044EDD7B"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86941B"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10 Maiores devedores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EC95A3"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69.484.185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359981"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5,8</w:t>
            </w:r>
          </w:p>
        </w:tc>
      </w:tr>
      <w:tr w:rsidR="00CF4D50" w:rsidRPr="00E32C07" w14:paraId="6E00E795"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937593"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20 Maiores devedores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126398"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92.365.417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8373DF"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7,7</w:t>
            </w:r>
          </w:p>
        </w:tc>
      </w:tr>
      <w:tr w:rsidR="00CF4D50" w:rsidRPr="00E32C07" w14:paraId="07A956DE"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C13A76"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50 Maiores devedores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EC9A1C"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127.243.810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E0E477"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10,6</w:t>
            </w:r>
          </w:p>
        </w:tc>
      </w:tr>
      <w:tr w:rsidR="00CF4D50" w:rsidRPr="00E32C07" w14:paraId="6A0432D5" w14:textId="77777777" w:rsidTr="00CE05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762784" w14:textId="77777777" w:rsidR="00CF4D50" w:rsidRPr="00E32C07" w:rsidRDefault="00CF4D50">
            <w:pPr>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100 Maiores devedores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D6B483"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151.417.188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D80352" w14:textId="77777777" w:rsidR="00CF4D50" w:rsidRPr="00E32C07" w:rsidRDefault="00CF4D50">
            <w:pPr>
              <w:jc w:val="right"/>
              <w:rPr>
                <w:rFonts w:ascii="BancoDoBrasil Textos" w:eastAsia="BancoDoBrasil Textos" w:hAnsi="BancoDoBrasil Textos" w:cs="BancoDoBrasil Textos"/>
                <w:color w:val="000000"/>
                <w:sz w:val="14"/>
                <w:szCs w:val="14"/>
              </w:rPr>
            </w:pPr>
            <w:r w:rsidRPr="00E32C07">
              <w:rPr>
                <w:rFonts w:ascii="BancoDoBrasil Textos" w:eastAsia="BancoDoBrasil Textos" w:hAnsi="BancoDoBrasil Textos" w:cs="BancoDoBrasil Textos"/>
                <w:color w:val="000000"/>
                <w:sz w:val="14"/>
                <w:szCs w:val="14"/>
              </w:rPr>
              <w:t>12,6</w:t>
            </w:r>
          </w:p>
        </w:tc>
      </w:tr>
      <w:tr w:rsidR="00CF4D50" w14:paraId="48F36D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9675" w:type="dxa"/>
            <w:gridSpan w:val="3"/>
            <w:tcBorders>
              <w:top w:val="single" w:sz="12" w:space="0" w:color="CCCCCC"/>
              <w:left w:val="nil"/>
              <w:bottom w:val="nil"/>
              <w:right w:val="nil"/>
              <w:tl2br w:val="nil"/>
              <w:tr2bl w:val="nil"/>
            </w:tcBorders>
            <w:shd w:val="clear" w:color="auto" w:fill="auto"/>
            <w:tcMar>
              <w:left w:w="40" w:type="dxa"/>
              <w:right w:w="40" w:type="dxa"/>
            </w:tcMar>
          </w:tcPr>
          <w:p w14:paraId="3E1F119C" w14:textId="77777777" w:rsidR="00CF4D50" w:rsidRDefault="00CF4D5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bl>
    <w:p w14:paraId="3DD8B8B8" w14:textId="580E6828" w:rsidR="00811359" w:rsidRPr="00811359" w:rsidRDefault="00811359" w:rsidP="00200044">
      <w:pPr>
        <w:pStyle w:val="030-SubttulodeDocumento"/>
        <w:numPr>
          <w:ilvl w:val="2"/>
          <w:numId w:val="62"/>
        </w:numPr>
        <w:sectPr w:rsidR="00811359" w:rsidRPr="00811359" w:rsidSect="00CF4D50">
          <w:headerReference w:type="even" r:id="rId95"/>
          <w:headerReference w:type="default" r:id="rId96"/>
          <w:footerReference w:type="even" r:id="rId97"/>
          <w:footerReference w:type="default" r:id="rId98"/>
          <w:headerReference w:type="first" r:id="rId99"/>
          <w:footerReference w:type="first" r:id="rId100"/>
          <w:pgSz w:w="11906" w:h="16838"/>
          <w:pgMar w:top="2126" w:right="850" w:bottom="1134" w:left="1417" w:header="708" w:footer="355" w:gutter="0"/>
          <w:cols w:space="708"/>
        </w:sectPr>
      </w:pPr>
      <w:bookmarkStart w:id="97" w:name="RG_MARKER_36521"/>
      <w:bookmarkEnd w:id="97"/>
    </w:p>
    <w:p w14:paraId="0338C8CA" w14:textId="77777777" w:rsidR="00474575" w:rsidRPr="00E95AAE" w:rsidRDefault="00474575" w:rsidP="00567FC3">
      <w:pPr>
        <w:pStyle w:val="030-SubttulodeDocumento"/>
      </w:pPr>
      <w:bookmarkStart w:id="98" w:name="RG_MARKER_36203"/>
      <w:bookmarkStart w:id="99" w:name="RG_MARKER_36202"/>
      <w:bookmarkStart w:id="100" w:name="NE_CXE_8"/>
      <w:r w:rsidRPr="00E95AAE">
        <w:lastRenderedPageBreak/>
        <w:t>k) Exposição máxima dos instrumentos financeiros segregados por tipo de carteiras e pela classificação de risco de crédito</w:t>
      </w:r>
    </w:p>
    <w:tbl>
      <w:tblPr>
        <w:tblW w:w="14460" w:type="dxa"/>
        <w:jc w:val="center"/>
        <w:tblLayout w:type="fixed"/>
        <w:tblLook w:val="0600" w:firstRow="0" w:lastRow="0" w:firstColumn="0" w:lastColumn="0" w:noHBand="1" w:noVBand="1"/>
      </w:tblPr>
      <w:tblGrid>
        <w:gridCol w:w="1245"/>
        <w:gridCol w:w="882"/>
        <w:gridCol w:w="783"/>
        <w:gridCol w:w="765"/>
        <w:gridCol w:w="855"/>
        <w:gridCol w:w="795"/>
        <w:gridCol w:w="855"/>
        <w:gridCol w:w="765"/>
        <w:gridCol w:w="855"/>
        <w:gridCol w:w="795"/>
        <w:gridCol w:w="855"/>
        <w:gridCol w:w="765"/>
        <w:gridCol w:w="870"/>
        <w:gridCol w:w="825"/>
        <w:gridCol w:w="855"/>
        <w:gridCol w:w="765"/>
        <w:gridCol w:w="930"/>
      </w:tblGrid>
      <w:tr w:rsidR="00474575" w:rsidRPr="00474575" w14:paraId="2FB4A651" w14:textId="77777777">
        <w:trPr>
          <w:cantSplit/>
          <w:trHeight w:val="283"/>
          <w:jc w:val="center"/>
        </w:trPr>
        <w:tc>
          <w:tcPr>
            <w:tcW w:w="1245" w:type="dxa"/>
            <w:vMerge w:val="restart"/>
            <w:tcBorders>
              <w:top w:val="nil"/>
              <w:left w:val="nil"/>
              <w:right w:val="single" w:sz="4" w:space="0" w:color="FFFFFF"/>
            </w:tcBorders>
            <w:shd w:val="clear" w:color="FFFFFF" w:fill="132B4A"/>
            <w:noWrap/>
            <w:tcMar>
              <w:left w:w="0" w:type="dxa"/>
              <w:right w:w="0" w:type="dxa"/>
            </w:tcMar>
            <w:vAlign w:val="center"/>
          </w:tcPr>
          <w:p w14:paraId="0313C96A"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lang w:val="pt-BR"/>
              </w:rPr>
            </w:pPr>
            <w:r w:rsidRPr="00474575">
              <w:rPr>
                <w:rFonts w:ascii="BancoDoBrasil Textos" w:eastAsia="Times New Roman" w:hAnsi="BancoDoBrasil Textos" w:cs="BancoDoBrasil Textos"/>
                <w:color w:val="FFFFFF"/>
                <w:sz w:val="11"/>
                <w:szCs w:val="11"/>
                <w:lang w:val="pt-BR"/>
              </w:rPr>
              <w:t>Banco Múltiplo</w:t>
            </w:r>
          </w:p>
        </w:tc>
        <w:tc>
          <w:tcPr>
            <w:tcW w:w="13215" w:type="dxa"/>
            <w:gridSpan w:val="16"/>
            <w:tcBorders>
              <w:top w:val="nil"/>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29229B8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31/03/2025</w:t>
            </w:r>
          </w:p>
        </w:tc>
      </w:tr>
      <w:tr w:rsidR="00474575" w:rsidRPr="00474575" w14:paraId="21AA9E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vMerge/>
            <w:tcBorders>
              <w:left w:val="nil"/>
              <w:right w:val="single" w:sz="4" w:space="0" w:color="FFFFFF"/>
            </w:tcBorders>
            <w:shd w:val="clear" w:color="FFFFFF" w:fill="132B4A"/>
            <w:noWrap/>
            <w:tcMar>
              <w:left w:w="0" w:type="dxa"/>
              <w:right w:w="0" w:type="dxa"/>
            </w:tcMar>
            <w:vAlign w:val="center"/>
          </w:tcPr>
          <w:p w14:paraId="405D44F9"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p>
        </w:tc>
        <w:tc>
          <w:tcPr>
            <w:tcW w:w="3285"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552BCC3D"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Estágio 1</w:t>
            </w:r>
          </w:p>
        </w:tc>
        <w:tc>
          <w:tcPr>
            <w:tcW w:w="3270"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0C471A74"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Estágio 2</w:t>
            </w:r>
          </w:p>
        </w:tc>
        <w:tc>
          <w:tcPr>
            <w:tcW w:w="3285"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1ECE82E6"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Estágio 3</w:t>
            </w:r>
          </w:p>
        </w:tc>
        <w:tc>
          <w:tcPr>
            <w:tcW w:w="3375"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7380723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r>
      <w:tr w:rsidR="00474575" w:rsidRPr="00474575" w14:paraId="355983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vMerge/>
            <w:tcBorders>
              <w:left w:val="nil"/>
              <w:bottom w:val="single" w:sz="4" w:space="0" w:color="FFFFFF"/>
              <w:right w:val="single" w:sz="4" w:space="0" w:color="FFFFFF"/>
            </w:tcBorders>
            <w:shd w:val="clear" w:color="FFFFFF" w:fill="132B4A"/>
            <w:noWrap/>
            <w:tcMar>
              <w:left w:w="0" w:type="dxa"/>
              <w:right w:w="0" w:type="dxa"/>
            </w:tcMar>
            <w:vAlign w:val="center"/>
          </w:tcPr>
          <w:p w14:paraId="299B9510"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p>
        </w:tc>
        <w:tc>
          <w:tcPr>
            <w:tcW w:w="882"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50B2582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Operações </w:t>
            </w:r>
          </w:p>
          <w:p w14:paraId="64EDE6F4"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de crédito</w:t>
            </w:r>
          </w:p>
        </w:tc>
        <w:tc>
          <w:tcPr>
            <w:tcW w:w="783"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15C1FD5A" w14:textId="77777777" w:rsidR="00474575" w:rsidRPr="00A9165E"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A9165E">
              <w:rPr>
                <w:rFonts w:ascii="BancoDoBrasil Textos" w:eastAsia="Times New Roman" w:hAnsi="BancoDoBrasil Textos" w:cs="BancoDoBrasil Textos"/>
                <w:color w:val="FFFFFF"/>
                <w:sz w:val="10"/>
                <w:szCs w:val="10"/>
              </w:rPr>
              <w:t xml:space="preserve">Compromissos </w:t>
            </w:r>
          </w:p>
          <w:p w14:paraId="4E212FF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A9165E">
              <w:rPr>
                <w:rFonts w:ascii="BancoDoBrasil Textos" w:eastAsia="Times New Roman" w:hAnsi="BancoDoBrasil Textos" w:cs="BancoDoBrasil Textos"/>
                <w:color w:val="FFFFFF"/>
                <w:sz w:val="10"/>
                <w:szCs w:val="10"/>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6A39575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Garantias financeiras </w:t>
            </w:r>
          </w:p>
          <w:p w14:paraId="34D88B2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prestadas</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72605719"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c>
          <w:tcPr>
            <w:tcW w:w="79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74FA4FCB"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Operações </w:t>
            </w:r>
          </w:p>
          <w:p w14:paraId="41D4065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de crédito</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7E054C71"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Compromissos </w:t>
            </w:r>
          </w:p>
          <w:p w14:paraId="2C52746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724855E0"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Garantias financeiras </w:t>
            </w:r>
          </w:p>
          <w:p w14:paraId="5C1376F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prestadas</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71C901F4"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c>
          <w:tcPr>
            <w:tcW w:w="79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475CEE5E"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Operações </w:t>
            </w:r>
          </w:p>
          <w:p w14:paraId="53316862"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de crédito</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297E6872"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Compromissos </w:t>
            </w:r>
          </w:p>
          <w:p w14:paraId="7179A604"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62E2E80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Garantias financeiras </w:t>
            </w:r>
          </w:p>
          <w:p w14:paraId="35EC490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prestadas</w:t>
            </w:r>
          </w:p>
        </w:tc>
        <w:tc>
          <w:tcPr>
            <w:tcW w:w="870"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44BB893C"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c>
          <w:tcPr>
            <w:tcW w:w="82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698C92E5"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Operações </w:t>
            </w:r>
          </w:p>
          <w:p w14:paraId="50EC3BB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de crédito</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11BB1A12"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Compromissos </w:t>
            </w:r>
          </w:p>
          <w:p w14:paraId="51E3E86C"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2F5866CE"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Garantias financeiras </w:t>
            </w:r>
          </w:p>
          <w:p w14:paraId="6D6CB211"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prestadas</w:t>
            </w:r>
          </w:p>
        </w:tc>
        <w:tc>
          <w:tcPr>
            <w:tcW w:w="930"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7DF83015"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r>
      <w:tr w:rsidR="00474575" w:rsidRPr="00474575" w14:paraId="32DBF9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40" w:type="dxa"/>
              <w:right w:w="40" w:type="dxa"/>
            </w:tcMar>
            <w:vAlign w:val="center"/>
          </w:tcPr>
          <w:p w14:paraId="4623FD2A"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Pessoas físicas</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6DB40C39" w14:textId="17CB686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612.017.124</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2F45C9FD"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113.630.021</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2362BC50" w14:textId="7170B0B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88.304</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1DDF14E4" w14:textId="0B398939"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725.735.449</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123141C7" w14:textId="1C565C78"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32.438.821</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06B525B2" w14:textId="2CA9680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829.299</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6E73CC31" w14:textId="42314729"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6B6D6C48" w14:textId="1777309B"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33.268.120</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5FE0095B" w14:textId="0BA3891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55.155.125</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30D3C3FF" w14:textId="4D04E4C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81.064</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4712E29B" w14:textId="013EE10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3A8C2D66" w14:textId="6EC934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55.236.189</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2EB67AC5" w14:textId="58F9CF5A"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699.611.070</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2990B3CE" w14:textId="173C40A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114.540.384</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2F4EB051" w14:textId="7E60B6D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88.304</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85" w:type="dxa"/>
            </w:tcMar>
            <w:vAlign w:val="center"/>
          </w:tcPr>
          <w:p w14:paraId="78CEDC07" w14:textId="09AA2FA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814.239.758</w:t>
            </w:r>
          </w:p>
        </w:tc>
      </w:tr>
      <w:tr w:rsidR="00474575" w:rsidRPr="00474575" w14:paraId="3F0DA9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220" w:type="dxa"/>
              <w:right w:w="40" w:type="dxa"/>
            </w:tcMar>
            <w:vAlign w:val="center"/>
          </w:tcPr>
          <w:p w14:paraId="3BF0E86A"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Varejo PF</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2410EF4B" w14:textId="60F3E5E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280.693.671</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38B8E058" w14:textId="07C7918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111.285.751</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2783707A" w14:textId="0E26D43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88.304</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787ED05C" w14:textId="02A90D1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392.067.726</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340C43AC" w14:textId="71B656B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15.373.020</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58CE6D7" w14:textId="648BEBA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818.454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19809947" w14:textId="5849445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75850418" w14:textId="01D20B3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16.191.47</w:t>
            </w:r>
            <w:r w:rsidR="009F6027">
              <w:rPr>
                <w:rFonts w:ascii="BancoDoBrasil Textos" w:eastAsia="Times New Roman" w:hAnsi="BancoDoBrasil Textos" w:cs="BancoDoBrasil Textos"/>
                <w:color w:val="000000"/>
                <w:sz w:val="10"/>
                <w:szCs w:val="10"/>
              </w:rPr>
              <w:t>4</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AFAFB9E" w14:textId="3586001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35.240.76</w:t>
            </w:r>
            <w:r w:rsidR="009F6027">
              <w:rPr>
                <w:rFonts w:ascii="BancoDoBrasil Textos" w:eastAsia="Times New Roman" w:hAnsi="BancoDoBrasil Textos" w:cs="BancoDoBrasil Textos"/>
                <w:color w:val="000000"/>
                <w:sz w:val="10"/>
                <w:szCs w:val="10"/>
              </w:rPr>
              <w:t>6</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9938947" w14:textId="2D83B32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63.784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C06616E" w14:textId="30B65C6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BD47D5E" w14:textId="2EC5DA3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35.304.55</w:t>
            </w:r>
            <w:r w:rsidR="009F6027">
              <w:rPr>
                <w:rFonts w:ascii="BancoDoBrasil Textos" w:eastAsia="Times New Roman" w:hAnsi="BancoDoBrasil Textos" w:cs="BancoDoBrasil Textos"/>
                <w:color w:val="000000"/>
                <w:sz w:val="10"/>
                <w:szCs w:val="10"/>
              </w:rPr>
              <w:t>0</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1DA7922" w14:textId="69D6427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331.307.45</w:t>
            </w:r>
            <w:r w:rsidR="009F6027">
              <w:rPr>
                <w:rFonts w:ascii="BancoDoBrasil Textos" w:eastAsia="Times New Roman" w:hAnsi="BancoDoBrasil Textos" w:cs="BancoDoBrasil Textos"/>
                <w:color w:val="000000"/>
                <w:sz w:val="10"/>
                <w:szCs w:val="10"/>
              </w:rPr>
              <w:t>7</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4565DC1A" w14:textId="39A4BA8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112.167.989</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FB9A79C" w14:textId="7EA604E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88.304</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70" w:type="dxa"/>
            </w:tcMar>
            <w:vAlign w:val="center"/>
          </w:tcPr>
          <w:p w14:paraId="40600787" w14:textId="04C6BE9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443.563.750</w:t>
            </w:r>
          </w:p>
        </w:tc>
      </w:tr>
      <w:tr w:rsidR="00474575" w:rsidRPr="00474575" w14:paraId="522AB2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220" w:type="dxa"/>
              <w:right w:w="40" w:type="dxa"/>
            </w:tcMar>
            <w:vAlign w:val="center"/>
          </w:tcPr>
          <w:p w14:paraId="0A3121F7"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Produtor rural</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9F0B51C" w14:textId="5789A62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331.323.453</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260A560" w14:textId="56B7179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2.344.270</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0B5222E" w14:textId="54DB73B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FECEB12" w14:textId="57664950"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333.667.723</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F02D966" w14:textId="40CE0BD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17.065.801</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B5AD8F2" w14:textId="438DAD0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10.845</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741B346" w14:textId="24609DF0"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E876BE7" w14:textId="3EFEEDF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17.076.646</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C437734" w14:textId="59AEE719"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19.914.35</w:t>
            </w:r>
            <w:r w:rsidR="009F6027">
              <w:rPr>
                <w:rFonts w:ascii="BancoDoBrasil Textos" w:eastAsia="Times New Roman" w:hAnsi="BancoDoBrasil Textos" w:cs="BancoDoBrasil Textos"/>
                <w:color w:val="000000"/>
                <w:sz w:val="10"/>
                <w:szCs w:val="10"/>
              </w:rPr>
              <w:t>9</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340CA27" w14:textId="4EEFD50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17.280</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797FFDA" w14:textId="61CB3CB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D3F2530" w14:textId="3DC8DC6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19.931.63</w:t>
            </w:r>
            <w:r w:rsidR="009F6027">
              <w:rPr>
                <w:rFonts w:ascii="BancoDoBrasil Textos" w:eastAsia="Times New Roman" w:hAnsi="BancoDoBrasil Textos" w:cs="BancoDoBrasil Textos"/>
                <w:color w:val="000000"/>
                <w:sz w:val="10"/>
                <w:szCs w:val="10"/>
              </w:rPr>
              <w:t>9</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A8277DB" w14:textId="0725FC8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368.303.61</w:t>
            </w:r>
            <w:r w:rsidR="009F6027">
              <w:rPr>
                <w:rFonts w:ascii="BancoDoBrasil Textos" w:eastAsia="Times New Roman" w:hAnsi="BancoDoBrasil Textos" w:cs="BancoDoBrasil Textos"/>
                <w:color w:val="000000"/>
                <w:sz w:val="10"/>
                <w:szCs w:val="10"/>
              </w:rPr>
              <w:t>3</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A3CE918" w14:textId="7BC47FA7"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2.372.39</w:t>
            </w:r>
            <w:r w:rsidR="009F6027">
              <w:rPr>
                <w:rFonts w:ascii="BancoDoBrasil Textos" w:eastAsia="Times New Roman" w:hAnsi="BancoDoBrasil Textos" w:cs="BancoDoBrasil Textos"/>
                <w:color w:val="000000"/>
                <w:sz w:val="10"/>
                <w:szCs w:val="10"/>
              </w:rPr>
              <w:t>5</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DC72411" w14:textId="67C24F3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70" w:type="dxa"/>
            </w:tcMar>
            <w:vAlign w:val="center"/>
          </w:tcPr>
          <w:p w14:paraId="0BBFA507" w14:textId="1860DC7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370.676.008</w:t>
            </w:r>
          </w:p>
        </w:tc>
      </w:tr>
      <w:tr w:rsidR="00474575" w:rsidRPr="00474575" w14:paraId="25CABD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40" w:type="dxa"/>
              <w:right w:w="40" w:type="dxa"/>
            </w:tcMar>
            <w:vAlign w:val="center"/>
          </w:tcPr>
          <w:p w14:paraId="4B209B20"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Pessoas jurídicas</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CEBFBF5" w14:textId="56F64DE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452.498.967</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42DBDF8" w14:textId="4217186B"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86.593.36</w:t>
            </w:r>
            <w:r w:rsidR="009F6027">
              <w:rPr>
                <w:rFonts w:ascii="BancoDoBrasil Textos" w:eastAsia="Times New Roman" w:hAnsi="BancoDoBrasil Textos" w:cs="BancoDoBrasil Textos"/>
                <w:b/>
                <w:color w:val="000000"/>
                <w:sz w:val="10"/>
                <w:szCs w:val="10"/>
              </w:rPr>
              <w:t>3</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9DDB660" w14:textId="14EFA21B"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12.218.47</w:t>
            </w:r>
            <w:r w:rsidR="009F6027">
              <w:rPr>
                <w:rFonts w:ascii="BancoDoBrasil Textos" w:eastAsia="Times New Roman" w:hAnsi="BancoDoBrasil Textos" w:cs="BancoDoBrasil Textos"/>
                <w:b/>
                <w:color w:val="000000"/>
                <w:sz w:val="10"/>
                <w:szCs w:val="10"/>
              </w:rPr>
              <w:t>2</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9AA4E34" w14:textId="26558B09"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551.310.80</w:t>
            </w:r>
            <w:r w:rsidR="009F6027">
              <w:rPr>
                <w:rFonts w:ascii="BancoDoBrasil Textos" w:eastAsia="Times New Roman" w:hAnsi="BancoDoBrasil Textos" w:cs="BancoDoBrasil Textos"/>
                <w:b/>
                <w:color w:val="000000"/>
                <w:sz w:val="10"/>
                <w:szCs w:val="10"/>
              </w:rPr>
              <w:t>2</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5586E5C0" w14:textId="7FF3B51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9.363.302</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328CDD1" w14:textId="43880AD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871.024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F6CA750" w14:textId="3E44300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8.665</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65B807A" w14:textId="35277161"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10.242.991</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F5CAF0C" w14:textId="2CA0F1E1"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40.125.889</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61B43A52" w14:textId="1037016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3.748.162</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5A2E4942" w14:textId="63672AC6"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542.567</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CBD5147" w14:textId="59E30E1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44.416.618</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5E3E4A3" w14:textId="2E244C2A"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501.988.158</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52C724DE" w14:textId="010DC58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91.212.5</w:t>
            </w:r>
            <w:r w:rsidR="009F6027">
              <w:rPr>
                <w:rFonts w:ascii="BancoDoBrasil Textos" w:eastAsia="Times New Roman" w:hAnsi="BancoDoBrasil Textos" w:cs="BancoDoBrasil Textos"/>
                <w:b/>
                <w:color w:val="000000"/>
                <w:sz w:val="10"/>
                <w:szCs w:val="10"/>
              </w:rPr>
              <w:t>49</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CDE48D1" w14:textId="797FE3C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12.769.704</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85" w:type="dxa"/>
            </w:tcMar>
            <w:vAlign w:val="center"/>
          </w:tcPr>
          <w:p w14:paraId="369C508B" w14:textId="00D63AA1"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605.970.41</w:t>
            </w:r>
            <w:r w:rsidR="009F6027">
              <w:rPr>
                <w:rFonts w:ascii="BancoDoBrasil Textos" w:eastAsia="Times New Roman" w:hAnsi="BancoDoBrasil Textos" w:cs="BancoDoBrasil Textos"/>
                <w:b/>
                <w:color w:val="000000"/>
                <w:sz w:val="10"/>
                <w:szCs w:val="10"/>
              </w:rPr>
              <w:t>1</w:t>
            </w:r>
          </w:p>
        </w:tc>
      </w:tr>
      <w:tr w:rsidR="00474575" w:rsidRPr="00474575" w14:paraId="3DCD48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220" w:type="dxa"/>
              <w:right w:w="40" w:type="dxa"/>
            </w:tcMar>
            <w:vAlign w:val="center"/>
          </w:tcPr>
          <w:p w14:paraId="6DD23C77"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Atacado</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56685B6" w14:textId="3593E54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319.627.076</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92460EC" w14:textId="05D0279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62.286.85</w:t>
            </w:r>
            <w:r w:rsidR="009F6027">
              <w:rPr>
                <w:rFonts w:ascii="BancoDoBrasil Textos" w:eastAsia="Times New Roman" w:hAnsi="BancoDoBrasil Textos" w:cs="BancoDoBrasil Textos"/>
                <w:color w:val="000000"/>
                <w:sz w:val="10"/>
                <w:szCs w:val="10"/>
              </w:rPr>
              <w:t>0</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3A7145A" w14:textId="7057ABC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11.056.10</w:t>
            </w:r>
            <w:r w:rsidR="009F6027">
              <w:rPr>
                <w:rFonts w:ascii="BancoDoBrasil Textos" w:eastAsia="Times New Roman" w:hAnsi="BancoDoBrasil Textos" w:cs="BancoDoBrasil Textos"/>
                <w:color w:val="000000"/>
                <w:sz w:val="10"/>
                <w:szCs w:val="10"/>
              </w:rPr>
              <w:t>3</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BC499A2" w14:textId="6E67254C"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392.970.029</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046CCFE" w14:textId="01D9036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1.964.692</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73310E6" w14:textId="6BAB4A4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90.506</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D1C4595" w14:textId="566EDAC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1.673</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0A6530D" w14:textId="51B85BF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2.056.871</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7CCDF2E" w14:textId="368DCFF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24.937.987</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99AD02A" w14:textId="4045B91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2.904.185</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33096AD" w14:textId="573B778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541.234</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A114642" w14:textId="3367E51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28.383.406</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3C142E4" w14:textId="6E15F5B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346.529.755</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8301AC5" w14:textId="12F580E7"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65.281.54</w:t>
            </w:r>
            <w:r w:rsidR="009F6027">
              <w:rPr>
                <w:rFonts w:ascii="BancoDoBrasil Textos" w:eastAsia="Times New Roman" w:hAnsi="BancoDoBrasil Textos" w:cs="BancoDoBrasil Textos"/>
                <w:color w:val="000000"/>
                <w:sz w:val="10"/>
                <w:szCs w:val="10"/>
              </w:rPr>
              <w:t>1</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87FA74C" w14:textId="272E97D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11.599.010</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70" w:type="dxa"/>
            </w:tcMar>
            <w:vAlign w:val="center"/>
          </w:tcPr>
          <w:p w14:paraId="1441DD23" w14:textId="0B90AB89"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423.410.306</w:t>
            </w:r>
          </w:p>
        </w:tc>
      </w:tr>
      <w:tr w:rsidR="00474575" w:rsidRPr="00474575" w14:paraId="17F451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220" w:type="dxa"/>
              <w:right w:w="40" w:type="dxa"/>
            </w:tcMar>
            <w:vAlign w:val="center"/>
          </w:tcPr>
          <w:p w14:paraId="077580AE"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Varejo MPE</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41D64F3B" w14:textId="48115C7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95.654.836</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5AA50DD" w14:textId="5D1630A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24.306.513</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1ED249A" w14:textId="05E39CE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1.162.369</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1A1D428" w14:textId="0807923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121.123.71</w:t>
            </w:r>
            <w:r w:rsidR="009F6027">
              <w:rPr>
                <w:rFonts w:ascii="BancoDoBrasil Textos" w:eastAsia="Times New Roman" w:hAnsi="BancoDoBrasil Textos" w:cs="BancoDoBrasil Textos"/>
                <w:color w:val="000000"/>
                <w:sz w:val="10"/>
                <w:szCs w:val="10"/>
              </w:rPr>
              <w:t>8</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3854BC74" w14:textId="52018D0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7.173.002</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25CE8847" w14:textId="40E39BF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780.51</w:t>
            </w:r>
            <w:r w:rsidR="009F6027">
              <w:rPr>
                <w:rFonts w:ascii="BancoDoBrasil Textos" w:eastAsia="Times New Roman" w:hAnsi="BancoDoBrasil Textos" w:cs="BancoDoBrasil Textos"/>
                <w:color w:val="000000"/>
                <w:sz w:val="10"/>
                <w:szCs w:val="10"/>
              </w:rPr>
              <w:t>8</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7F4EBFDD" w14:textId="1AD789D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6.992</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B238AB5" w14:textId="340BF34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7.960.512</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D8CFA53" w14:textId="10A4E6A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14.736.574</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46C214F" w14:textId="0F3B983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843.977</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346C7EA" w14:textId="491D7FC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1.333</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D702B48" w14:textId="52EBB7D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15.581.884</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333949BD" w14:textId="6FEBFE90"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117.564.412</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37CEB6AC" w14:textId="354ACDC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25.931.008</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1042A440" w14:textId="470B06D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1.170.694</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70" w:type="dxa"/>
            </w:tcMar>
            <w:vAlign w:val="center"/>
          </w:tcPr>
          <w:p w14:paraId="67A3F4D4" w14:textId="79D0DA1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144.666.11</w:t>
            </w:r>
            <w:r w:rsidR="009F6027">
              <w:rPr>
                <w:rFonts w:ascii="BancoDoBrasil Textos" w:eastAsia="Times New Roman" w:hAnsi="BancoDoBrasil Textos" w:cs="BancoDoBrasil Textos"/>
                <w:color w:val="000000"/>
                <w:sz w:val="10"/>
                <w:szCs w:val="10"/>
              </w:rPr>
              <w:t>4</w:t>
            </w:r>
          </w:p>
        </w:tc>
      </w:tr>
      <w:tr w:rsidR="00474575" w:rsidRPr="00474575" w14:paraId="3BA014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220" w:type="dxa"/>
              <w:right w:w="40" w:type="dxa"/>
            </w:tcMar>
            <w:vAlign w:val="center"/>
          </w:tcPr>
          <w:p w14:paraId="12D7C4A9"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Produtor rural</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AA0510C" w14:textId="5C4ADF9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37.217.055</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3522866" w14:textId="1F8013C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1E4D8C0" w14:textId="374859B7"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35C15CB" w14:textId="6DA6843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37.217.055</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EBCD0A1" w14:textId="3DC6A41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225.608</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C9CA00E" w14:textId="412F526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FB524C1" w14:textId="590A8B2C"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35000FD" w14:textId="3D193E1C"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225.608</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F42D3F0" w14:textId="547EDBB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451.328</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1C9527E" w14:textId="45E5332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36E5701" w14:textId="094C889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B0CBA25" w14:textId="0EFF3310"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451.328</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24E1626" w14:textId="679B1C3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37.893.991</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8B4A19E" w14:textId="5471982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4A9273A" w14:textId="5AE27A6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70" w:type="dxa"/>
            </w:tcMar>
            <w:vAlign w:val="center"/>
          </w:tcPr>
          <w:p w14:paraId="1852CD71" w14:textId="2E7E2CC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37.893.991</w:t>
            </w:r>
          </w:p>
        </w:tc>
      </w:tr>
      <w:tr w:rsidR="00474575" w:rsidRPr="00474575" w14:paraId="7C43D1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40" w:type="dxa"/>
              <w:right w:w="40" w:type="dxa"/>
            </w:tcMar>
            <w:vAlign w:val="center"/>
          </w:tcPr>
          <w:p w14:paraId="074A275C"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Total</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2D49AB6" w14:textId="398873D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1.064.516.091</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71400AFC" w14:textId="42D08C4B"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200.223.38</w:t>
            </w:r>
            <w:r w:rsidR="009F6027">
              <w:rPr>
                <w:rFonts w:ascii="BancoDoBrasil Textos" w:eastAsia="Times New Roman" w:hAnsi="BancoDoBrasil Textos" w:cs="BancoDoBrasil Textos"/>
                <w:b/>
                <w:color w:val="000000"/>
                <w:sz w:val="10"/>
                <w:szCs w:val="10"/>
              </w:rPr>
              <w:t>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0F261B4" w14:textId="55A2F1E3"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12.306.776</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D9B0F7B" w14:textId="672666BB"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1.277.046.25</w:t>
            </w:r>
            <w:r w:rsidR="009F6027">
              <w:rPr>
                <w:rFonts w:ascii="BancoDoBrasil Textos" w:eastAsia="Times New Roman" w:hAnsi="BancoDoBrasil Textos" w:cs="BancoDoBrasil Textos"/>
                <w:b/>
                <w:color w:val="000000"/>
                <w:sz w:val="10"/>
                <w:szCs w:val="10"/>
              </w:rPr>
              <w:t>1</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0ADBA66" w14:textId="7EA227C8"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41.802.123</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3D4B74B" w14:textId="184AF9F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1.700.323</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628882B9" w14:textId="779D835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8.665</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A0BE22D" w14:textId="305A262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43.511.111</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4F0B290" w14:textId="3F6BC27B"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95.281.014</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0FF0C77" w14:textId="302635D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3.829.226</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38DF605" w14:textId="1B6FB690"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542.567</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823C78D" w14:textId="5A7F109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99.652.80</w:t>
            </w:r>
            <w:r w:rsidR="009F6027">
              <w:rPr>
                <w:rFonts w:ascii="BancoDoBrasil Textos" w:eastAsia="Times New Roman" w:hAnsi="BancoDoBrasil Textos" w:cs="BancoDoBrasil Textos"/>
                <w:b/>
                <w:color w:val="000000"/>
                <w:sz w:val="10"/>
                <w:szCs w:val="10"/>
              </w:rPr>
              <w:t>7</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FAB4CBC" w14:textId="57AC4DB1"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1.201.599.228</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09AB79FA" w14:textId="4F0F284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205.752.93</w:t>
            </w:r>
            <w:r w:rsidR="009F6027">
              <w:rPr>
                <w:rFonts w:ascii="BancoDoBrasil Textos" w:eastAsia="Times New Roman" w:hAnsi="BancoDoBrasil Textos" w:cs="BancoDoBrasil Textos"/>
                <w:b/>
                <w:color w:val="000000"/>
                <w:sz w:val="10"/>
                <w:szCs w:val="10"/>
              </w:rPr>
              <w:t>3</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2732FB5" w14:textId="6E6C8EC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12.858.008</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85" w:type="dxa"/>
            </w:tcMar>
            <w:vAlign w:val="center"/>
          </w:tcPr>
          <w:p w14:paraId="67F9FBF5" w14:textId="1A0EF9F6"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1.420.210.1</w:t>
            </w:r>
            <w:r w:rsidR="009F6027">
              <w:rPr>
                <w:rFonts w:ascii="BancoDoBrasil Textos" w:eastAsia="Times New Roman" w:hAnsi="BancoDoBrasil Textos" w:cs="BancoDoBrasil Textos"/>
                <w:b/>
                <w:color w:val="000000"/>
                <w:sz w:val="10"/>
                <w:szCs w:val="10"/>
              </w:rPr>
              <w:t>69</w:t>
            </w:r>
          </w:p>
        </w:tc>
      </w:tr>
      <w:tr w:rsidR="00474575" w:rsidRPr="00474575" w14:paraId="6690AE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12" w:space="0" w:color="D9D9D9" w:themeColor="background1" w:themeShade="D9"/>
              <w:right w:val="single" w:sz="4" w:space="0" w:color="FFFFFF"/>
            </w:tcBorders>
            <w:shd w:val="clear" w:color="FFFFFF" w:fill="F3F3F3"/>
            <w:tcMar>
              <w:left w:w="40" w:type="dxa"/>
              <w:right w:w="40" w:type="dxa"/>
            </w:tcMar>
            <w:vAlign w:val="center"/>
          </w:tcPr>
          <w:p w14:paraId="50CCD47D"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w:t>
            </w:r>
          </w:p>
        </w:tc>
        <w:tc>
          <w:tcPr>
            <w:tcW w:w="882"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5D00ADA1"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83,36%</w:t>
            </w:r>
          </w:p>
        </w:tc>
        <w:tc>
          <w:tcPr>
            <w:tcW w:w="783"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7E11DABE"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15,68%</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0E01A263"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0,96%</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6FBF7113"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c>
          <w:tcPr>
            <w:tcW w:w="79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1E61E030"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96,07%</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2BE255B3"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3,91%</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24FE79B6"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0,02%</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5190121C"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c>
          <w:tcPr>
            <w:tcW w:w="79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1F139198"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95,61%</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4CC52A64"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3,84%</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42F824AE" w14:textId="4589BFA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0,5</w:t>
            </w:r>
            <w:r w:rsidR="009F6027">
              <w:rPr>
                <w:rFonts w:ascii="BancoDoBrasil Textos" w:eastAsia="Times New Roman" w:hAnsi="BancoDoBrasil Textos" w:cs="BancoDoBrasil Textos"/>
                <w:b/>
                <w:color w:val="000000"/>
                <w:sz w:val="10"/>
                <w:szCs w:val="10"/>
              </w:rPr>
              <w:t>5</w:t>
            </w:r>
            <w:r w:rsidRPr="00474575">
              <w:rPr>
                <w:rFonts w:ascii="BancoDoBrasil Textos" w:eastAsia="Times New Roman" w:hAnsi="BancoDoBrasil Textos" w:cs="BancoDoBrasil Textos"/>
                <w:b/>
                <w:color w:val="000000"/>
                <w:sz w:val="10"/>
                <w:szCs w:val="10"/>
              </w:rPr>
              <w:t>%</w:t>
            </w:r>
          </w:p>
        </w:tc>
        <w:tc>
          <w:tcPr>
            <w:tcW w:w="870"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44A405B2"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c>
          <w:tcPr>
            <w:tcW w:w="82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637B5960"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84,61%</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0E209E4E"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14,49%</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1465D56E" w14:textId="4BD5BE09"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0,9</w:t>
            </w:r>
            <w:r w:rsidR="009F6027">
              <w:rPr>
                <w:rFonts w:ascii="BancoDoBrasil Textos" w:eastAsia="Times New Roman" w:hAnsi="BancoDoBrasil Textos" w:cs="BancoDoBrasil Textos"/>
                <w:b/>
                <w:color w:val="000000"/>
                <w:sz w:val="10"/>
                <w:szCs w:val="10"/>
              </w:rPr>
              <w:t>0</w:t>
            </w:r>
            <w:r w:rsidRPr="00474575">
              <w:rPr>
                <w:rFonts w:ascii="BancoDoBrasil Textos" w:eastAsia="Times New Roman" w:hAnsi="BancoDoBrasil Textos" w:cs="BancoDoBrasil Textos"/>
                <w:b/>
                <w:color w:val="000000"/>
                <w:sz w:val="10"/>
                <w:szCs w:val="10"/>
              </w:rPr>
              <w:t>%</w:t>
            </w:r>
          </w:p>
        </w:tc>
        <w:tc>
          <w:tcPr>
            <w:tcW w:w="930"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21B98E31"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r>
    </w:tbl>
    <w:p w14:paraId="57793C17" w14:textId="77777777" w:rsidR="00474575" w:rsidRPr="00474575" w:rsidRDefault="00474575" w:rsidP="00474575">
      <w:pPr>
        <w:rPr>
          <w:rFonts w:ascii="BancoDoBrasil Textos" w:eastAsia="Times New Roman" w:hAnsi="BancoDoBrasil Textos" w:cs="Times New Roman"/>
          <w:sz w:val="6"/>
          <w:szCs w:val="6"/>
          <w:lang w:val="pt-BR" w:eastAsia="pt-BR"/>
        </w:rPr>
      </w:pPr>
    </w:p>
    <w:tbl>
      <w:tblPr>
        <w:tblW w:w="14460" w:type="dxa"/>
        <w:jc w:val="center"/>
        <w:tblLayout w:type="fixed"/>
        <w:tblLook w:val="0600" w:firstRow="0" w:lastRow="0" w:firstColumn="0" w:lastColumn="0" w:noHBand="1" w:noVBand="1"/>
      </w:tblPr>
      <w:tblGrid>
        <w:gridCol w:w="1245"/>
        <w:gridCol w:w="882"/>
        <w:gridCol w:w="783"/>
        <w:gridCol w:w="765"/>
        <w:gridCol w:w="855"/>
        <w:gridCol w:w="795"/>
        <w:gridCol w:w="855"/>
        <w:gridCol w:w="765"/>
        <w:gridCol w:w="855"/>
        <w:gridCol w:w="795"/>
        <w:gridCol w:w="855"/>
        <w:gridCol w:w="765"/>
        <w:gridCol w:w="870"/>
        <w:gridCol w:w="825"/>
        <w:gridCol w:w="855"/>
        <w:gridCol w:w="765"/>
        <w:gridCol w:w="930"/>
      </w:tblGrid>
      <w:tr w:rsidR="00474575" w:rsidRPr="00474575" w14:paraId="7C5D157F" w14:textId="77777777">
        <w:trPr>
          <w:cantSplit/>
          <w:trHeight w:val="283"/>
          <w:jc w:val="center"/>
        </w:trPr>
        <w:tc>
          <w:tcPr>
            <w:tcW w:w="1245" w:type="dxa"/>
            <w:vMerge w:val="restart"/>
            <w:tcBorders>
              <w:top w:val="nil"/>
              <w:left w:val="nil"/>
              <w:right w:val="single" w:sz="4" w:space="0" w:color="FFFFFF"/>
            </w:tcBorders>
            <w:shd w:val="clear" w:color="FFFFFF" w:fill="132B4A"/>
            <w:noWrap/>
            <w:tcMar>
              <w:left w:w="0" w:type="dxa"/>
              <w:right w:w="0" w:type="dxa"/>
            </w:tcMar>
            <w:vAlign w:val="center"/>
          </w:tcPr>
          <w:p w14:paraId="610327B4"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Consolidado</w:t>
            </w:r>
          </w:p>
        </w:tc>
        <w:tc>
          <w:tcPr>
            <w:tcW w:w="13215" w:type="dxa"/>
            <w:gridSpan w:val="16"/>
            <w:tcBorders>
              <w:top w:val="nil"/>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51170D11"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31/03/2025</w:t>
            </w:r>
          </w:p>
        </w:tc>
      </w:tr>
      <w:tr w:rsidR="00474575" w:rsidRPr="00474575" w14:paraId="3E87D3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vMerge/>
            <w:tcBorders>
              <w:left w:val="nil"/>
              <w:right w:val="single" w:sz="4" w:space="0" w:color="FFFFFF"/>
            </w:tcBorders>
            <w:shd w:val="clear" w:color="FFFFFF" w:fill="132B4A"/>
            <w:noWrap/>
            <w:tcMar>
              <w:left w:w="0" w:type="dxa"/>
              <w:right w:w="0" w:type="dxa"/>
            </w:tcMar>
            <w:vAlign w:val="center"/>
          </w:tcPr>
          <w:p w14:paraId="1A0E9E8D"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p>
        </w:tc>
        <w:tc>
          <w:tcPr>
            <w:tcW w:w="3285"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3DE552FA"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Estágio 1</w:t>
            </w:r>
          </w:p>
        </w:tc>
        <w:tc>
          <w:tcPr>
            <w:tcW w:w="3270"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21AD0CCD"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Estágio 2</w:t>
            </w:r>
          </w:p>
        </w:tc>
        <w:tc>
          <w:tcPr>
            <w:tcW w:w="3285"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06D0CEF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Estágio 3</w:t>
            </w:r>
          </w:p>
        </w:tc>
        <w:tc>
          <w:tcPr>
            <w:tcW w:w="3375" w:type="dxa"/>
            <w:gridSpan w:val="4"/>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13A1BACC"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r>
      <w:tr w:rsidR="00474575" w:rsidRPr="00474575" w14:paraId="35D9C9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vMerge/>
            <w:tcBorders>
              <w:left w:val="nil"/>
              <w:bottom w:val="single" w:sz="4" w:space="0" w:color="FFFFFF"/>
              <w:right w:val="single" w:sz="4" w:space="0" w:color="FFFFFF"/>
            </w:tcBorders>
            <w:shd w:val="clear" w:color="FFFFFF" w:fill="132B4A"/>
            <w:noWrap/>
            <w:tcMar>
              <w:left w:w="0" w:type="dxa"/>
              <w:right w:w="0" w:type="dxa"/>
            </w:tcMar>
            <w:vAlign w:val="center"/>
          </w:tcPr>
          <w:p w14:paraId="7BC56E6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p>
        </w:tc>
        <w:tc>
          <w:tcPr>
            <w:tcW w:w="882"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602965C5"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 xml:space="preserve">Operações </w:t>
            </w:r>
          </w:p>
          <w:p w14:paraId="2F321640"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de crédito</w:t>
            </w:r>
          </w:p>
        </w:tc>
        <w:tc>
          <w:tcPr>
            <w:tcW w:w="783"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2F8C6D5E"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 xml:space="preserve">Compromissos </w:t>
            </w:r>
          </w:p>
          <w:p w14:paraId="394C7A01"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45F13D72"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 xml:space="preserve">Garantias financeiras </w:t>
            </w:r>
          </w:p>
          <w:p w14:paraId="52CF2A6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prestadas</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7099E7FC"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Total</w:t>
            </w:r>
          </w:p>
        </w:tc>
        <w:tc>
          <w:tcPr>
            <w:tcW w:w="79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5B65AE7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 xml:space="preserve">Operações </w:t>
            </w:r>
          </w:p>
          <w:p w14:paraId="66E24E0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de crédito</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12D7B9E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 xml:space="preserve">Compromissos </w:t>
            </w:r>
          </w:p>
          <w:p w14:paraId="7904CE6D"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48702C2D"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 xml:space="preserve">Garantias financeiras </w:t>
            </w:r>
          </w:p>
          <w:p w14:paraId="125B8880"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prestadas</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5C905B48"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0"/>
                <w:szCs w:val="10"/>
              </w:rPr>
            </w:pPr>
            <w:r w:rsidRPr="00474575">
              <w:rPr>
                <w:rFonts w:ascii="BancoDoBrasil Textos" w:eastAsia="Times New Roman" w:hAnsi="BancoDoBrasil Textos" w:cs="BancoDoBrasil Textos"/>
                <w:color w:val="FFFFFF"/>
                <w:sz w:val="10"/>
                <w:szCs w:val="10"/>
              </w:rPr>
              <w:t>Total</w:t>
            </w:r>
          </w:p>
        </w:tc>
        <w:tc>
          <w:tcPr>
            <w:tcW w:w="79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290ACF9F"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Operações </w:t>
            </w:r>
          </w:p>
          <w:p w14:paraId="1ECBC0E9"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de crédito</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09B45C5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Compromissos </w:t>
            </w:r>
          </w:p>
          <w:p w14:paraId="6746A009"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1B7668D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Garantias financeiras </w:t>
            </w:r>
          </w:p>
          <w:p w14:paraId="28A0C55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prestadas</w:t>
            </w:r>
          </w:p>
        </w:tc>
        <w:tc>
          <w:tcPr>
            <w:tcW w:w="870"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3ABF6E2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c>
          <w:tcPr>
            <w:tcW w:w="82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5CF195F3"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Operações </w:t>
            </w:r>
          </w:p>
          <w:p w14:paraId="3B126591"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de crédito</w:t>
            </w:r>
          </w:p>
        </w:tc>
        <w:tc>
          <w:tcPr>
            <w:tcW w:w="85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4BCF40CB"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Compromissos </w:t>
            </w:r>
          </w:p>
          <w:p w14:paraId="68F592C5"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a liberar</w:t>
            </w:r>
          </w:p>
        </w:tc>
        <w:tc>
          <w:tcPr>
            <w:tcW w:w="765" w:type="dxa"/>
            <w:tcBorders>
              <w:top w:val="single" w:sz="4" w:space="0" w:color="FFFFFF"/>
              <w:left w:val="single" w:sz="4" w:space="0" w:color="FFFFFF"/>
              <w:bottom w:val="single" w:sz="4" w:space="0" w:color="FFFFFF"/>
              <w:right w:val="single" w:sz="4" w:space="0" w:color="FFFFFF"/>
            </w:tcBorders>
            <w:shd w:val="clear" w:color="FFFFFF" w:fill="132B4A"/>
            <w:tcMar>
              <w:left w:w="40" w:type="dxa"/>
              <w:right w:w="40" w:type="dxa"/>
            </w:tcMar>
            <w:vAlign w:val="center"/>
          </w:tcPr>
          <w:p w14:paraId="300C866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 xml:space="preserve">Garantias financeiras </w:t>
            </w:r>
          </w:p>
          <w:p w14:paraId="6B8CFA67"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prestadas</w:t>
            </w:r>
          </w:p>
        </w:tc>
        <w:tc>
          <w:tcPr>
            <w:tcW w:w="930" w:type="dxa"/>
            <w:tcBorders>
              <w:top w:val="single" w:sz="4" w:space="0" w:color="FFFFFF"/>
              <w:left w:val="single" w:sz="4" w:space="0" w:color="FFFFFF"/>
              <w:bottom w:val="single" w:sz="4" w:space="0" w:color="FFFFFF"/>
              <w:right w:val="single" w:sz="4" w:space="0" w:color="FFFFFF"/>
            </w:tcBorders>
            <w:shd w:val="clear" w:color="FFFFFF" w:fill="132B4A"/>
            <w:noWrap/>
            <w:tcMar>
              <w:left w:w="40" w:type="dxa"/>
              <w:right w:w="40" w:type="dxa"/>
            </w:tcMar>
            <w:vAlign w:val="center"/>
          </w:tcPr>
          <w:p w14:paraId="1A6F2B38" w14:textId="77777777" w:rsidR="00474575" w:rsidRPr="00474575" w:rsidRDefault="00474575" w:rsidP="00474575">
            <w:pPr>
              <w:keepNext/>
              <w:spacing w:after="0" w:line="240" w:lineRule="auto"/>
              <w:jc w:val="center"/>
              <w:rPr>
                <w:rFonts w:ascii="BancoDoBrasil Textos" w:eastAsia="Times New Roman" w:hAnsi="BancoDoBrasil Textos" w:cs="BancoDoBrasil Textos"/>
                <w:color w:val="FFFFFF"/>
                <w:sz w:val="11"/>
                <w:szCs w:val="11"/>
              </w:rPr>
            </w:pPr>
            <w:r w:rsidRPr="00474575">
              <w:rPr>
                <w:rFonts w:ascii="BancoDoBrasil Textos" w:eastAsia="Times New Roman" w:hAnsi="BancoDoBrasil Textos" w:cs="BancoDoBrasil Textos"/>
                <w:color w:val="FFFFFF"/>
                <w:sz w:val="11"/>
                <w:szCs w:val="11"/>
              </w:rPr>
              <w:t>Total</w:t>
            </w:r>
          </w:p>
        </w:tc>
      </w:tr>
      <w:tr w:rsidR="00474575" w:rsidRPr="00474575" w14:paraId="396384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40" w:type="dxa"/>
              <w:right w:w="40" w:type="dxa"/>
            </w:tcMar>
            <w:vAlign w:val="center"/>
          </w:tcPr>
          <w:p w14:paraId="7F04C867"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Pessoas físicas</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75890F13" w14:textId="575E5CDC"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622.469.481</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26144F41" w14:textId="2FF6A69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113.630.021</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7431341F" w14:textId="46881CA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89.114</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1EA97C5B" w14:textId="0945792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736.188.616</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67146288" w14:textId="330AB77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32.550.583</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1414F372" w14:textId="7826C4D6"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829.299</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02CC0F72" w14:textId="66C664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69793046" w14:textId="4E705A08"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33.379.882</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693DDF8C" w14:textId="32D44126"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55.301.323</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05B5E0D8" w14:textId="4984BD8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81.064</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2D7F6FEC" w14:textId="6A58141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0CF58615" w14:textId="328B92DB"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55.382.387</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422582D5" w14:textId="6A805B3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710.321.387</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34190FDA" w14:textId="51ECB76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114.540.384</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85" w:type="dxa"/>
            </w:tcMar>
            <w:vAlign w:val="center"/>
          </w:tcPr>
          <w:p w14:paraId="4081FC4E" w14:textId="47B0D80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89.114</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85" w:type="dxa"/>
            </w:tcMar>
            <w:vAlign w:val="center"/>
          </w:tcPr>
          <w:p w14:paraId="55B91B92" w14:textId="30C947E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824.950.885</w:t>
            </w:r>
          </w:p>
        </w:tc>
      </w:tr>
      <w:tr w:rsidR="00474575" w:rsidRPr="00474575" w14:paraId="3C1F6C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220" w:type="dxa"/>
              <w:right w:w="40" w:type="dxa"/>
            </w:tcMar>
            <w:vAlign w:val="center"/>
          </w:tcPr>
          <w:p w14:paraId="39E6F756"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Varejo PF</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CAB6113" w14:textId="0F6AF2A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291.146.028</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5B81702" w14:textId="369939D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111.285.751</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2575A02" w14:textId="0FBAD13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89.114</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C24ADA1" w14:textId="23D6811C"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402.520.893</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625EE74" w14:textId="32C10289"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15.484.782</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839B761" w14:textId="4189778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818.454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293CB28C" w14:textId="41CEF15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189A6214" w14:textId="6A85EB5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16.303.236</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75B15C19" w14:textId="3D6423F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35.386.96</w:t>
            </w:r>
            <w:r w:rsidR="009F6027">
              <w:rPr>
                <w:rFonts w:ascii="BancoDoBrasil Textos" w:eastAsia="Times New Roman" w:hAnsi="BancoDoBrasil Textos" w:cs="BancoDoBrasil Textos"/>
                <w:color w:val="000000"/>
                <w:sz w:val="10"/>
                <w:szCs w:val="10"/>
              </w:rPr>
              <w:t>4</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30272C2F" w14:textId="3627C90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63.784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9D6DFB6" w14:textId="2CE5163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735144BF" w14:textId="5274F40C"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35.450.74</w:t>
            </w:r>
            <w:r w:rsidR="009F6027">
              <w:rPr>
                <w:rFonts w:ascii="BancoDoBrasil Textos" w:eastAsia="Times New Roman" w:hAnsi="BancoDoBrasil Textos" w:cs="BancoDoBrasil Textos"/>
                <w:color w:val="000000"/>
                <w:sz w:val="10"/>
                <w:szCs w:val="10"/>
              </w:rPr>
              <w:t>8</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0FC7485A" w14:textId="3D33618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342.017.774</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B2F6D00" w14:textId="218DB7B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112.167.989</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15757DB5" w14:textId="172AA91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89.114</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70" w:type="dxa"/>
            </w:tcMar>
            <w:vAlign w:val="center"/>
          </w:tcPr>
          <w:p w14:paraId="57644106" w14:textId="3457845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454.274.877</w:t>
            </w:r>
          </w:p>
        </w:tc>
      </w:tr>
      <w:tr w:rsidR="00474575" w:rsidRPr="00474575" w14:paraId="6ECE8E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220" w:type="dxa"/>
              <w:right w:w="40" w:type="dxa"/>
            </w:tcMar>
            <w:vAlign w:val="center"/>
          </w:tcPr>
          <w:p w14:paraId="1C9EDF34"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Produtor rural</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5E58DBC" w14:textId="0313350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331.323.453</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27B0F7C" w14:textId="058F39A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2.344.270</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60DC5A3" w14:textId="66ACCC2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963E3E5" w14:textId="3EC25ED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333.667.723</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82A8E53" w14:textId="083F4D8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17.065.801</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3A2E098" w14:textId="7513BF7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10.845</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A8EE3E9" w14:textId="1571F8F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6CA406F" w14:textId="0434F38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17.076.646</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8168D2E" w14:textId="3C232F9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19.914.35</w:t>
            </w:r>
            <w:r w:rsidR="009F6027">
              <w:rPr>
                <w:rFonts w:ascii="BancoDoBrasil Textos" w:eastAsia="Times New Roman" w:hAnsi="BancoDoBrasil Textos" w:cs="BancoDoBrasil Textos"/>
                <w:color w:val="000000"/>
                <w:sz w:val="10"/>
                <w:szCs w:val="10"/>
              </w:rPr>
              <w:t>9</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4331A04" w14:textId="75D70F4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17.280</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779F267" w14:textId="218F8C4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C55494A" w14:textId="5F7C3EA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19.931.63</w:t>
            </w:r>
            <w:r w:rsidR="009F6027">
              <w:rPr>
                <w:rFonts w:ascii="BancoDoBrasil Textos" w:eastAsia="Times New Roman" w:hAnsi="BancoDoBrasil Textos" w:cs="BancoDoBrasil Textos"/>
                <w:color w:val="000000"/>
                <w:sz w:val="10"/>
                <w:szCs w:val="10"/>
              </w:rPr>
              <w:t>9</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EE956B4" w14:textId="1FB9D17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368.303.61</w:t>
            </w:r>
            <w:r w:rsidR="009F6027">
              <w:rPr>
                <w:rFonts w:ascii="BancoDoBrasil Textos" w:eastAsia="Times New Roman" w:hAnsi="BancoDoBrasil Textos" w:cs="BancoDoBrasil Textos"/>
                <w:color w:val="000000"/>
                <w:sz w:val="10"/>
                <w:szCs w:val="10"/>
              </w:rPr>
              <w:t>3</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8B0016C" w14:textId="0AE84A2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2.372.39</w:t>
            </w:r>
            <w:r w:rsidR="009F6027">
              <w:rPr>
                <w:rFonts w:ascii="BancoDoBrasil Textos" w:eastAsia="Times New Roman" w:hAnsi="BancoDoBrasil Textos" w:cs="BancoDoBrasil Textos"/>
                <w:color w:val="000000"/>
                <w:sz w:val="10"/>
                <w:szCs w:val="10"/>
              </w:rPr>
              <w:t>5</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3335166" w14:textId="044CF24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70" w:type="dxa"/>
            </w:tcMar>
            <w:vAlign w:val="center"/>
          </w:tcPr>
          <w:p w14:paraId="62C65C44" w14:textId="2390484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370.676.008</w:t>
            </w:r>
          </w:p>
        </w:tc>
      </w:tr>
      <w:tr w:rsidR="00474575" w:rsidRPr="00474575" w14:paraId="0DC029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40" w:type="dxa"/>
              <w:right w:w="40" w:type="dxa"/>
            </w:tcMar>
            <w:vAlign w:val="center"/>
          </w:tcPr>
          <w:p w14:paraId="054FB104"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Pessoas jurídicas</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5D468FBD" w14:textId="0B46C3D0"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463.854.786</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770522B8" w14:textId="137325BD"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89.241.558</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B11DD9D" w14:textId="72CFC8CC"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12.240.14</w:t>
            </w:r>
            <w:r w:rsidR="009F6027">
              <w:rPr>
                <w:rFonts w:ascii="BancoDoBrasil Textos" w:eastAsia="Times New Roman" w:hAnsi="BancoDoBrasil Textos" w:cs="BancoDoBrasil Textos"/>
                <w:b/>
                <w:color w:val="000000"/>
                <w:sz w:val="10"/>
                <w:szCs w:val="10"/>
              </w:rPr>
              <w:t>1</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76F91C0" w14:textId="34792B6A"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565.336.485</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E3731B1" w14:textId="7534986C"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9.536.730</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67A1CF5" w14:textId="0D2F1A43"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871.024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65B5ABAF" w14:textId="58B5B61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8.665</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058839C3" w14:textId="6548B37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10.416.419</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561C9181" w14:textId="6C2FC11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40.105.373</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106ED63" w14:textId="37AF4C5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3.748.162</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1CDBB8B" w14:textId="0260416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542.567</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6CA08F65" w14:textId="00F19C68"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44.396.10</w:t>
            </w:r>
            <w:r w:rsidR="009F6027">
              <w:rPr>
                <w:rFonts w:ascii="BancoDoBrasil Textos" w:eastAsia="Times New Roman" w:hAnsi="BancoDoBrasil Textos" w:cs="BancoDoBrasil Textos"/>
                <w:b/>
                <w:color w:val="000000"/>
                <w:sz w:val="10"/>
                <w:szCs w:val="10"/>
              </w:rPr>
              <w:t>2</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66AA15F7" w14:textId="26EDAF5A"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513.496.889</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619A3BC" w14:textId="77288B5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93.860.744</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0AB3891" w14:textId="2FDC7F13"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12.791.373</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85" w:type="dxa"/>
            </w:tcMar>
            <w:vAlign w:val="center"/>
          </w:tcPr>
          <w:p w14:paraId="03A5E148" w14:textId="63230C15"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620.149.006</w:t>
            </w:r>
          </w:p>
        </w:tc>
      </w:tr>
      <w:tr w:rsidR="00474575" w:rsidRPr="00474575" w14:paraId="549194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220" w:type="dxa"/>
              <w:right w:w="40" w:type="dxa"/>
            </w:tcMar>
            <w:vAlign w:val="center"/>
          </w:tcPr>
          <w:p w14:paraId="1FF2A8EB"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Atacado</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B46FBC4" w14:textId="7BF1E7B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320.158.899</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D35511E" w14:textId="22D19530"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64.935.045</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175A73D" w14:textId="2207513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11.385.340</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99DC9F8" w14:textId="2BFD1D0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396.479.284</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559FDD8" w14:textId="040D3DD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1.959.644</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86C1DA3" w14:textId="3FE6B52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90.506</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6B9CBB5" w14:textId="300354F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1.673</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30C8C243" w14:textId="38FC353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2.051.823</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0D14036" w14:textId="78366D0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24.835.687</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699101E" w14:textId="56F014F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2.904.185</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90C00BB" w14:textId="73ECB59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541.234</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C84B165" w14:textId="36E8666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28.281.106</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99630A7" w14:textId="10DA017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346.954.230</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1D56304" w14:textId="186EEF8C"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67.929.736</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2445D1B" w14:textId="5CD6307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11.928.247</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70" w:type="dxa"/>
            </w:tcMar>
            <w:vAlign w:val="center"/>
          </w:tcPr>
          <w:p w14:paraId="53B4A7AE" w14:textId="7FEF446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426.812.213</w:t>
            </w:r>
          </w:p>
        </w:tc>
      </w:tr>
      <w:tr w:rsidR="00474575" w:rsidRPr="00474575" w14:paraId="0B608B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220" w:type="dxa"/>
              <w:right w:w="40" w:type="dxa"/>
            </w:tcMar>
            <w:vAlign w:val="center"/>
          </w:tcPr>
          <w:p w14:paraId="6FE7C360"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Varejo MPE</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293F31FD" w14:textId="5BBC09D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106.478.832</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786D70FA" w14:textId="68456E69"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24.306.513</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19941E42" w14:textId="67C4D930"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854.801</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2599221" w14:textId="22DB51E7"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131.640.146</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2147F91F" w14:textId="3BE43CC0"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7.351.478</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12CDAC6" w14:textId="6DD79A0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780.51</w:t>
            </w:r>
            <w:r w:rsidR="009F6027">
              <w:rPr>
                <w:rFonts w:ascii="BancoDoBrasil Textos" w:eastAsia="Times New Roman" w:hAnsi="BancoDoBrasil Textos" w:cs="BancoDoBrasil Textos"/>
                <w:color w:val="000000"/>
                <w:sz w:val="10"/>
                <w:szCs w:val="10"/>
              </w:rPr>
              <w:t>8</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10D1C6D5" w14:textId="314B3E1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6.992</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AC5983E" w14:textId="54BBBD1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8.138.988</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696E6B92" w14:textId="788A294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14.818.358</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4C21B334" w14:textId="44A5CAF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843.977</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43E4B2B3" w14:textId="5D54522D"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1.333</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37A84A94" w14:textId="1412887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15.663.668</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4E41E987" w14:textId="792D290F"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128.648.668</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1A8D11C" w14:textId="47537A8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25.931.008</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70" w:type="dxa"/>
            </w:tcMar>
            <w:vAlign w:val="center"/>
          </w:tcPr>
          <w:p w14:paraId="546AFCAE" w14:textId="7232CAD3"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863.126</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70" w:type="dxa"/>
            </w:tcMar>
            <w:vAlign w:val="center"/>
          </w:tcPr>
          <w:p w14:paraId="276C936D" w14:textId="783B8A57"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155.442.802</w:t>
            </w:r>
          </w:p>
        </w:tc>
      </w:tr>
      <w:tr w:rsidR="00474575" w:rsidRPr="00474575" w14:paraId="3D5505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F3F3F3"/>
            <w:tcMar>
              <w:left w:w="220" w:type="dxa"/>
              <w:right w:w="40" w:type="dxa"/>
            </w:tcMar>
            <w:vAlign w:val="center"/>
          </w:tcPr>
          <w:p w14:paraId="11E2CA99" w14:textId="77777777" w:rsidR="00474575" w:rsidRPr="00474575" w:rsidRDefault="00474575" w:rsidP="00474575">
            <w:pPr>
              <w:keepNext/>
              <w:spacing w:after="0" w:line="240" w:lineRule="auto"/>
              <w:rPr>
                <w:rFonts w:ascii="BancoDoBrasil Textos" w:eastAsia="Times New Roman" w:hAnsi="BancoDoBrasil Textos" w:cs="BancoDoBrasil Textos"/>
                <w:color w:val="000000"/>
                <w:sz w:val="11"/>
                <w:szCs w:val="11"/>
              </w:rPr>
            </w:pPr>
            <w:r w:rsidRPr="00474575">
              <w:rPr>
                <w:rFonts w:ascii="BancoDoBrasil Textos" w:eastAsia="Times New Roman" w:hAnsi="BancoDoBrasil Textos" w:cs="BancoDoBrasil Textos"/>
                <w:color w:val="000000"/>
                <w:sz w:val="11"/>
                <w:szCs w:val="11"/>
              </w:rPr>
              <w:t>Produtor rural</w:t>
            </w:r>
          </w:p>
        </w:tc>
        <w:tc>
          <w:tcPr>
            <w:tcW w:w="882"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483083A" w14:textId="22001CE1"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37.217.055</w:t>
            </w:r>
          </w:p>
        </w:tc>
        <w:tc>
          <w:tcPr>
            <w:tcW w:w="783"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71DF7F32" w14:textId="2D663C3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61F911C" w14:textId="0ED55A2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40EA109" w14:textId="65C62826"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37.217.055</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6044A325" w14:textId="402555A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225.608</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433AA38" w14:textId="742D3BF2"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D15EFC7" w14:textId="6DB11848"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D9C5912" w14:textId="3FA48A9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225.608</w:t>
            </w:r>
          </w:p>
        </w:tc>
        <w:tc>
          <w:tcPr>
            <w:tcW w:w="79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211CEB9" w14:textId="1829C9B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451.328</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5034581D" w14:textId="2A054EF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03252043" w14:textId="30821784"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870"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42536802" w14:textId="14A6B07A"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451.328</w:t>
            </w:r>
          </w:p>
        </w:tc>
        <w:tc>
          <w:tcPr>
            <w:tcW w:w="82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4C9DB04" w14:textId="27F72655"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37.893.991</w:t>
            </w:r>
          </w:p>
        </w:tc>
        <w:tc>
          <w:tcPr>
            <w:tcW w:w="85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1EE3DB1B" w14:textId="45C5905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765" w:type="dxa"/>
            <w:tcBorders>
              <w:top w:val="single" w:sz="4" w:space="0" w:color="FFFFFF"/>
              <w:left w:val="single" w:sz="4" w:space="0" w:color="FFFFFF"/>
              <w:bottom w:val="single" w:sz="4" w:space="0" w:color="FFFFFF"/>
              <w:right w:val="single" w:sz="4" w:space="0" w:color="FFFFFF"/>
            </w:tcBorders>
            <w:shd w:val="clear" w:color="FFFFFF" w:fill="F3F3F3"/>
            <w:tcMar>
              <w:left w:w="40" w:type="dxa"/>
              <w:right w:w="70" w:type="dxa"/>
            </w:tcMar>
            <w:vAlign w:val="center"/>
          </w:tcPr>
          <w:p w14:paraId="26596C8F" w14:textId="7177273E"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w:t>
            </w:r>
          </w:p>
        </w:tc>
        <w:tc>
          <w:tcPr>
            <w:tcW w:w="930" w:type="dxa"/>
            <w:tcBorders>
              <w:top w:val="single" w:sz="4" w:space="0" w:color="FFFFFF"/>
              <w:left w:val="single" w:sz="4" w:space="0" w:color="FFFFFF"/>
              <w:bottom w:val="single" w:sz="4" w:space="0" w:color="FFFFFF"/>
              <w:right w:val="nil"/>
            </w:tcBorders>
            <w:shd w:val="clear" w:color="FFFFFF" w:fill="F3F3F3"/>
            <w:tcMar>
              <w:left w:w="40" w:type="dxa"/>
              <w:right w:w="70" w:type="dxa"/>
            </w:tcMar>
            <w:vAlign w:val="center"/>
          </w:tcPr>
          <w:p w14:paraId="4FA663F1" w14:textId="6634CDBB" w:rsidR="00474575" w:rsidRPr="00474575" w:rsidRDefault="00474575" w:rsidP="00474575">
            <w:pPr>
              <w:spacing w:after="0" w:line="240" w:lineRule="auto"/>
              <w:jc w:val="right"/>
              <w:rPr>
                <w:rFonts w:ascii="BancoDoBrasil Textos" w:eastAsia="Times New Roman" w:hAnsi="BancoDoBrasil Textos" w:cs="BancoDoBrasil Textos"/>
                <w:color w:val="000000"/>
                <w:sz w:val="10"/>
                <w:szCs w:val="10"/>
              </w:rPr>
            </w:pPr>
            <w:r w:rsidRPr="00474575">
              <w:rPr>
                <w:rFonts w:ascii="BancoDoBrasil Textos" w:eastAsia="Times New Roman" w:hAnsi="BancoDoBrasil Textos" w:cs="BancoDoBrasil Textos"/>
                <w:color w:val="000000"/>
                <w:sz w:val="10"/>
                <w:szCs w:val="10"/>
              </w:rPr>
              <w:t>37.893.991</w:t>
            </w:r>
          </w:p>
        </w:tc>
      </w:tr>
      <w:tr w:rsidR="00474575" w:rsidRPr="00474575" w14:paraId="2E737A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4" w:space="0" w:color="FFFFFF"/>
              <w:right w:val="single" w:sz="4" w:space="0" w:color="FFFFFF"/>
            </w:tcBorders>
            <w:shd w:val="clear" w:color="FFFFFF" w:fill="E6E6E6"/>
            <w:tcMar>
              <w:left w:w="40" w:type="dxa"/>
              <w:right w:w="40" w:type="dxa"/>
            </w:tcMar>
            <w:vAlign w:val="center"/>
          </w:tcPr>
          <w:p w14:paraId="01AE5CF3"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Total</w:t>
            </w:r>
          </w:p>
        </w:tc>
        <w:tc>
          <w:tcPr>
            <w:tcW w:w="882"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930785F" w14:textId="12C57CF8"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1.086.324.267</w:t>
            </w:r>
          </w:p>
        </w:tc>
        <w:tc>
          <w:tcPr>
            <w:tcW w:w="783"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7386A0CA" w14:textId="7157AFD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202.871.579</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0ED352C8" w14:textId="5BE3F7F8"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12.329.255</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5C1B7DA0" w14:textId="276D2E3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1.301.525.101</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5AF3B18" w14:textId="1E38476F"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42.087.313</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E7AC4A3" w14:textId="0F094A4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1.700.323</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56D66E8A" w14:textId="49F89746"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8.665</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7B5B8F5A" w14:textId="2BF1EC16"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43.796.301</w:t>
            </w:r>
          </w:p>
        </w:tc>
        <w:tc>
          <w:tcPr>
            <w:tcW w:w="79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02976D21" w14:textId="05F5B736"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95.406.696</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0642412A" w14:textId="249FF139"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3.829.226</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6CAA840" w14:textId="42073323"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542.567</w:t>
            </w:r>
          </w:p>
        </w:tc>
        <w:tc>
          <w:tcPr>
            <w:tcW w:w="870"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17A56E5E" w14:textId="2941A972"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99.778.4</w:t>
            </w:r>
            <w:r w:rsidR="009F6027">
              <w:rPr>
                <w:rFonts w:ascii="BancoDoBrasil Textos" w:eastAsia="Times New Roman" w:hAnsi="BancoDoBrasil Textos" w:cs="BancoDoBrasil Textos"/>
                <w:b/>
                <w:color w:val="000000"/>
                <w:sz w:val="10"/>
                <w:szCs w:val="10"/>
              </w:rPr>
              <w:t>89</w:t>
            </w:r>
          </w:p>
        </w:tc>
        <w:tc>
          <w:tcPr>
            <w:tcW w:w="82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4087CF82" w14:textId="570E4B30"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1.223.818.276</w:t>
            </w:r>
          </w:p>
        </w:tc>
        <w:tc>
          <w:tcPr>
            <w:tcW w:w="85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35309361" w14:textId="467FA424"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208.401.128</w:t>
            </w:r>
          </w:p>
        </w:tc>
        <w:tc>
          <w:tcPr>
            <w:tcW w:w="765" w:type="dxa"/>
            <w:tcBorders>
              <w:top w:val="single" w:sz="4" w:space="0" w:color="FFFFFF"/>
              <w:left w:val="single" w:sz="4" w:space="0" w:color="FFFFFF"/>
              <w:bottom w:val="single" w:sz="4" w:space="0" w:color="FFFFFF"/>
              <w:right w:val="single" w:sz="4" w:space="0" w:color="FFFFFF"/>
            </w:tcBorders>
            <w:shd w:val="clear" w:color="FFFFFF" w:fill="E6E6E6"/>
            <w:tcMar>
              <w:left w:w="40" w:type="dxa"/>
              <w:right w:w="85" w:type="dxa"/>
            </w:tcMar>
            <w:vAlign w:val="center"/>
          </w:tcPr>
          <w:p w14:paraId="2392D252" w14:textId="1587731E"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12.880.487</w:t>
            </w:r>
          </w:p>
        </w:tc>
        <w:tc>
          <w:tcPr>
            <w:tcW w:w="930" w:type="dxa"/>
            <w:tcBorders>
              <w:top w:val="single" w:sz="4" w:space="0" w:color="FFFFFF"/>
              <w:left w:val="single" w:sz="4" w:space="0" w:color="FFFFFF"/>
              <w:bottom w:val="single" w:sz="4" w:space="0" w:color="FFFFFF"/>
              <w:right w:val="nil"/>
            </w:tcBorders>
            <w:shd w:val="clear" w:color="FFFFFF" w:fill="E6E6E6"/>
            <w:tcMar>
              <w:left w:w="40" w:type="dxa"/>
              <w:right w:w="85" w:type="dxa"/>
            </w:tcMar>
            <w:vAlign w:val="center"/>
          </w:tcPr>
          <w:p w14:paraId="529B64B6" w14:textId="35A43FE8"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1.445.099.891</w:t>
            </w:r>
          </w:p>
        </w:tc>
      </w:tr>
      <w:tr w:rsidR="00474575" w:rsidRPr="00474575" w14:paraId="190C35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jc w:val="center"/>
        </w:trPr>
        <w:tc>
          <w:tcPr>
            <w:tcW w:w="1245" w:type="dxa"/>
            <w:tcBorders>
              <w:top w:val="single" w:sz="4" w:space="0" w:color="FFFFFF"/>
              <w:left w:val="nil"/>
              <w:bottom w:val="single" w:sz="12" w:space="0" w:color="D9D9D9" w:themeColor="background1" w:themeShade="D9"/>
              <w:right w:val="single" w:sz="4" w:space="0" w:color="FFFFFF"/>
            </w:tcBorders>
            <w:shd w:val="clear" w:color="FFFFFF" w:fill="F3F3F3"/>
            <w:tcMar>
              <w:left w:w="40" w:type="dxa"/>
              <w:right w:w="40" w:type="dxa"/>
            </w:tcMar>
            <w:vAlign w:val="center"/>
          </w:tcPr>
          <w:p w14:paraId="1F31444C" w14:textId="77777777" w:rsidR="00474575" w:rsidRPr="00474575" w:rsidRDefault="00474575" w:rsidP="00474575">
            <w:pPr>
              <w:keepNext/>
              <w:spacing w:after="0" w:line="240" w:lineRule="auto"/>
              <w:rPr>
                <w:rFonts w:ascii="BancoDoBrasil Textos" w:eastAsia="Times New Roman" w:hAnsi="BancoDoBrasil Textos" w:cs="BancoDoBrasil Textos"/>
                <w:b/>
                <w:color w:val="000000"/>
                <w:sz w:val="11"/>
                <w:szCs w:val="11"/>
              </w:rPr>
            </w:pPr>
            <w:r w:rsidRPr="00474575">
              <w:rPr>
                <w:rFonts w:ascii="BancoDoBrasil Textos" w:eastAsia="Times New Roman" w:hAnsi="BancoDoBrasil Textos" w:cs="BancoDoBrasil Textos"/>
                <w:b/>
                <w:color w:val="000000"/>
                <w:sz w:val="11"/>
                <w:szCs w:val="11"/>
              </w:rPr>
              <w:t>%</w:t>
            </w:r>
          </w:p>
        </w:tc>
        <w:tc>
          <w:tcPr>
            <w:tcW w:w="882"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4015DF9E" w14:textId="215EAA11"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83,4</w:t>
            </w:r>
            <w:r w:rsidR="009F6027">
              <w:rPr>
                <w:rFonts w:ascii="BancoDoBrasil Textos" w:eastAsia="Times New Roman" w:hAnsi="BancoDoBrasil Textos" w:cs="BancoDoBrasil Textos"/>
                <w:b/>
                <w:color w:val="000000"/>
                <w:sz w:val="10"/>
                <w:szCs w:val="10"/>
              </w:rPr>
              <w:t>6</w:t>
            </w:r>
            <w:r w:rsidRPr="00474575">
              <w:rPr>
                <w:rFonts w:ascii="BancoDoBrasil Textos" w:eastAsia="Times New Roman" w:hAnsi="BancoDoBrasil Textos" w:cs="BancoDoBrasil Textos"/>
                <w:b/>
                <w:color w:val="000000"/>
                <w:sz w:val="10"/>
                <w:szCs w:val="10"/>
              </w:rPr>
              <w:t>%</w:t>
            </w:r>
          </w:p>
        </w:tc>
        <w:tc>
          <w:tcPr>
            <w:tcW w:w="783"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2230793B"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15,59%</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38A79531"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0,95%</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10133A97"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c>
          <w:tcPr>
            <w:tcW w:w="79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4CBB78C3"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96,10%</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4F14BCBC"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3,88%</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699967B7"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0,02%</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3D2CB524"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c>
          <w:tcPr>
            <w:tcW w:w="79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772E01DD"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95,62%</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3B0A68AE"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3,84%</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195EBC8C"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0,54%</w:t>
            </w:r>
          </w:p>
        </w:tc>
        <w:tc>
          <w:tcPr>
            <w:tcW w:w="870"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6273F876"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c>
          <w:tcPr>
            <w:tcW w:w="82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160FAA26"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84,69%</w:t>
            </w:r>
          </w:p>
        </w:tc>
        <w:tc>
          <w:tcPr>
            <w:tcW w:w="85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71FF4121"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14,42%</w:t>
            </w:r>
          </w:p>
        </w:tc>
        <w:tc>
          <w:tcPr>
            <w:tcW w:w="765"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68727A35"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0,89%</w:t>
            </w:r>
          </w:p>
        </w:tc>
        <w:tc>
          <w:tcPr>
            <w:tcW w:w="930" w:type="dxa"/>
            <w:tcBorders>
              <w:top w:val="single" w:sz="4" w:space="0" w:color="FFFFFF"/>
              <w:left w:val="single" w:sz="4" w:space="0" w:color="FFFFFF"/>
              <w:bottom w:val="single" w:sz="12" w:space="0" w:color="D9D9D9" w:themeColor="background1" w:themeShade="D9"/>
              <w:right w:val="single" w:sz="4" w:space="0" w:color="FFFFFF"/>
            </w:tcBorders>
            <w:shd w:val="clear" w:color="FFFFFF" w:fill="F3F3F3"/>
            <w:tcMar>
              <w:left w:w="40" w:type="dxa"/>
              <w:right w:w="40" w:type="dxa"/>
            </w:tcMar>
            <w:vAlign w:val="center"/>
          </w:tcPr>
          <w:p w14:paraId="0AC740C3" w14:textId="77777777" w:rsidR="00474575" w:rsidRPr="00474575" w:rsidRDefault="00474575" w:rsidP="00474575">
            <w:pPr>
              <w:spacing w:after="0" w:line="240" w:lineRule="auto"/>
              <w:jc w:val="right"/>
              <w:rPr>
                <w:rFonts w:ascii="BancoDoBrasil Textos" w:eastAsia="Times New Roman" w:hAnsi="BancoDoBrasil Textos" w:cs="BancoDoBrasil Textos"/>
                <w:b/>
                <w:color w:val="000000"/>
                <w:sz w:val="10"/>
                <w:szCs w:val="10"/>
              </w:rPr>
            </w:pPr>
            <w:r w:rsidRPr="00474575">
              <w:rPr>
                <w:rFonts w:ascii="BancoDoBrasil Textos" w:eastAsia="Times New Roman" w:hAnsi="BancoDoBrasil Textos" w:cs="BancoDoBrasil Textos"/>
                <w:b/>
                <w:color w:val="000000"/>
                <w:sz w:val="10"/>
                <w:szCs w:val="10"/>
              </w:rPr>
              <w:t>100,00%</w:t>
            </w:r>
          </w:p>
        </w:tc>
      </w:tr>
    </w:tbl>
    <w:p w14:paraId="6101BAA7" w14:textId="77777777" w:rsidR="006C530A" w:rsidRPr="006C530A" w:rsidRDefault="006C530A" w:rsidP="006C530A">
      <w:pPr>
        <w:sectPr w:rsidR="006C530A" w:rsidRPr="006C530A" w:rsidSect="002C495E">
          <w:headerReference w:type="even" r:id="rId101"/>
          <w:headerReference w:type="default" r:id="rId102"/>
          <w:footerReference w:type="even" r:id="rId103"/>
          <w:footerReference w:type="default" r:id="rId104"/>
          <w:headerReference w:type="first" r:id="rId105"/>
          <w:footerReference w:type="first" r:id="rId106"/>
          <w:pgSz w:w="16840" w:h="11907" w:orient="landscape" w:code="9"/>
          <w:pgMar w:top="2126" w:right="851" w:bottom="1134" w:left="1418" w:header="425" w:footer="425" w:gutter="0"/>
          <w:cols w:space="720"/>
          <w:docGrid w:linePitch="360"/>
        </w:sectPr>
      </w:pPr>
    </w:p>
    <w:p w14:paraId="131FB875" w14:textId="7B8B46D4" w:rsidR="0039756A" w:rsidRPr="00205E7E" w:rsidRDefault="00E8211B" w:rsidP="002B370C">
      <w:pPr>
        <w:pStyle w:val="020-TtulodeDocumento"/>
        <w:pBdr>
          <w:top w:val="nil"/>
          <w:left w:val="nil"/>
          <w:bottom w:val="nil"/>
          <w:right w:val="nil"/>
          <w:between w:val="nil"/>
          <w:bar w:val="nil"/>
        </w:pBdr>
        <w:rPr>
          <w:rFonts w:eastAsia="Calibri" w:cs="Times New Roman"/>
          <w:szCs w:val="24"/>
          <w:bdr w:val="nil"/>
        </w:rPr>
      </w:pPr>
      <w:bookmarkStart w:id="101" w:name="_Toc198218382"/>
      <w:r w:rsidRPr="00205E7E">
        <w:rPr>
          <w:rFonts w:eastAsia="Calibri" w:cs="Times New Roman"/>
          <w:szCs w:val="24"/>
        </w:rPr>
        <w:lastRenderedPageBreak/>
        <w:t>1</w:t>
      </w:r>
      <w:r w:rsidR="00C76CB2">
        <w:rPr>
          <w:rFonts w:eastAsia="Calibri" w:cs="Times New Roman"/>
          <w:szCs w:val="24"/>
        </w:rPr>
        <w:t>3</w:t>
      </w:r>
      <w:r w:rsidRPr="00205E7E">
        <w:rPr>
          <w:rFonts w:eastAsia="Calibri" w:cs="Times New Roman"/>
          <w:szCs w:val="24"/>
        </w:rPr>
        <w:t xml:space="preserve"> – </w:t>
      </w:r>
      <w:bookmarkEnd w:id="98"/>
      <w:bookmarkEnd w:id="99"/>
      <w:bookmarkEnd w:id="100"/>
      <w:r w:rsidRPr="00205E7E">
        <w:rPr>
          <w:rFonts w:eastAsia="Calibri" w:cs="Times New Roman"/>
          <w:szCs w:val="24"/>
        </w:rPr>
        <w:t>Outros ativos</w:t>
      </w:r>
      <w:bookmarkEnd w:id="101"/>
    </w:p>
    <w:p w14:paraId="59B71DC8" w14:textId="57FC8789" w:rsidR="0088620B" w:rsidRPr="00D850AF" w:rsidRDefault="008A0932" w:rsidP="002B370C">
      <w:pPr>
        <w:pStyle w:val="030-SubttulodeDocumento"/>
        <w:pBdr>
          <w:top w:val="nil"/>
          <w:left w:val="nil"/>
          <w:bottom w:val="nil"/>
          <w:right w:val="nil"/>
          <w:between w:val="nil"/>
          <w:bar w:val="nil"/>
        </w:pBdr>
        <w:spacing w:before="240"/>
        <w:rPr>
          <w:bdr w:val="nil"/>
        </w:rPr>
      </w:pPr>
      <w:r>
        <w:t>a</w:t>
      </w:r>
      <w:r w:rsidR="00E8211B" w:rsidRPr="00D850AF">
        <w:t xml:space="preserve">) </w:t>
      </w:r>
      <w:r w:rsidR="0088620B" w:rsidRPr="00D850AF">
        <w:t>Composição</w:t>
      </w:r>
    </w:p>
    <w:tbl>
      <w:tblPr>
        <w:tblStyle w:val="CDMRange1"/>
        <w:tblW w:w="9720" w:type="dxa"/>
        <w:tblLayout w:type="fixed"/>
        <w:tblLook w:val="0600" w:firstRow="0" w:lastRow="0" w:firstColumn="0" w:lastColumn="0" w:noHBand="1" w:noVBand="1"/>
      </w:tblPr>
      <w:tblGrid>
        <w:gridCol w:w="6570"/>
        <w:gridCol w:w="1575"/>
        <w:gridCol w:w="1575"/>
      </w:tblGrid>
      <w:tr w:rsidR="0088620B" w14:paraId="1810B0F9" w14:textId="77777777" w:rsidTr="004D465D">
        <w:trPr>
          <w:trHeight w:hRule="exact" w:val="300"/>
        </w:trPr>
        <w:tc>
          <w:tcPr>
            <w:tcW w:w="657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0FE68C2" w14:textId="77777777" w:rsidR="0088620B" w:rsidRDefault="0088620B">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1B05B1EC" w14:textId="77777777" w:rsidR="0088620B" w:rsidRDefault="0088620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4875D3C" w14:textId="77777777" w:rsidR="0088620B" w:rsidRDefault="0088620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88620B" w14:paraId="49606F5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36202B1" w14:textId="77777777" w:rsidR="0088620B" w:rsidRDefault="0088620B">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20E3004" w14:textId="77777777" w:rsidR="0088620B" w:rsidRDefault="0088620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55502FD" w14:textId="77777777" w:rsidR="0088620B" w:rsidRDefault="0088620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88620B" w14:paraId="7A11B199"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40" w:type="dxa"/>
            </w:tcMar>
            <w:vAlign w:val="center"/>
          </w:tcPr>
          <w:p w14:paraId="139D1941" w14:textId="77777777" w:rsidR="0088620B" w:rsidRDefault="0088620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Financeiros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100" w:type="dxa"/>
            </w:tcMar>
            <w:vAlign w:val="center"/>
          </w:tcPr>
          <w:p w14:paraId="0CDE9D9F" w14:textId="77777777" w:rsidR="0088620B" w:rsidRDefault="008862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64.510.132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100" w:type="dxa"/>
            </w:tcMar>
            <w:vAlign w:val="center"/>
          </w:tcPr>
          <w:p w14:paraId="5351896B" w14:textId="77777777" w:rsidR="0088620B" w:rsidRDefault="008862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72.935.877</w:t>
            </w:r>
          </w:p>
        </w:tc>
      </w:tr>
      <w:tr w:rsidR="0088620B" w14:paraId="0C7454C7"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175" w:type="dxa"/>
              <w:right w:w="40" w:type="dxa"/>
            </w:tcMar>
            <w:vAlign w:val="center"/>
          </w:tcPr>
          <w:p w14:paraId="13D731B9" w14:textId="77777777" w:rsidR="0088620B" w:rsidRPr="00377D00" w:rsidRDefault="0088620B">
            <w:pPr>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Devedores por depósitos em garantia</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419B327D"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37.953.334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79ECCCA8"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38.936.865</w:t>
            </w:r>
          </w:p>
        </w:tc>
      </w:tr>
      <w:tr w:rsidR="0088620B" w14:paraId="7A491BB5"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175" w:type="dxa"/>
              <w:right w:w="40" w:type="dxa"/>
            </w:tcMar>
            <w:vAlign w:val="center"/>
          </w:tcPr>
          <w:p w14:paraId="65E500A0" w14:textId="77777777" w:rsidR="0088620B" w:rsidRPr="00377D00" w:rsidRDefault="0088620B">
            <w:pPr>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Fundos de Destinação do Superávit - Previ (Nota 28.f)</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1D55EC05"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12.244.956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044C32E5"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12.244.956</w:t>
            </w:r>
          </w:p>
        </w:tc>
      </w:tr>
      <w:tr w:rsidR="0088620B" w14:paraId="7C0BC6D6"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175" w:type="dxa"/>
              <w:right w:w="40" w:type="dxa"/>
            </w:tcMar>
            <w:vAlign w:val="center"/>
          </w:tcPr>
          <w:p w14:paraId="61B8E883" w14:textId="77777777"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Rendas a receber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0DBCC9E0"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4.428.516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1E995983"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10.782.462</w:t>
            </w:r>
          </w:p>
        </w:tc>
      </w:tr>
      <w:tr w:rsidR="0088620B" w14:paraId="47B9BEFF"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175" w:type="dxa"/>
              <w:right w:w="40" w:type="dxa"/>
            </w:tcMar>
            <w:vAlign w:val="center"/>
          </w:tcPr>
          <w:p w14:paraId="6AD7EE2F" w14:textId="77777777" w:rsidR="0088620B" w:rsidRPr="00377D00" w:rsidRDefault="0088620B">
            <w:pPr>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Títulos e créditos a receber ¹</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78D97762"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2.293.907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49C5E39C"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3.382.175</w:t>
            </w:r>
          </w:p>
        </w:tc>
      </w:tr>
      <w:tr w:rsidR="0088620B" w14:paraId="48515E11"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175" w:type="dxa"/>
              <w:right w:w="40" w:type="dxa"/>
            </w:tcMar>
            <w:vAlign w:val="center"/>
          </w:tcPr>
          <w:p w14:paraId="3BE128FC" w14:textId="77777777" w:rsidR="0088620B" w:rsidRPr="00377D00" w:rsidRDefault="0088620B">
            <w:pPr>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Fundo de Compensação de Variações Salariais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47EE180C"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3.404.026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141D6FA9"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3.404.026</w:t>
            </w:r>
          </w:p>
        </w:tc>
      </w:tr>
      <w:tr w:rsidR="0088620B" w14:paraId="6C79634A"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175" w:type="dxa"/>
              <w:right w:w="40" w:type="dxa"/>
            </w:tcMar>
            <w:vAlign w:val="center"/>
          </w:tcPr>
          <w:p w14:paraId="74928A70" w14:textId="77777777"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Demais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34D5E9D8"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4.185.393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0D78C064"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4.185.393</w:t>
            </w:r>
          </w:p>
        </w:tc>
      </w:tr>
      <w:tr w:rsidR="0088620B" w14:paraId="578E6325"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0" w:type="dxa"/>
              <w:right w:w="0" w:type="dxa"/>
            </w:tcMar>
            <w:vAlign w:val="center"/>
          </w:tcPr>
          <w:p w14:paraId="07E2F91C" w14:textId="77777777" w:rsidR="0088620B" w:rsidRDefault="0088620B">
            <w:pPr>
              <w:rPr>
                <w:rFonts w:ascii="BancoDoBrasil Textos" w:eastAsia="BancoDoBrasil Textos" w:hAnsi="BancoDoBrasil Textos" w:cs="BancoDoBrasil Textos"/>
                <w:b/>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40" w:type="dxa"/>
            </w:tcMar>
            <w:vAlign w:val="center"/>
          </w:tcPr>
          <w:p w14:paraId="297B57F4" w14:textId="77777777" w:rsidR="0088620B" w:rsidRDefault="008862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40" w:type="dxa"/>
            </w:tcMar>
            <w:vAlign w:val="center"/>
          </w:tcPr>
          <w:p w14:paraId="7BE9E8A1" w14:textId="77777777" w:rsidR="0088620B" w:rsidRDefault="008862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88620B" w14:paraId="07250D1A"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40" w:type="dxa"/>
            </w:tcMar>
            <w:vAlign w:val="center"/>
          </w:tcPr>
          <w:p w14:paraId="0C7E699F" w14:textId="77777777" w:rsidR="0088620B" w:rsidRDefault="0088620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Não financeiros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100" w:type="dxa"/>
            </w:tcMar>
            <w:vAlign w:val="center"/>
          </w:tcPr>
          <w:p w14:paraId="68A6B0CE" w14:textId="77777777" w:rsidR="0088620B" w:rsidRDefault="008862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40.107.034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100" w:type="dxa"/>
            </w:tcMar>
            <w:vAlign w:val="center"/>
          </w:tcPr>
          <w:p w14:paraId="5DD9C9F1" w14:textId="4EBDA446" w:rsidR="0088620B" w:rsidRDefault="009412A3">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44.053.481</w:t>
            </w:r>
          </w:p>
        </w:tc>
      </w:tr>
      <w:tr w:rsidR="0088620B" w14:paraId="3BAE33A0"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175" w:type="dxa"/>
              <w:right w:w="40" w:type="dxa"/>
            </w:tcMar>
            <w:vAlign w:val="center"/>
          </w:tcPr>
          <w:p w14:paraId="33745D29" w14:textId="7D47FA90"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Ativos atuariais (Nota 2</w:t>
            </w:r>
            <w:r w:rsidR="00741E99">
              <w:rPr>
                <w:rFonts w:ascii="BancoDoBrasil Textos" w:eastAsia="BancoDoBrasil Textos" w:hAnsi="BancoDoBrasil Textos" w:cs="BancoDoBrasil Textos"/>
                <w:color w:val="000000"/>
                <w:sz w:val="14"/>
              </w:rPr>
              <w:t>8</w:t>
            </w:r>
            <w:r>
              <w:rPr>
                <w:rFonts w:ascii="BancoDoBrasil Textos" w:eastAsia="BancoDoBrasil Textos" w:hAnsi="BancoDoBrasil Textos" w:cs="BancoDoBrasil Textos"/>
                <w:color w:val="000000"/>
                <w:sz w:val="14"/>
              </w:rPr>
              <w:t>.e)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1226C903"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28.494.185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74FA26C4"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28.494.185</w:t>
            </w:r>
          </w:p>
        </w:tc>
      </w:tr>
      <w:tr w:rsidR="0088620B" w14:paraId="3B8AACB6"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175" w:type="dxa"/>
              <w:right w:w="40" w:type="dxa"/>
            </w:tcMar>
            <w:vAlign w:val="center"/>
          </w:tcPr>
          <w:p w14:paraId="24FF55DF" w14:textId="77777777"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Devedores diversos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728E1032"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6.383.883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4F10333E"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7.548.768</w:t>
            </w:r>
          </w:p>
        </w:tc>
      </w:tr>
      <w:tr w:rsidR="0088620B" w14:paraId="50EBC544"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175" w:type="dxa"/>
              <w:right w:w="40" w:type="dxa"/>
            </w:tcMar>
            <w:vAlign w:val="center"/>
          </w:tcPr>
          <w:p w14:paraId="52109E21" w14:textId="77777777"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Mantidos para venda - Recebidos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628F33EC"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206.989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2AC7E011"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207.338</w:t>
            </w:r>
          </w:p>
        </w:tc>
      </w:tr>
      <w:tr w:rsidR="0088620B" w14:paraId="6DB70A37"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175" w:type="dxa"/>
              <w:right w:w="40" w:type="dxa"/>
            </w:tcMar>
            <w:vAlign w:val="center"/>
          </w:tcPr>
          <w:p w14:paraId="7FFB9A6A" w14:textId="77777777"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Despesas Antecipadas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725FD71B"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1.571.988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61CC17B9"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1.703.368</w:t>
            </w:r>
          </w:p>
        </w:tc>
      </w:tr>
      <w:tr w:rsidR="0088620B" w14:paraId="4CBCA105"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175" w:type="dxa"/>
              <w:right w:w="40" w:type="dxa"/>
            </w:tcMar>
            <w:vAlign w:val="center"/>
          </w:tcPr>
          <w:p w14:paraId="220FE368" w14:textId="77777777"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Mantidos para venda - Próprios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5693D755"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18.880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00B8CDD2"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53.926</w:t>
            </w:r>
          </w:p>
        </w:tc>
      </w:tr>
      <w:tr w:rsidR="0088620B" w14:paraId="23CCE78A"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175" w:type="dxa"/>
              <w:right w:w="40" w:type="dxa"/>
            </w:tcMar>
            <w:vAlign w:val="center"/>
          </w:tcPr>
          <w:p w14:paraId="7B7A0B57" w14:textId="77777777" w:rsidR="0088620B" w:rsidRPr="00377D00" w:rsidRDefault="0088620B">
            <w:pPr>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Bens não de uso próprio e materiais em estoque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1411FBB3"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5.563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F6F6F6"/>
            <w:tcMar>
              <w:left w:w="40" w:type="dxa"/>
              <w:right w:w="85" w:type="dxa"/>
            </w:tcMar>
            <w:vAlign w:val="center"/>
          </w:tcPr>
          <w:p w14:paraId="10F1B582" w14:textId="6EAEF32A" w:rsidR="0088620B" w:rsidRDefault="009412A3">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47.633</w:t>
            </w:r>
          </w:p>
        </w:tc>
      </w:tr>
      <w:tr w:rsidR="0088620B" w14:paraId="2D19B96F"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175" w:type="dxa"/>
              <w:right w:w="40" w:type="dxa"/>
            </w:tcMar>
            <w:vAlign w:val="center"/>
          </w:tcPr>
          <w:p w14:paraId="06DB4C2A" w14:textId="77777777" w:rsidR="0088620B" w:rsidRPr="00377D00" w:rsidRDefault="0088620B">
            <w:pPr>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Negociação e intermediação de valores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26058F1F"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2.247.996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auto" w:fill="E3E3E3"/>
            <w:tcMar>
              <w:left w:w="40" w:type="dxa"/>
              <w:right w:w="85" w:type="dxa"/>
            </w:tcMar>
            <w:vAlign w:val="center"/>
          </w:tcPr>
          <w:p w14:paraId="3E506404"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3.326.193</w:t>
            </w:r>
          </w:p>
        </w:tc>
      </w:tr>
      <w:tr w:rsidR="0088620B" w14:paraId="1E338CAB" w14:textId="77777777" w:rsidTr="00CF58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5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6F6F6"/>
            <w:tcMar>
              <w:left w:w="175" w:type="dxa"/>
              <w:right w:w="40" w:type="dxa"/>
            </w:tcMar>
            <w:vAlign w:val="center"/>
          </w:tcPr>
          <w:p w14:paraId="4EEB91D8" w14:textId="77777777" w:rsidR="0088620B" w:rsidRDefault="008862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Demais</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6F6F6"/>
            <w:tcMar>
              <w:left w:w="40" w:type="dxa"/>
              <w:right w:w="85" w:type="dxa"/>
            </w:tcMar>
            <w:vAlign w:val="center"/>
          </w:tcPr>
          <w:p w14:paraId="3E46DFFD" w14:textId="77777777" w:rsidR="0088620B" w:rsidRDefault="008862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1.177.550</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6F6F6"/>
            <w:tcMar>
              <w:left w:w="40" w:type="dxa"/>
              <w:right w:w="85" w:type="dxa"/>
            </w:tcMar>
            <w:vAlign w:val="center"/>
          </w:tcPr>
          <w:p w14:paraId="400BC28E" w14:textId="74EB6870" w:rsidR="0088620B" w:rsidRDefault="009412A3">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2.672.070</w:t>
            </w:r>
          </w:p>
        </w:tc>
      </w:tr>
      <w:tr w:rsidR="0088620B" w:rsidRPr="0079056A" w14:paraId="613C91FE" w14:textId="77777777" w:rsidTr="007A43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90"/>
        </w:trPr>
        <w:tc>
          <w:tcPr>
            <w:tcW w:w="9720" w:type="dxa"/>
            <w:gridSpan w:val="3"/>
            <w:tcBorders>
              <w:top w:val="single" w:sz="12" w:space="0" w:color="D9D9D9" w:themeColor="background1" w:themeShade="D9"/>
              <w:left w:val="nil"/>
              <w:bottom w:val="nil"/>
              <w:right w:val="nil"/>
              <w:tl2br w:val="nil"/>
              <w:tr2bl w:val="nil"/>
            </w:tcBorders>
            <w:shd w:val="clear" w:color="auto" w:fill="auto"/>
            <w:tcMar>
              <w:left w:w="40" w:type="dxa"/>
              <w:right w:w="40" w:type="dxa"/>
            </w:tcMar>
          </w:tcPr>
          <w:p w14:paraId="3AA82FBF" w14:textId="025704DD" w:rsidR="0088620B" w:rsidRPr="00377D00" w:rsidRDefault="0088620B">
            <w:pPr>
              <w:jc w:val="both"/>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 xml:space="preserve">1 - Inclui títulos e créditos a receber do Tesouro Nacional, no montante de R$ 354.409 mil, provenientes de subvenções em operações com recursos do MCR 6-2, MCR 6-4 (Manual de Crédito Rural) e amparadas por legislação específica, a exemplo de Resoluções do CMN, do Programa de Recuperação da Lavoura Cacaueira Baiana (Resolução CMN n° 2.960/2002) e dos Fundos de Desenvolvimento Regionais (FDNE e FDCO). Também estão incluídos recursos do Tesouro Nacional, referentes a equalização de taxas da </w:t>
            </w:r>
            <w:proofErr w:type="gramStart"/>
            <w:r w:rsidRPr="00377D00">
              <w:rPr>
                <w:rFonts w:ascii="BancoDoBrasil Textos" w:eastAsia="BancoDoBrasil Textos" w:hAnsi="BancoDoBrasil Textos" w:cs="BancoDoBrasil Textos"/>
                <w:color w:val="000000"/>
                <w:sz w:val="14"/>
                <w:lang w:val="pt-BR"/>
              </w:rPr>
              <w:t>safra agrícola</w:t>
            </w:r>
            <w:proofErr w:type="gramEnd"/>
            <w:r w:rsidRPr="00377D00">
              <w:rPr>
                <w:rFonts w:ascii="BancoDoBrasil Textos" w:eastAsia="BancoDoBrasil Textos" w:hAnsi="BancoDoBrasil Textos" w:cs="BancoDoBrasil Textos"/>
                <w:color w:val="000000"/>
                <w:sz w:val="14"/>
                <w:lang w:val="pt-BR"/>
              </w:rPr>
              <w:t xml:space="preserve"> Lei n° 8.427/1992</w:t>
            </w:r>
            <w:r w:rsidR="00A9165E">
              <w:rPr>
                <w:rFonts w:ascii="BancoDoBrasil Textos" w:eastAsia="BancoDoBrasil Textos" w:hAnsi="BancoDoBrasil Textos" w:cs="BancoDoBrasil Textos"/>
                <w:color w:val="000000"/>
                <w:sz w:val="14"/>
                <w:lang w:val="pt-BR"/>
              </w:rPr>
              <w:t>,</w:t>
            </w:r>
            <w:r w:rsidR="00B00DDC">
              <w:rPr>
                <w:rFonts w:ascii="BancoDoBrasil Textos" w:eastAsia="BancoDoBrasil Textos" w:hAnsi="BancoDoBrasil Textos" w:cs="BancoDoBrasil Textos"/>
                <w:color w:val="000000"/>
                <w:sz w:val="14"/>
                <w:lang w:val="pt-BR"/>
              </w:rPr>
              <w:t xml:space="preserve"> no montante de</w:t>
            </w:r>
            <w:r w:rsidRPr="00377D00">
              <w:rPr>
                <w:rFonts w:ascii="BancoDoBrasil Textos" w:eastAsia="BancoDoBrasil Textos" w:hAnsi="BancoDoBrasil Textos" w:cs="BancoDoBrasil Textos"/>
                <w:color w:val="000000"/>
                <w:sz w:val="14"/>
                <w:lang w:val="pt-BR"/>
              </w:rPr>
              <w:t xml:space="preserve"> R$ 860.639 mil.</w:t>
            </w:r>
          </w:p>
        </w:tc>
      </w:tr>
    </w:tbl>
    <w:p w14:paraId="6BB9B4C8" w14:textId="526ED238" w:rsidR="0088620B" w:rsidRPr="007E5C98" w:rsidRDefault="008A0932" w:rsidP="002B370C">
      <w:pPr>
        <w:pStyle w:val="030-SubttulodeDocumento"/>
        <w:pBdr>
          <w:top w:val="nil"/>
          <w:left w:val="nil"/>
          <w:bottom w:val="nil"/>
          <w:right w:val="nil"/>
          <w:between w:val="nil"/>
          <w:bar w:val="nil"/>
        </w:pBdr>
        <w:spacing w:before="0"/>
        <w:rPr>
          <w:bdr w:val="nil"/>
        </w:rPr>
      </w:pPr>
      <w:r>
        <w:t>b</w:t>
      </w:r>
      <w:r w:rsidR="0088620B" w:rsidRPr="007E5C98">
        <w:t>) Provisão para perdas associadas ao risco de crédito</w:t>
      </w:r>
    </w:p>
    <w:tbl>
      <w:tblPr>
        <w:tblStyle w:val="CDMRange2"/>
        <w:tblW w:w="9720" w:type="dxa"/>
        <w:tblLayout w:type="fixed"/>
        <w:tblLook w:val="0600" w:firstRow="0" w:lastRow="0" w:firstColumn="0" w:lastColumn="0" w:noHBand="1" w:noVBand="1"/>
      </w:tblPr>
      <w:tblGrid>
        <w:gridCol w:w="6570"/>
        <w:gridCol w:w="1575"/>
        <w:gridCol w:w="1575"/>
      </w:tblGrid>
      <w:tr w:rsidR="0088620B" w14:paraId="061F5248" w14:textId="77777777" w:rsidTr="004D465D">
        <w:trPr>
          <w:trHeight w:hRule="exact" w:val="300"/>
        </w:trPr>
        <w:tc>
          <w:tcPr>
            <w:tcW w:w="657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E5951FE" w14:textId="77777777" w:rsidR="0088620B" w:rsidRPr="00377D00" w:rsidRDefault="0088620B" w:rsidP="0088620B">
            <w:pPr>
              <w:keepNext/>
              <w:keepLines/>
              <w:jc w:val="center"/>
              <w:rPr>
                <w:rFonts w:ascii="BancoDoBrasil Textos" w:eastAsia="BancoDoBrasil Textos" w:hAnsi="BancoDoBrasil Textos" w:cs="BancoDoBrasil Textos"/>
                <w:color w:val="FFFFFF"/>
                <w:sz w:val="14"/>
                <w:lang w:val="pt-BR"/>
              </w:rPr>
            </w:pPr>
          </w:p>
        </w:tc>
        <w:tc>
          <w:tcPr>
            <w:tcW w:w="1575"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53AB687F" w14:textId="77777777" w:rsidR="0088620B" w:rsidRDefault="0088620B" w:rsidP="0088620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1D4A733" w14:textId="77777777" w:rsidR="0088620B" w:rsidRDefault="0088620B" w:rsidP="0088620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88620B" w14:paraId="7A818E1C"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65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AA44648" w14:textId="77777777" w:rsidR="0088620B" w:rsidRDefault="0088620B" w:rsidP="0088620B">
            <w:pPr>
              <w:keepNext/>
              <w:keepLines/>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B2925DB" w14:textId="77777777" w:rsidR="0088620B" w:rsidRDefault="0088620B" w:rsidP="0088620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49DF30A" w14:textId="77777777" w:rsidR="0088620B" w:rsidRDefault="0088620B" w:rsidP="0088620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88620B" w14:paraId="05B14C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735D350" w14:textId="425DD78E" w:rsidR="0088620B" w:rsidRDefault="00045E6C" w:rsidP="00045E6C">
            <w:pPr>
              <w:keepNext/>
              <w:keepLines/>
              <w:ind w:left="-184"/>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lang w:val="pt-BR"/>
              </w:rPr>
              <w:t xml:space="preserve">  </w:t>
            </w:r>
            <w:r w:rsidR="00293A4A">
              <w:rPr>
                <w:rFonts w:ascii="BancoDoBrasil Textos" w:eastAsia="BancoDoBrasil Textos" w:hAnsi="BancoDoBrasil Textos" w:cs="BancoDoBrasil Textos"/>
                <w:color w:val="000000"/>
                <w:sz w:val="14"/>
                <w:lang w:val="pt-BR"/>
              </w:rPr>
              <w:t>R</w:t>
            </w:r>
            <w:r w:rsidR="0088620B">
              <w:rPr>
                <w:rFonts w:ascii="BancoDoBrasil Textos" w:eastAsia="BancoDoBrasil Textos" w:hAnsi="BancoDoBrasil Textos" w:cs="BancoDoBrasil Textos"/>
                <w:color w:val="000000"/>
                <w:sz w:val="14"/>
              </w:rPr>
              <w:t>endas a receber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F889BD" w14:textId="77777777"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(2.782.350)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7C90428" w14:textId="77777777"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(2.782.350)</w:t>
            </w:r>
          </w:p>
        </w:tc>
      </w:tr>
      <w:tr w:rsidR="0088620B" w14:paraId="74377C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DE2A925" w14:textId="517C0E2B" w:rsidR="0088620B" w:rsidRPr="00377D00" w:rsidRDefault="00045E6C" w:rsidP="00045E6C">
            <w:pPr>
              <w:keepNext/>
              <w:keepLines/>
              <w:ind w:left="-184"/>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  </w:t>
            </w:r>
            <w:r w:rsidR="0088620B" w:rsidRPr="00377D00">
              <w:rPr>
                <w:rFonts w:ascii="BancoDoBrasil Textos" w:eastAsia="BancoDoBrasil Textos" w:hAnsi="BancoDoBrasil Textos" w:cs="BancoDoBrasil Textos"/>
                <w:color w:val="000000"/>
                <w:sz w:val="14"/>
                <w:lang w:val="pt-BR"/>
              </w:rPr>
              <w:t>Títulos e créditos a receber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7FF596" w14:textId="77777777"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(785.733)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FD7326" w14:textId="77777777"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(976.948)</w:t>
            </w:r>
          </w:p>
        </w:tc>
      </w:tr>
      <w:tr w:rsidR="0088620B" w14:paraId="2C83F6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FA2CE0C" w14:textId="52E8678E" w:rsidR="0088620B" w:rsidRDefault="00045E6C" w:rsidP="00045E6C">
            <w:pPr>
              <w:keepNext/>
              <w:keepLines/>
              <w:ind w:left="-184"/>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r w:rsidR="0088620B">
              <w:rPr>
                <w:rFonts w:ascii="BancoDoBrasil Textos" w:eastAsia="BancoDoBrasil Textos" w:hAnsi="BancoDoBrasil Textos" w:cs="BancoDoBrasil Textos"/>
                <w:color w:val="000000"/>
                <w:sz w:val="14"/>
              </w:rPr>
              <w:t>Devedores diversos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C748CB" w14:textId="77777777"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(712.674)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409AEB" w14:textId="77777777"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(712.679)</w:t>
            </w:r>
          </w:p>
        </w:tc>
      </w:tr>
      <w:tr w:rsidR="0088620B" w14:paraId="681BAF44"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DA4957F" w14:textId="0B5A9561" w:rsidR="0088620B" w:rsidRDefault="00045E6C" w:rsidP="00045E6C">
            <w:pPr>
              <w:keepNext/>
              <w:keepLines/>
              <w:ind w:left="-184"/>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r w:rsidR="0088620B">
              <w:rPr>
                <w:rFonts w:ascii="BancoDoBrasil Textos" w:eastAsia="BancoDoBrasil Textos" w:hAnsi="BancoDoBrasil Textos" w:cs="BancoDoBrasil Textos"/>
                <w:color w:val="000000"/>
                <w:sz w:val="14"/>
              </w:rPr>
              <w:t>Demais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081A35" w14:textId="77777777"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(8.904)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E21A66" w14:textId="6C8E6289" w:rsidR="0088620B" w:rsidRDefault="0088620B" w:rsidP="0088620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(8.90</w:t>
            </w:r>
            <w:r w:rsidR="007725CB">
              <w:rPr>
                <w:rFonts w:ascii="BancoDoBrasil Textos" w:eastAsia="BancoDoBrasil Textos" w:hAnsi="BancoDoBrasil Textos" w:cs="BancoDoBrasil Textos"/>
                <w:color w:val="000000"/>
                <w:sz w:val="14"/>
              </w:rPr>
              <w:t>5</w:t>
            </w:r>
            <w:r>
              <w:rPr>
                <w:rFonts w:ascii="BancoDoBrasil Textos" w:eastAsia="BancoDoBrasil Textos" w:hAnsi="BancoDoBrasil Textos" w:cs="BancoDoBrasil Textos"/>
                <w:color w:val="000000"/>
                <w:sz w:val="14"/>
              </w:rPr>
              <w:t>)</w:t>
            </w:r>
          </w:p>
        </w:tc>
      </w:tr>
      <w:tr w:rsidR="0088620B" w14:paraId="5C09228A"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5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175" w:type="dxa"/>
              <w:right w:w="40" w:type="dxa"/>
            </w:tcMar>
            <w:vAlign w:val="center"/>
          </w:tcPr>
          <w:p w14:paraId="091FB958" w14:textId="743D4557" w:rsidR="0088620B" w:rsidRDefault="00045E6C" w:rsidP="00045E6C">
            <w:pPr>
              <w:keepNext/>
              <w:keepLines/>
              <w:ind w:left="-184"/>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r w:rsidR="0088620B">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21161F31" w14:textId="77777777" w:rsidR="0088620B" w:rsidRDefault="0088620B" w:rsidP="0088620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(4.289.661)</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68B75372" w14:textId="67E866B4" w:rsidR="0088620B" w:rsidRDefault="0088620B" w:rsidP="0088620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(4.480.88</w:t>
            </w:r>
            <w:r w:rsidR="007725CB">
              <w:rPr>
                <w:rFonts w:ascii="BancoDoBrasil Textos" w:eastAsia="BancoDoBrasil Textos" w:hAnsi="BancoDoBrasil Textos" w:cs="BancoDoBrasil Textos"/>
                <w:b/>
                <w:color w:val="000000"/>
                <w:sz w:val="14"/>
              </w:rPr>
              <w:t>2</w:t>
            </w:r>
            <w:r>
              <w:rPr>
                <w:rFonts w:ascii="BancoDoBrasil Textos" w:eastAsia="BancoDoBrasil Textos" w:hAnsi="BancoDoBrasil Textos" w:cs="BancoDoBrasil Textos"/>
                <w:b/>
                <w:color w:val="000000"/>
                <w:sz w:val="14"/>
              </w:rPr>
              <w:t>)</w:t>
            </w:r>
          </w:p>
        </w:tc>
      </w:tr>
    </w:tbl>
    <w:p w14:paraId="657EF813" w14:textId="0083A27D" w:rsidR="0088620B" w:rsidRPr="00E15C0C" w:rsidRDefault="008A0932" w:rsidP="002B370C">
      <w:pPr>
        <w:pStyle w:val="030-SubttulodeDocumento"/>
        <w:keepNext w:val="0"/>
        <w:keepLines w:val="0"/>
        <w:widowControl w:val="0"/>
        <w:pBdr>
          <w:top w:val="nil"/>
          <w:left w:val="nil"/>
          <w:bottom w:val="nil"/>
          <w:right w:val="nil"/>
          <w:between w:val="nil"/>
          <w:bar w:val="nil"/>
        </w:pBdr>
        <w:spacing w:before="240"/>
        <w:rPr>
          <w:bdr w:val="nil"/>
        </w:rPr>
      </w:pPr>
      <w:r>
        <w:t>c</w:t>
      </w:r>
      <w:r w:rsidR="0088620B">
        <w:t>)</w:t>
      </w:r>
      <w:r w:rsidR="0088620B" w:rsidRPr="00E15C0C">
        <w:t xml:space="preserve"> Movimentação da provisão para perdas associadas ao risco de crédito</w:t>
      </w:r>
    </w:p>
    <w:tbl>
      <w:tblPr>
        <w:tblStyle w:val="CDMRange1"/>
        <w:tblW w:w="9776" w:type="dxa"/>
        <w:tblLayout w:type="fixed"/>
        <w:tblLook w:val="0600" w:firstRow="0" w:lastRow="0" w:firstColumn="0" w:lastColumn="0" w:noHBand="1" w:noVBand="1"/>
      </w:tblPr>
      <w:tblGrid>
        <w:gridCol w:w="6506"/>
        <w:gridCol w:w="1635"/>
        <w:gridCol w:w="1635"/>
      </w:tblGrid>
      <w:tr w:rsidR="0088620B" w14:paraId="40CE27D6" w14:textId="77777777" w:rsidTr="004D465D">
        <w:trPr>
          <w:trHeight w:hRule="exact" w:val="315"/>
        </w:trPr>
        <w:tc>
          <w:tcPr>
            <w:tcW w:w="6506"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2FFD8FA" w14:textId="77777777" w:rsidR="0088620B" w:rsidRPr="00377D00" w:rsidRDefault="0088620B" w:rsidP="00CA3E39">
            <w:pPr>
              <w:widowControl w:val="0"/>
              <w:jc w:val="center"/>
              <w:rPr>
                <w:rFonts w:ascii="BancoDoBrasil Textos" w:eastAsia="BancoDoBrasil Textos" w:hAnsi="BancoDoBrasil Textos" w:cs="BancoDoBrasil Textos"/>
                <w:color w:val="FFFFFF"/>
                <w:sz w:val="14"/>
                <w:lang w:val="pt-BR"/>
              </w:rPr>
            </w:pPr>
          </w:p>
        </w:tc>
        <w:tc>
          <w:tcPr>
            <w:tcW w:w="163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C33D420" w14:textId="77777777" w:rsidR="0088620B" w:rsidRDefault="0088620B" w:rsidP="00CA3E39">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B5D9948" w14:textId="77777777" w:rsidR="0088620B" w:rsidRDefault="0088620B" w:rsidP="00CA3E39">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88620B" w14:paraId="1B1EC862"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6506"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FDB1DED" w14:textId="77777777" w:rsidR="0088620B" w:rsidRDefault="0088620B" w:rsidP="00CA3E39">
            <w:pPr>
              <w:widowControl w:val="0"/>
              <w:jc w:val="center"/>
              <w:rPr>
                <w:rFonts w:ascii="BancoDoBrasil Textos" w:eastAsia="BancoDoBrasil Textos" w:hAnsi="BancoDoBrasil Textos" w:cs="BancoDoBrasil Textos"/>
                <w:color w:val="FFFFFF"/>
                <w:sz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417D720" w14:textId="77777777" w:rsidR="0088620B" w:rsidRDefault="0088620B" w:rsidP="00CA3E39">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1A4D226" w14:textId="77777777" w:rsidR="0088620B" w:rsidRDefault="0088620B" w:rsidP="00CA3E39">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88620B" w14:paraId="16613518" w14:textId="77777777" w:rsidTr="00886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FA2382" w14:textId="3120A590" w:rsidR="0088620B" w:rsidRPr="00733A1A" w:rsidRDefault="0088620B" w:rsidP="00CA3E39">
            <w:pPr>
              <w:widowControl w:val="0"/>
              <w:rPr>
                <w:rFonts w:ascii="BancoDoBrasil Textos" w:eastAsia="BancoDoBrasil Textos" w:hAnsi="BancoDoBrasil Textos" w:cs="BancoDoBrasil Textos"/>
                <w:b/>
                <w:color w:val="000000"/>
                <w:sz w:val="14"/>
                <w:vertAlign w:val="superscript"/>
              </w:rPr>
            </w:pPr>
            <w:r>
              <w:rPr>
                <w:rFonts w:ascii="BancoDoBrasil Textos" w:eastAsia="BancoDoBrasil Textos" w:hAnsi="BancoDoBrasil Textos" w:cs="BancoDoBrasil Textos"/>
                <w:b/>
                <w:color w:val="000000"/>
                <w:sz w:val="14"/>
              </w:rPr>
              <w:t>Saldo em 01</w:t>
            </w:r>
            <w:r w:rsidR="00CA3E39">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01</w:t>
            </w:r>
            <w:r w:rsidR="00CA3E39">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2025</w:t>
            </w:r>
            <w:r w:rsidR="00733A1A">
              <w:rPr>
                <w:rFonts w:ascii="BancoDoBrasil Textos" w:eastAsia="BancoDoBrasil Textos" w:hAnsi="BancoDoBrasil Textos" w:cs="BancoDoBrasil Textos"/>
                <w:b/>
                <w:color w:val="000000"/>
                <w:sz w:val="14"/>
              </w:rPr>
              <w:t xml:space="preserve"> </w:t>
            </w:r>
            <w:r w:rsidR="00733A1A" w:rsidRPr="00733A1A">
              <w:rPr>
                <w:rFonts w:ascii="BancoDoBrasil Textos" w:eastAsia="BancoDoBrasil Textos" w:hAnsi="BancoDoBrasil Textos" w:cs="BancoDoBrasil Textos"/>
                <w:b/>
                <w:color w:val="000000"/>
                <w:sz w:val="14"/>
                <w:szCs w:val="14"/>
                <w:vertAlign w:val="superscript"/>
              </w:rPr>
              <w:t>1</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30E5C7" w14:textId="77777777" w:rsidR="0088620B" w:rsidRDefault="0088620B" w:rsidP="00CA3E39">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(3.915.265)</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EBDBEE" w14:textId="77777777" w:rsidR="0088620B" w:rsidRDefault="0088620B" w:rsidP="00CA3E39">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(4.095.408)</w:t>
            </w:r>
          </w:p>
        </w:tc>
      </w:tr>
      <w:tr w:rsidR="0088620B" w14:paraId="706D1762" w14:textId="77777777" w:rsidTr="00886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3EA878" w14:textId="77777777" w:rsidR="0088620B" w:rsidRDefault="0088620B" w:rsidP="00CA3E39">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(Constituição)/reversão</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D1D9C3" w14:textId="77952906" w:rsidR="0088620B" w:rsidRDefault="0088620B" w:rsidP="00CA3E39">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(384.08</w:t>
            </w:r>
            <w:r w:rsidR="00D8450F">
              <w:rPr>
                <w:rFonts w:ascii="BancoDoBrasil Textos" w:eastAsia="BancoDoBrasil Textos" w:hAnsi="BancoDoBrasil Textos" w:cs="BancoDoBrasil Textos"/>
                <w:color w:val="000000"/>
                <w:sz w:val="14"/>
              </w:rPr>
              <w:t>1</w:t>
            </w:r>
            <w:r>
              <w:rPr>
                <w:rFonts w:ascii="BancoDoBrasil Textos" w:eastAsia="BancoDoBrasil Textos" w:hAnsi="BancoDoBrasil Textos" w:cs="BancoDoBrasil Textos"/>
                <w:color w:val="000000"/>
                <w:sz w:val="14"/>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D9BE355" w14:textId="190D4798" w:rsidR="0088620B" w:rsidRDefault="0088620B" w:rsidP="00CA3E39">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(422.87</w:t>
            </w:r>
            <w:r w:rsidR="00D8450F">
              <w:rPr>
                <w:rFonts w:ascii="BancoDoBrasil Textos" w:eastAsia="BancoDoBrasil Textos" w:hAnsi="BancoDoBrasil Textos" w:cs="BancoDoBrasil Textos"/>
                <w:color w:val="000000"/>
                <w:sz w:val="14"/>
              </w:rPr>
              <w:t>3</w:t>
            </w:r>
            <w:r>
              <w:rPr>
                <w:rFonts w:ascii="BancoDoBrasil Textos" w:eastAsia="BancoDoBrasil Textos" w:hAnsi="BancoDoBrasil Textos" w:cs="BancoDoBrasil Textos"/>
                <w:color w:val="000000"/>
                <w:sz w:val="14"/>
              </w:rPr>
              <w:t>)</w:t>
            </w:r>
          </w:p>
        </w:tc>
      </w:tr>
      <w:tr w:rsidR="0088620B" w14:paraId="62347A68" w14:textId="77777777" w:rsidTr="00886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26ECD6" w14:textId="77777777" w:rsidR="0088620B" w:rsidRPr="00377D00" w:rsidRDefault="0088620B" w:rsidP="00CA3E39">
            <w:pPr>
              <w:widowControl w:val="0"/>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Variação cambial - provisões no exterior</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588651" w14:textId="77777777" w:rsidR="0088620B" w:rsidRDefault="0088620B" w:rsidP="00CA3E39">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258A38" w14:textId="77777777" w:rsidR="0088620B" w:rsidRDefault="0088620B" w:rsidP="00CA3E39">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27.543</w:t>
            </w:r>
          </w:p>
        </w:tc>
      </w:tr>
      <w:tr w:rsidR="0088620B" w14:paraId="75103137"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48CF7C" w14:textId="77777777" w:rsidR="0088620B" w:rsidRPr="00377D00" w:rsidRDefault="0088620B" w:rsidP="00CA3E39">
            <w:pPr>
              <w:widowControl w:val="0"/>
              <w:rPr>
                <w:rFonts w:ascii="BancoDoBrasil Textos" w:eastAsia="BancoDoBrasil Textos" w:hAnsi="BancoDoBrasil Textos" w:cs="BancoDoBrasil Textos"/>
                <w:color w:val="000000"/>
                <w:sz w:val="14"/>
                <w:lang w:val="pt-BR"/>
              </w:rPr>
            </w:pPr>
            <w:r w:rsidRPr="00377D00">
              <w:rPr>
                <w:rFonts w:ascii="BancoDoBrasil Textos" w:eastAsia="BancoDoBrasil Textos" w:hAnsi="BancoDoBrasil Textos" w:cs="BancoDoBrasil Textos"/>
                <w:color w:val="000000"/>
                <w:sz w:val="14"/>
                <w:lang w:val="pt-BR"/>
              </w:rPr>
              <w:t>Baixas para prejuízo/outros ajustes</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4C8A83" w14:textId="2E0FA30D" w:rsidR="0088620B" w:rsidRDefault="0088620B" w:rsidP="00CA3E39">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9.68</w:t>
            </w:r>
            <w:r w:rsidR="00D8450F">
              <w:rPr>
                <w:rFonts w:ascii="BancoDoBrasil Textos" w:eastAsia="BancoDoBrasil Textos" w:hAnsi="BancoDoBrasil Textos" w:cs="BancoDoBrasil Textos"/>
                <w:color w:val="000000"/>
                <w:sz w:val="14"/>
              </w:rPr>
              <w:t>5</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6A7B7D" w14:textId="73296B56" w:rsidR="0088620B" w:rsidRDefault="0088620B" w:rsidP="00CA3E39">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9.85</w:t>
            </w:r>
            <w:r w:rsidR="00D8450F">
              <w:rPr>
                <w:rFonts w:ascii="BancoDoBrasil Textos" w:eastAsia="BancoDoBrasil Textos" w:hAnsi="BancoDoBrasil Textos" w:cs="BancoDoBrasil Textos"/>
                <w:color w:val="000000"/>
                <w:sz w:val="14"/>
              </w:rPr>
              <w:t>6</w:t>
            </w:r>
          </w:p>
        </w:tc>
      </w:tr>
      <w:tr w:rsidR="0088620B" w14:paraId="527C1739"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06"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093CFDC6" w14:textId="31083DCC" w:rsidR="0088620B" w:rsidRDefault="0088620B" w:rsidP="00CA3E39">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em 31</w:t>
            </w:r>
            <w:r w:rsidR="00CA3E39">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03</w:t>
            </w:r>
            <w:r w:rsidR="00CA3E39">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2025</w:t>
            </w:r>
          </w:p>
        </w:tc>
        <w:tc>
          <w:tcPr>
            <w:tcW w:w="163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03E052E6" w14:textId="77777777" w:rsidR="0088620B" w:rsidRDefault="0088620B" w:rsidP="00CA3E39">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(4.289.661)</w:t>
            </w:r>
          </w:p>
        </w:tc>
        <w:tc>
          <w:tcPr>
            <w:tcW w:w="163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4FD8FD59" w14:textId="127CF353" w:rsidR="0088620B" w:rsidRDefault="0088620B" w:rsidP="00CA3E39">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(4.480.88</w:t>
            </w:r>
            <w:r w:rsidR="007725CB">
              <w:rPr>
                <w:rFonts w:ascii="BancoDoBrasil Textos" w:eastAsia="BancoDoBrasil Textos" w:hAnsi="BancoDoBrasil Textos" w:cs="BancoDoBrasil Textos"/>
                <w:b/>
                <w:color w:val="000000"/>
                <w:sz w:val="14"/>
              </w:rPr>
              <w:t>2</w:t>
            </w:r>
            <w:r>
              <w:rPr>
                <w:rFonts w:ascii="BancoDoBrasil Textos" w:eastAsia="BancoDoBrasil Textos" w:hAnsi="BancoDoBrasil Textos" w:cs="BancoDoBrasil Textos"/>
                <w:b/>
                <w:color w:val="000000"/>
                <w:sz w:val="14"/>
              </w:rPr>
              <w:t>)</w:t>
            </w:r>
          </w:p>
        </w:tc>
      </w:tr>
    </w:tbl>
    <w:p w14:paraId="653A12B4" w14:textId="6935DE30" w:rsidR="00733A1A" w:rsidRPr="00733A1A" w:rsidRDefault="00733A1A" w:rsidP="00733A1A">
      <w:pPr>
        <w:pStyle w:val="PargrafodaLista"/>
        <w:numPr>
          <w:ilvl w:val="0"/>
          <w:numId w:val="62"/>
        </w:numPr>
        <w:spacing w:after="0"/>
        <w:rPr>
          <w:rFonts w:ascii="BancoDoBrasil Textos" w:eastAsia="BancoDoBrasil Textos" w:hAnsi="BancoDoBrasil Textos" w:cs="BancoDoBrasil Textos"/>
          <w:color w:val="000000"/>
          <w:sz w:val="14"/>
          <w:szCs w:val="14"/>
          <w:lang w:val="pt-BR"/>
        </w:rPr>
      </w:pPr>
      <w:bookmarkStart w:id="102" w:name="RG_MARKER_36204"/>
      <w:bookmarkEnd w:id="102"/>
      <w:r>
        <w:rPr>
          <w:rFonts w:ascii="BancoDoBrasil Textos" w:eastAsia="BancoDoBrasil Textos" w:hAnsi="BancoDoBrasil Textos" w:cs="BancoDoBrasil Textos"/>
          <w:color w:val="000000"/>
          <w:sz w:val="14"/>
          <w:szCs w:val="14"/>
          <w:lang w:val="pt-BR"/>
        </w:rPr>
        <w:t xml:space="preserve">1 – </w:t>
      </w:r>
      <w:r w:rsidRPr="00733A1A">
        <w:rPr>
          <w:rFonts w:ascii="BancoDoBrasil Textos" w:eastAsia="BancoDoBrasil Textos" w:hAnsi="BancoDoBrasil Textos" w:cs="BancoDoBrasil Textos"/>
          <w:color w:val="000000"/>
          <w:sz w:val="14"/>
          <w:szCs w:val="14"/>
          <w:lang w:val="pt-BR"/>
        </w:rPr>
        <w:t>Refere-se ao saldo inicial em 01/01/2025, ajustado para refletir os efeitos da adoção da Resolução CMN nº 4.966/2021.</w:t>
      </w:r>
    </w:p>
    <w:p w14:paraId="43BE5439" w14:textId="549B5D2C" w:rsidR="00B518F6" w:rsidRDefault="00B518F6" w:rsidP="00200044">
      <w:pPr>
        <w:pStyle w:val="030-SubttulodeDocumento"/>
        <w:keepNext w:val="0"/>
        <w:keepLines w:val="0"/>
        <w:widowControl w:val="0"/>
        <w:numPr>
          <w:ilvl w:val="2"/>
          <w:numId w:val="62"/>
        </w:numPr>
        <w:sectPr w:rsidR="00B518F6" w:rsidSect="006C530A">
          <w:pgSz w:w="11907" w:h="16840" w:code="9"/>
          <w:pgMar w:top="2126" w:right="851" w:bottom="1134" w:left="1418" w:header="425" w:footer="425" w:gutter="0"/>
          <w:cols w:space="720"/>
          <w:docGrid w:linePitch="360"/>
        </w:sectPr>
      </w:pPr>
    </w:p>
    <w:p w14:paraId="2B779288" w14:textId="3BC412C7" w:rsidR="0091018F" w:rsidRPr="00C507BA" w:rsidRDefault="002B370C" w:rsidP="002B370C">
      <w:pPr>
        <w:pStyle w:val="020-TtulodeDocumento"/>
        <w:pBdr>
          <w:top w:val="nil"/>
          <w:left w:val="nil"/>
          <w:bottom w:val="nil"/>
          <w:right w:val="nil"/>
          <w:between w:val="nil"/>
          <w:bar w:val="nil"/>
        </w:pBdr>
        <w:spacing w:before="40" w:after="40"/>
        <w:rPr>
          <w:rFonts w:eastAsia="Calibri" w:cs="Times New Roman"/>
          <w:szCs w:val="24"/>
          <w:bdr w:val="nil"/>
        </w:rPr>
      </w:pPr>
      <w:bookmarkStart w:id="103" w:name="RG_MARKER_36619"/>
      <w:bookmarkStart w:id="104" w:name="RG_MARKER_36269"/>
      <w:bookmarkStart w:id="105" w:name="NE_CXE_9"/>
      <w:bookmarkStart w:id="106" w:name="_Toc198218383"/>
      <w:r>
        <w:rPr>
          <w:rFonts w:eastAsia="Calibri" w:cs="Times New Roman"/>
          <w:szCs w:val="24"/>
        </w:rPr>
        <w:lastRenderedPageBreak/>
        <w:t>1</w:t>
      </w:r>
      <w:r w:rsidR="00E8211B" w:rsidRPr="00C507BA">
        <w:rPr>
          <w:rFonts w:eastAsia="Calibri" w:cs="Times New Roman"/>
          <w:szCs w:val="24"/>
        </w:rPr>
        <w:t xml:space="preserve">4 – </w:t>
      </w:r>
      <w:bookmarkEnd w:id="103"/>
      <w:bookmarkEnd w:id="104"/>
      <w:bookmarkEnd w:id="105"/>
      <w:r w:rsidR="00FA3FDD" w:rsidRPr="00C507BA">
        <w:rPr>
          <w:rFonts w:eastAsia="Calibri" w:cs="Times New Roman"/>
          <w:szCs w:val="24"/>
        </w:rPr>
        <w:t>Investimentos</w:t>
      </w:r>
      <w:bookmarkEnd w:id="106"/>
    </w:p>
    <w:p w14:paraId="253D4672" w14:textId="77777777" w:rsidR="00E37D63" w:rsidRPr="00E37D63" w:rsidRDefault="00E8211B" w:rsidP="002825A4">
      <w:pPr>
        <w:pStyle w:val="030-SubttulodeDocumento"/>
        <w:numPr>
          <w:ilvl w:val="2"/>
          <w:numId w:val="35"/>
        </w:numPr>
        <w:pBdr>
          <w:top w:val="nil"/>
          <w:left w:val="nil"/>
          <w:bottom w:val="nil"/>
          <w:right w:val="nil"/>
          <w:between w:val="nil"/>
          <w:bar w:val="nil"/>
        </w:pBdr>
        <w:spacing w:before="40" w:after="40"/>
        <w:rPr>
          <w:bdr w:val="nil"/>
        </w:rPr>
      </w:pPr>
      <w:r>
        <w:t xml:space="preserve">) </w:t>
      </w:r>
      <w:r w:rsidRPr="00FA3FDD">
        <w:t>Movimentações nas participações em controladas, coligadas e controladas em conjunto</w:t>
      </w:r>
    </w:p>
    <w:tbl>
      <w:tblPr>
        <w:tblStyle w:val="CDMRange1"/>
        <w:tblW w:w="14307" w:type="dxa"/>
        <w:tblLayout w:type="fixed"/>
        <w:tblLook w:val="0600" w:firstRow="0" w:lastRow="0" w:firstColumn="0" w:lastColumn="0" w:noHBand="1" w:noVBand="1"/>
      </w:tblPr>
      <w:tblGrid>
        <w:gridCol w:w="3585"/>
        <w:gridCol w:w="800"/>
        <w:gridCol w:w="850"/>
        <w:gridCol w:w="1134"/>
        <w:gridCol w:w="851"/>
        <w:gridCol w:w="850"/>
        <w:gridCol w:w="851"/>
        <w:gridCol w:w="850"/>
        <w:gridCol w:w="1087"/>
        <w:gridCol w:w="1134"/>
        <w:gridCol w:w="850"/>
        <w:gridCol w:w="8"/>
        <w:gridCol w:w="1457"/>
      </w:tblGrid>
      <w:tr w:rsidR="008D24F6" w14:paraId="30B9CF1B" w14:textId="77777777" w:rsidTr="008D24F6">
        <w:trPr>
          <w:trHeight w:val="390"/>
        </w:trPr>
        <w:tc>
          <w:tcPr>
            <w:tcW w:w="3585"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3AC4517D"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bookmarkStart w:id="107" w:name="_Hlk134608352"/>
            <w:r>
              <w:rPr>
                <w:rFonts w:ascii="BancoDoBrasil Textos" w:eastAsia="BancoDoBrasil Textos" w:hAnsi="BancoDoBrasil Textos" w:cs="BancoDoBrasil Textos"/>
                <w:color w:val="FFFFFF"/>
                <w:sz w:val="12"/>
                <w:szCs w:val="24"/>
              </w:rPr>
              <w:t>Banco Múltiplo</w:t>
            </w:r>
          </w:p>
        </w:tc>
        <w:tc>
          <w:tcPr>
            <w:tcW w:w="800"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18770C98"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Capital social</w:t>
            </w:r>
          </w:p>
        </w:tc>
        <w:tc>
          <w:tcPr>
            <w:tcW w:w="850"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2A2AD114"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Patrimônio líquido ajustado ¹</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7A3A609"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Lucro/(Prejuízo) líquido ¹</w:t>
            </w:r>
          </w:p>
        </w:tc>
        <w:tc>
          <w:tcPr>
            <w:tcW w:w="1701"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C2582D4" w14:textId="77777777" w:rsidR="008D24F6" w:rsidRPr="00090B7B"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sidRPr="00090B7B">
              <w:rPr>
                <w:rFonts w:ascii="BancoDoBrasil Textos" w:eastAsia="BancoDoBrasil Textos" w:hAnsi="BancoDoBrasil Textos" w:cs="BancoDoBrasil Textos"/>
                <w:color w:val="FFFFFF"/>
                <w:sz w:val="12"/>
                <w:szCs w:val="24"/>
                <w:lang w:val="pt-BR"/>
              </w:rPr>
              <w:t xml:space="preserve">Quantidade de ações </w:t>
            </w:r>
            <w:r>
              <w:rPr>
                <w:rFonts w:ascii="BancoDoBrasil Textos" w:eastAsia="BancoDoBrasil Textos" w:hAnsi="BancoDoBrasil Textos" w:cs="BancoDoBrasil Textos"/>
                <w:color w:val="FFFFFF"/>
                <w:sz w:val="12"/>
                <w:szCs w:val="24"/>
                <w:lang w:val="pt-BR"/>
              </w:rPr>
              <w:t xml:space="preserve">    </w:t>
            </w:r>
            <w:proofErr w:type="gramStart"/>
            <w:r>
              <w:rPr>
                <w:rFonts w:ascii="BancoDoBrasil Textos" w:eastAsia="BancoDoBrasil Textos" w:hAnsi="BancoDoBrasil Textos" w:cs="BancoDoBrasil Textos"/>
                <w:color w:val="FFFFFF"/>
                <w:sz w:val="12"/>
                <w:szCs w:val="24"/>
                <w:lang w:val="pt-BR"/>
              </w:rPr>
              <w:t xml:space="preserve">   </w:t>
            </w:r>
            <w:r w:rsidRPr="00090B7B">
              <w:rPr>
                <w:rFonts w:ascii="BancoDoBrasil Textos" w:eastAsia="BancoDoBrasil Textos" w:hAnsi="BancoDoBrasil Textos" w:cs="BancoDoBrasil Textos"/>
                <w:color w:val="FFFFFF"/>
                <w:sz w:val="12"/>
                <w:szCs w:val="24"/>
                <w:lang w:val="pt-BR"/>
              </w:rPr>
              <w:t>(</w:t>
            </w:r>
            <w:proofErr w:type="gramEnd"/>
            <w:r w:rsidRPr="00090B7B">
              <w:rPr>
                <w:rFonts w:ascii="BancoDoBrasil Textos" w:eastAsia="BancoDoBrasil Textos" w:hAnsi="BancoDoBrasil Textos" w:cs="BancoDoBrasil Textos"/>
                <w:color w:val="FFFFFF"/>
                <w:sz w:val="12"/>
                <w:szCs w:val="24"/>
                <w:lang w:val="pt-BR"/>
              </w:rPr>
              <w:t>em milhares)</w:t>
            </w:r>
          </w:p>
        </w:tc>
        <w:tc>
          <w:tcPr>
            <w:tcW w:w="851"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7618FDDE"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Participação do capital social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7D01B6B"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Saldo contábil</w:t>
            </w:r>
          </w:p>
        </w:tc>
        <w:tc>
          <w:tcPr>
            <w:tcW w:w="3079" w:type="dxa"/>
            <w:gridSpan w:val="4"/>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5B8B5C2"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Movimentações – 1º Trimestre/2025</w:t>
            </w:r>
          </w:p>
        </w:tc>
        <w:tc>
          <w:tcPr>
            <w:tcW w:w="1457"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56AFC8DE" w14:textId="5B06E02E"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Saldo contábil</w:t>
            </w:r>
          </w:p>
        </w:tc>
      </w:tr>
      <w:tr w:rsidR="008D24F6" w14:paraId="32C83CAE"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585"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634B0C35" w14:textId="77777777" w:rsidR="008D24F6" w:rsidRDefault="008D24F6" w:rsidP="00301915">
            <w:pPr>
              <w:jc w:val="center"/>
              <w:rPr>
                <w:rFonts w:ascii="BancoDoBrasil Textos" w:eastAsia="BancoDoBrasil Textos" w:hAnsi="BancoDoBrasil Textos" w:cs="BancoDoBrasil Textos"/>
                <w:color w:val="FFFFFF"/>
                <w:sz w:val="12"/>
                <w:szCs w:val="24"/>
                <w:bdr w:val="nil"/>
              </w:rPr>
            </w:pPr>
          </w:p>
        </w:tc>
        <w:tc>
          <w:tcPr>
            <w:tcW w:w="800"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51203F72" w14:textId="77777777" w:rsidR="008D24F6" w:rsidRDefault="008D24F6" w:rsidP="00301915">
            <w:pPr>
              <w:jc w:val="center"/>
              <w:rPr>
                <w:rFonts w:ascii="BancoDoBrasil Textos" w:eastAsia="BancoDoBrasil Textos" w:hAnsi="BancoDoBrasil Textos" w:cs="BancoDoBrasil Textos"/>
                <w:color w:val="FFFFFF"/>
                <w:sz w:val="12"/>
                <w:szCs w:val="24"/>
                <w:bdr w:val="nil"/>
              </w:rPr>
            </w:pPr>
          </w:p>
        </w:tc>
        <w:tc>
          <w:tcPr>
            <w:tcW w:w="850"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5D2ECB5C" w14:textId="77777777" w:rsidR="008D24F6" w:rsidRDefault="008D24F6" w:rsidP="00301915">
            <w:pPr>
              <w:jc w:val="center"/>
              <w:rPr>
                <w:rFonts w:ascii="BancoDoBrasil Textos" w:eastAsia="BancoDoBrasil Textos" w:hAnsi="BancoDoBrasil Textos" w:cs="BancoDoBrasil Textos"/>
                <w:color w:val="FFFFFF"/>
                <w:sz w:val="12"/>
                <w:szCs w:val="24"/>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73C652E"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1º Trimestre/2025</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130290F9"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Ordinárias</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4804C37"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Preferenciais</w:t>
            </w:r>
          </w:p>
        </w:tc>
        <w:tc>
          <w:tcPr>
            <w:tcW w:w="851"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28F8B6D1" w14:textId="77777777" w:rsidR="008D24F6" w:rsidRDefault="008D24F6" w:rsidP="00301915">
            <w:pPr>
              <w:jc w:val="center"/>
              <w:rPr>
                <w:rFonts w:ascii="BancoDoBrasil Textos" w:eastAsia="BancoDoBrasil Textos" w:hAnsi="BancoDoBrasil Textos" w:cs="BancoDoBrasil Textos"/>
                <w:color w:val="FFFFFF"/>
                <w:sz w:val="12"/>
                <w:szCs w:val="24"/>
                <w:bdr w:val="nil"/>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88A4BC9"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01/01/2025</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1C8A5263"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Dividendos/</w:t>
            </w:r>
          </w:p>
          <w:p w14:paraId="018756D1"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JCP</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01A41E7"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 xml:space="preserve">Outros eventos </w:t>
            </w:r>
            <w:r w:rsidRPr="00C6725A">
              <w:rPr>
                <w:rFonts w:ascii="BancoDoBrasil Textos" w:eastAsia="BancoDoBrasil Textos" w:hAnsi="BancoDoBrasil Textos" w:cs="BancoDoBrasil Textos"/>
                <w:color w:val="FFFFFF"/>
                <w:sz w:val="12"/>
                <w:szCs w:val="24"/>
                <w:lang w:val="pt-BR"/>
              </w:rPr>
              <w:t>²</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A5F1AAD" w14:textId="77777777"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Resultado de equivalência</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CFF8CC5" w14:textId="3D6A2FEB" w:rsidR="008D24F6" w:rsidRDefault="008D24F6"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31/03/2025</w:t>
            </w:r>
          </w:p>
        </w:tc>
      </w:tr>
      <w:tr w:rsidR="0027098F" w14:paraId="600966B7"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6CCB441" w14:textId="528A7709"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2"/>
                <w:szCs w:val="24"/>
                <w:bdr w:val="nil"/>
              </w:rPr>
            </w:pPr>
            <w:r>
              <w:rPr>
                <w:rFonts w:ascii="BancoDoBrasil Textos" w:eastAsia="BancoDoBrasil Textos" w:hAnsi="BancoDoBrasil Textos" w:cs="BancoDoBrasil Textos"/>
                <w:b/>
                <w:color w:val="000000"/>
                <w:sz w:val="12"/>
                <w:szCs w:val="24"/>
              </w:rPr>
              <w:t>No país</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62C01AC" w14:textId="77777777" w:rsidR="0027098F" w:rsidRPr="00A56345" w:rsidRDefault="0027098F" w:rsidP="0027098F">
            <w:pPr>
              <w:jc w:val="right"/>
              <w:rPr>
                <w:rFonts w:ascii="BancoDoBrasil Textos" w:eastAsia="BancoDoBrasil Textos" w:hAnsi="BancoDoBrasil Textos" w:cs="BancoDoBrasil Textos"/>
                <w:b/>
                <w:color w:val="000000"/>
                <w:sz w:val="12"/>
                <w:szCs w:val="12"/>
                <w:bdr w:val="nil"/>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148F814" w14:textId="3BE9DDAC" w:rsidR="0027098F" w:rsidRPr="00A56345"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rPr>
            </w:pPr>
            <w:r>
              <w:rPr>
                <w:rFonts w:ascii="BancoDoBrasil Textos" w:eastAsia="Calibri" w:hAnsi="BancoDoBrasil Textos" w:cs="Calibri"/>
                <w:b/>
                <w:bCs/>
                <w:color w:val="000000"/>
                <w:sz w:val="16"/>
                <w:szCs w:val="16"/>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761F3E0" w14:textId="49416B7B" w:rsidR="0027098F" w:rsidRPr="00A56345"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rPr>
            </w:pPr>
            <w:r>
              <w:rPr>
                <w:rFonts w:ascii="BancoDoBrasil Textos" w:eastAsia="Calibri" w:hAnsi="BancoDoBrasil Textos" w:cs="Calibri"/>
                <w:b/>
                <w:bCs/>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3D5C5B3" w14:textId="3EB55AEC" w:rsidR="0027098F" w:rsidRPr="00EE45F1"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B0E181A" w14:textId="694A8236" w:rsidR="0027098F" w:rsidRPr="00EE45F1"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6BF8081" w14:textId="3B6C9CFC" w:rsidR="0027098F" w:rsidRPr="00EE45F1"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rPr>
            </w:pPr>
            <w:r>
              <w:rPr>
                <w:rFonts w:ascii="BancoDoBrasil Textos" w:eastAsia="Calibri" w:hAnsi="BancoDoBrasil Textos" w:cs="Calibri"/>
                <w:b/>
                <w:bCs/>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1BB18D49" w14:textId="38C6C91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31.058.302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585FABF" w14:textId="269315ED"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 (107.469)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FF120F6" w14:textId="33901A3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48.760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608A8AAE" w14:textId="7DA3E42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3.265.126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4D5C111D" w14:textId="291DD9E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34.264.719 </w:t>
            </w:r>
          </w:p>
        </w:tc>
      </w:tr>
      <w:tr w:rsidR="0027098F" w14:paraId="3A7CE4A6"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3B66ADF" w14:textId="0D79658E"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 xml:space="preserve">BB Elo Cartões Participações S.A. </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82ED888" w14:textId="44CCA590"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7.734.513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835CC58" w14:textId="4A4A171D"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10.228.667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2ED3E3B" w14:textId="2D9CF12B"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469.707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2795DB7" w14:textId="4B6338C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17.703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50CE7C2" w14:textId="2643058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B23D2BE" w14:textId="762E7C6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858B7FC" w14:textId="75BAFF5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9.766.442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E972D37" w14:textId="649DC72D"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8AE7BAF" w14:textId="5273ED3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(7.616)</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8CBC736" w14:textId="5455E1E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469.841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D08ED1A" w14:textId="7D9838F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10.228.667 </w:t>
            </w:r>
          </w:p>
        </w:tc>
      </w:tr>
      <w:tr w:rsidR="0027098F" w14:paraId="1A367454"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45C84DA" w14:textId="4B348CED"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BB Seguridade Participações S.A. ³ ⁴</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C618326" w14:textId="3AE6E49B"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6.269.692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3F12E7B" w14:textId="2438A62D"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11.085.313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691112D" w14:textId="74664CA7"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1.968.846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64CEC26" w14:textId="3A8F7F5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1.325.000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00C50DC" w14:textId="0435A46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386E6B4" w14:textId="3C27FEB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68,25%</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4D7EFA" w14:textId="420918D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6.220.033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D0D12C3" w14:textId="332BBFB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995A9CB" w14:textId="6661D23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1.612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D9F9A40" w14:textId="3EA69A0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1.343.663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5160E7B" w14:textId="3C05C10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7.565.308 </w:t>
            </w:r>
          </w:p>
        </w:tc>
      </w:tr>
      <w:tr w:rsidR="0027098F" w14:paraId="02CEB603"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61986B8" w14:textId="14D71F2D"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BB Leasing S.A. - Arrendamento Mercantil </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C521045" w14:textId="7CE977BA"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3.261.860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346EF39" w14:textId="442CE555"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4.910.115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354347A" w14:textId="4498EB94"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79.819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06DECD6" w14:textId="422EE63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3.000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4239048" w14:textId="248F43A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362D905" w14:textId="0AB6C33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22C7DDE" w14:textId="3D7AC65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4.830.296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FE57A73" w14:textId="05CCAB1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976E96" w14:textId="2309524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97A3E0C" w14:textId="1B3216D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79.819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908D48C" w14:textId="6AFD993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4.910.115 </w:t>
            </w:r>
          </w:p>
        </w:tc>
      </w:tr>
      <w:tr w:rsidR="0027098F" w14:paraId="6E69D5D6"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4F294F94" w14:textId="15A196EE"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Banco Votorantim S.A.</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EDECD56" w14:textId="59C3C366"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8.480.372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47854A7" w14:textId="249F4401"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12.367.351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754609C" w14:textId="6E8CA661"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477.595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B0B279F" w14:textId="066B477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1.096.653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5FBEEA1" w14:textId="60B7365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600.952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CFE7799" w14:textId="5ED99C2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50,00%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93EEBA6" w14:textId="1E11208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6.025.787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DE2E239" w14:textId="17333FC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(100.000)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40D70EA" w14:textId="7268E4B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19.090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2B16A11" w14:textId="580C1CA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238.798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A710F6E" w14:textId="0ACFA5B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6.183.675 </w:t>
            </w:r>
          </w:p>
        </w:tc>
      </w:tr>
      <w:tr w:rsidR="0027098F" w14:paraId="69B1E1DF"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D3D5BA4" w14:textId="4E1CBFAB"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BB Banco de Investimento S.A.</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5F187CE" w14:textId="7A232CEB"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417.788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DF3D2F5" w14:textId="5582B938"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964.386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DF0FB24" w14:textId="47E9B038"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151.677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0DF4A8C" w14:textId="6514822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3.790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13BDF16" w14:textId="1E0B724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0EA1D25" w14:textId="6D3870D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06CD93A" w14:textId="39F3596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810.909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AD6562C" w14:textId="29C1D3D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BB49021" w14:textId="1EFA243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1.800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90A1A08" w14:textId="091E533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151.677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5E1FCF4" w14:textId="1BF15C3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964.386 </w:t>
            </w:r>
          </w:p>
        </w:tc>
      </w:tr>
      <w:tr w:rsidR="0027098F" w14:paraId="0C2166B4"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83321EB" w14:textId="2EB8D111"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BB Tecnologia e Serviços </w:t>
            </w:r>
            <w:r w:rsidRPr="00B11909">
              <w:rPr>
                <w:rFonts w:ascii="BancoDoBrasil Textos" w:eastAsia="BancoDoBrasil Textos" w:hAnsi="BancoDoBrasil Textos" w:cs="BancoDoBrasil Textos"/>
                <w:color w:val="000000"/>
                <w:sz w:val="12"/>
                <w:szCs w:val="24"/>
                <w:vertAlign w:val="superscript"/>
              </w:rPr>
              <w:t>4</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CA92285" w14:textId="3FCAFF8C"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300.040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F9DFC3E" w14:textId="31C29D5F"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550.045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AE2ABA4" w14:textId="5C3C0DBF"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24.378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4DF999A" w14:textId="14BEEE0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248.458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1149FDB" w14:textId="5CC664B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248.586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F457883" w14:textId="50A82F6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99,99%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72D1F6A" w14:textId="1178115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501.637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1B1FF1" w14:textId="5385D40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(7.469)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0A532C0" w14:textId="356C706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31.429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C98AD31" w14:textId="3EE65B8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24.375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F098ADF" w14:textId="116365F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549.972 </w:t>
            </w:r>
          </w:p>
        </w:tc>
      </w:tr>
      <w:tr w:rsidR="0027098F" w14:paraId="2E967A7E"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786DCB1F" w14:textId="76A77B51"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BB</w:t>
            </w:r>
            <w:r>
              <w:rPr>
                <w:rFonts w:ascii="BancoDoBrasil Textos" w:eastAsia="BancoDoBrasil Textos" w:hAnsi="BancoDoBrasil Textos" w:cs="BancoDoBrasil Textos"/>
                <w:color w:val="000000"/>
                <w:sz w:val="12"/>
                <w:szCs w:val="24"/>
                <w:lang w:val="pt-BR"/>
              </w:rPr>
              <w:t xml:space="preserve"> Administradora </w:t>
            </w:r>
            <w:r w:rsidRPr="00090B7B">
              <w:rPr>
                <w:rFonts w:ascii="BancoDoBrasil Textos" w:eastAsia="BancoDoBrasil Textos" w:hAnsi="BancoDoBrasil Textos" w:cs="BancoDoBrasil Textos"/>
                <w:color w:val="000000"/>
                <w:sz w:val="12"/>
                <w:szCs w:val="24"/>
                <w:lang w:val="pt-BR"/>
              </w:rPr>
              <w:t>de</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Consórcios</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S.A.</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7166C42" w14:textId="604321D9"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727.543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243ED88" w14:textId="7A0962C2"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1.458.748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2FC2DCF" w14:textId="11020CEF"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384.358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F7628E7" w14:textId="7F046FF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14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30C036E" w14:textId="1CA5954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EEC60CF" w14:textId="4C011FF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D4ADAD5" w14:textId="190B49C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1.074.390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BBA247A" w14:textId="5EDA2BA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F1622FA" w14:textId="1C3206A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F48B5AD" w14:textId="3A8E51C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384.358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F6CDE3D" w14:textId="334CC06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1.458.748 </w:t>
            </w:r>
          </w:p>
        </w:tc>
      </w:tr>
      <w:tr w:rsidR="0027098F" w14:paraId="303367A8"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5DE5ED51" w14:textId="29AABEFD"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BB</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Gestão</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de</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Recursos</w:t>
            </w:r>
            <w:r>
              <w:rPr>
                <w:rFonts w:ascii="BancoDoBrasil Textos" w:eastAsia="BancoDoBrasil Textos" w:hAnsi="BancoDoBrasil Textos" w:cs="BancoDoBrasil Textos"/>
                <w:color w:val="000000"/>
                <w:sz w:val="12"/>
                <w:szCs w:val="24"/>
                <w:lang w:val="pt-BR"/>
              </w:rPr>
              <w:t xml:space="preserve"> – </w:t>
            </w:r>
            <w:r w:rsidRPr="00090B7B">
              <w:rPr>
                <w:rFonts w:ascii="BancoDoBrasil Textos" w:eastAsia="BancoDoBrasil Textos" w:hAnsi="BancoDoBrasil Textos" w:cs="BancoDoBrasil Textos"/>
                <w:color w:val="000000"/>
                <w:sz w:val="12"/>
                <w:szCs w:val="24"/>
                <w:lang w:val="pt-BR"/>
              </w:rPr>
              <w:t>D</w:t>
            </w:r>
            <w:r w:rsidR="00A9165E">
              <w:rPr>
                <w:rFonts w:ascii="BancoDoBrasil Textos" w:eastAsia="BancoDoBrasil Textos" w:hAnsi="BancoDoBrasil Textos" w:cs="BancoDoBrasil Textos"/>
                <w:color w:val="000000"/>
                <w:sz w:val="12"/>
                <w:szCs w:val="24"/>
                <w:lang w:val="pt-BR"/>
              </w:rPr>
              <w:t>TVM S.A.</w:t>
            </w:r>
            <w:r w:rsidR="008C58CA">
              <w:rPr>
                <w:rFonts w:ascii="BancoDoBrasil Textos" w:eastAsia="BancoDoBrasil Textos" w:hAnsi="BancoDoBrasil Textos" w:cs="BancoDoBrasil Textos"/>
                <w:color w:val="000000"/>
                <w:sz w:val="12"/>
                <w:szCs w:val="24"/>
                <w:lang w:val="pt-BR"/>
              </w:rPr>
              <w:t xml:space="preserve"> – BB Asset</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8CE2972" w14:textId="3A12E143"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1.191.207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818DF44" w14:textId="3E6497EB"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1.971.889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D3A2046" w14:textId="0821E9C6"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542.055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9F4FEE9" w14:textId="06203CE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100.000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6E4169E" w14:textId="3F691F6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744B3C5" w14:textId="2B91895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1B15686" w14:textId="051A33C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1.429.795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B5110DE" w14:textId="3D8E723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0010BB5" w14:textId="32ED6FE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39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32B10A5" w14:textId="102ED5E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542.055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3CCBB20" w14:textId="39F2FDD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1.971.889 </w:t>
            </w:r>
          </w:p>
        </w:tc>
      </w:tr>
      <w:tr w:rsidR="0027098F" w14:paraId="4F547265"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F1C783D" w14:textId="57DC65E0"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BB</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Administradora</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de</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Cartões</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de</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Crédito</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S.A.</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23D9EB1" w14:textId="43A1D4A0"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9.300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FDC0AB" w14:textId="2CDA0307"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32.318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D54E31" w14:textId="64904E39"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7.985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F25811F" w14:textId="5487A62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398.158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CD75B80" w14:textId="0AB3D8B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CDE2427" w14:textId="6ECA6BD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11DC029" w14:textId="53FC317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24.333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D61D67C" w14:textId="0C20343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D6E3AF9" w14:textId="1C22C34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8D939D3" w14:textId="35E69BA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7.985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B895A28" w14:textId="576EFA8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32.318 </w:t>
            </w:r>
          </w:p>
        </w:tc>
      </w:tr>
      <w:tr w:rsidR="0027098F" w14:paraId="736C392B"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75B55991" w14:textId="71C6ADB6"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Outras participações</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939F774" w14:textId="5BD317D9"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FD6E6A5" w14:textId="52E2EF69"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25B290D" w14:textId="23F14A99"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E429AC8" w14:textId="55F845B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C38DA4D" w14:textId="411ED8D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C1B9F42" w14:textId="29C2D30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AB94DF1" w14:textId="6A893C2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374.680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1EFDB69" w14:textId="1DA1B17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9C12235" w14:textId="2D80EFE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2.406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14A4E02" w14:textId="510361E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22.555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D871CE4" w14:textId="039222E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399.641 </w:t>
            </w:r>
          </w:p>
        </w:tc>
      </w:tr>
      <w:tr w:rsidR="0027098F" w14:paraId="63DCAB9F"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9DA233B" w14:textId="77777777" w:rsidR="0027098F" w:rsidRDefault="0027098F" w:rsidP="0027098F">
            <w:pPr>
              <w:rPr>
                <w:rFonts w:ascii="BancoDoBrasil Textos" w:eastAsia="BancoDoBrasil Textos" w:hAnsi="BancoDoBrasil Textos" w:cs="BancoDoBrasil Textos"/>
                <w:color w:val="000000"/>
                <w:sz w:val="12"/>
                <w:szCs w:val="24"/>
                <w:bdr w:val="nil"/>
              </w:rPr>
            </w:pP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086449B" w14:textId="16338DCA"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A02D4AA" w14:textId="0C4C09AA"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9A535E0" w14:textId="2564692D"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210D473" w14:textId="2AF8D05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AB32634" w14:textId="4DC5B4C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5CD7E57" w14:textId="0C282CA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774CD8F" w14:textId="0B1B5FE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6FECDD4" w14:textId="2C8E900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82B008D" w14:textId="00E5CA7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4C10674" w14:textId="025AF96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45763BB0" w14:textId="7A86E33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r>
      <w:tr w:rsidR="0027098F" w14:paraId="3CDA8080"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3B0E70D" w14:textId="16794519"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2"/>
                <w:szCs w:val="24"/>
                <w:bdr w:val="nil"/>
              </w:rPr>
            </w:pPr>
            <w:r>
              <w:rPr>
                <w:rFonts w:ascii="BancoDoBrasil Textos" w:eastAsia="BancoDoBrasil Textos" w:hAnsi="BancoDoBrasil Textos" w:cs="BancoDoBrasil Textos"/>
                <w:b/>
                <w:color w:val="000000"/>
                <w:sz w:val="12"/>
                <w:szCs w:val="24"/>
              </w:rPr>
              <w:t xml:space="preserve">No exterior </w:t>
            </w:r>
            <w:r w:rsidRPr="00C6725A">
              <w:rPr>
                <w:rFonts w:ascii="BancoDoBrasil Textos" w:eastAsia="BancoDoBrasil Textos" w:hAnsi="BancoDoBrasil Textos" w:cs="BancoDoBrasil Textos"/>
                <w:b/>
                <w:bCs/>
                <w:color w:val="000000"/>
                <w:sz w:val="12"/>
                <w:szCs w:val="24"/>
              </w:rPr>
              <w:t>⁵</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49CB3F7" w14:textId="417E46CD"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AB0E732" w14:textId="51B3AB80"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FA22230" w14:textId="18FA923C"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A0647AE" w14:textId="34B9679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DF8B98D" w14:textId="67F8173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9F319D0" w14:textId="38CE368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4E31EDE5" w14:textId="04D9ACC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9.791.313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6C803FE8" w14:textId="183A509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F209FB2" w14:textId="6AF47BA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 (851.730)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19B1F3E" w14:textId="72A7A94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541.658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172335FA" w14:textId="39C83C5D"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 9.481.241 </w:t>
            </w:r>
          </w:p>
        </w:tc>
      </w:tr>
      <w:tr w:rsidR="0027098F" w14:paraId="0D495BF4"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25808FAF"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Banco Patagonia S.A.</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14F69A" w14:textId="60A9B5CB"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3.849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F455D78" w14:textId="2135D773"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6.293.976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31F912C" w14:textId="26A720CA"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727.822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D1110E3" w14:textId="7A7FB2E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578.117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2C1AE60" w14:textId="50B5110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B4B97E2" w14:textId="4E871BF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80,39%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E0E6814" w14:textId="1B7F8EF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5.222.866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9BBC333" w14:textId="1D545CCD"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33C3FC9" w14:textId="61431CF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(748.269)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967EE10" w14:textId="2173441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585.092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7B1DBC8" w14:textId="0646DD2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5.059.689 </w:t>
            </w:r>
          </w:p>
        </w:tc>
      </w:tr>
      <w:tr w:rsidR="0027098F" w14:paraId="41BE8695"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52596061"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BB Cayman Islands Holding</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D340AE" w14:textId="6A4CA6E2"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1.187.451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8652C13" w14:textId="519C99E3"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1.378.362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C58BF13" w14:textId="4666FB3E"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16.466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3A72481" w14:textId="4F711F6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211.023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E303237" w14:textId="2E99729D"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A036183" w14:textId="46BAB98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EC0D041" w14:textId="6F4EFFA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1.463.450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6023C94" w14:textId="0EDC2A7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EDAFA6B" w14:textId="69EC1CE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(101.554)</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1C5B011" w14:textId="5636F26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16.466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D36288E" w14:textId="782F0F1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1.378.362 </w:t>
            </w:r>
          </w:p>
        </w:tc>
      </w:tr>
      <w:tr w:rsidR="0027098F" w14:paraId="29540F45"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453DE868"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Banco </w:t>
            </w:r>
            <w:proofErr w:type="gramStart"/>
            <w:r>
              <w:rPr>
                <w:rFonts w:ascii="BancoDoBrasil Textos" w:eastAsia="BancoDoBrasil Textos" w:hAnsi="BancoDoBrasil Textos" w:cs="BancoDoBrasil Textos"/>
                <w:color w:val="000000"/>
                <w:sz w:val="12"/>
                <w:szCs w:val="24"/>
              </w:rPr>
              <w:t>do</w:t>
            </w:r>
            <w:proofErr w:type="gramEnd"/>
            <w:r>
              <w:rPr>
                <w:rFonts w:ascii="BancoDoBrasil Textos" w:eastAsia="BancoDoBrasil Textos" w:hAnsi="BancoDoBrasil Textos" w:cs="BancoDoBrasil Textos"/>
                <w:color w:val="000000"/>
                <w:sz w:val="12"/>
                <w:szCs w:val="24"/>
              </w:rPr>
              <w:t xml:space="preserve"> Brasil AG</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309B54B" w14:textId="08E2B155"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403.143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67D0471" w14:textId="21B02611"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864.586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520492E" w14:textId="0E4E3B5C"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17.124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2A4334B" w14:textId="629F3A5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638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05085F5" w14:textId="02B6AAB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C2FED4E" w14:textId="3795AA0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5AFB95C" w14:textId="0382685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891.762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166A0D0" w14:textId="64FF6FA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93433B7" w14:textId="6706617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(44.300)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2B0B965" w14:textId="69C8AFC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17.124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F3F4558" w14:textId="1A2EF26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864.586 </w:t>
            </w:r>
          </w:p>
        </w:tc>
      </w:tr>
      <w:tr w:rsidR="0027098F" w14:paraId="47AF388B"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8DA9CCA" w14:textId="3637DD68" w:rsidR="0027098F" w:rsidRPr="004B2233"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4B2233">
              <w:rPr>
                <w:rFonts w:ascii="BancoDoBrasil Textos" w:eastAsia="BancoDoBrasil Textos" w:hAnsi="BancoDoBrasil Textos" w:cs="BancoDoBrasil Textos"/>
                <w:color w:val="000000"/>
                <w:sz w:val="12"/>
                <w:szCs w:val="24"/>
                <w:lang w:val="pt-BR"/>
              </w:rPr>
              <w:t>B</w:t>
            </w:r>
            <w:r w:rsidR="001D06AE" w:rsidRPr="004B2233">
              <w:rPr>
                <w:rFonts w:ascii="BancoDoBrasil Textos" w:eastAsia="BancoDoBrasil Textos" w:hAnsi="BancoDoBrasil Textos" w:cs="BancoDoBrasil Textos"/>
                <w:color w:val="000000"/>
                <w:sz w:val="12"/>
                <w:szCs w:val="24"/>
                <w:lang w:val="pt-BR"/>
              </w:rPr>
              <w:t xml:space="preserve">anco do Brasil </w:t>
            </w:r>
            <w:r w:rsidRPr="004B2233">
              <w:rPr>
                <w:rFonts w:ascii="BancoDoBrasil Textos" w:eastAsia="BancoDoBrasil Textos" w:hAnsi="BancoDoBrasil Textos" w:cs="BancoDoBrasil Textos"/>
                <w:color w:val="000000"/>
                <w:sz w:val="12"/>
                <w:szCs w:val="24"/>
                <w:lang w:val="pt-BR"/>
              </w:rPr>
              <w:t>Securities LLC</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5BDB93E" w14:textId="4F2B9109"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27.903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A783A6B" w14:textId="0B753636"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439.606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165EBDE" w14:textId="5B09FF5A"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(515)</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E168B0D" w14:textId="7D69E23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5.000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1E13EAC" w14:textId="50EC48B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92E3B3B" w14:textId="0B7660B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DA30BBF" w14:textId="0E50C7B8"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467.512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306528A" w14:textId="4BDD6F5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4993BCA" w14:textId="03B3877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(27.391)</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597B569" w14:textId="206CDBE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(515)</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13A612F" w14:textId="1A679A3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439.606 </w:t>
            </w:r>
          </w:p>
        </w:tc>
      </w:tr>
      <w:tr w:rsidR="0027098F" w14:paraId="14292BFA"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2818F8A0"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Banco </w:t>
            </w:r>
            <w:proofErr w:type="gramStart"/>
            <w:r>
              <w:rPr>
                <w:rFonts w:ascii="BancoDoBrasil Textos" w:eastAsia="BancoDoBrasil Textos" w:hAnsi="BancoDoBrasil Textos" w:cs="BancoDoBrasil Textos"/>
                <w:color w:val="000000"/>
                <w:sz w:val="12"/>
                <w:szCs w:val="24"/>
              </w:rPr>
              <w:t>do</w:t>
            </w:r>
            <w:proofErr w:type="gramEnd"/>
            <w:r>
              <w:rPr>
                <w:rFonts w:ascii="BancoDoBrasil Textos" w:eastAsia="BancoDoBrasil Textos" w:hAnsi="BancoDoBrasil Textos" w:cs="BancoDoBrasil Textos"/>
                <w:color w:val="000000"/>
                <w:sz w:val="12"/>
                <w:szCs w:val="24"/>
              </w:rPr>
              <w:t xml:space="preserve"> Brasil Americas</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106DA94" w14:textId="2714A485"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1.099.631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EFC5268" w14:textId="19DAB464"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1.690.027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0F2362D" w14:textId="203FB277"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63.685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7152062" w14:textId="2876A66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36.250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08826BE" w14:textId="5E99144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2432A61" w14:textId="19B0B9F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5BD9F89" w14:textId="7D13C421"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1.694.154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9E0B81" w14:textId="20A18FDD"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82C51AB" w14:textId="605DA63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(67.812)</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745E610" w14:textId="222B114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63.685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B778B55" w14:textId="3305145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1.690.027 </w:t>
            </w:r>
          </w:p>
        </w:tc>
      </w:tr>
      <w:tr w:rsidR="0027098F" w14:paraId="64718080"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0A88BF1C"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BB USA Holding Company</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B184BDF" w14:textId="128001C3"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E23746B" w14:textId="7934B31C"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798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135EE83" w14:textId="1E61DD35"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D0BCF90" w14:textId="04F0B7B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9269517" w14:textId="0161D17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8325BAA" w14:textId="466D5DF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EF34719" w14:textId="49A5D51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861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5FB68B8" w14:textId="12622E3D"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8ED1E22" w14:textId="6DF06D8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(63)</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BA9B62D" w14:textId="17ED6815" w:rsidR="0027098F" w:rsidRPr="00EE45F1" w:rsidRDefault="0027098F" w:rsidP="0027098F">
            <w:pPr>
              <w:pBdr>
                <w:top w:val="nil"/>
                <w:left w:val="nil"/>
                <w:bottom w:val="nil"/>
                <w:right w:val="nil"/>
                <w:between w:val="nil"/>
                <w:bar w:val="nil"/>
              </w:pBdr>
              <w:spacing w:line="259" w:lineRule="auto"/>
              <w:ind w:right="52"/>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37AADFD" w14:textId="73EC1B4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798 </w:t>
            </w:r>
          </w:p>
        </w:tc>
      </w:tr>
      <w:tr w:rsidR="0027098F" w14:paraId="5F4B768E"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715B942D" w14:textId="77777777"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Ágio</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na</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aquisição</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de</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investimentos</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no</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exterior</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1506ED8" w14:textId="1CDBFA26" w:rsidR="0027098F" w:rsidRPr="007955C4"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5B92EE8" w14:textId="4152BF3C"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C495D57" w14:textId="11CE32D4"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58E8B06" w14:textId="1B5905B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8785CC3" w14:textId="0801065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C8BA125" w14:textId="240D27E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3B1EF78" w14:textId="4D6EC32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50.708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C3C9F10" w14:textId="2BE8B22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CAF2C29" w14:textId="474B0DF7"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(2.535)</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73E0AC5" w14:textId="75DF6FE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4BE9AF5" w14:textId="363FBB9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48.173 </w:t>
            </w:r>
          </w:p>
        </w:tc>
      </w:tr>
      <w:tr w:rsidR="0027098F" w14:paraId="51033950"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35" w:type="dxa"/>
              <w:right w:w="0" w:type="dxa"/>
            </w:tcMar>
            <w:vAlign w:val="center"/>
          </w:tcPr>
          <w:p w14:paraId="6D0FFF59" w14:textId="77777777" w:rsidR="0027098F" w:rsidRDefault="0027098F" w:rsidP="0027098F">
            <w:pPr>
              <w:rPr>
                <w:rFonts w:ascii="BancoDoBrasil Textos" w:eastAsia="BancoDoBrasil Textos" w:hAnsi="BancoDoBrasil Textos" w:cs="BancoDoBrasil Textos"/>
                <w:color w:val="000000"/>
                <w:sz w:val="12"/>
                <w:szCs w:val="24"/>
                <w:bdr w:val="nil"/>
              </w:rPr>
            </w:pP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9C3EA67" w14:textId="5E1895B7"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C0428A5" w14:textId="27D0CAEB"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sz w:val="16"/>
                <w:szCs w:val="16"/>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697F066" w14:textId="3702EB43"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DEE4435" w14:textId="05DDCF3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8BB8637" w14:textId="419018A9"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D18A11A" w14:textId="660445E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4E95A54" w14:textId="21CD4FC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73B3A54" w14:textId="5C7B076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639A558" w14:textId="3F7D6D4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C891256" w14:textId="157F437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C5B2E11" w14:textId="6D54208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r>
      <w:tr w:rsidR="0027098F" w14:paraId="6E03ACB9"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03BA84B6" w14:textId="77777777" w:rsidR="0027098F" w:rsidRPr="00037909"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090B7B">
              <w:rPr>
                <w:rFonts w:ascii="BancoDoBrasil Textos" w:eastAsia="BancoDoBrasil Textos" w:hAnsi="BancoDoBrasil Textos" w:cs="BancoDoBrasil Textos"/>
                <w:color w:val="000000"/>
                <w:sz w:val="12"/>
                <w:szCs w:val="24"/>
                <w:lang w:val="pt-BR"/>
              </w:rPr>
              <w:t>Ganhos/(perdas)</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cambiais</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nas</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coligadas</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e</w:t>
            </w:r>
            <w:r>
              <w:rPr>
                <w:rFonts w:ascii="BancoDoBrasil Textos" w:eastAsia="BancoDoBrasil Textos" w:hAnsi="BancoDoBrasil Textos" w:cs="BancoDoBrasil Textos"/>
                <w:color w:val="000000"/>
                <w:sz w:val="12"/>
                <w:szCs w:val="24"/>
                <w:lang w:val="pt-BR"/>
              </w:rPr>
              <w:t xml:space="preserve"> </w:t>
            </w:r>
            <w:r w:rsidRPr="00090B7B">
              <w:rPr>
                <w:rFonts w:ascii="BancoDoBrasil Textos" w:eastAsia="BancoDoBrasil Textos" w:hAnsi="BancoDoBrasil Textos" w:cs="BancoDoBrasil Textos"/>
                <w:color w:val="000000"/>
                <w:sz w:val="12"/>
                <w:szCs w:val="24"/>
                <w:lang w:val="pt-BR"/>
              </w:rPr>
              <w:t>controladas</w:t>
            </w:r>
            <w:r w:rsidRPr="00037909">
              <w:rPr>
                <w:rFonts w:ascii="BancoDoBrasil Textos" w:eastAsia="BancoDoBrasil Textos" w:hAnsi="BancoDoBrasil Textos" w:cs="BancoDoBrasil Textos"/>
                <w:color w:val="000000"/>
                <w:sz w:val="12"/>
                <w:szCs w:val="24"/>
                <w:lang w:val="pt-BR"/>
              </w:rPr>
              <w:t>⁵</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581FB02" w14:textId="5E045714" w:rsidR="0027098F" w:rsidRPr="007955C4"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6873ABF" w14:textId="3BF63B97"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CE55BA6" w14:textId="1B3E638A"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5F9B3DD" w14:textId="3EFBB975"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77606D7" w14:textId="4C1C434B"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5F152FA" w14:textId="2280581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60917BE" w14:textId="30B5EB2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5E07C1D" w14:textId="012F248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0061ED5" w14:textId="1C4307D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140.194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5D990FD" w14:textId="7CC13966"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(140.194)</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3A78E1D" w14:textId="493A58E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r>
      <w:tr w:rsidR="0027098F" w14:paraId="4B654C61"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E062C45" w14:textId="77777777" w:rsidR="0027098F" w:rsidRDefault="0027098F" w:rsidP="0027098F">
            <w:pPr>
              <w:rPr>
                <w:rFonts w:ascii="BancoDoBrasil Textos" w:eastAsia="BancoDoBrasil Textos" w:hAnsi="BancoDoBrasil Textos" w:cs="BancoDoBrasil Textos"/>
                <w:color w:val="000000"/>
                <w:sz w:val="12"/>
                <w:szCs w:val="24"/>
                <w:bdr w:val="nil"/>
              </w:rPr>
            </w:pP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DDD1EAB" w14:textId="6D4D5725"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6EE6A86" w14:textId="03C64D25"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3797FCF" w14:textId="77C39634"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728D59B" w14:textId="5D2670E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49777FF" w14:textId="02DA448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1E33F90" w14:textId="757C84D2"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60A4D8D" w14:textId="04AAA67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44E1D0D" w14:textId="21C2033F"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3BD34E5" w14:textId="2B0348B4"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CA2FF5F" w14:textId="3808D97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B6FCF02" w14:textId="468A726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p>
        </w:tc>
      </w:tr>
      <w:tr w:rsidR="0027098F" w14:paraId="3EFD3AFA"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82FF81D" w14:textId="77777777" w:rsidR="0027098F" w:rsidRPr="00090B7B"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2"/>
                <w:szCs w:val="24"/>
                <w:bdr w:val="nil"/>
                <w:lang w:val="pt-BR"/>
              </w:rPr>
            </w:pPr>
            <w:r w:rsidRPr="00090B7B">
              <w:rPr>
                <w:rFonts w:ascii="BancoDoBrasil Textos" w:eastAsia="BancoDoBrasil Textos" w:hAnsi="BancoDoBrasil Textos" w:cs="BancoDoBrasil Textos"/>
                <w:b/>
                <w:color w:val="000000"/>
                <w:sz w:val="12"/>
                <w:szCs w:val="24"/>
                <w:lang w:val="pt-BR"/>
              </w:rPr>
              <w:t>Total</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das</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participações</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em</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controladas,</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coligadas</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e</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controladas</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em</w:t>
            </w:r>
            <w:r>
              <w:rPr>
                <w:rFonts w:ascii="BancoDoBrasil Textos" w:eastAsia="BancoDoBrasil Textos" w:hAnsi="BancoDoBrasil Textos" w:cs="BancoDoBrasil Textos"/>
                <w:b/>
                <w:color w:val="000000"/>
                <w:sz w:val="12"/>
                <w:szCs w:val="24"/>
                <w:lang w:val="pt-BR"/>
              </w:rPr>
              <w:t xml:space="preserve"> </w:t>
            </w:r>
            <w:r w:rsidRPr="00090B7B">
              <w:rPr>
                <w:rFonts w:ascii="BancoDoBrasil Textos" w:eastAsia="BancoDoBrasil Textos" w:hAnsi="BancoDoBrasil Textos" w:cs="BancoDoBrasil Textos"/>
                <w:b/>
                <w:color w:val="000000"/>
                <w:sz w:val="12"/>
                <w:szCs w:val="24"/>
                <w:lang w:val="pt-BR"/>
              </w:rPr>
              <w:t>conjunto</w:t>
            </w:r>
          </w:p>
        </w:tc>
        <w:tc>
          <w:tcPr>
            <w:tcW w:w="8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34E1FF7" w14:textId="21958F76" w:rsidR="0027098F" w:rsidRPr="007955C4"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72D1FBF" w14:textId="7278BD9C"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927B421" w14:textId="6501EED6"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3365CB7" w14:textId="76E8D0C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78F7C5F" w14:textId="179BC9F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6A32294" w14:textId="7E60DCBC"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100" w:type="dxa"/>
            </w:tcMar>
            <w:vAlign w:val="center"/>
          </w:tcPr>
          <w:p w14:paraId="2B725EFC" w14:textId="768B92D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40.849.615 </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DB2AD81" w14:textId="630F8E90"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 (107.469)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AB72467" w14:textId="494B2E73"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(802.970)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100" w:type="dxa"/>
            </w:tcMar>
            <w:vAlign w:val="center"/>
          </w:tcPr>
          <w:p w14:paraId="4EFC4488" w14:textId="4C5B107E"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3.806.784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100" w:type="dxa"/>
            </w:tcMar>
            <w:vAlign w:val="center"/>
          </w:tcPr>
          <w:p w14:paraId="624CFFC6" w14:textId="48108AFA" w:rsidR="0027098F" w:rsidRPr="00EE45F1" w:rsidRDefault="0027098F" w:rsidP="0027098F">
            <w:pPr>
              <w:pBdr>
                <w:top w:val="nil"/>
                <w:left w:val="nil"/>
                <w:bottom w:val="nil"/>
                <w:right w:val="nil"/>
                <w:between w:val="nil"/>
                <w:bar w:val="nil"/>
              </w:pBdr>
              <w:spacing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 xml:space="preserve">43.745.960 </w:t>
            </w:r>
          </w:p>
        </w:tc>
      </w:tr>
      <w:tr w:rsidR="0027098F" w14:paraId="0DD1E81F"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3585"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175" w:type="dxa"/>
              <w:right w:w="40" w:type="dxa"/>
            </w:tcMar>
            <w:vAlign w:val="center"/>
          </w:tcPr>
          <w:p w14:paraId="13CC5FD1"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(Provisão para perdas)</w:t>
            </w:r>
          </w:p>
        </w:tc>
        <w:tc>
          <w:tcPr>
            <w:tcW w:w="800"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228483FC" w14:textId="3522EF75" w:rsidR="0027098F" w:rsidRPr="00A90C59"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50C810B8" w14:textId="4799904B"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1134"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26364933" w14:textId="0C956EBF"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0BA2E1A7" w14:textId="611CB580"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02B77905" w14:textId="32CA43C5"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53AA74E1" w14:textId="743CACD2"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D52C131" w14:textId="775A3012"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(34.743)</w:t>
            </w:r>
          </w:p>
        </w:tc>
        <w:tc>
          <w:tcPr>
            <w:tcW w:w="108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ACA6364" w14:textId="5EC24DC4"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153F76D" w14:textId="0EA68F1B"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D47F36D" w14:textId="15CC4D19"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w:t>
            </w:r>
          </w:p>
        </w:tc>
        <w:tc>
          <w:tcPr>
            <w:tcW w:w="146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5F1F1B0" w14:textId="4A8A8D9B" w:rsidR="0027098F" w:rsidRPr="00BC5885" w:rsidRDefault="0027098F" w:rsidP="0027098F">
            <w:pPr>
              <w:pBdr>
                <w:top w:val="nil"/>
                <w:left w:val="nil"/>
                <w:bottom w:val="nil"/>
                <w:right w:val="nil"/>
                <w:between w:val="nil"/>
                <w:bar w:val="nil"/>
              </w:pBdr>
              <w:spacing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(34.743)</w:t>
            </w:r>
          </w:p>
        </w:tc>
      </w:tr>
      <w:tr w:rsidR="00B518F6" w:rsidRPr="00CD04A2" w14:paraId="71299B76"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4307" w:type="dxa"/>
            <w:gridSpan w:val="13"/>
            <w:tcBorders>
              <w:top w:val="single" w:sz="8" w:space="0" w:color="CCCCCC"/>
              <w:left w:val="nil"/>
              <w:bottom w:val="nil"/>
              <w:right w:val="nil"/>
              <w:tl2br w:val="nil"/>
              <w:tr2bl w:val="nil"/>
            </w:tcBorders>
            <w:shd w:val="clear" w:color="auto" w:fill="auto"/>
            <w:tcMar>
              <w:left w:w="40" w:type="dxa"/>
              <w:right w:w="40" w:type="dxa"/>
            </w:tcMar>
            <w:vAlign w:val="center"/>
          </w:tcPr>
          <w:p w14:paraId="48C2B86A" w14:textId="77777777" w:rsidR="00E42825" w:rsidRPr="00090B7B" w:rsidRDefault="00E8211B" w:rsidP="00E42825">
            <w:pPr>
              <w:pStyle w:val="072-Rodap"/>
              <w:pBdr>
                <w:top w:val="nil"/>
                <w:left w:val="nil"/>
                <w:bottom w:val="nil"/>
                <w:right w:val="nil"/>
                <w:between w:val="nil"/>
                <w:bar w:val="nil"/>
              </w:pBdr>
              <w:rPr>
                <w:rFonts w:eastAsia="BancoDoBrasil Textos"/>
                <w:szCs w:val="22"/>
                <w:bdr w:val="nil"/>
                <w:lang w:val="pt-BR"/>
              </w:rPr>
            </w:pPr>
            <w:r w:rsidRPr="00090B7B">
              <w:rPr>
                <w:rFonts w:eastAsia="BancoDoBrasil Textos"/>
                <w:szCs w:val="22"/>
                <w:lang w:val="pt-BR"/>
              </w:rPr>
              <w:t>1</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Inclui</w:t>
            </w:r>
            <w:r>
              <w:rPr>
                <w:rFonts w:eastAsia="BancoDoBrasil Textos"/>
                <w:szCs w:val="22"/>
                <w:lang w:val="pt-BR"/>
              </w:rPr>
              <w:t xml:space="preserve"> </w:t>
            </w:r>
            <w:r w:rsidRPr="00090B7B">
              <w:rPr>
                <w:rFonts w:eastAsia="BancoDoBrasil Textos"/>
                <w:szCs w:val="22"/>
                <w:lang w:val="pt-BR"/>
              </w:rPr>
              <w:t>ajustes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harmonização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práticas</w:t>
            </w:r>
            <w:r>
              <w:rPr>
                <w:rFonts w:eastAsia="BancoDoBrasil Textos"/>
                <w:szCs w:val="22"/>
                <w:lang w:val="pt-BR"/>
              </w:rPr>
              <w:t xml:space="preserve"> </w:t>
            </w:r>
            <w:r w:rsidRPr="00090B7B">
              <w:rPr>
                <w:rFonts w:eastAsia="BancoDoBrasil Textos"/>
                <w:szCs w:val="22"/>
                <w:lang w:val="pt-BR"/>
              </w:rPr>
              <w:t>contábeis</w:t>
            </w:r>
            <w:r>
              <w:rPr>
                <w:rFonts w:eastAsia="BancoDoBrasil Textos"/>
                <w:szCs w:val="22"/>
                <w:lang w:val="pt-BR"/>
              </w:rPr>
              <w:t xml:space="preserve"> e considera os resultados não realizados decorrentes de transações com o Banco Múltiplo</w:t>
            </w:r>
            <w:r w:rsidRPr="00090B7B">
              <w:rPr>
                <w:rFonts w:eastAsia="BancoDoBrasil Textos"/>
                <w:szCs w:val="22"/>
                <w:lang w:val="pt-BR"/>
              </w:rPr>
              <w:t>.</w:t>
            </w:r>
          </w:p>
        </w:tc>
      </w:tr>
      <w:tr w:rsidR="00B518F6" w:rsidRPr="00CD04A2" w14:paraId="39880771"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4307" w:type="dxa"/>
            <w:gridSpan w:val="13"/>
            <w:tcBorders>
              <w:top w:val="nil"/>
              <w:left w:val="nil"/>
              <w:bottom w:val="nil"/>
              <w:right w:val="nil"/>
              <w:tl2br w:val="nil"/>
              <w:tr2bl w:val="nil"/>
            </w:tcBorders>
            <w:shd w:val="clear" w:color="auto" w:fill="auto"/>
            <w:tcMar>
              <w:left w:w="40" w:type="dxa"/>
              <w:right w:w="40" w:type="dxa"/>
            </w:tcMar>
            <w:vAlign w:val="center"/>
          </w:tcPr>
          <w:p w14:paraId="643DFFB7" w14:textId="21EB9053" w:rsidR="00E42825" w:rsidRPr="00090B7B" w:rsidRDefault="00E8211B" w:rsidP="00A47E6F">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2</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Referem-se</w:t>
            </w:r>
            <w:r>
              <w:rPr>
                <w:rFonts w:eastAsia="BancoDoBrasil Textos"/>
                <w:szCs w:val="22"/>
                <w:lang w:val="pt-BR"/>
              </w:rPr>
              <w:t xml:space="preserve"> </w:t>
            </w:r>
            <w:r w:rsidRPr="00090B7B">
              <w:rPr>
                <w:rFonts w:eastAsia="BancoDoBrasil Textos"/>
                <w:szCs w:val="22"/>
                <w:lang w:val="pt-BR"/>
              </w:rPr>
              <w:t>basicamente</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variação</w:t>
            </w:r>
            <w:r>
              <w:rPr>
                <w:rFonts w:eastAsia="BancoDoBrasil Textos"/>
                <w:szCs w:val="22"/>
                <w:lang w:val="pt-BR"/>
              </w:rPr>
              <w:t xml:space="preserve"> </w:t>
            </w:r>
            <w:r w:rsidRPr="00090B7B">
              <w:rPr>
                <w:rFonts w:eastAsia="BancoDoBrasil Textos"/>
                <w:szCs w:val="22"/>
                <w:lang w:val="pt-BR"/>
              </w:rPr>
              <w:t>cambial</w:t>
            </w:r>
            <w:r>
              <w:rPr>
                <w:rFonts w:eastAsia="BancoDoBrasil Textos"/>
                <w:szCs w:val="22"/>
                <w:lang w:val="pt-BR"/>
              </w:rPr>
              <w:t xml:space="preserve"> </w:t>
            </w:r>
            <w:r w:rsidRPr="00090B7B">
              <w:rPr>
                <w:rFonts w:eastAsia="BancoDoBrasil Textos"/>
                <w:szCs w:val="22"/>
                <w:lang w:val="pt-BR"/>
              </w:rPr>
              <w:t>sobre</w:t>
            </w:r>
            <w:r>
              <w:rPr>
                <w:rFonts w:eastAsia="BancoDoBrasil Textos"/>
                <w:szCs w:val="22"/>
                <w:lang w:val="pt-BR"/>
              </w:rPr>
              <w:t xml:space="preserve"> </w:t>
            </w:r>
            <w:r w:rsidRPr="00090B7B">
              <w:rPr>
                <w:rFonts w:eastAsia="BancoDoBrasil Textos"/>
                <w:szCs w:val="22"/>
                <w:lang w:val="pt-BR"/>
              </w:rPr>
              <w:t>investimentos</w:t>
            </w:r>
            <w:r>
              <w:rPr>
                <w:rFonts w:eastAsia="BancoDoBrasil Textos"/>
                <w:szCs w:val="22"/>
                <w:lang w:val="pt-BR"/>
              </w:rPr>
              <w:t xml:space="preserve"> </w:t>
            </w:r>
            <w:r w:rsidRPr="00090B7B">
              <w:rPr>
                <w:rFonts w:eastAsia="BancoDoBrasil Textos"/>
                <w:szCs w:val="22"/>
                <w:lang w:val="pt-BR"/>
              </w:rPr>
              <w:t>no</w:t>
            </w:r>
            <w:r>
              <w:rPr>
                <w:rFonts w:eastAsia="BancoDoBrasil Textos"/>
                <w:szCs w:val="22"/>
                <w:lang w:val="pt-BR"/>
              </w:rPr>
              <w:t xml:space="preserve"> </w:t>
            </w:r>
            <w:r w:rsidRPr="00090B7B">
              <w:rPr>
                <w:rFonts w:eastAsia="BancoDoBrasil Textos"/>
                <w:szCs w:val="22"/>
                <w:lang w:val="pt-BR"/>
              </w:rPr>
              <w:t>exterior</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ajustes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avaliação</w:t>
            </w:r>
            <w:r>
              <w:rPr>
                <w:rFonts w:eastAsia="BancoDoBrasil Textos"/>
                <w:szCs w:val="22"/>
                <w:lang w:val="pt-BR"/>
              </w:rPr>
              <w:t xml:space="preserve"> </w:t>
            </w:r>
            <w:r w:rsidRPr="00090B7B">
              <w:rPr>
                <w:rFonts w:eastAsia="BancoDoBrasil Textos"/>
                <w:szCs w:val="22"/>
                <w:lang w:val="pt-BR"/>
              </w:rPr>
              <w:t>patrimonial</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títulos</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valores</w:t>
            </w:r>
            <w:r>
              <w:rPr>
                <w:rFonts w:eastAsia="BancoDoBrasil Textos"/>
                <w:szCs w:val="22"/>
                <w:lang w:val="pt-BR"/>
              </w:rPr>
              <w:t xml:space="preserve"> </w:t>
            </w:r>
            <w:r w:rsidRPr="00090B7B">
              <w:rPr>
                <w:rFonts w:eastAsia="BancoDoBrasil Textos"/>
                <w:szCs w:val="22"/>
                <w:lang w:val="pt-BR"/>
              </w:rPr>
              <w:t>mobiliários</w:t>
            </w:r>
            <w:r>
              <w:rPr>
                <w:rFonts w:eastAsia="BancoDoBrasil Textos"/>
                <w:szCs w:val="22"/>
                <w:lang w:val="pt-BR"/>
              </w:rPr>
              <w:t xml:space="preserve"> </w:t>
            </w:r>
            <w:r w:rsidR="00BA7725">
              <w:rPr>
                <w:rFonts w:eastAsia="BancoDoBrasil Textos"/>
                <w:szCs w:val="22"/>
                <w:lang w:val="pt-BR"/>
              </w:rPr>
              <w:t xml:space="preserve">classificados </w:t>
            </w:r>
            <w:r w:rsidR="00A47E6F">
              <w:rPr>
                <w:rFonts w:eastAsia="BancoDoBrasil Textos"/>
                <w:szCs w:val="22"/>
                <w:lang w:val="pt-BR"/>
              </w:rPr>
              <w:t>na categoria</w:t>
            </w:r>
            <w:r w:rsidR="00BA7725">
              <w:rPr>
                <w:rFonts w:eastAsia="BancoDoBrasil Textos"/>
                <w:szCs w:val="22"/>
                <w:lang w:val="pt-BR"/>
              </w:rPr>
              <w:t xml:space="preserve"> valor justo em outros resultados abrangentes</w:t>
            </w:r>
            <w:r>
              <w:rPr>
                <w:rFonts w:eastAsia="BancoDoBrasil Textos"/>
                <w:szCs w:val="22"/>
                <w:lang w:val="pt-BR"/>
              </w:rPr>
              <w:t>.</w:t>
            </w:r>
          </w:p>
        </w:tc>
      </w:tr>
      <w:tr w:rsidR="00B518F6" w:rsidRPr="00CD04A2" w14:paraId="318C904E"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4307" w:type="dxa"/>
            <w:gridSpan w:val="13"/>
            <w:tcBorders>
              <w:top w:val="nil"/>
              <w:left w:val="nil"/>
              <w:bottom w:val="nil"/>
              <w:right w:val="nil"/>
              <w:tl2br w:val="nil"/>
              <w:tr2bl w:val="nil"/>
            </w:tcBorders>
            <w:shd w:val="clear" w:color="auto" w:fill="auto"/>
            <w:tcMar>
              <w:left w:w="40" w:type="dxa"/>
              <w:right w:w="40" w:type="dxa"/>
            </w:tcMar>
            <w:vAlign w:val="center"/>
          </w:tcPr>
          <w:p w14:paraId="32924C79" w14:textId="4CAFB9BD" w:rsidR="00E42825" w:rsidRPr="00090B7B" w:rsidRDefault="00E8211B" w:rsidP="00E42825">
            <w:pPr>
              <w:pStyle w:val="072-Rodap"/>
              <w:pBdr>
                <w:top w:val="nil"/>
                <w:left w:val="nil"/>
                <w:bottom w:val="nil"/>
                <w:right w:val="nil"/>
                <w:between w:val="nil"/>
                <w:bar w:val="nil"/>
              </w:pBdr>
              <w:rPr>
                <w:rFonts w:eastAsia="BancoDoBrasil Textos"/>
                <w:szCs w:val="22"/>
                <w:bdr w:val="nil"/>
                <w:lang w:val="pt-BR"/>
              </w:rPr>
            </w:pPr>
            <w:r w:rsidRPr="00090B7B">
              <w:rPr>
                <w:rFonts w:eastAsia="BancoDoBrasil Textos"/>
                <w:szCs w:val="22"/>
                <w:lang w:val="pt-BR"/>
              </w:rPr>
              <w:t>3</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valor</w:t>
            </w:r>
            <w:r>
              <w:rPr>
                <w:rFonts w:eastAsia="BancoDoBrasil Textos"/>
                <w:szCs w:val="22"/>
                <w:lang w:val="pt-BR"/>
              </w:rPr>
              <w:t xml:space="preserve"> </w:t>
            </w:r>
            <w:r w:rsidRPr="00090B7B">
              <w:rPr>
                <w:rFonts w:eastAsia="BancoDoBrasil Textos"/>
                <w:szCs w:val="22"/>
                <w:lang w:val="pt-BR"/>
              </w:rPr>
              <w:t>do</w:t>
            </w:r>
            <w:r>
              <w:rPr>
                <w:rFonts w:eastAsia="BancoDoBrasil Textos"/>
                <w:szCs w:val="22"/>
                <w:lang w:val="pt-BR"/>
              </w:rPr>
              <w:t xml:space="preserve"> </w:t>
            </w:r>
            <w:r w:rsidRPr="00090B7B">
              <w:rPr>
                <w:rFonts w:eastAsia="BancoDoBrasil Textos"/>
                <w:szCs w:val="22"/>
                <w:lang w:val="pt-BR"/>
              </w:rPr>
              <w:t>investimento</w:t>
            </w:r>
            <w:r>
              <w:rPr>
                <w:rFonts w:eastAsia="BancoDoBrasil Textos"/>
                <w:szCs w:val="22"/>
                <w:lang w:val="pt-BR"/>
              </w:rPr>
              <w:t xml:space="preserve"> </w:t>
            </w:r>
            <w:r w:rsidRPr="00090B7B">
              <w:rPr>
                <w:rFonts w:eastAsia="BancoDoBrasil Textos"/>
                <w:szCs w:val="22"/>
                <w:lang w:val="pt-BR"/>
              </w:rPr>
              <w:t>considerando</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preço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mercado</w:t>
            </w:r>
            <w:r>
              <w:rPr>
                <w:rFonts w:eastAsia="BancoDoBrasil Textos"/>
                <w:szCs w:val="22"/>
                <w:lang w:val="pt-BR"/>
              </w:rPr>
              <w:t xml:space="preserve"> cotado </w:t>
            </w:r>
            <w:r w:rsidRPr="00090B7B">
              <w:rPr>
                <w:rFonts w:eastAsia="BancoDoBrasil Textos"/>
                <w:szCs w:val="22"/>
                <w:lang w:val="pt-BR"/>
              </w:rPr>
              <w:t>é</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R$</w:t>
            </w:r>
            <w:r w:rsidR="00F10992">
              <w:rPr>
                <w:rFonts w:eastAsia="BancoDoBrasil Textos"/>
                <w:szCs w:val="22"/>
                <w:lang w:val="pt-BR"/>
              </w:rPr>
              <w:t xml:space="preserve"> </w:t>
            </w:r>
            <w:r>
              <w:rPr>
                <w:rFonts w:eastAsia="BancoDoBrasil Textos"/>
                <w:szCs w:val="22"/>
                <w:lang w:val="pt-BR"/>
              </w:rPr>
              <w:t xml:space="preserve">53.397.500 </w:t>
            </w:r>
            <w:r w:rsidRPr="00090B7B">
              <w:rPr>
                <w:rFonts w:eastAsia="BancoDoBrasil Textos"/>
                <w:szCs w:val="22"/>
                <w:lang w:val="pt-BR"/>
              </w:rPr>
              <w:t>mil</w:t>
            </w:r>
            <w:r w:rsidR="0027098F">
              <w:rPr>
                <w:rFonts w:eastAsia="BancoDoBrasil Textos"/>
                <w:szCs w:val="22"/>
                <w:lang w:val="pt-BR"/>
              </w:rPr>
              <w:t>.</w:t>
            </w:r>
          </w:p>
        </w:tc>
      </w:tr>
      <w:tr w:rsidR="00B518F6" w:rsidRPr="00CD04A2" w14:paraId="32FBFAFB"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4307" w:type="dxa"/>
            <w:gridSpan w:val="13"/>
            <w:tcBorders>
              <w:top w:val="nil"/>
              <w:left w:val="nil"/>
              <w:bottom w:val="nil"/>
              <w:right w:val="nil"/>
              <w:tl2br w:val="nil"/>
              <w:tr2bl w:val="nil"/>
            </w:tcBorders>
            <w:shd w:val="clear" w:color="auto" w:fill="auto"/>
            <w:tcMar>
              <w:left w:w="40" w:type="dxa"/>
              <w:right w:w="40" w:type="dxa"/>
            </w:tcMar>
            <w:vAlign w:val="center"/>
          </w:tcPr>
          <w:p w14:paraId="7888CBB6" w14:textId="77777777" w:rsidR="00E42825" w:rsidRPr="00090B7B" w:rsidRDefault="00E8211B" w:rsidP="00E42825">
            <w:pPr>
              <w:pStyle w:val="072-Rodap"/>
              <w:pBdr>
                <w:top w:val="nil"/>
                <w:left w:val="nil"/>
                <w:bottom w:val="nil"/>
                <w:right w:val="nil"/>
                <w:between w:val="nil"/>
                <w:bar w:val="nil"/>
              </w:pBdr>
              <w:rPr>
                <w:rFonts w:eastAsia="BancoDoBrasil Textos"/>
                <w:szCs w:val="22"/>
                <w:bdr w:val="nil"/>
                <w:lang w:val="pt-BR"/>
              </w:rPr>
            </w:pPr>
            <w:r w:rsidRPr="00090B7B">
              <w:rPr>
                <w:rFonts w:eastAsia="BancoDoBrasil Textos"/>
                <w:szCs w:val="22"/>
                <w:lang w:val="pt-BR"/>
              </w:rPr>
              <w:t>4</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Refere-se</w:t>
            </w:r>
            <w:r>
              <w:rPr>
                <w:rFonts w:eastAsia="BancoDoBrasil Textos"/>
                <w:szCs w:val="22"/>
                <w:lang w:val="pt-BR"/>
              </w:rPr>
              <w:t xml:space="preserve"> </w:t>
            </w:r>
            <w:r w:rsidRPr="00090B7B">
              <w:rPr>
                <w:rFonts w:eastAsia="BancoDoBrasil Textos"/>
                <w:szCs w:val="22"/>
                <w:lang w:val="pt-BR"/>
              </w:rPr>
              <w:t>ao</w:t>
            </w:r>
            <w:r>
              <w:rPr>
                <w:rFonts w:eastAsia="BancoDoBrasil Textos"/>
                <w:szCs w:val="22"/>
                <w:lang w:val="pt-BR"/>
              </w:rPr>
              <w:t xml:space="preserve"> </w:t>
            </w:r>
            <w:r w:rsidRPr="00090B7B">
              <w:rPr>
                <w:rFonts w:eastAsia="BancoDoBrasil Textos"/>
                <w:szCs w:val="22"/>
                <w:lang w:val="pt-BR"/>
              </w:rPr>
              <w:t>percentual</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participação</w:t>
            </w:r>
            <w:r>
              <w:rPr>
                <w:rFonts w:eastAsia="BancoDoBrasil Textos"/>
                <w:szCs w:val="22"/>
                <w:lang w:val="pt-BR"/>
              </w:rPr>
              <w:t xml:space="preserve"> </w:t>
            </w:r>
            <w:r w:rsidRPr="00090B7B">
              <w:rPr>
                <w:rFonts w:eastAsia="BancoDoBrasil Textos"/>
                <w:szCs w:val="22"/>
                <w:lang w:val="pt-BR"/>
              </w:rPr>
              <w:t>efetiva</w:t>
            </w:r>
            <w:r>
              <w:rPr>
                <w:rFonts w:eastAsia="BancoDoBrasil Textos"/>
                <w:szCs w:val="22"/>
                <w:lang w:val="pt-BR"/>
              </w:rPr>
              <w:t xml:space="preserve">, considerando </w:t>
            </w:r>
            <w:r w:rsidRPr="00090B7B">
              <w:rPr>
                <w:rFonts w:eastAsia="BancoDoBrasil Textos"/>
                <w:szCs w:val="22"/>
                <w:lang w:val="pt-BR"/>
              </w:rPr>
              <w:t>as</w:t>
            </w:r>
            <w:r>
              <w:rPr>
                <w:rFonts w:eastAsia="BancoDoBrasil Textos"/>
                <w:szCs w:val="22"/>
                <w:lang w:val="pt-BR"/>
              </w:rPr>
              <w:t xml:space="preserve"> </w:t>
            </w:r>
            <w:r w:rsidRPr="00090B7B">
              <w:rPr>
                <w:rFonts w:eastAsia="BancoDoBrasil Textos"/>
                <w:szCs w:val="22"/>
                <w:lang w:val="pt-BR"/>
              </w:rPr>
              <w:t>aquisições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ações</w:t>
            </w:r>
            <w:r>
              <w:rPr>
                <w:rFonts w:eastAsia="BancoDoBrasil Textos"/>
                <w:szCs w:val="22"/>
                <w:lang w:val="pt-BR"/>
              </w:rPr>
              <w:t xml:space="preserve"> </w:t>
            </w:r>
            <w:r w:rsidRPr="00090B7B">
              <w:rPr>
                <w:rFonts w:eastAsia="BancoDoBrasil Textos"/>
                <w:szCs w:val="22"/>
                <w:lang w:val="pt-BR"/>
              </w:rPr>
              <w:t>pela</w:t>
            </w:r>
            <w:r>
              <w:rPr>
                <w:rFonts w:eastAsia="BancoDoBrasil Textos"/>
                <w:szCs w:val="22"/>
                <w:lang w:val="pt-BR"/>
              </w:rPr>
              <w:t xml:space="preserve"> </w:t>
            </w:r>
            <w:r w:rsidRPr="00090B7B">
              <w:rPr>
                <w:rFonts w:eastAsia="BancoDoBrasil Textos"/>
                <w:szCs w:val="22"/>
                <w:lang w:val="pt-BR"/>
              </w:rPr>
              <w:t>própria</w:t>
            </w:r>
            <w:r>
              <w:rPr>
                <w:rFonts w:eastAsia="BancoDoBrasil Textos"/>
                <w:szCs w:val="22"/>
                <w:lang w:val="pt-BR"/>
              </w:rPr>
              <w:t xml:space="preserve"> </w:t>
            </w:r>
            <w:r w:rsidRPr="00090B7B">
              <w:rPr>
                <w:rFonts w:eastAsia="BancoDoBrasil Textos"/>
                <w:szCs w:val="22"/>
                <w:lang w:val="pt-BR"/>
              </w:rPr>
              <w:t>investida</w:t>
            </w:r>
            <w:r>
              <w:rPr>
                <w:rFonts w:eastAsia="BancoDoBrasil Textos"/>
                <w:szCs w:val="22"/>
                <w:lang w:val="pt-BR"/>
              </w:rPr>
              <w:t xml:space="preserve">, mantidas </w:t>
            </w:r>
            <w:r w:rsidRPr="00090B7B">
              <w:rPr>
                <w:rFonts w:eastAsia="BancoDoBrasil Textos"/>
                <w:szCs w:val="22"/>
                <w:lang w:val="pt-BR"/>
              </w:rPr>
              <w:t>em</w:t>
            </w:r>
            <w:r>
              <w:rPr>
                <w:rFonts w:eastAsia="BancoDoBrasil Textos"/>
                <w:szCs w:val="22"/>
                <w:lang w:val="pt-BR"/>
              </w:rPr>
              <w:t xml:space="preserve"> </w:t>
            </w:r>
            <w:r w:rsidRPr="00090B7B">
              <w:rPr>
                <w:rFonts w:eastAsia="BancoDoBrasil Textos"/>
                <w:szCs w:val="22"/>
                <w:lang w:val="pt-BR"/>
              </w:rPr>
              <w:t>tesouraria.</w:t>
            </w:r>
          </w:p>
        </w:tc>
      </w:tr>
      <w:tr w:rsidR="00B518F6" w:rsidRPr="00CD04A2" w14:paraId="0DDE0F38"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4307" w:type="dxa"/>
            <w:gridSpan w:val="13"/>
            <w:tcBorders>
              <w:top w:val="nil"/>
              <w:left w:val="nil"/>
              <w:bottom w:val="nil"/>
              <w:right w:val="nil"/>
              <w:tl2br w:val="nil"/>
              <w:tr2bl w:val="nil"/>
            </w:tcBorders>
            <w:shd w:val="clear" w:color="auto" w:fill="auto"/>
            <w:tcMar>
              <w:left w:w="40" w:type="dxa"/>
              <w:right w:w="40" w:type="dxa"/>
            </w:tcMar>
          </w:tcPr>
          <w:p w14:paraId="07D83E63" w14:textId="5ACA907C" w:rsidR="00E42825" w:rsidRPr="00090B7B" w:rsidRDefault="00E8211B" w:rsidP="00C94A71">
            <w:pPr>
              <w:pStyle w:val="072-Rodap"/>
              <w:pBdr>
                <w:top w:val="nil"/>
                <w:left w:val="nil"/>
                <w:bottom w:val="nil"/>
                <w:right w:val="nil"/>
                <w:between w:val="nil"/>
                <w:bar w:val="nil"/>
              </w:pBdr>
              <w:jc w:val="both"/>
              <w:rPr>
                <w:rFonts w:eastAsia="BancoDoBrasil Textos"/>
                <w:szCs w:val="22"/>
                <w:bdr w:val="nil"/>
                <w:lang w:val="pt-BR"/>
              </w:rPr>
            </w:pPr>
            <w:r>
              <w:rPr>
                <w:rFonts w:eastAsia="BancoDoBrasil Textos"/>
                <w:szCs w:val="22"/>
                <w:lang w:val="pt-BR"/>
              </w:rPr>
              <w:t xml:space="preserve">5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lucro</w:t>
            </w:r>
            <w:r>
              <w:rPr>
                <w:rFonts w:eastAsia="BancoDoBrasil Textos"/>
                <w:szCs w:val="22"/>
                <w:lang w:val="pt-BR"/>
              </w:rPr>
              <w:t xml:space="preserve"> </w:t>
            </w:r>
            <w:r w:rsidRPr="00090B7B">
              <w:rPr>
                <w:rFonts w:eastAsia="BancoDoBrasil Textos"/>
                <w:szCs w:val="22"/>
                <w:lang w:val="pt-BR"/>
              </w:rPr>
              <w:t>líquido</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resultado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equivalência</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s subsidiárias </w:t>
            </w:r>
            <w:r w:rsidRPr="00090B7B">
              <w:rPr>
                <w:rFonts w:eastAsia="BancoDoBrasil Textos"/>
                <w:szCs w:val="22"/>
                <w:lang w:val="pt-BR"/>
              </w:rPr>
              <w:t>no</w:t>
            </w:r>
            <w:r>
              <w:rPr>
                <w:rFonts w:eastAsia="BancoDoBrasil Textos"/>
                <w:szCs w:val="22"/>
                <w:lang w:val="pt-BR"/>
              </w:rPr>
              <w:t xml:space="preserve"> </w:t>
            </w:r>
            <w:r w:rsidRPr="00090B7B">
              <w:rPr>
                <w:rFonts w:eastAsia="BancoDoBrasil Textos"/>
                <w:szCs w:val="22"/>
                <w:lang w:val="pt-BR"/>
              </w:rPr>
              <w:t>exterior</w:t>
            </w:r>
            <w:r>
              <w:rPr>
                <w:rFonts w:eastAsia="BancoDoBrasil Textos"/>
                <w:szCs w:val="22"/>
                <w:lang w:val="pt-BR"/>
              </w:rPr>
              <w:t xml:space="preserve"> </w:t>
            </w:r>
            <w:r w:rsidRPr="00090B7B">
              <w:rPr>
                <w:rFonts w:eastAsia="BancoDoBrasil Textos"/>
                <w:szCs w:val="22"/>
                <w:lang w:val="pt-BR"/>
              </w:rPr>
              <w:t>estão</w:t>
            </w:r>
            <w:r>
              <w:rPr>
                <w:rFonts w:eastAsia="BancoDoBrasil Textos"/>
                <w:szCs w:val="22"/>
                <w:lang w:val="pt-BR"/>
              </w:rPr>
              <w:t xml:space="preserve"> </w:t>
            </w:r>
            <w:r w:rsidRPr="00090B7B">
              <w:rPr>
                <w:rFonts w:eastAsia="BancoDoBrasil Textos"/>
                <w:szCs w:val="22"/>
                <w:lang w:val="pt-BR"/>
              </w:rPr>
              <w:t>evidenciados</w:t>
            </w:r>
            <w:r>
              <w:rPr>
                <w:rFonts w:eastAsia="BancoDoBrasil Textos"/>
                <w:szCs w:val="22"/>
                <w:lang w:val="pt-BR"/>
              </w:rPr>
              <w:t xml:space="preserve"> </w:t>
            </w:r>
            <w:r w:rsidRPr="00090B7B">
              <w:rPr>
                <w:rFonts w:eastAsia="BancoDoBrasil Textos"/>
                <w:szCs w:val="22"/>
                <w:lang w:val="pt-BR"/>
              </w:rPr>
              <w:t>sem</w:t>
            </w:r>
            <w:r>
              <w:rPr>
                <w:rFonts w:eastAsia="BancoDoBrasil Textos"/>
                <w:szCs w:val="22"/>
                <w:lang w:val="pt-BR"/>
              </w:rPr>
              <w:t xml:space="preserve"> </w:t>
            </w:r>
            <w:r w:rsidRPr="00090B7B">
              <w:rPr>
                <w:rFonts w:eastAsia="BancoDoBrasil Textos"/>
                <w:szCs w:val="22"/>
                <w:lang w:val="pt-BR"/>
              </w:rPr>
              <w:t>os</w:t>
            </w:r>
            <w:r>
              <w:rPr>
                <w:rFonts w:eastAsia="BancoDoBrasil Textos"/>
                <w:szCs w:val="22"/>
                <w:lang w:val="pt-BR"/>
              </w:rPr>
              <w:t xml:space="preserve"> </w:t>
            </w:r>
            <w:r w:rsidRPr="00090B7B">
              <w:rPr>
                <w:rFonts w:eastAsia="BancoDoBrasil Textos"/>
                <w:szCs w:val="22"/>
                <w:lang w:val="pt-BR"/>
              </w:rPr>
              <w:t>efeitos</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variação</w:t>
            </w:r>
            <w:r>
              <w:rPr>
                <w:rFonts w:eastAsia="BancoDoBrasil Textos"/>
                <w:szCs w:val="22"/>
                <w:lang w:val="pt-BR"/>
              </w:rPr>
              <w:t xml:space="preserve"> </w:t>
            </w:r>
            <w:r w:rsidRPr="00090B7B">
              <w:rPr>
                <w:rFonts w:eastAsia="BancoDoBrasil Textos"/>
                <w:szCs w:val="22"/>
                <w:lang w:val="pt-BR"/>
              </w:rPr>
              <w:t>cambial.</w:t>
            </w:r>
            <w:r>
              <w:rPr>
                <w:rFonts w:eastAsia="BancoDoBrasil Textos"/>
                <w:szCs w:val="22"/>
                <w:lang w:val="pt-BR"/>
              </w:rPr>
              <w:t xml:space="preserve"> </w:t>
            </w:r>
            <w:r w:rsidRPr="00090B7B">
              <w:rPr>
                <w:rFonts w:eastAsia="BancoDoBrasil Textos"/>
                <w:szCs w:val="22"/>
                <w:lang w:val="pt-BR"/>
              </w:rPr>
              <w:t>Esses</w:t>
            </w:r>
            <w:r>
              <w:rPr>
                <w:rFonts w:eastAsia="BancoDoBrasil Textos"/>
                <w:szCs w:val="22"/>
                <w:lang w:val="pt-BR"/>
              </w:rPr>
              <w:t xml:space="preserve"> </w:t>
            </w:r>
            <w:r w:rsidRPr="00090B7B">
              <w:rPr>
                <w:rFonts w:eastAsia="BancoDoBrasil Textos"/>
                <w:szCs w:val="22"/>
                <w:lang w:val="pt-BR"/>
              </w:rPr>
              <w:t>investimentos</w:t>
            </w:r>
            <w:r>
              <w:rPr>
                <w:rFonts w:eastAsia="BancoDoBrasil Textos"/>
                <w:szCs w:val="22"/>
                <w:lang w:val="pt-BR"/>
              </w:rPr>
              <w:t xml:space="preserve"> </w:t>
            </w:r>
            <w:r w:rsidRPr="00090B7B">
              <w:rPr>
                <w:rFonts w:eastAsia="BancoDoBrasil Textos"/>
                <w:szCs w:val="22"/>
                <w:lang w:val="pt-BR"/>
              </w:rPr>
              <w:t>são</w:t>
            </w:r>
            <w:r>
              <w:rPr>
                <w:rFonts w:eastAsia="BancoDoBrasil Textos"/>
                <w:szCs w:val="22"/>
                <w:lang w:val="pt-BR"/>
              </w:rPr>
              <w:t xml:space="preserve"> </w:t>
            </w:r>
            <w:r w:rsidRPr="00090B7B">
              <w:rPr>
                <w:rFonts w:eastAsia="BancoDoBrasil Textos"/>
                <w:szCs w:val="22"/>
                <w:lang w:val="pt-BR"/>
              </w:rPr>
              <w:t>objeto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hedge</w:t>
            </w:r>
            <w:r>
              <w:rPr>
                <w:rFonts w:eastAsia="BancoDoBrasil Textos"/>
                <w:szCs w:val="22"/>
                <w:lang w:val="pt-BR"/>
              </w:rPr>
              <w:t xml:space="preserve"> </w:t>
            </w:r>
            <w:r w:rsidRPr="00090B7B">
              <w:rPr>
                <w:rFonts w:eastAsia="BancoDoBrasil Textos"/>
                <w:szCs w:val="22"/>
                <w:lang w:val="pt-BR"/>
              </w:rPr>
              <w:t>estrutural</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seus</w:t>
            </w:r>
            <w:r>
              <w:rPr>
                <w:rFonts w:eastAsia="BancoDoBrasil Textos"/>
                <w:szCs w:val="22"/>
                <w:lang w:val="pt-BR"/>
              </w:rPr>
              <w:t xml:space="preserve"> </w:t>
            </w:r>
            <w:r w:rsidRPr="00090B7B">
              <w:rPr>
                <w:rFonts w:eastAsia="BancoDoBrasil Textos"/>
                <w:szCs w:val="22"/>
                <w:lang w:val="pt-BR"/>
              </w:rPr>
              <w:t>impactos</w:t>
            </w:r>
            <w:r>
              <w:rPr>
                <w:rFonts w:eastAsia="BancoDoBrasil Textos"/>
                <w:szCs w:val="22"/>
                <w:lang w:val="pt-BR"/>
              </w:rPr>
              <w:t xml:space="preserve"> </w:t>
            </w:r>
            <w:r w:rsidRPr="00090B7B">
              <w:rPr>
                <w:rFonts w:eastAsia="BancoDoBrasil Textos"/>
                <w:szCs w:val="22"/>
                <w:lang w:val="pt-BR"/>
              </w:rPr>
              <w:t>cambiais</w:t>
            </w:r>
            <w:r>
              <w:rPr>
                <w:rFonts w:eastAsia="BancoDoBrasil Textos"/>
                <w:szCs w:val="22"/>
                <w:lang w:val="pt-BR"/>
              </w:rPr>
              <w:t xml:space="preserve"> </w:t>
            </w:r>
            <w:r w:rsidRPr="00090B7B">
              <w:rPr>
                <w:rFonts w:eastAsia="BancoDoBrasil Textos"/>
                <w:szCs w:val="22"/>
                <w:lang w:val="pt-BR"/>
              </w:rPr>
              <w:t>são</w:t>
            </w:r>
            <w:r>
              <w:rPr>
                <w:rFonts w:eastAsia="BancoDoBrasil Textos"/>
                <w:szCs w:val="22"/>
                <w:lang w:val="pt-BR"/>
              </w:rPr>
              <w:t xml:space="preserve"> </w:t>
            </w:r>
            <w:r w:rsidRPr="00090B7B">
              <w:rPr>
                <w:rFonts w:eastAsia="BancoDoBrasil Textos"/>
                <w:szCs w:val="22"/>
                <w:lang w:val="pt-BR"/>
              </w:rPr>
              <w:t>reclassificados</w:t>
            </w:r>
            <w:r>
              <w:rPr>
                <w:rFonts w:eastAsia="BancoDoBrasil Textos"/>
                <w:szCs w:val="22"/>
                <w:lang w:val="pt-BR"/>
              </w:rPr>
              <w:t xml:space="preserve"> </w:t>
            </w:r>
            <w:r w:rsidRPr="00090B7B">
              <w:rPr>
                <w:rFonts w:eastAsia="BancoDoBrasil Textos"/>
                <w:szCs w:val="22"/>
                <w:lang w:val="pt-BR"/>
              </w:rPr>
              <w:t>para</w:t>
            </w:r>
            <w:r>
              <w:rPr>
                <w:rFonts w:eastAsia="BancoDoBrasil Textos"/>
                <w:szCs w:val="22"/>
                <w:lang w:val="pt-BR"/>
              </w:rPr>
              <w:t xml:space="preserve"> </w:t>
            </w:r>
            <w:r w:rsidRPr="00090B7B">
              <w:rPr>
                <w:rFonts w:eastAsia="BancoDoBrasil Textos"/>
                <w:szCs w:val="22"/>
                <w:lang w:val="pt-BR"/>
              </w:rPr>
              <w:t>as</w:t>
            </w:r>
            <w:r>
              <w:rPr>
                <w:rFonts w:eastAsia="BancoDoBrasil Textos"/>
                <w:szCs w:val="22"/>
                <w:lang w:val="pt-BR"/>
              </w:rPr>
              <w:t xml:space="preserve"> </w:t>
            </w:r>
            <w:r w:rsidRPr="00090B7B">
              <w:rPr>
                <w:rFonts w:eastAsia="BancoDoBrasil Textos"/>
                <w:szCs w:val="22"/>
                <w:lang w:val="pt-BR"/>
              </w:rPr>
              <w:t>despesas</w:t>
            </w:r>
            <w:r>
              <w:rPr>
                <w:rFonts w:eastAsia="BancoDoBrasil Textos"/>
                <w:szCs w:val="22"/>
                <w:lang w:val="pt-BR"/>
              </w:rPr>
              <w:t xml:space="preserve"> </w:t>
            </w:r>
            <w:r w:rsidRPr="00090B7B">
              <w:rPr>
                <w:rFonts w:eastAsia="BancoDoBrasil Textos"/>
                <w:szCs w:val="22"/>
                <w:lang w:val="pt-BR"/>
              </w:rPr>
              <w:t>com</w:t>
            </w:r>
            <w:r>
              <w:rPr>
                <w:rFonts w:eastAsia="BancoDoBrasil Textos"/>
                <w:szCs w:val="22"/>
                <w:lang w:val="pt-BR"/>
              </w:rPr>
              <w:t xml:space="preserve"> </w:t>
            </w:r>
            <w:r w:rsidRPr="00090B7B">
              <w:rPr>
                <w:rFonts w:eastAsia="BancoDoBrasil Textos"/>
                <w:szCs w:val="22"/>
                <w:lang w:val="pt-BR"/>
              </w:rPr>
              <w:t>recursos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instituições</w:t>
            </w:r>
            <w:r>
              <w:rPr>
                <w:rFonts w:eastAsia="BancoDoBrasil Textos"/>
                <w:szCs w:val="22"/>
                <w:lang w:val="pt-BR"/>
              </w:rPr>
              <w:t xml:space="preserve"> </w:t>
            </w:r>
            <w:r w:rsidRPr="00090B7B">
              <w:rPr>
                <w:rFonts w:eastAsia="BancoDoBrasil Textos"/>
                <w:szCs w:val="22"/>
                <w:lang w:val="pt-BR"/>
              </w:rPr>
              <w:t>financeiras</w:t>
            </w:r>
            <w:r>
              <w:rPr>
                <w:rFonts w:eastAsia="BancoDoBrasil Textos"/>
                <w:szCs w:val="22"/>
                <w:lang w:val="pt-BR"/>
              </w:rPr>
              <w:t xml:space="preserve"> </w:t>
            </w:r>
            <w:r w:rsidRPr="00090B7B">
              <w:rPr>
                <w:rFonts w:eastAsia="BancoDoBrasil Textos"/>
                <w:szCs w:val="22"/>
                <w:lang w:val="pt-BR"/>
              </w:rPr>
              <w:t>no</w:t>
            </w:r>
            <w:r>
              <w:rPr>
                <w:rFonts w:eastAsia="BancoDoBrasil Textos"/>
                <w:szCs w:val="22"/>
                <w:lang w:val="pt-BR"/>
              </w:rPr>
              <w:t xml:space="preserve"> </w:t>
            </w:r>
            <w:r w:rsidRPr="00090B7B">
              <w:rPr>
                <w:rFonts w:eastAsia="BancoDoBrasil Textos"/>
                <w:szCs w:val="22"/>
                <w:lang w:val="pt-BR"/>
              </w:rPr>
              <w:t>processo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consolidação.</w:t>
            </w:r>
          </w:p>
        </w:tc>
      </w:tr>
      <w:tr w:rsidR="00B518F6" w:rsidRPr="00CD04A2" w14:paraId="1A10DBED" w14:textId="77777777" w:rsidTr="008D2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4307" w:type="dxa"/>
            <w:gridSpan w:val="13"/>
            <w:tcBorders>
              <w:top w:val="nil"/>
              <w:left w:val="nil"/>
              <w:bottom w:val="nil"/>
              <w:right w:val="nil"/>
              <w:tl2br w:val="nil"/>
              <w:tr2bl w:val="nil"/>
            </w:tcBorders>
            <w:shd w:val="clear" w:color="auto" w:fill="auto"/>
            <w:tcMar>
              <w:left w:w="0" w:type="dxa"/>
              <w:right w:w="0" w:type="dxa"/>
            </w:tcMar>
            <w:vAlign w:val="center"/>
          </w:tcPr>
          <w:p w14:paraId="1AFA941D" w14:textId="77777777" w:rsidR="00E42825" w:rsidRPr="00090B7B" w:rsidRDefault="00E42825" w:rsidP="00E42825">
            <w:pPr>
              <w:jc w:val="both"/>
              <w:rPr>
                <w:rFonts w:ascii="BancoDoBrasil Textos" w:eastAsia="BancoDoBrasil Textos" w:hAnsi="BancoDoBrasil Textos" w:cs="BancoDoBrasil Textos"/>
                <w:color w:val="000000"/>
                <w:sz w:val="14"/>
                <w:szCs w:val="24"/>
                <w:bdr w:val="nil"/>
                <w:lang w:val="pt-BR"/>
              </w:rPr>
            </w:pPr>
          </w:p>
        </w:tc>
      </w:tr>
    </w:tbl>
    <w:tbl>
      <w:tblPr>
        <w:tblStyle w:val="CDMRange2"/>
        <w:tblW w:w="14307" w:type="dxa"/>
        <w:tblLayout w:type="fixed"/>
        <w:tblLook w:val="0600" w:firstRow="0" w:lastRow="0" w:firstColumn="0" w:lastColumn="0" w:noHBand="1" w:noVBand="1"/>
      </w:tblPr>
      <w:tblGrid>
        <w:gridCol w:w="3676"/>
        <w:gridCol w:w="850"/>
        <w:gridCol w:w="851"/>
        <w:gridCol w:w="1134"/>
        <w:gridCol w:w="992"/>
        <w:gridCol w:w="992"/>
        <w:gridCol w:w="851"/>
        <w:gridCol w:w="850"/>
        <w:gridCol w:w="992"/>
        <w:gridCol w:w="851"/>
        <w:gridCol w:w="992"/>
        <w:gridCol w:w="1276"/>
      </w:tblGrid>
      <w:tr w:rsidR="00251D75" w14:paraId="49BCB2AC" w14:textId="77777777" w:rsidTr="00281817">
        <w:trPr>
          <w:trHeight w:val="390"/>
        </w:trPr>
        <w:tc>
          <w:tcPr>
            <w:tcW w:w="3676"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bookmarkEnd w:id="107"/>
          <w:p w14:paraId="13D1E034" w14:textId="77777777" w:rsidR="00251D75" w:rsidRDefault="00251D75" w:rsidP="00301915">
            <w:pPr>
              <w:pageBreakBefore/>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lastRenderedPageBreak/>
              <w:t>Consolidado</w:t>
            </w:r>
          </w:p>
        </w:tc>
        <w:tc>
          <w:tcPr>
            <w:tcW w:w="850"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7592DAD7"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Capital social</w:t>
            </w:r>
          </w:p>
        </w:tc>
        <w:tc>
          <w:tcPr>
            <w:tcW w:w="851"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1DE273E7"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Patrimônio líquido ajustado ¹</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138519E5"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Lucro/(Prejuízo) líquido ¹</w:t>
            </w:r>
          </w:p>
        </w:tc>
        <w:tc>
          <w:tcPr>
            <w:tcW w:w="1984"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1DE061A9"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lang w:val="pt-BR"/>
              </w:rPr>
            </w:pPr>
            <w:r w:rsidRPr="00090B7B">
              <w:rPr>
                <w:rFonts w:ascii="BancoDoBrasil Textos" w:eastAsia="BancoDoBrasil Textos" w:hAnsi="BancoDoBrasil Textos" w:cs="BancoDoBrasil Textos"/>
                <w:color w:val="FFFFFF"/>
                <w:sz w:val="12"/>
                <w:szCs w:val="24"/>
                <w:lang w:val="pt-BR"/>
              </w:rPr>
              <w:t xml:space="preserve">Quantidade de ações </w:t>
            </w:r>
          </w:p>
          <w:p w14:paraId="743F29C6" w14:textId="617FE89C" w:rsidR="00251D75" w:rsidRPr="00090B7B"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 xml:space="preserve"> </w:t>
            </w:r>
            <w:r w:rsidRPr="00090B7B">
              <w:rPr>
                <w:rFonts w:ascii="BancoDoBrasil Textos" w:eastAsia="BancoDoBrasil Textos" w:hAnsi="BancoDoBrasil Textos" w:cs="BancoDoBrasil Textos"/>
                <w:color w:val="FFFFFF"/>
                <w:sz w:val="12"/>
                <w:szCs w:val="24"/>
                <w:lang w:val="pt-BR"/>
              </w:rPr>
              <w:t>(em milhares)</w:t>
            </w:r>
          </w:p>
        </w:tc>
        <w:tc>
          <w:tcPr>
            <w:tcW w:w="851" w:type="dxa"/>
            <w:vMerge w:val="restart"/>
            <w:tcBorders>
              <w:top w:val="single" w:sz="8" w:space="0" w:color="FFFFFF"/>
              <w:left w:val="single" w:sz="8" w:space="0" w:color="FFFFFF"/>
              <w:right w:val="single" w:sz="8" w:space="0" w:color="FFFFFF"/>
              <w:tl2br w:val="nil"/>
              <w:tr2bl w:val="nil"/>
            </w:tcBorders>
            <w:shd w:val="clear" w:color="FFFFFF" w:fill="132B4A"/>
            <w:tcMar>
              <w:left w:w="40" w:type="dxa"/>
              <w:right w:w="40" w:type="dxa"/>
            </w:tcMar>
            <w:vAlign w:val="center"/>
          </w:tcPr>
          <w:p w14:paraId="36328AFD"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Participação do capital social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C0AE1B4"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Saldo contábil</w:t>
            </w:r>
          </w:p>
        </w:tc>
        <w:tc>
          <w:tcPr>
            <w:tcW w:w="2835" w:type="dxa"/>
            <w:gridSpan w:val="3"/>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58818F67"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Movimentações – 1º Trimestre/2025</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0108CD68" w14:textId="1E0480C2"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Saldo contábil</w:t>
            </w:r>
          </w:p>
        </w:tc>
      </w:tr>
      <w:tr w:rsidR="00251D75" w14:paraId="21CE7FBF" w14:textId="77777777" w:rsidTr="00281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676"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671F4A8C" w14:textId="77777777" w:rsidR="00251D75" w:rsidRDefault="00251D75" w:rsidP="00301915">
            <w:pPr>
              <w:jc w:val="center"/>
              <w:rPr>
                <w:rFonts w:ascii="BancoDoBrasil Textos" w:eastAsia="BancoDoBrasil Textos" w:hAnsi="BancoDoBrasil Textos" w:cs="BancoDoBrasil Textos"/>
                <w:color w:val="FFFFFF"/>
                <w:sz w:val="12"/>
                <w:szCs w:val="24"/>
                <w:bdr w:val="nil"/>
              </w:rPr>
            </w:pPr>
          </w:p>
        </w:tc>
        <w:tc>
          <w:tcPr>
            <w:tcW w:w="850"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367BCEE7" w14:textId="77777777" w:rsidR="00251D75" w:rsidRDefault="00251D75" w:rsidP="00301915">
            <w:pPr>
              <w:jc w:val="center"/>
              <w:rPr>
                <w:rFonts w:ascii="BancoDoBrasil Textos" w:eastAsia="BancoDoBrasil Textos" w:hAnsi="BancoDoBrasil Textos" w:cs="BancoDoBrasil Textos"/>
                <w:color w:val="FFFFFF"/>
                <w:sz w:val="12"/>
                <w:szCs w:val="24"/>
                <w:bdr w:val="nil"/>
              </w:rPr>
            </w:pPr>
          </w:p>
        </w:tc>
        <w:tc>
          <w:tcPr>
            <w:tcW w:w="851"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46BD38ED" w14:textId="77777777" w:rsidR="00251D75" w:rsidRDefault="00251D75" w:rsidP="00301915">
            <w:pPr>
              <w:jc w:val="center"/>
              <w:rPr>
                <w:rFonts w:ascii="BancoDoBrasil Textos" w:eastAsia="BancoDoBrasil Textos" w:hAnsi="BancoDoBrasil Textos" w:cs="BancoDoBrasil Textos"/>
                <w:color w:val="FFFFFF"/>
                <w:sz w:val="12"/>
                <w:szCs w:val="24"/>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43DC119"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1º Trimestre/2025</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025D697"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Ordinárias</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6A63805"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Preferenciais</w:t>
            </w:r>
          </w:p>
        </w:tc>
        <w:tc>
          <w:tcPr>
            <w:tcW w:w="851" w:type="dxa"/>
            <w:vMerge/>
            <w:tcBorders>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21BFF781" w14:textId="77777777" w:rsidR="00251D75" w:rsidRDefault="00251D75" w:rsidP="00251D75">
            <w:pPr>
              <w:rPr>
                <w:rFonts w:ascii="BancoDoBrasil Textos" w:eastAsia="BancoDoBrasil Textos" w:hAnsi="BancoDoBrasil Textos" w:cs="BancoDoBrasil Textos"/>
                <w:color w:val="FFFFFF"/>
                <w:sz w:val="12"/>
                <w:szCs w:val="24"/>
                <w:bdr w:val="nil"/>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5C86C19D"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01/01/2025</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8BE9541"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Dividendos/</w:t>
            </w:r>
          </w:p>
          <w:p w14:paraId="0270A3B4"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JCP</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644CFA3"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 xml:space="preserve">Outros eventos </w:t>
            </w:r>
            <w:r w:rsidRPr="00C6725A">
              <w:rPr>
                <w:rFonts w:ascii="BancoDoBrasil Textos" w:eastAsia="BancoDoBrasil Textos" w:hAnsi="BancoDoBrasil Textos" w:cs="BancoDoBrasil Textos"/>
                <w:color w:val="FFFFFF"/>
                <w:sz w:val="12"/>
                <w:szCs w:val="24"/>
                <w:lang w:val="pt-BR"/>
              </w:rPr>
              <w:t>²</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08DE703F" w14:textId="77777777"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Resultado de equivalência</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787B007C" w14:textId="0767AABA" w:rsidR="00251D75" w:rsidRDefault="00251D75" w:rsidP="00301915">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31/03/2025</w:t>
            </w:r>
          </w:p>
        </w:tc>
      </w:tr>
      <w:tr w:rsidR="00434D55" w:rsidRPr="00CD04A2" w14:paraId="1BF87D50"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A078F0B" w14:textId="2BA53088" w:rsidR="00434D55" w:rsidRPr="00E90716" w:rsidRDefault="00434D55" w:rsidP="00301915">
            <w:pPr>
              <w:pBdr>
                <w:top w:val="nil"/>
                <w:left w:val="nil"/>
                <w:bottom w:val="nil"/>
                <w:right w:val="nil"/>
                <w:between w:val="nil"/>
                <w:bar w:val="nil"/>
              </w:pBdr>
              <w:spacing w:line="259" w:lineRule="auto"/>
              <w:rPr>
                <w:rFonts w:ascii="BancoDoBrasil Textos" w:eastAsia="BancoDoBrasil Textos" w:hAnsi="BancoDoBrasil Textos" w:cs="BancoDoBrasil Textos"/>
                <w:b/>
                <w:bCs/>
                <w:color w:val="000000"/>
                <w:sz w:val="12"/>
                <w:szCs w:val="24"/>
                <w:bdr w:val="nil"/>
                <w:lang w:val="pt-BR"/>
              </w:rPr>
            </w:pPr>
            <w:r w:rsidRPr="00E90716">
              <w:rPr>
                <w:rFonts w:ascii="BancoDoBrasil Textos" w:eastAsia="BancoDoBrasil Textos" w:hAnsi="BancoDoBrasil Textos" w:cs="BancoDoBrasil Textos"/>
                <w:b/>
                <w:bCs/>
                <w:color w:val="000000"/>
                <w:sz w:val="12"/>
                <w:szCs w:val="24"/>
                <w:lang w:val="pt-BR"/>
              </w:rPr>
              <w:t>Coligadas</w:t>
            </w:r>
            <w:r w:rsidR="007B77B8">
              <w:rPr>
                <w:rFonts w:ascii="BancoDoBrasil Textos" w:eastAsia="BancoDoBrasil Textos" w:hAnsi="BancoDoBrasil Textos" w:cs="BancoDoBrasil Textos"/>
                <w:b/>
                <w:bCs/>
                <w:color w:val="000000"/>
                <w:sz w:val="12"/>
                <w:szCs w:val="24"/>
                <w:lang w:val="pt-BR"/>
              </w:rPr>
              <w:t xml:space="preserve"> </w:t>
            </w:r>
            <w:r w:rsidR="007B77B8" w:rsidRPr="007B77B8">
              <w:rPr>
                <w:rFonts w:ascii="BancoDoBrasil Textos" w:eastAsia="BancoDoBrasil Textos" w:hAnsi="BancoDoBrasil Textos" w:cs="BancoDoBrasil Textos"/>
                <w:b/>
                <w:bCs/>
                <w:color w:val="000000"/>
                <w:sz w:val="12"/>
                <w:szCs w:val="24"/>
                <w:vertAlign w:val="superscript"/>
                <w:lang w:val="pt-BR"/>
              </w:rPr>
              <w:t>3</w:t>
            </w:r>
            <w:r w:rsidRPr="00E90716">
              <w:rPr>
                <w:rFonts w:ascii="BancoDoBrasil Textos" w:eastAsia="BancoDoBrasil Textos" w:hAnsi="BancoDoBrasil Textos" w:cs="BancoDoBrasil Textos"/>
                <w:b/>
                <w:bCs/>
                <w:color w:val="000000"/>
                <w:sz w:val="12"/>
                <w:szCs w:val="24"/>
                <w:lang w:val="pt-BR"/>
              </w:rPr>
              <w:t xml:space="preserve"> e controladas em conjunto</w:t>
            </w:r>
            <w:r w:rsidR="007B77B8">
              <w:rPr>
                <w:rFonts w:ascii="BancoDoBrasil Textos" w:eastAsia="BancoDoBrasil Textos" w:hAnsi="BancoDoBrasil Textos" w:cs="BancoDoBrasil Textos"/>
                <w:b/>
                <w:bCs/>
                <w:color w:val="000000"/>
                <w:sz w:val="12"/>
                <w:szCs w:val="24"/>
                <w:lang w:val="pt-BR"/>
              </w:rPr>
              <w:t xml:space="preserve"> </w:t>
            </w:r>
            <w:r w:rsidR="007B77B8" w:rsidRPr="007B77B8">
              <w:rPr>
                <w:rFonts w:ascii="BancoDoBrasil Textos" w:eastAsia="BancoDoBrasil Textos" w:hAnsi="BancoDoBrasil Textos" w:cs="BancoDoBrasil Textos"/>
                <w:b/>
                <w:bCs/>
                <w:color w:val="000000"/>
                <w:sz w:val="12"/>
                <w:szCs w:val="24"/>
                <w:vertAlign w:val="superscript"/>
                <w:lang w:val="pt-BR"/>
              </w:rPr>
              <w:t>4</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F074580" w14:textId="77777777" w:rsidR="00434D55" w:rsidRPr="00E72620"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5023BA8" w14:textId="77777777" w:rsidR="00434D55" w:rsidRPr="00E72620"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1B7750C" w14:textId="77777777" w:rsidR="00434D55" w:rsidRPr="00E72620"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6121F1B" w14:textId="77777777" w:rsidR="00434D55" w:rsidRPr="00E72620"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0402F2A" w14:textId="77777777" w:rsidR="00434D55" w:rsidRPr="00E72620"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95E4EBA" w14:textId="77777777" w:rsidR="00434D55" w:rsidRPr="00E72620"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51FF01B2" w14:textId="77777777" w:rsidR="00434D55" w:rsidRPr="00E90716"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EF0F87C" w14:textId="77777777" w:rsidR="00434D55" w:rsidRPr="00E90716"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3D797953" w14:textId="77777777" w:rsidR="00434D55" w:rsidRPr="00E90716"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8303B8B" w14:textId="77777777" w:rsidR="00434D55" w:rsidRPr="00E90716" w:rsidRDefault="00434D55" w:rsidP="00301915">
            <w:pPr>
              <w:jc w:val="right"/>
              <w:rPr>
                <w:rFonts w:ascii="BancoDoBrasil Textos" w:eastAsia="BancoDoBrasil Textos" w:hAnsi="BancoDoBrasil Textos" w:cs="BancoDoBrasil Textos"/>
                <w:b/>
                <w:color w:val="000000"/>
                <w:sz w:val="12"/>
                <w:szCs w:val="12"/>
                <w:bdr w:val="nil"/>
                <w:lang w:val="pt-BR"/>
              </w:rPr>
            </w:pP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7128154" w14:textId="77777777" w:rsidR="00434D55" w:rsidRPr="00E90716" w:rsidRDefault="00434D55" w:rsidP="00301915">
            <w:pPr>
              <w:jc w:val="right"/>
              <w:rPr>
                <w:rFonts w:ascii="BancoDoBrasil Textos" w:eastAsia="BancoDoBrasil Textos" w:hAnsi="BancoDoBrasil Textos" w:cs="BancoDoBrasil Textos"/>
                <w:b/>
                <w:color w:val="000000"/>
                <w:sz w:val="12"/>
                <w:szCs w:val="12"/>
                <w:bdr w:val="nil"/>
                <w:lang w:val="pt-BR"/>
              </w:rPr>
            </w:pPr>
          </w:p>
        </w:tc>
      </w:tr>
      <w:tr w:rsidR="0027098F" w14:paraId="44DEC321"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26EC1B0A" w14:textId="77DEF326"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sidRPr="00E90716">
              <w:rPr>
                <w:rFonts w:ascii="BancoDoBrasil Textos" w:eastAsia="BancoDoBrasil Textos" w:hAnsi="BancoDoBrasil Textos" w:cs="BancoDoBrasil Textos"/>
                <w:color w:val="000000"/>
                <w:sz w:val="12"/>
                <w:szCs w:val="24"/>
              </w:rPr>
              <w:t>Banco Votorantim S.A.</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AD61238" w14:textId="773FB90F" w:rsidR="0027098F" w:rsidRPr="00E9071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8.480.372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185C20B" w14:textId="664820C1"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12.367.351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371CF5A" w14:textId="200477F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477.595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2C81BE" w14:textId="0859864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1.096.653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67A2BE4" w14:textId="39F0CE28"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600.952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7F2A9D0" w14:textId="3256E4C6"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50,00%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3695E31" w14:textId="7A4BEFC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6.025.787</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C4F382C" w14:textId="05804A89"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(100.000)</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62AB692" w14:textId="229A5352"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19.090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FAAB68F" w14:textId="32A939AA"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238.798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FFC809C" w14:textId="66239DF1"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6.183.675 </w:t>
            </w:r>
          </w:p>
        </w:tc>
      </w:tr>
      <w:tr w:rsidR="0027098F" w14:paraId="17D1DD58"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0F0968A" w14:textId="77777777" w:rsidR="0027098F" w:rsidRPr="00E90716"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E90716">
              <w:rPr>
                <w:rFonts w:ascii="BancoDoBrasil Textos" w:eastAsia="BancoDoBrasil Textos" w:hAnsi="BancoDoBrasil Textos" w:cs="BancoDoBrasil Textos"/>
                <w:color w:val="000000"/>
                <w:sz w:val="12"/>
                <w:szCs w:val="24"/>
                <w:lang w:val="pt-BR"/>
              </w:rPr>
              <w:t xml:space="preserve">Cateno Gestão de Contas de Pagamento S.A. </w:t>
            </w:r>
            <w:r w:rsidRPr="00143BAC">
              <w:rPr>
                <w:rFonts w:ascii="BancoDoBrasil Textos" w:eastAsia="BancoDoBrasil Textos" w:hAnsi="BancoDoBrasil Textos" w:cs="BancoDoBrasil Textos"/>
                <w:color w:val="000000"/>
                <w:sz w:val="12"/>
                <w:szCs w:val="24"/>
                <w:vertAlign w:val="superscript"/>
                <w:lang w:val="pt-BR"/>
              </w:rPr>
              <w:t>5</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8CC05E6" w14:textId="61E47D30" w:rsidR="0027098F" w:rsidRPr="00E9071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414.000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60B1342" w14:textId="3AD317EA"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9.134.673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1EEA87C" w14:textId="474EBB6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232.863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BC29143" w14:textId="631FE19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88.000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24B869E" w14:textId="1876BB4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2.613.402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678159F" w14:textId="7D92D90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30,00%</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7E22D68" w14:textId="4E3BB46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2.719.319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AF4EBE9" w14:textId="68C275B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(48.507)</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10B3085" w14:textId="3C006231"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(269)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551474B" w14:textId="7453D9A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69.859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A76BA31" w14:textId="30B60682"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2.740.402 </w:t>
            </w:r>
          </w:p>
        </w:tc>
      </w:tr>
      <w:tr w:rsidR="0027098F" w14:paraId="1FCA1B46"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9252FE4"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sidRPr="00E90716">
              <w:rPr>
                <w:rFonts w:ascii="BancoDoBrasil Textos" w:eastAsia="BancoDoBrasil Textos" w:hAnsi="BancoDoBrasil Textos" w:cs="BancoDoBrasil Textos"/>
                <w:color w:val="000000"/>
                <w:sz w:val="12"/>
                <w:szCs w:val="24"/>
              </w:rPr>
              <w:t xml:space="preserve">Cielo S.A. </w:t>
            </w:r>
            <w:r w:rsidRPr="00143BAC">
              <w:rPr>
                <w:rFonts w:ascii="BancoDoBrasil Textos" w:eastAsia="BancoDoBrasil Textos" w:hAnsi="BancoDoBrasil Textos" w:cs="BancoDoBrasil Textos"/>
                <w:color w:val="000000"/>
                <w:sz w:val="12"/>
                <w:szCs w:val="24"/>
                <w:vertAlign w:val="superscript"/>
              </w:rPr>
              <w:t>6</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2AB1D23" w14:textId="59ABC40D" w:rsidR="0027098F" w:rsidRPr="00E9071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5.700.000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989A35B" w14:textId="167DB8ED"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9.616.267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04C9328" w14:textId="662A62E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394.797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4B628BF" w14:textId="178A7FB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778.320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B45D83E" w14:textId="122949A9"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18594DA" w14:textId="530C0658"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29,17%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CAC4270" w14:textId="6385F73D"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2.</w:t>
            </w:r>
            <w:r w:rsidR="00CB157E">
              <w:rPr>
                <w:rFonts w:ascii="BancoDoBrasil Textos" w:eastAsia="BancoDoBrasil Textos" w:hAnsi="BancoDoBrasil Textos" w:cs="BancoDoBrasil Textos"/>
                <w:bCs/>
                <w:color w:val="000000"/>
                <w:sz w:val="12"/>
                <w:szCs w:val="12"/>
                <w:lang w:val="pt-BR"/>
              </w:rPr>
              <w:t>691.534</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77DBB53" w14:textId="1F6F5605"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D8823B7" w14:textId="25269734" w:rsidR="0027098F" w:rsidRPr="00692FDA" w:rsidRDefault="00CB157E"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(1.576)</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ACEDEAD" w14:textId="357DD302"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115.165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F0DCEFB" w14:textId="305930CD"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2.805.123 </w:t>
            </w:r>
          </w:p>
        </w:tc>
      </w:tr>
      <w:tr w:rsidR="0027098F" w14:paraId="7AE17C45"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278506BA" w14:textId="77777777" w:rsidR="0027098F" w:rsidRPr="00E90716"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E90716">
              <w:rPr>
                <w:rFonts w:ascii="BancoDoBrasil Textos" w:eastAsia="BancoDoBrasil Textos" w:hAnsi="BancoDoBrasil Textos" w:cs="BancoDoBrasil Textos"/>
                <w:color w:val="000000"/>
                <w:sz w:val="12"/>
                <w:szCs w:val="24"/>
                <w:lang w:val="pt-BR"/>
              </w:rPr>
              <w:t>Brasilprev Seguros e Previdência S.A.</w:t>
            </w:r>
            <w:r w:rsidRPr="00143BAC">
              <w:rPr>
                <w:rFonts w:ascii="BancoDoBrasil Textos" w:eastAsia="BancoDoBrasil Textos" w:hAnsi="BancoDoBrasil Textos" w:cs="BancoDoBrasil Textos"/>
                <w:color w:val="000000"/>
                <w:sz w:val="12"/>
                <w:szCs w:val="24"/>
                <w:vertAlign w:val="superscript"/>
                <w:lang w:val="pt-BR"/>
              </w:rPr>
              <w:t>4 7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55FCD2F" w14:textId="1088434E" w:rsidR="0027098F" w:rsidRPr="004A4AC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3.529.257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74F6615" w14:textId="25EAEFA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6.548.906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C0BFD94" w14:textId="4701D323"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320.555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30C21AE" w14:textId="27D36CB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879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375076C" w14:textId="05E881B6"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1.759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BAA93C6" w14:textId="6F35F03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74,99%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F3EF17" w14:textId="256AD519"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5.203.321</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E282F3B" w14:textId="1B7986F5"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(530.202)</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6A8B729" w14:textId="1865DE7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(2.229)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18779BC" w14:textId="2774768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240.397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D56ED7C" w14:textId="088A382B"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4.911.287 </w:t>
            </w:r>
          </w:p>
        </w:tc>
      </w:tr>
      <w:tr w:rsidR="0027098F" w14:paraId="15260553"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769552F" w14:textId="77777777" w:rsidR="0027098F" w:rsidRPr="00E90716"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E90716">
              <w:rPr>
                <w:rFonts w:ascii="BancoDoBrasil Textos" w:eastAsia="BancoDoBrasil Textos" w:hAnsi="BancoDoBrasil Textos" w:cs="BancoDoBrasil Textos"/>
                <w:color w:val="000000"/>
                <w:sz w:val="12"/>
                <w:szCs w:val="24"/>
                <w:lang w:val="pt-BR"/>
              </w:rPr>
              <w:t xml:space="preserve">BB Mapfre Participações S.A. </w:t>
            </w:r>
            <w:r w:rsidRPr="00143BAC">
              <w:rPr>
                <w:rFonts w:ascii="BancoDoBrasil Textos" w:eastAsia="BancoDoBrasil Textos" w:hAnsi="BancoDoBrasil Textos" w:cs="BancoDoBrasil Textos"/>
                <w:color w:val="000000"/>
                <w:sz w:val="12"/>
                <w:szCs w:val="24"/>
                <w:vertAlign w:val="superscript"/>
                <w:lang w:val="pt-BR"/>
              </w:rPr>
              <w:t>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EF5B820" w14:textId="50163D1E" w:rsidR="0027098F" w:rsidRPr="004A4AC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1.469.848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3A58B7B" w14:textId="51C30FD1"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2.970.183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E497B8" w14:textId="6DEE63F7"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1.099.415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C9D43DC" w14:textId="13DA028B"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944.858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8413CD7" w14:textId="76C24E21"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1.889.339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9C7EFEE" w14:textId="7B7FB60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74,99%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4C3F8B" w14:textId="0E7DF62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2.214.645</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62EBFA4" w14:textId="6D7ACA10"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(815.891)</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A7AD211" w14:textId="0B0C3683"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4.135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4D9A7B3" w14:textId="3D17426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824.451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226CA27" w14:textId="76A616A7"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2.227.340 </w:t>
            </w:r>
          </w:p>
        </w:tc>
      </w:tr>
      <w:tr w:rsidR="0027098F" w14:paraId="3AED2FC2"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EA6FBBE"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sidRPr="00E90716">
              <w:rPr>
                <w:rFonts w:ascii="BancoDoBrasil Textos" w:eastAsia="BancoDoBrasil Textos" w:hAnsi="BancoDoBrasil Textos" w:cs="BancoDoBrasil Textos"/>
                <w:color w:val="000000"/>
                <w:sz w:val="12"/>
                <w:szCs w:val="24"/>
              </w:rPr>
              <w:t xml:space="preserve">Brasilcap Capitalização S.A. </w:t>
            </w:r>
            <w:r w:rsidRPr="00143BAC">
              <w:rPr>
                <w:rFonts w:ascii="BancoDoBrasil Textos" w:eastAsia="BancoDoBrasil Textos" w:hAnsi="BancoDoBrasil Textos" w:cs="BancoDoBrasil Textos"/>
                <w:color w:val="000000"/>
                <w:sz w:val="12"/>
                <w:szCs w:val="24"/>
                <w:vertAlign w:val="superscript"/>
              </w:rPr>
              <w:t>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714A9E1" w14:textId="4C45BF3E" w:rsidR="0027098F" w:rsidRPr="004A4AC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354.398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EC5C7FA" w14:textId="1E6BDF2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857.859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4956DE1" w14:textId="0729CD4E"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54.007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3A52317" w14:textId="01EA7D78"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107.989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13FCE5E" w14:textId="66CD8E1D"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159.308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7DCE203" w14:textId="6E0E6259"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66,77%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FD75C4A" w14:textId="1159EAE0"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536.641</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3FC5C7F" w14:textId="3000FBA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3755745" w14:textId="60381461"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72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7A1B188" w14:textId="64A5AEB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36.059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0AE5485" w14:textId="4AD613A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572.772 </w:t>
            </w:r>
          </w:p>
        </w:tc>
      </w:tr>
      <w:tr w:rsidR="0027098F" w14:paraId="2AEA4ECB"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84DFD38"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sidRPr="00E90716">
              <w:rPr>
                <w:rFonts w:ascii="BancoDoBrasil Textos" w:eastAsia="BancoDoBrasil Textos" w:hAnsi="BancoDoBrasil Textos" w:cs="BancoDoBrasil Textos"/>
                <w:color w:val="000000"/>
                <w:sz w:val="12"/>
                <w:szCs w:val="24"/>
              </w:rPr>
              <w:t xml:space="preserve">Elo Participações Ltda. </w:t>
            </w:r>
            <w:r w:rsidRPr="00143BAC">
              <w:rPr>
                <w:rFonts w:ascii="BancoDoBrasil Textos" w:eastAsia="BancoDoBrasil Textos" w:hAnsi="BancoDoBrasil Textos" w:cs="BancoDoBrasil Textos"/>
                <w:color w:val="000000"/>
                <w:sz w:val="12"/>
                <w:szCs w:val="24"/>
                <w:vertAlign w:val="superscript"/>
              </w:rPr>
              <w:t>8</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2F8272F" w14:textId="3089FAFA" w:rsidR="0027098F" w:rsidRPr="00E9071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347.309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50407BF" w14:textId="7525F433"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850.473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6AA03C7" w14:textId="0DBD4203"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411.934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35FB784" w14:textId="2478857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173.620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A103511" w14:textId="04F0C12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AD0BF85" w14:textId="7CB07148"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49,99%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5500BD7" w14:textId="419454A3"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2.254.069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AE2E542" w14:textId="51BF7C9B"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(2.026.237)</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D8210FC" w14:textId="62A5B383"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(8.606)</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1D25EB4" w14:textId="2032B33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205.925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CC27408" w14:textId="3F4D37C9"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425.151 </w:t>
            </w:r>
          </w:p>
        </w:tc>
      </w:tr>
      <w:tr w:rsidR="0027098F" w14:paraId="155D16E7"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79DD8D32" w14:textId="77777777" w:rsidR="0027098F" w:rsidRPr="00E90716"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E90716">
              <w:rPr>
                <w:rFonts w:ascii="BancoDoBrasil Textos" w:eastAsia="BancoDoBrasil Textos" w:hAnsi="BancoDoBrasil Textos" w:cs="BancoDoBrasil Textos"/>
                <w:color w:val="000000"/>
                <w:sz w:val="12"/>
                <w:szCs w:val="24"/>
                <w:lang w:val="pt-BR"/>
              </w:rPr>
              <w:t xml:space="preserve">UBS BB Serviços de Assessoria Financeira e Participações S.A.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37EB3FF" w14:textId="1992C810" w:rsidR="0027098F" w:rsidRPr="00E90716"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1.425.605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ECC08CA" w14:textId="569B8C47"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1.516.273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47A0E58" w14:textId="3D058781" w:rsidR="0027098F" w:rsidRPr="00692FDA" w:rsidRDefault="0027098F" w:rsidP="0027098F">
            <w:pPr>
              <w:pBdr>
                <w:top w:val="nil"/>
                <w:left w:val="nil"/>
                <w:bottom w:val="nil"/>
                <w:right w:val="nil"/>
                <w:between w:val="nil"/>
                <w:bar w:val="nil"/>
              </w:pBdr>
              <w:spacing w:line="259" w:lineRule="auto"/>
              <w:ind w:right="57"/>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(25.163)</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984FB3D" w14:textId="7044A760"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1.954.245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DA758FB" w14:textId="70DBBE8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80D7EE9" w14:textId="19DC86FB"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49,99%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8CA6F82" w14:textId="727FD312"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768.615</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924B746" w14:textId="79C75131"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(1.908)</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097EB98" w14:textId="2AF49BDE"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(1.164)</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F360707" w14:textId="44BAD528"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(7.558)</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B0B237C" w14:textId="0E79FD3D"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757.985 </w:t>
            </w:r>
          </w:p>
        </w:tc>
      </w:tr>
      <w:tr w:rsidR="0027098F" w14:paraId="691FBB4A"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2F446101" w14:textId="1F111201"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sidRPr="00E90716">
              <w:rPr>
                <w:rFonts w:ascii="BancoDoBrasil Textos" w:eastAsia="BancoDoBrasil Textos" w:hAnsi="BancoDoBrasil Textos" w:cs="BancoDoBrasil Textos"/>
                <w:color w:val="000000"/>
                <w:sz w:val="12"/>
                <w:szCs w:val="24"/>
              </w:rPr>
              <w:t>Outras Participações</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D4A28F8" w14:textId="77777777" w:rsidR="0027098F" w:rsidRPr="00F4025D" w:rsidRDefault="0027098F" w:rsidP="0027098F">
            <w:pPr>
              <w:jc w:val="right"/>
              <w:rPr>
                <w:rFonts w:ascii="BancoDoBrasil Textos" w:eastAsia="BancoDoBrasil Textos" w:hAnsi="BancoDoBrasil Textos" w:cs="BancoDoBrasil Textos"/>
                <w:color w:val="000000"/>
                <w:sz w:val="12"/>
                <w:szCs w:val="12"/>
                <w:bdr w:val="nil"/>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112A87B" w14:textId="60D3FBC8"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3D65039" w14:textId="22FA9B65"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FD076DE" w14:textId="3762E611"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B6D0C85" w14:textId="543B1ABF"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1863D69" w14:textId="4D6DADF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5EE98A0" w14:textId="2CD13BEC" w:rsidR="0027098F" w:rsidRPr="00DB5F43" w:rsidRDefault="002E3F1D"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472.962</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D61DD6E" w14:textId="20839E97"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(4.727)</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E78D037" w14:textId="7D790986" w:rsidR="0027098F" w:rsidRPr="00DB5F43" w:rsidRDefault="002E3F1D"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(1.809)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BD8AAF7" w14:textId="6BB54165"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35.807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E11BA2A" w14:textId="02A3C73C"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502.233 </w:t>
            </w:r>
          </w:p>
        </w:tc>
      </w:tr>
      <w:tr w:rsidR="0027098F" w14:paraId="60B11B55"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01610484" w14:textId="1E2226CC" w:rsidR="0027098F" w:rsidRPr="00E90716"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vertAlign w:val="superscript"/>
              </w:rPr>
            </w:pPr>
            <w:r>
              <w:rPr>
                <w:rFonts w:ascii="BancoDoBrasil Textos" w:eastAsia="BancoDoBrasil Textos" w:hAnsi="BancoDoBrasil Textos" w:cs="BancoDoBrasil Textos"/>
                <w:color w:val="000000"/>
                <w:sz w:val="12"/>
                <w:szCs w:val="24"/>
              </w:rPr>
              <w:t xml:space="preserve">Resultado </w:t>
            </w:r>
            <w:proofErr w:type="gramStart"/>
            <w:r>
              <w:rPr>
                <w:rFonts w:ascii="BancoDoBrasil Textos" w:eastAsia="BancoDoBrasil Textos" w:hAnsi="BancoDoBrasil Textos" w:cs="BancoDoBrasil Textos"/>
                <w:color w:val="000000"/>
                <w:sz w:val="12"/>
                <w:szCs w:val="24"/>
              </w:rPr>
              <w:t>não</w:t>
            </w:r>
            <w:proofErr w:type="gramEnd"/>
            <w:r>
              <w:rPr>
                <w:rFonts w:ascii="BancoDoBrasil Textos" w:eastAsia="BancoDoBrasil Textos" w:hAnsi="BancoDoBrasil Textos" w:cs="BancoDoBrasil Textos"/>
                <w:color w:val="000000"/>
                <w:sz w:val="12"/>
                <w:szCs w:val="24"/>
              </w:rPr>
              <w:t xml:space="preserve"> realizado </w:t>
            </w:r>
            <w:r>
              <w:rPr>
                <w:rFonts w:ascii="BancoDoBrasil Textos" w:eastAsia="BancoDoBrasil Textos" w:hAnsi="BancoDoBrasil Textos" w:cs="BancoDoBrasil Textos"/>
                <w:color w:val="000000"/>
                <w:sz w:val="12"/>
                <w:szCs w:val="24"/>
                <w:vertAlign w:val="superscript"/>
              </w:rPr>
              <w:t>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1F6EE62" w14:textId="77777777" w:rsidR="0027098F" w:rsidRPr="00F4025D" w:rsidRDefault="0027098F" w:rsidP="0027098F">
            <w:pPr>
              <w:jc w:val="right"/>
              <w:rPr>
                <w:rFonts w:ascii="BancoDoBrasil Textos" w:eastAsia="BancoDoBrasil Textos" w:hAnsi="BancoDoBrasil Textos" w:cs="BancoDoBrasil Textos"/>
                <w:color w:val="000000"/>
                <w:sz w:val="12"/>
                <w:szCs w:val="12"/>
                <w:bdr w:val="nil"/>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923E271"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0B30145"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E449B18"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8FEB844"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EEFECA8"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556CEB6" w14:textId="7CBF32A2"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(2.826.147)</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E44E253" w14:textId="41467A9C"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3AB6B8F" w14:textId="2755C35E"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40.364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24A2BE2" w14:textId="1E9E24D1"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E1A440A" w14:textId="2AAA49AD"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(2.785.783)</w:t>
            </w:r>
          </w:p>
        </w:tc>
      </w:tr>
      <w:tr w:rsidR="0027098F" w14:paraId="38AB688E"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35" w:type="dxa"/>
              <w:right w:w="0" w:type="dxa"/>
            </w:tcMar>
            <w:vAlign w:val="center"/>
          </w:tcPr>
          <w:p w14:paraId="057274B5" w14:textId="77777777" w:rsidR="0027098F" w:rsidRDefault="0027098F" w:rsidP="0027098F">
            <w:pPr>
              <w:rPr>
                <w:rFonts w:ascii="BancoDoBrasil Textos" w:eastAsia="BancoDoBrasil Textos" w:hAnsi="BancoDoBrasil Textos" w:cs="BancoDoBrasil Textos"/>
                <w:color w:val="000000"/>
                <w:sz w:val="12"/>
                <w:szCs w:val="24"/>
                <w:bdr w:val="nil"/>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2F3FBA7" w14:textId="77777777" w:rsidR="0027098F" w:rsidRPr="00F4025D" w:rsidRDefault="0027098F" w:rsidP="0027098F">
            <w:pPr>
              <w:jc w:val="right"/>
              <w:rPr>
                <w:rFonts w:ascii="BancoDoBrasil Textos" w:eastAsia="BancoDoBrasil Textos" w:hAnsi="BancoDoBrasil Textos" w:cs="BancoDoBrasil Textos"/>
                <w:color w:val="000000"/>
                <w:sz w:val="12"/>
                <w:szCs w:val="12"/>
                <w:bdr w:val="nil"/>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509FC7A"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B27A0BF"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A4EA3B8"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5EB85A3"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4772961B" w14:textId="77777777" w:rsidR="0027098F" w:rsidRPr="00692FDA" w:rsidRDefault="0027098F" w:rsidP="0027098F">
            <w:pPr>
              <w:jc w:val="right"/>
              <w:rPr>
                <w:rFonts w:ascii="BancoDoBrasil Textos" w:eastAsia="BancoDoBrasil Textos" w:hAnsi="BancoDoBrasil Textos" w:cs="BancoDoBrasil Textos"/>
                <w:bCs/>
                <w:color w:val="000000"/>
                <w:sz w:val="12"/>
                <w:szCs w:val="12"/>
                <w:bdr w:val="nil"/>
                <w:lang w:val="pt-BR"/>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1F56620" w14:textId="71F4933D"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E5B84B6" w14:textId="6C14F019"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7FEFE99" w14:textId="40D95169"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C7A3489" w14:textId="78CBE33B"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8B9BD98" w14:textId="31A096F4" w:rsidR="0027098F" w:rsidRPr="00692FD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p>
        </w:tc>
      </w:tr>
      <w:tr w:rsidR="0027098F" w14:paraId="2903A57F"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
        </w:trPr>
        <w:tc>
          <w:tcPr>
            <w:tcW w:w="36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2D6DE7D" w14:textId="44A66D6F" w:rsidR="0027098F" w:rsidRPr="00A15C30"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b/>
                <w:color w:val="000000"/>
                <w:sz w:val="12"/>
                <w:szCs w:val="24"/>
                <w:bdr w:val="nil"/>
                <w:lang w:val="pt-BR"/>
              </w:rPr>
            </w:pPr>
            <w:r w:rsidRPr="00A15C30">
              <w:rPr>
                <w:rFonts w:ascii="BancoDoBrasil Textos" w:eastAsia="BancoDoBrasil Textos" w:hAnsi="BancoDoBrasil Textos" w:cs="BancoDoBrasil Textos"/>
                <w:b/>
                <w:color w:val="000000"/>
                <w:sz w:val="12"/>
                <w:szCs w:val="24"/>
                <w:lang w:val="pt-BR"/>
              </w:rPr>
              <w:t>Total</w:t>
            </w:r>
            <w:r w:rsidR="00A15C30" w:rsidRPr="00A15C30">
              <w:rPr>
                <w:rFonts w:ascii="BancoDoBrasil Textos" w:eastAsia="BancoDoBrasil Textos" w:hAnsi="BancoDoBrasil Textos" w:cs="BancoDoBrasil Textos"/>
                <w:b/>
                <w:color w:val="000000"/>
                <w:sz w:val="12"/>
                <w:szCs w:val="24"/>
                <w:lang w:val="pt-BR"/>
              </w:rPr>
              <w:t xml:space="preserve"> </w:t>
            </w:r>
            <w:r w:rsidR="00A15C30" w:rsidRPr="00090B7B">
              <w:rPr>
                <w:rFonts w:ascii="BancoDoBrasil Textos" w:eastAsia="BancoDoBrasil Textos" w:hAnsi="BancoDoBrasil Textos" w:cs="BancoDoBrasil Textos"/>
                <w:b/>
                <w:color w:val="000000"/>
                <w:sz w:val="12"/>
                <w:szCs w:val="24"/>
                <w:lang w:val="pt-BR"/>
              </w:rPr>
              <w:t>das</w:t>
            </w:r>
            <w:r w:rsidR="00A15C30">
              <w:rPr>
                <w:rFonts w:ascii="BancoDoBrasil Textos" w:eastAsia="BancoDoBrasil Textos" w:hAnsi="BancoDoBrasil Textos" w:cs="BancoDoBrasil Textos"/>
                <w:b/>
                <w:color w:val="000000"/>
                <w:sz w:val="12"/>
                <w:szCs w:val="24"/>
                <w:lang w:val="pt-BR"/>
              </w:rPr>
              <w:t xml:space="preserve"> </w:t>
            </w:r>
            <w:r w:rsidR="00A15C30" w:rsidRPr="00090B7B">
              <w:rPr>
                <w:rFonts w:ascii="BancoDoBrasil Textos" w:eastAsia="BancoDoBrasil Textos" w:hAnsi="BancoDoBrasil Textos" w:cs="BancoDoBrasil Textos"/>
                <w:b/>
                <w:color w:val="000000"/>
                <w:sz w:val="12"/>
                <w:szCs w:val="24"/>
                <w:lang w:val="pt-BR"/>
              </w:rPr>
              <w:t>participações</w:t>
            </w:r>
            <w:r w:rsidR="00A15C30">
              <w:rPr>
                <w:rFonts w:ascii="BancoDoBrasil Textos" w:eastAsia="BancoDoBrasil Textos" w:hAnsi="BancoDoBrasil Textos" w:cs="BancoDoBrasil Textos"/>
                <w:b/>
                <w:color w:val="000000"/>
                <w:sz w:val="12"/>
                <w:szCs w:val="24"/>
                <w:lang w:val="pt-BR"/>
              </w:rPr>
              <w:t xml:space="preserve"> em </w:t>
            </w:r>
            <w:r w:rsidR="00A15C30" w:rsidRPr="00090B7B">
              <w:rPr>
                <w:rFonts w:ascii="BancoDoBrasil Textos" w:eastAsia="BancoDoBrasil Textos" w:hAnsi="BancoDoBrasil Textos" w:cs="BancoDoBrasil Textos"/>
                <w:b/>
                <w:color w:val="000000"/>
                <w:sz w:val="12"/>
                <w:szCs w:val="24"/>
                <w:lang w:val="pt-BR"/>
              </w:rPr>
              <w:t>coligadas</w:t>
            </w:r>
            <w:r w:rsidR="00A15C30">
              <w:rPr>
                <w:rFonts w:ascii="BancoDoBrasil Textos" w:eastAsia="BancoDoBrasil Textos" w:hAnsi="BancoDoBrasil Textos" w:cs="BancoDoBrasil Textos"/>
                <w:b/>
                <w:color w:val="000000"/>
                <w:sz w:val="12"/>
                <w:szCs w:val="24"/>
                <w:lang w:val="pt-BR"/>
              </w:rPr>
              <w:t xml:space="preserve"> </w:t>
            </w:r>
            <w:r w:rsidR="00A15C30" w:rsidRPr="00090B7B">
              <w:rPr>
                <w:rFonts w:ascii="BancoDoBrasil Textos" w:eastAsia="BancoDoBrasil Textos" w:hAnsi="BancoDoBrasil Textos" w:cs="BancoDoBrasil Textos"/>
                <w:b/>
                <w:color w:val="000000"/>
                <w:sz w:val="12"/>
                <w:szCs w:val="24"/>
                <w:lang w:val="pt-BR"/>
              </w:rPr>
              <w:t>e</w:t>
            </w:r>
            <w:r w:rsidR="00A15C30">
              <w:rPr>
                <w:rFonts w:ascii="BancoDoBrasil Textos" w:eastAsia="BancoDoBrasil Textos" w:hAnsi="BancoDoBrasil Textos" w:cs="BancoDoBrasil Textos"/>
                <w:b/>
                <w:color w:val="000000"/>
                <w:sz w:val="12"/>
                <w:szCs w:val="24"/>
                <w:lang w:val="pt-BR"/>
              </w:rPr>
              <w:t xml:space="preserve"> </w:t>
            </w:r>
            <w:r w:rsidR="00A15C30" w:rsidRPr="00090B7B">
              <w:rPr>
                <w:rFonts w:ascii="BancoDoBrasil Textos" w:eastAsia="BancoDoBrasil Textos" w:hAnsi="BancoDoBrasil Textos" w:cs="BancoDoBrasil Textos"/>
                <w:b/>
                <w:color w:val="000000"/>
                <w:sz w:val="12"/>
                <w:szCs w:val="24"/>
                <w:lang w:val="pt-BR"/>
              </w:rPr>
              <w:t>controladas</w:t>
            </w:r>
            <w:r w:rsidR="00A15C30">
              <w:rPr>
                <w:rFonts w:ascii="BancoDoBrasil Textos" w:eastAsia="BancoDoBrasil Textos" w:hAnsi="BancoDoBrasil Textos" w:cs="BancoDoBrasil Textos"/>
                <w:b/>
                <w:color w:val="000000"/>
                <w:sz w:val="12"/>
                <w:szCs w:val="24"/>
                <w:lang w:val="pt-BR"/>
              </w:rPr>
              <w:t xml:space="preserve"> </w:t>
            </w:r>
            <w:r w:rsidR="00A15C30" w:rsidRPr="00090B7B">
              <w:rPr>
                <w:rFonts w:ascii="BancoDoBrasil Textos" w:eastAsia="BancoDoBrasil Textos" w:hAnsi="BancoDoBrasil Textos" w:cs="BancoDoBrasil Textos"/>
                <w:b/>
                <w:color w:val="000000"/>
                <w:sz w:val="12"/>
                <w:szCs w:val="24"/>
                <w:lang w:val="pt-BR"/>
              </w:rPr>
              <w:t>em</w:t>
            </w:r>
            <w:r w:rsidR="00A15C30">
              <w:rPr>
                <w:rFonts w:ascii="BancoDoBrasil Textos" w:eastAsia="BancoDoBrasil Textos" w:hAnsi="BancoDoBrasil Textos" w:cs="BancoDoBrasil Textos"/>
                <w:b/>
                <w:color w:val="000000"/>
                <w:sz w:val="12"/>
                <w:szCs w:val="24"/>
                <w:lang w:val="pt-BR"/>
              </w:rPr>
              <w:t xml:space="preserve"> </w:t>
            </w:r>
            <w:r w:rsidR="00A15C30" w:rsidRPr="00090B7B">
              <w:rPr>
                <w:rFonts w:ascii="BancoDoBrasil Textos" w:eastAsia="BancoDoBrasil Textos" w:hAnsi="BancoDoBrasil Textos" w:cs="BancoDoBrasil Textos"/>
                <w:b/>
                <w:color w:val="000000"/>
                <w:sz w:val="12"/>
                <w:szCs w:val="24"/>
                <w:lang w:val="pt-BR"/>
              </w:rPr>
              <w:t>conjunto</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8221F27" w14:textId="77777777" w:rsidR="0027098F" w:rsidRPr="00A15C30"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011E86B"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A0E3521"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E18E7D0"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C81F292"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043CD57"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642957A6" w14:textId="15797016" w:rsidR="0027098F" w:rsidRPr="00DB5F43" w:rsidRDefault="0027098F" w:rsidP="00D01E86">
            <w:pPr>
              <w:pBdr>
                <w:top w:val="nil"/>
                <w:left w:val="nil"/>
                <w:bottom w:val="nil"/>
                <w:right w:val="nil"/>
                <w:between w:val="nil"/>
                <w:bar w:val="nil"/>
              </w:pBdr>
              <w:spacing w:line="259" w:lineRule="auto"/>
              <w:ind w:right="-23"/>
              <w:jc w:val="right"/>
              <w:rPr>
                <w:rFonts w:ascii="BancoDoBrasil Textos" w:eastAsia="BancoDoBrasil Textos" w:hAnsi="BancoDoBrasil Textos" w:cs="BancoDoBrasil Textos"/>
                <w:b/>
                <w:color w:val="000000"/>
                <w:sz w:val="12"/>
                <w:szCs w:val="12"/>
                <w:bdr w:val="nil"/>
                <w:lang w:val="pt-BR"/>
              </w:rPr>
            </w:pPr>
            <w:r>
              <w:rPr>
                <w:rFonts w:ascii="BancoDoBrasil Textos" w:eastAsia="BancoDoBrasil Textos" w:hAnsi="BancoDoBrasil Textos" w:cs="BancoDoBrasil Textos"/>
                <w:b/>
                <w:color w:val="000000"/>
                <w:sz w:val="12"/>
                <w:szCs w:val="12"/>
                <w:lang w:val="pt-BR"/>
              </w:rPr>
              <w:t>20.</w:t>
            </w:r>
            <w:r w:rsidR="002E3F1D">
              <w:rPr>
                <w:rFonts w:ascii="BancoDoBrasil Textos" w:eastAsia="BancoDoBrasil Textos" w:hAnsi="BancoDoBrasil Textos" w:cs="BancoDoBrasil Textos"/>
                <w:b/>
                <w:color w:val="000000"/>
                <w:sz w:val="12"/>
                <w:szCs w:val="12"/>
                <w:lang w:val="pt-BR"/>
              </w:rPr>
              <w:t>060.746</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1145B5D" w14:textId="7AE6F7BB"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lang w:val="pt-BR"/>
              </w:rPr>
            </w:pPr>
            <w:r>
              <w:rPr>
                <w:rFonts w:ascii="BancoDoBrasil Textos" w:eastAsia="BancoDoBrasil Textos" w:hAnsi="BancoDoBrasil Textos" w:cs="BancoDoBrasil Textos"/>
                <w:b/>
                <w:color w:val="000000"/>
                <w:sz w:val="12"/>
                <w:szCs w:val="12"/>
                <w:lang w:val="pt-BR"/>
              </w:rPr>
              <w:t>(3.527.472)</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2501D362" w14:textId="555C7B54" w:rsidR="0027098F" w:rsidRPr="00DB5F43" w:rsidRDefault="002E3F1D"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lang w:val="pt-BR"/>
              </w:rPr>
            </w:pPr>
            <w:r>
              <w:rPr>
                <w:rFonts w:ascii="BancoDoBrasil Textos" w:eastAsia="BancoDoBrasil Textos" w:hAnsi="BancoDoBrasil Textos" w:cs="BancoDoBrasil Textos"/>
                <w:b/>
                <w:color w:val="000000"/>
                <w:sz w:val="12"/>
                <w:szCs w:val="12"/>
                <w:lang w:val="pt-BR"/>
              </w:rPr>
              <w:t>48.008</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52170CD9" w14:textId="2BE93B11" w:rsidR="0027098F" w:rsidRPr="00DB5F43"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lang w:val="pt-BR"/>
              </w:rPr>
            </w:pPr>
            <w:r>
              <w:rPr>
                <w:rFonts w:ascii="BancoDoBrasil Textos" w:eastAsia="BancoDoBrasil Textos" w:hAnsi="BancoDoBrasil Textos" w:cs="BancoDoBrasil Textos"/>
                <w:b/>
                <w:color w:val="000000"/>
                <w:sz w:val="12"/>
                <w:szCs w:val="12"/>
                <w:lang w:val="pt-BR"/>
              </w:rPr>
              <w:t xml:space="preserve"> 1.758.903</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25758889" w14:textId="6486D984" w:rsidR="0027098F" w:rsidRPr="00342F5C"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
                <w:color w:val="000000"/>
                <w:sz w:val="12"/>
                <w:szCs w:val="12"/>
                <w:bdr w:val="nil"/>
                <w:lang w:val="pt-BR"/>
              </w:rPr>
            </w:pPr>
            <w:r>
              <w:rPr>
                <w:rFonts w:ascii="BancoDoBrasil Textos" w:eastAsia="BancoDoBrasil Textos" w:hAnsi="BancoDoBrasil Textos" w:cs="BancoDoBrasil Textos"/>
                <w:b/>
                <w:color w:val="000000"/>
                <w:sz w:val="12"/>
                <w:szCs w:val="12"/>
                <w:lang w:val="pt-BR"/>
              </w:rPr>
              <w:t xml:space="preserve"> 18.340.185 </w:t>
            </w:r>
          </w:p>
        </w:tc>
      </w:tr>
      <w:tr w:rsidR="0027098F" w14:paraId="40F3C420"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3676"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175" w:type="dxa"/>
              <w:right w:w="40" w:type="dxa"/>
            </w:tcMar>
            <w:vAlign w:val="center"/>
          </w:tcPr>
          <w:p w14:paraId="0BF0B5AF" w14:textId="77777777" w:rsidR="0027098F" w:rsidRDefault="0027098F"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(Provisão para perdas)</w:t>
            </w:r>
          </w:p>
        </w:tc>
        <w:tc>
          <w:tcPr>
            <w:tcW w:w="850"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2C76A50F" w14:textId="77777777" w:rsidR="0027098F" w:rsidRPr="00F4025D" w:rsidRDefault="0027098F" w:rsidP="0027098F">
            <w:pPr>
              <w:jc w:val="right"/>
              <w:rPr>
                <w:rFonts w:ascii="BancoDoBrasil Textos" w:eastAsia="BancoDoBrasil Textos" w:hAnsi="BancoDoBrasil Textos" w:cs="BancoDoBrasil Textos"/>
                <w:color w:val="000000"/>
                <w:sz w:val="12"/>
                <w:szCs w:val="12"/>
                <w:bdr w:val="nil"/>
              </w:rPr>
            </w:pPr>
          </w:p>
        </w:tc>
        <w:tc>
          <w:tcPr>
            <w:tcW w:w="851"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5EA709E9"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1134"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49342B33"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716A3185"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992"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11FAAE09"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851"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58F34657" w14:textId="77777777" w:rsidR="0027098F" w:rsidRPr="00692FDA" w:rsidRDefault="0027098F" w:rsidP="0027098F">
            <w:pPr>
              <w:jc w:val="right"/>
              <w:rPr>
                <w:rFonts w:ascii="BancoDoBrasil Textos" w:eastAsia="BancoDoBrasil Textos" w:hAnsi="BancoDoBrasil Textos" w:cs="BancoDoBrasil Textos"/>
                <w:b/>
                <w:color w:val="000000"/>
                <w:sz w:val="12"/>
                <w:szCs w:val="12"/>
                <w:bdr w:val="nil"/>
                <w:lang w:val="pt-BR"/>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7DE64DB" w14:textId="4E06679D" w:rsidR="0027098F" w:rsidRPr="0070160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(10.488)</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9CFD296" w14:textId="40C15D8C" w:rsidR="0027098F" w:rsidRPr="0070160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4CECB10" w14:textId="78A9AA98" w:rsidR="0027098F" w:rsidRPr="0070160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2.246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C510757" w14:textId="18FAAD0A" w:rsidR="0027098F" w:rsidRPr="0070160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 </w:t>
            </w:r>
          </w:p>
        </w:tc>
        <w:tc>
          <w:tcPr>
            <w:tcW w:w="127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6EEC475" w14:textId="4FDA175D" w:rsidR="0027098F" w:rsidRPr="0070160A" w:rsidRDefault="0027098F" w:rsidP="0027098F">
            <w:pPr>
              <w:pBdr>
                <w:top w:val="nil"/>
                <w:left w:val="nil"/>
                <w:bottom w:val="nil"/>
                <w:right w:val="nil"/>
                <w:between w:val="nil"/>
                <w:bar w:val="nil"/>
              </w:pBdr>
              <w:spacing w:line="259" w:lineRule="auto"/>
              <w:jc w:val="right"/>
              <w:rPr>
                <w:rFonts w:ascii="BancoDoBrasil Textos" w:eastAsia="BancoDoBrasil Textos" w:hAnsi="BancoDoBrasil Textos" w:cs="BancoDoBrasil Textos"/>
                <w:bCs/>
                <w:color w:val="000000"/>
                <w:sz w:val="12"/>
                <w:szCs w:val="12"/>
                <w:bdr w:val="nil"/>
                <w:lang w:val="pt-BR"/>
              </w:rPr>
            </w:pPr>
            <w:r>
              <w:rPr>
                <w:rFonts w:ascii="BancoDoBrasil Textos" w:eastAsia="BancoDoBrasil Textos" w:hAnsi="BancoDoBrasil Textos" w:cs="BancoDoBrasil Textos"/>
                <w:bCs/>
                <w:color w:val="000000"/>
                <w:sz w:val="12"/>
                <w:szCs w:val="12"/>
                <w:lang w:val="pt-BR"/>
              </w:rPr>
              <w:t xml:space="preserve"> (8.242)</w:t>
            </w:r>
          </w:p>
        </w:tc>
      </w:tr>
      <w:tr w:rsidR="00434D55" w:rsidRPr="00CD04A2" w14:paraId="40D10AE8"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4307" w:type="dxa"/>
            <w:gridSpan w:val="12"/>
            <w:tcBorders>
              <w:top w:val="single" w:sz="8" w:space="0" w:color="CCCCCC"/>
              <w:left w:val="nil"/>
              <w:bottom w:val="nil"/>
              <w:right w:val="nil"/>
              <w:tl2br w:val="nil"/>
              <w:tr2bl w:val="nil"/>
            </w:tcBorders>
            <w:shd w:val="clear" w:color="auto" w:fill="auto"/>
            <w:tcMar>
              <w:left w:w="40" w:type="dxa"/>
              <w:right w:w="40" w:type="dxa"/>
            </w:tcMar>
            <w:vAlign w:val="center"/>
          </w:tcPr>
          <w:p w14:paraId="62B7D0C5" w14:textId="77777777" w:rsidR="00434D55" w:rsidRPr="00090B7B"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1</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Inclui</w:t>
            </w:r>
            <w:r>
              <w:rPr>
                <w:rFonts w:eastAsia="BancoDoBrasil Textos"/>
                <w:szCs w:val="22"/>
                <w:lang w:val="pt-BR"/>
              </w:rPr>
              <w:t xml:space="preserve"> </w:t>
            </w:r>
            <w:r w:rsidRPr="00090B7B">
              <w:rPr>
                <w:rFonts w:eastAsia="BancoDoBrasil Textos"/>
                <w:szCs w:val="22"/>
                <w:lang w:val="pt-BR"/>
              </w:rPr>
              <w:t>ajustes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harmonização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práticas</w:t>
            </w:r>
            <w:r>
              <w:rPr>
                <w:rFonts w:eastAsia="BancoDoBrasil Textos"/>
                <w:szCs w:val="22"/>
                <w:lang w:val="pt-BR"/>
              </w:rPr>
              <w:t xml:space="preserve"> </w:t>
            </w:r>
            <w:r w:rsidRPr="00090B7B">
              <w:rPr>
                <w:rFonts w:eastAsia="BancoDoBrasil Textos"/>
                <w:szCs w:val="22"/>
                <w:lang w:val="pt-BR"/>
              </w:rPr>
              <w:t>contábeis</w:t>
            </w:r>
            <w:r>
              <w:rPr>
                <w:rFonts w:eastAsia="BancoDoBrasil Textos"/>
                <w:szCs w:val="22"/>
                <w:lang w:val="pt-BR"/>
              </w:rPr>
              <w:t xml:space="preserve"> e considera os resultados não realizados decorrentes de transações com o Banco Múltiplo</w:t>
            </w:r>
            <w:r w:rsidRPr="00090B7B">
              <w:rPr>
                <w:rFonts w:eastAsia="BancoDoBrasil Textos"/>
                <w:szCs w:val="22"/>
                <w:lang w:val="pt-BR"/>
              </w:rPr>
              <w:t>.</w:t>
            </w:r>
          </w:p>
        </w:tc>
      </w:tr>
      <w:tr w:rsidR="00434D55" w:rsidRPr="00CD04A2" w14:paraId="382A1B67"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4307" w:type="dxa"/>
            <w:gridSpan w:val="12"/>
            <w:tcBorders>
              <w:top w:val="nil"/>
              <w:left w:val="nil"/>
              <w:bottom w:val="nil"/>
              <w:right w:val="nil"/>
              <w:tl2br w:val="nil"/>
              <w:tr2bl w:val="nil"/>
            </w:tcBorders>
            <w:shd w:val="clear" w:color="auto" w:fill="auto"/>
            <w:tcMar>
              <w:left w:w="40" w:type="dxa"/>
              <w:right w:w="40" w:type="dxa"/>
            </w:tcMar>
            <w:vAlign w:val="center"/>
          </w:tcPr>
          <w:p w14:paraId="2E9C2AFE" w14:textId="7C418EA1" w:rsidR="00434D55" w:rsidRPr="00090B7B"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2</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Referem-se</w:t>
            </w:r>
            <w:r>
              <w:rPr>
                <w:rFonts w:eastAsia="BancoDoBrasil Textos"/>
                <w:szCs w:val="22"/>
                <w:lang w:val="pt-BR"/>
              </w:rPr>
              <w:t xml:space="preserve"> basicamente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ajustes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avaliação</w:t>
            </w:r>
            <w:r>
              <w:rPr>
                <w:rFonts w:eastAsia="BancoDoBrasil Textos"/>
                <w:szCs w:val="22"/>
                <w:lang w:val="pt-BR"/>
              </w:rPr>
              <w:t xml:space="preserve"> </w:t>
            </w:r>
            <w:r w:rsidRPr="00090B7B">
              <w:rPr>
                <w:rFonts w:eastAsia="BancoDoBrasil Textos"/>
                <w:szCs w:val="22"/>
                <w:lang w:val="pt-BR"/>
              </w:rPr>
              <w:t>patrimonial</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títulos</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valores</w:t>
            </w:r>
            <w:r>
              <w:rPr>
                <w:rFonts w:eastAsia="BancoDoBrasil Textos"/>
                <w:szCs w:val="22"/>
                <w:lang w:val="pt-BR"/>
              </w:rPr>
              <w:t xml:space="preserve"> </w:t>
            </w:r>
            <w:r w:rsidRPr="00090B7B">
              <w:rPr>
                <w:rFonts w:eastAsia="BancoDoBrasil Textos"/>
                <w:szCs w:val="22"/>
                <w:lang w:val="pt-BR"/>
              </w:rPr>
              <w:t>mobiliários</w:t>
            </w:r>
            <w:r>
              <w:rPr>
                <w:rFonts w:eastAsia="BancoDoBrasil Textos"/>
                <w:szCs w:val="22"/>
                <w:lang w:val="pt-BR"/>
              </w:rPr>
              <w:t xml:space="preserve"> </w:t>
            </w:r>
            <w:r w:rsidR="00750693">
              <w:rPr>
                <w:rFonts w:eastAsia="BancoDoBrasil Textos"/>
                <w:szCs w:val="22"/>
                <w:lang w:val="pt-BR"/>
              </w:rPr>
              <w:t>classificados na categoria valor justo em outros resultados abrangentes</w:t>
            </w:r>
            <w:r w:rsidRPr="00090B7B">
              <w:rPr>
                <w:rFonts w:eastAsia="BancoDoBrasil Textos"/>
                <w:szCs w:val="22"/>
                <w:lang w:val="pt-BR"/>
              </w:rPr>
              <w:t>.</w:t>
            </w:r>
          </w:p>
        </w:tc>
      </w:tr>
      <w:tr w:rsidR="00434D55" w:rsidRPr="00CD04A2" w14:paraId="7CCF5B06"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4307" w:type="dxa"/>
            <w:gridSpan w:val="12"/>
            <w:tcBorders>
              <w:top w:val="nil"/>
              <w:left w:val="nil"/>
              <w:bottom w:val="nil"/>
              <w:right w:val="nil"/>
              <w:tl2br w:val="nil"/>
              <w:tr2bl w:val="nil"/>
            </w:tcBorders>
            <w:shd w:val="clear" w:color="auto" w:fill="auto"/>
            <w:tcMar>
              <w:left w:w="40" w:type="dxa"/>
              <w:right w:w="40" w:type="dxa"/>
            </w:tcMar>
            <w:vAlign w:val="center"/>
          </w:tcPr>
          <w:p w14:paraId="426A230C" w14:textId="77777777" w:rsidR="00434D55" w:rsidRPr="00090B7B"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3</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Banco</w:t>
            </w:r>
            <w:r>
              <w:rPr>
                <w:rFonts w:eastAsia="BancoDoBrasil Textos"/>
                <w:szCs w:val="22"/>
                <w:lang w:val="pt-BR"/>
              </w:rPr>
              <w:t xml:space="preserve"> </w:t>
            </w:r>
            <w:r w:rsidRPr="00090B7B">
              <w:rPr>
                <w:rFonts w:eastAsia="BancoDoBrasil Textos"/>
                <w:szCs w:val="22"/>
                <w:lang w:val="pt-BR"/>
              </w:rPr>
              <w:t>possui</w:t>
            </w:r>
            <w:r>
              <w:rPr>
                <w:rFonts w:eastAsia="BancoDoBrasil Textos"/>
                <w:szCs w:val="22"/>
                <w:lang w:val="pt-BR"/>
              </w:rPr>
              <w:t xml:space="preserve"> </w:t>
            </w:r>
            <w:r w:rsidRPr="00090B7B">
              <w:rPr>
                <w:rFonts w:eastAsia="BancoDoBrasil Textos"/>
                <w:szCs w:val="22"/>
                <w:lang w:val="pt-BR"/>
              </w:rPr>
              <w:t>influência</w:t>
            </w:r>
            <w:r>
              <w:rPr>
                <w:rFonts w:eastAsia="BancoDoBrasil Textos"/>
                <w:szCs w:val="22"/>
                <w:lang w:val="pt-BR"/>
              </w:rPr>
              <w:t xml:space="preserve"> </w:t>
            </w:r>
            <w:r w:rsidRPr="00090B7B">
              <w:rPr>
                <w:rFonts w:eastAsia="BancoDoBrasil Textos"/>
                <w:szCs w:val="22"/>
                <w:lang w:val="pt-BR"/>
              </w:rPr>
              <w:t>significativa</w:t>
            </w:r>
            <w:r>
              <w:rPr>
                <w:rFonts w:eastAsia="BancoDoBrasil Textos"/>
                <w:szCs w:val="22"/>
                <w:lang w:val="pt-BR"/>
              </w:rPr>
              <w:t xml:space="preserve"> </w:t>
            </w:r>
            <w:r w:rsidRPr="00090B7B">
              <w:rPr>
                <w:rFonts w:eastAsia="BancoDoBrasil Textos"/>
                <w:szCs w:val="22"/>
                <w:lang w:val="pt-BR"/>
              </w:rPr>
              <w:t>por</w:t>
            </w:r>
            <w:r>
              <w:rPr>
                <w:rFonts w:eastAsia="BancoDoBrasil Textos"/>
                <w:szCs w:val="22"/>
                <w:lang w:val="pt-BR"/>
              </w:rPr>
              <w:t xml:space="preserve"> </w:t>
            </w:r>
            <w:r w:rsidRPr="00090B7B">
              <w:rPr>
                <w:rFonts w:eastAsia="BancoDoBrasil Textos"/>
                <w:szCs w:val="22"/>
                <w:lang w:val="pt-BR"/>
              </w:rPr>
              <w:t>meio</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participação</w:t>
            </w:r>
            <w:r>
              <w:rPr>
                <w:rFonts w:eastAsia="BancoDoBrasil Textos"/>
                <w:szCs w:val="22"/>
                <w:lang w:val="pt-BR"/>
              </w:rPr>
              <w:t xml:space="preserve"> </w:t>
            </w:r>
            <w:r w:rsidRPr="00090B7B">
              <w:rPr>
                <w:rFonts w:eastAsia="BancoDoBrasil Textos"/>
                <w:szCs w:val="22"/>
                <w:lang w:val="pt-BR"/>
              </w:rPr>
              <w:t>na</w:t>
            </w:r>
            <w:r>
              <w:rPr>
                <w:rFonts w:eastAsia="BancoDoBrasil Textos"/>
                <w:szCs w:val="22"/>
                <w:lang w:val="pt-BR"/>
              </w:rPr>
              <w:t xml:space="preserve"> </w:t>
            </w:r>
            <w:r w:rsidRPr="00090B7B">
              <w:rPr>
                <w:rFonts w:eastAsia="BancoDoBrasil Textos"/>
                <w:szCs w:val="22"/>
                <w:lang w:val="pt-BR"/>
              </w:rPr>
              <w:t>gestão</w:t>
            </w:r>
            <w:r>
              <w:rPr>
                <w:rFonts w:eastAsia="BancoDoBrasil Textos"/>
                <w:szCs w:val="22"/>
                <w:lang w:val="pt-BR"/>
              </w:rPr>
              <w:t xml:space="preserve"> </w:t>
            </w:r>
            <w:r w:rsidRPr="00090B7B">
              <w:rPr>
                <w:rFonts w:eastAsia="BancoDoBrasil Textos"/>
                <w:szCs w:val="22"/>
                <w:lang w:val="pt-BR"/>
              </w:rPr>
              <w:t>ou</w:t>
            </w:r>
            <w:r>
              <w:rPr>
                <w:rFonts w:eastAsia="BancoDoBrasil Textos"/>
                <w:szCs w:val="22"/>
                <w:lang w:val="pt-BR"/>
              </w:rPr>
              <w:t xml:space="preserve"> </w:t>
            </w:r>
            <w:r w:rsidRPr="00090B7B">
              <w:rPr>
                <w:rFonts w:eastAsia="BancoDoBrasil Textos"/>
                <w:szCs w:val="22"/>
                <w:lang w:val="pt-BR"/>
              </w:rPr>
              <w:t>pela</w:t>
            </w:r>
            <w:r>
              <w:rPr>
                <w:rFonts w:eastAsia="BancoDoBrasil Textos"/>
                <w:szCs w:val="22"/>
                <w:lang w:val="pt-BR"/>
              </w:rPr>
              <w:t xml:space="preserve"> </w:t>
            </w:r>
            <w:r w:rsidRPr="00090B7B">
              <w:rPr>
                <w:rFonts w:eastAsia="BancoDoBrasil Textos"/>
                <w:szCs w:val="22"/>
                <w:lang w:val="pt-BR"/>
              </w:rPr>
              <w:t>indicação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membros</w:t>
            </w:r>
            <w:r>
              <w:rPr>
                <w:rFonts w:eastAsia="BancoDoBrasil Textos"/>
                <w:szCs w:val="22"/>
                <w:lang w:val="pt-BR"/>
              </w:rPr>
              <w:t xml:space="preserve"> </w:t>
            </w:r>
            <w:r w:rsidRPr="00090B7B">
              <w:rPr>
                <w:rFonts w:eastAsia="BancoDoBrasil Textos"/>
                <w:szCs w:val="22"/>
                <w:lang w:val="pt-BR"/>
              </w:rPr>
              <w:t>que</w:t>
            </w:r>
            <w:r>
              <w:rPr>
                <w:rFonts w:eastAsia="BancoDoBrasil Textos"/>
                <w:szCs w:val="22"/>
                <w:lang w:val="pt-BR"/>
              </w:rPr>
              <w:t xml:space="preserve"> </w:t>
            </w:r>
            <w:r w:rsidRPr="00090B7B">
              <w:rPr>
                <w:rFonts w:eastAsia="BancoDoBrasil Textos"/>
                <w:szCs w:val="22"/>
                <w:lang w:val="pt-BR"/>
              </w:rPr>
              <w:t>compõe</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Diretoria</w:t>
            </w:r>
            <w:r>
              <w:rPr>
                <w:rFonts w:eastAsia="BancoDoBrasil Textos"/>
                <w:szCs w:val="22"/>
                <w:lang w:val="pt-BR"/>
              </w:rPr>
              <w:t xml:space="preserve"> </w:t>
            </w:r>
            <w:r w:rsidRPr="00090B7B">
              <w:rPr>
                <w:rFonts w:eastAsia="BancoDoBrasil Textos"/>
                <w:szCs w:val="22"/>
                <w:lang w:val="pt-BR"/>
              </w:rPr>
              <w:t>Executiva.</w:t>
            </w:r>
          </w:p>
        </w:tc>
      </w:tr>
      <w:tr w:rsidR="00434D55" w:rsidRPr="00CD04A2" w14:paraId="76866229"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4307" w:type="dxa"/>
            <w:gridSpan w:val="12"/>
            <w:tcBorders>
              <w:top w:val="nil"/>
              <w:left w:val="nil"/>
              <w:bottom w:val="nil"/>
              <w:right w:val="nil"/>
              <w:tl2br w:val="nil"/>
              <w:tr2bl w:val="nil"/>
            </w:tcBorders>
            <w:shd w:val="clear" w:color="auto" w:fill="auto"/>
            <w:tcMar>
              <w:left w:w="40" w:type="dxa"/>
              <w:right w:w="40" w:type="dxa"/>
            </w:tcMar>
            <w:vAlign w:val="center"/>
          </w:tcPr>
          <w:p w14:paraId="39E3E2F3" w14:textId="77777777" w:rsidR="00434D55" w:rsidRPr="00090B7B"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4</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Banco</w:t>
            </w:r>
            <w:r>
              <w:rPr>
                <w:rFonts w:eastAsia="BancoDoBrasil Textos"/>
                <w:szCs w:val="22"/>
                <w:lang w:val="pt-BR"/>
              </w:rPr>
              <w:t xml:space="preserve"> </w:t>
            </w:r>
            <w:r w:rsidRPr="00090B7B">
              <w:rPr>
                <w:rFonts w:eastAsia="BancoDoBrasil Textos"/>
                <w:szCs w:val="22"/>
                <w:lang w:val="pt-BR"/>
              </w:rPr>
              <w:t>possui</w:t>
            </w:r>
            <w:r>
              <w:rPr>
                <w:rFonts w:eastAsia="BancoDoBrasil Textos"/>
                <w:szCs w:val="22"/>
                <w:lang w:val="pt-BR"/>
              </w:rPr>
              <w:t xml:space="preserve"> </w:t>
            </w:r>
            <w:r w:rsidRPr="00090B7B">
              <w:rPr>
                <w:rFonts w:eastAsia="BancoDoBrasil Textos"/>
                <w:szCs w:val="22"/>
                <w:lang w:val="pt-BR"/>
              </w:rPr>
              <w:t>controle</w:t>
            </w:r>
            <w:r>
              <w:rPr>
                <w:rFonts w:eastAsia="BancoDoBrasil Textos"/>
                <w:szCs w:val="22"/>
                <w:lang w:val="pt-BR"/>
              </w:rPr>
              <w:t xml:space="preserve"> </w:t>
            </w:r>
            <w:r w:rsidRPr="00090B7B">
              <w:rPr>
                <w:rFonts w:eastAsia="BancoDoBrasil Textos"/>
                <w:szCs w:val="22"/>
                <w:lang w:val="pt-BR"/>
              </w:rPr>
              <w:t>compartilhado</w:t>
            </w:r>
            <w:r>
              <w:rPr>
                <w:rFonts w:eastAsia="BancoDoBrasil Textos"/>
                <w:szCs w:val="22"/>
                <w:lang w:val="pt-BR"/>
              </w:rPr>
              <w:t xml:space="preserve"> </w:t>
            </w:r>
            <w:r w:rsidRPr="00090B7B">
              <w:rPr>
                <w:rFonts w:eastAsia="BancoDoBrasil Textos"/>
                <w:szCs w:val="22"/>
                <w:lang w:val="pt-BR"/>
              </w:rPr>
              <w:t>nas</w:t>
            </w:r>
            <w:r>
              <w:rPr>
                <w:rFonts w:eastAsia="BancoDoBrasil Textos"/>
                <w:szCs w:val="22"/>
                <w:lang w:val="pt-BR"/>
              </w:rPr>
              <w:t xml:space="preserve"> </w:t>
            </w:r>
            <w:r w:rsidRPr="00090B7B">
              <w:rPr>
                <w:rFonts w:eastAsia="BancoDoBrasil Textos"/>
                <w:szCs w:val="22"/>
                <w:lang w:val="pt-BR"/>
              </w:rPr>
              <w:t>decisões</w:t>
            </w:r>
            <w:r>
              <w:rPr>
                <w:rFonts w:eastAsia="BancoDoBrasil Textos"/>
                <w:szCs w:val="22"/>
                <w:lang w:val="pt-BR"/>
              </w:rPr>
              <w:t xml:space="preserve"> </w:t>
            </w:r>
            <w:r w:rsidRPr="00090B7B">
              <w:rPr>
                <w:rFonts w:eastAsia="BancoDoBrasil Textos"/>
                <w:szCs w:val="22"/>
                <w:lang w:val="pt-BR"/>
              </w:rPr>
              <w:t>sobre</w:t>
            </w:r>
            <w:r>
              <w:rPr>
                <w:rFonts w:eastAsia="BancoDoBrasil Textos"/>
                <w:szCs w:val="22"/>
                <w:lang w:val="pt-BR"/>
              </w:rPr>
              <w:t xml:space="preserve"> </w:t>
            </w:r>
            <w:r w:rsidRPr="00090B7B">
              <w:rPr>
                <w:rFonts w:eastAsia="BancoDoBrasil Textos"/>
                <w:szCs w:val="22"/>
                <w:lang w:val="pt-BR"/>
              </w:rPr>
              <w:t>as</w:t>
            </w:r>
            <w:r>
              <w:rPr>
                <w:rFonts w:eastAsia="BancoDoBrasil Textos"/>
                <w:szCs w:val="22"/>
                <w:lang w:val="pt-BR"/>
              </w:rPr>
              <w:t xml:space="preserve"> </w:t>
            </w:r>
            <w:r w:rsidRPr="00090B7B">
              <w:rPr>
                <w:rFonts w:eastAsia="BancoDoBrasil Textos"/>
                <w:szCs w:val="22"/>
                <w:lang w:val="pt-BR"/>
              </w:rPr>
              <w:t>atividades</w:t>
            </w:r>
            <w:r>
              <w:rPr>
                <w:rFonts w:eastAsia="BancoDoBrasil Textos"/>
                <w:szCs w:val="22"/>
                <w:lang w:val="pt-BR"/>
              </w:rPr>
              <w:t xml:space="preserve"> </w:t>
            </w:r>
            <w:r w:rsidRPr="00090B7B">
              <w:rPr>
                <w:rFonts w:eastAsia="BancoDoBrasil Textos"/>
                <w:szCs w:val="22"/>
                <w:lang w:val="pt-BR"/>
              </w:rPr>
              <w:t>relevantes</w:t>
            </w:r>
            <w:r>
              <w:rPr>
                <w:rFonts w:eastAsia="BancoDoBrasil Textos"/>
                <w:szCs w:val="22"/>
                <w:lang w:val="pt-BR"/>
              </w:rPr>
              <w:t xml:space="preserve"> </w:t>
            </w:r>
            <w:r w:rsidRPr="00090B7B">
              <w:rPr>
                <w:rFonts w:eastAsia="BancoDoBrasil Textos"/>
                <w:szCs w:val="22"/>
                <w:lang w:val="pt-BR"/>
              </w:rPr>
              <w:t>das</w:t>
            </w:r>
            <w:r>
              <w:rPr>
                <w:rFonts w:eastAsia="BancoDoBrasil Textos"/>
                <w:szCs w:val="22"/>
                <w:lang w:val="pt-BR"/>
              </w:rPr>
              <w:t xml:space="preserve"> </w:t>
            </w:r>
            <w:r w:rsidRPr="00090B7B">
              <w:rPr>
                <w:rFonts w:eastAsia="BancoDoBrasil Textos"/>
                <w:szCs w:val="22"/>
                <w:lang w:val="pt-BR"/>
              </w:rPr>
              <w:t>empresas</w:t>
            </w:r>
            <w:r>
              <w:rPr>
                <w:rFonts w:eastAsia="BancoDoBrasil Textos"/>
                <w:szCs w:val="22"/>
                <w:lang w:val="pt-BR"/>
              </w:rPr>
              <w:t xml:space="preserve"> </w:t>
            </w:r>
            <w:r w:rsidRPr="00090B7B">
              <w:rPr>
                <w:rFonts w:eastAsia="BancoDoBrasil Textos"/>
                <w:szCs w:val="22"/>
                <w:lang w:val="pt-BR"/>
              </w:rPr>
              <w:t>mediante</w:t>
            </w:r>
            <w:r>
              <w:rPr>
                <w:rFonts w:eastAsia="BancoDoBrasil Textos"/>
                <w:szCs w:val="22"/>
                <w:lang w:val="pt-BR"/>
              </w:rPr>
              <w:t xml:space="preserve"> </w:t>
            </w:r>
            <w:r w:rsidRPr="00090B7B">
              <w:rPr>
                <w:rFonts w:eastAsia="BancoDoBrasil Textos"/>
                <w:szCs w:val="22"/>
                <w:lang w:val="pt-BR"/>
              </w:rPr>
              <w:t>acordos</w:t>
            </w:r>
            <w:r>
              <w:rPr>
                <w:rFonts w:eastAsia="BancoDoBrasil Textos"/>
                <w:szCs w:val="22"/>
                <w:lang w:val="pt-BR"/>
              </w:rPr>
              <w:t xml:space="preserve"> </w:t>
            </w:r>
            <w:r w:rsidRPr="00090B7B">
              <w:rPr>
                <w:rFonts w:eastAsia="BancoDoBrasil Textos"/>
                <w:szCs w:val="22"/>
                <w:lang w:val="pt-BR"/>
              </w:rPr>
              <w:t>contratuais.</w:t>
            </w:r>
          </w:p>
        </w:tc>
      </w:tr>
      <w:tr w:rsidR="00434D55" w:rsidRPr="0079056A" w14:paraId="2A0CEE87"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4307" w:type="dxa"/>
            <w:gridSpan w:val="12"/>
            <w:tcBorders>
              <w:top w:val="nil"/>
              <w:left w:val="nil"/>
              <w:bottom w:val="nil"/>
              <w:right w:val="nil"/>
              <w:tl2br w:val="nil"/>
              <w:tr2bl w:val="nil"/>
            </w:tcBorders>
            <w:shd w:val="clear" w:color="auto" w:fill="auto"/>
            <w:tcMar>
              <w:left w:w="40" w:type="dxa"/>
              <w:right w:w="40" w:type="dxa"/>
            </w:tcMar>
            <w:vAlign w:val="center"/>
          </w:tcPr>
          <w:p w14:paraId="1C70AF97" w14:textId="19A10BAB" w:rsidR="00434D55" w:rsidRPr="003D730F"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3D730F">
              <w:rPr>
                <w:rFonts w:eastAsia="BancoDoBrasil Textos"/>
                <w:szCs w:val="22"/>
                <w:lang w:val="pt-BR"/>
              </w:rPr>
              <w:t xml:space="preserve">5 - Participação indireta do Banco na Cateno, por meio de sua controlada BB Elo Cartões Participações S.A. A participação total do Banco é de 64,49%, em virtude </w:t>
            </w:r>
            <w:proofErr w:type="gramStart"/>
            <w:r w:rsidRPr="003D730F">
              <w:rPr>
                <w:rFonts w:eastAsia="BancoDoBrasil Textos"/>
                <w:szCs w:val="22"/>
                <w:lang w:val="pt-BR"/>
              </w:rPr>
              <w:t>da</w:t>
            </w:r>
            <w:proofErr w:type="gramEnd"/>
            <w:r w:rsidRPr="003D730F">
              <w:rPr>
                <w:rFonts w:eastAsia="BancoDoBrasil Textos"/>
                <w:szCs w:val="22"/>
                <w:lang w:val="pt-BR"/>
              </w:rPr>
              <w:t xml:space="preserve"> Cielo S.A. deter 70,00% de participação direta na Cateno.</w:t>
            </w:r>
            <w:r>
              <w:rPr>
                <w:rFonts w:eastAsia="BancoDoBrasil Textos"/>
                <w:szCs w:val="22"/>
                <w:lang w:val="pt-BR"/>
              </w:rPr>
              <w:t xml:space="preserve"> </w:t>
            </w:r>
          </w:p>
        </w:tc>
      </w:tr>
      <w:tr w:rsidR="00434D55" w:rsidRPr="0079056A" w14:paraId="7C92A51D"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4307" w:type="dxa"/>
            <w:gridSpan w:val="12"/>
            <w:tcBorders>
              <w:top w:val="nil"/>
              <w:left w:val="nil"/>
              <w:bottom w:val="nil"/>
              <w:right w:val="nil"/>
              <w:tl2br w:val="nil"/>
              <w:tr2bl w:val="nil"/>
            </w:tcBorders>
            <w:shd w:val="clear" w:color="auto" w:fill="auto"/>
            <w:tcMar>
              <w:left w:w="40" w:type="dxa"/>
              <w:right w:w="40" w:type="dxa"/>
            </w:tcMar>
            <w:vAlign w:val="center"/>
          </w:tcPr>
          <w:p w14:paraId="4D276D23" w14:textId="5331E6BD" w:rsidR="00434D55" w:rsidRPr="00385C98"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1A35AA">
              <w:rPr>
                <w:rFonts w:eastAsia="BancoDoBrasil Textos"/>
                <w:szCs w:val="22"/>
                <w:lang w:val="pt-BR"/>
              </w:rPr>
              <w:t>6</w:t>
            </w:r>
            <w:r>
              <w:rPr>
                <w:rFonts w:eastAsia="BancoDoBrasil Textos"/>
                <w:szCs w:val="22"/>
                <w:lang w:val="pt-BR"/>
              </w:rPr>
              <w:t xml:space="preserve"> </w:t>
            </w:r>
            <w:r w:rsidRPr="003D730F">
              <w:rPr>
                <w:rFonts w:eastAsia="BancoDoBrasil Textos"/>
                <w:szCs w:val="22"/>
                <w:lang w:val="pt-BR"/>
              </w:rPr>
              <w:t xml:space="preserve">- </w:t>
            </w:r>
            <w:r w:rsidRPr="00385C98">
              <w:rPr>
                <w:rFonts w:eastAsia="BancoDoBrasil Textos"/>
                <w:szCs w:val="22"/>
                <w:lang w:val="pt-BR"/>
              </w:rPr>
              <w:t>Participação indireta do Banco na Cielo, por meio de sua controlada BB Elo Cartões Participações S.A, considerando ainda as aquisições de ações pela própria investida, mantidas em tesouraria</w:t>
            </w:r>
            <w:r w:rsidR="00E14817">
              <w:rPr>
                <w:rFonts w:eastAsia="BancoDoBrasil Textos"/>
                <w:szCs w:val="22"/>
                <w:lang w:val="pt-BR"/>
              </w:rPr>
              <w:t xml:space="preserve">, bem como </w:t>
            </w:r>
            <w:r w:rsidRPr="00385C98">
              <w:rPr>
                <w:rFonts w:eastAsia="BancoDoBrasil Textos"/>
                <w:szCs w:val="22"/>
                <w:lang w:val="pt-BR"/>
              </w:rPr>
              <w:t xml:space="preserve">as participações </w:t>
            </w:r>
            <w:r w:rsidR="00A85B02">
              <w:rPr>
                <w:rFonts w:eastAsia="BancoDoBrasil Textos"/>
                <w:szCs w:val="22"/>
                <w:lang w:val="pt-BR"/>
              </w:rPr>
              <w:t xml:space="preserve">indiretas </w:t>
            </w:r>
            <w:r w:rsidRPr="00385C98">
              <w:rPr>
                <w:rFonts w:eastAsia="BancoDoBrasil Textos"/>
                <w:szCs w:val="22"/>
                <w:lang w:val="pt-BR"/>
              </w:rPr>
              <w:t>detidas pela Livelo e pela Elo Participações Ltda.</w:t>
            </w:r>
          </w:p>
        </w:tc>
      </w:tr>
      <w:tr w:rsidR="00434D55" w:rsidRPr="0079056A" w14:paraId="2F612184"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4307" w:type="dxa"/>
            <w:gridSpan w:val="12"/>
            <w:tcBorders>
              <w:top w:val="nil"/>
              <w:left w:val="nil"/>
              <w:bottom w:val="nil"/>
              <w:right w:val="nil"/>
              <w:tl2br w:val="nil"/>
              <w:tr2bl w:val="nil"/>
            </w:tcBorders>
            <w:shd w:val="clear" w:color="auto" w:fill="auto"/>
            <w:tcMar>
              <w:left w:w="40" w:type="dxa"/>
              <w:right w:w="40" w:type="dxa"/>
            </w:tcMar>
          </w:tcPr>
          <w:p w14:paraId="20D53BBA" w14:textId="77777777" w:rsidR="00434D55" w:rsidRPr="00090B7B"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7</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Participação</w:t>
            </w:r>
            <w:r>
              <w:rPr>
                <w:rFonts w:eastAsia="BancoDoBrasil Textos"/>
                <w:szCs w:val="22"/>
                <w:lang w:val="pt-BR"/>
              </w:rPr>
              <w:t xml:space="preserve"> </w:t>
            </w:r>
            <w:r w:rsidRPr="00090B7B">
              <w:rPr>
                <w:rFonts w:eastAsia="BancoDoBrasil Textos"/>
                <w:szCs w:val="22"/>
                <w:lang w:val="pt-BR"/>
              </w:rPr>
              <w:t>societária</w:t>
            </w:r>
            <w:r>
              <w:rPr>
                <w:rFonts w:eastAsia="BancoDoBrasil Textos"/>
                <w:szCs w:val="22"/>
                <w:lang w:val="pt-BR"/>
              </w:rPr>
              <w:t xml:space="preserve"> </w:t>
            </w:r>
            <w:r w:rsidRPr="00090B7B">
              <w:rPr>
                <w:rFonts w:eastAsia="BancoDoBrasil Textos"/>
                <w:szCs w:val="22"/>
                <w:lang w:val="pt-BR"/>
              </w:rPr>
              <w:t>detida</w:t>
            </w:r>
            <w:r>
              <w:rPr>
                <w:rFonts w:eastAsia="BancoDoBrasil Textos"/>
                <w:szCs w:val="22"/>
                <w:lang w:val="pt-BR"/>
              </w:rPr>
              <w:t xml:space="preserve"> </w:t>
            </w:r>
            <w:r w:rsidRPr="00090B7B">
              <w:rPr>
                <w:rFonts w:eastAsia="BancoDoBrasil Textos"/>
                <w:szCs w:val="22"/>
                <w:lang w:val="pt-BR"/>
              </w:rPr>
              <w:t>pela</w:t>
            </w:r>
            <w:r>
              <w:rPr>
                <w:rFonts w:eastAsia="BancoDoBrasil Textos"/>
                <w:szCs w:val="22"/>
                <w:lang w:val="pt-BR"/>
              </w:rPr>
              <w:t xml:space="preserve"> </w:t>
            </w:r>
            <w:r w:rsidRPr="00090B7B">
              <w:rPr>
                <w:rFonts w:eastAsia="BancoDoBrasil Textos"/>
                <w:szCs w:val="22"/>
                <w:lang w:val="pt-BR"/>
              </w:rPr>
              <w:t>BB</w:t>
            </w:r>
            <w:r>
              <w:rPr>
                <w:rFonts w:eastAsia="BancoDoBrasil Textos"/>
                <w:szCs w:val="22"/>
                <w:lang w:val="pt-BR"/>
              </w:rPr>
              <w:t xml:space="preserve"> </w:t>
            </w:r>
            <w:r w:rsidRPr="00090B7B">
              <w:rPr>
                <w:rFonts w:eastAsia="BancoDoBrasil Textos"/>
                <w:szCs w:val="22"/>
                <w:lang w:val="pt-BR"/>
              </w:rPr>
              <w:t>Seguros</w:t>
            </w:r>
            <w:r>
              <w:rPr>
                <w:rFonts w:eastAsia="BancoDoBrasil Textos"/>
                <w:szCs w:val="22"/>
                <w:lang w:val="pt-BR"/>
              </w:rPr>
              <w:t xml:space="preserve"> </w:t>
            </w:r>
            <w:r w:rsidRPr="00090B7B">
              <w:rPr>
                <w:rFonts w:eastAsia="BancoDoBrasil Textos"/>
                <w:szCs w:val="22"/>
                <w:lang w:val="pt-BR"/>
              </w:rPr>
              <w:t>Participações</w:t>
            </w:r>
            <w:r>
              <w:rPr>
                <w:rFonts w:eastAsia="BancoDoBrasil Textos"/>
                <w:szCs w:val="22"/>
                <w:lang w:val="pt-BR"/>
              </w:rPr>
              <w:t xml:space="preserve"> </w:t>
            </w:r>
            <w:r w:rsidRPr="00090B7B">
              <w:rPr>
                <w:rFonts w:eastAsia="BancoDoBrasil Textos"/>
                <w:szCs w:val="22"/>
                <w:lang w:val="pt-BR"/>
              </w:rPr>
              <w:t>S.A.</w:t>
            </w:r>
            <w:r>
              <w:rPr>
                <w:rFonts w:eastAsia="BancoDoBrasil Textos"/>
                <w:szCs w:val="22"/>
                <w:lang w:val="pt-BR"/>
              </w:rPr>
              <w:t xml:space="preserve"> </w:t>
            </w:r>
            <w:r w:rsidRPr="00090B7B">
              <w:rPr>
                <w:rFonts w:eastAsia="BancoDoBrasil Textos"/>
                <w:szCs w:val="22"/>
                <w:lang w:val="pt-BR"/>
              </w:rPr>
              <w:t>Inclui</w:t>
            </w:r>
            <w:r>
              <w:rPr>
                <w:rFonts w:eastAsia="BancoDoBrasil Textos"/>
                <w:szCs w:val="22"/>
                <w:lang w:val="pt-BR"/>
              </w:rPr>
              <w:t xml:space="preserve"> </w:t>
            </w:r>
            <w:r w:rsidRPr="00090B7B">
              <w:rPr>
                <w:rFonts w:eastAsia="BancoDoBrasil Textos"/>
                <w:szCs w:val="22"/>
                <w:lang w:val="pt-BR"/>
              </w:rPr>
              <w:t>ajustes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harmonização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práticas</w:t>
            </w:r>
            <w:r>
              <w:rPr>
                <w:rFonts w:eastAsia="BancoDoBrasil Textos"/>
                <w:szCs w:val="22"/>
                <w:lang w:val="pt-BR"/>
              </w:rPr>
              <w:t xml:space="preserve"> </w:t>
            </w:r>
            <w:r w:rsidRPr="00090B7B">
              <w:rPr>
                <w:rFonts w:eastAsia="BancoDoBrasil Textos"/>
                <w:szCs w:val="22"/>
                <w:lang w:val="pt-BR"/>
              </w:rPr>
              <w:t>contábeis.</w:t>
            </w:r>
          </w:p>
        </w:tc>
      </w:tr>
      <w:tr w:rsidR="00434D55" w:rsidRPr="0079056A" w14:paraId="55FBBE60"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14307" w:type="dxa"/>
            <w:gridSpan w:val="12"/>
            <w:tcBorders>
              <w:top w:val="nil"/>
              <w:left w:val="nil"/>
              <w:bottom w:val="nil"/>
              <w:right w:val="nil"/>
              <w:tl2br w:val="nil"/>
              <w:tr2bl w:val="nil"/>
            </w:tcBorders>
            <w:shd w:val="clear" w:color="auto" w:fill="auto"/>
            <w:tcMar>
              <w:left w:w="40" w:type="dxa"/>
              <w:right w:w="40" w:type="dxa"/>
            </w:tcMar>
          </w:tcPr>
          <w:p w14:paraId="3C4FA1B7" w14:textId="649BF5A5" w:rsidR="00434D55" w:rsidRPr="00090B7B"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8</w:t>
            </w:r>
            <w:r>
              <w:rPr>
                <w:rFonts w:eastAsia="BancoDoBrasil Textos"/>
                <w:szCs w:val="22"/>
                <w:lang w:val="pt-BR"/>
              </w:rPr>
              <w:t xml:space="preserve"> </w:t>
            </w:r>
            <w:r w:rsidRPr="00090B7B">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equivalência</w:t>
            </w:r>
            <w:r>
              <w:rPr>
                <w:rFonts w:eastAsia="BancoDoBrasil Textos"/>
                <w:szCs w:val="22"/>
                <w:lang w:val="pt-BR"/>
              </w:rPr>
              <w:t xml:space="preserve"> </w:t>
            </w:r>
            <w:r w:rsidRPr="00090B7B">
              <w:rPr>
                <w:rFonts w:eastAsia="BancoDoBrasil Textos"/>
                <w:szCs w:val="22"/>
                <w:lang w:val="pt-BR"/>
              </w:rPr>
              <w:t>patrimonial</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Elo</w:t>
            </w:r>
            <w:r>
              <w:rPr>
                <w:rFonts w:eastAsia="BancoDoBrasil Textos"/>
                <w:szCs w:val="22"/>
                <w:lang w:val="pt-BR"/>
              </w:rPr>
              <w:t xml:space="preserve"> </w:t>
            </w:r>
            <w:r w:rsidRPr="00090B7B">
              <w:rPr>
                <w:rFonts w:eastAsia="BancoDoBrasil Textos"/>
                <w:szCs w:val="22"/>
                <w:lang w:val="pt-BR"/>
              </w:rPr>
              <w:t>Participações</w:t>
            </w:r>
            <w:r>
              <w:rPr>
                <w:rFonts w:eastAsia="BancoDoBrasil Textos"/>
                <w:szCs w:val="22"/>
                <w:lang w:val="pt-BR"/>
              </w:rPr>
              <w:t xml:space="preserve"> </w:t>
            </w:r>
            <w:r w:rsidRPr="00090B7B">
              <w:rPr>
                <w:rFonts w:eastAsia="BancoDoBrasil Textos"/>
                <w:szCs w:val="22"/>
                <w:lang w:val="pt-BR"/>
              </w:rPr>
              <w:t>Ltda</w:t>
            </w:r>
            <w:r w:rsidR="00647551">
              <w:rPr>
                <w:rFonts w:eastAsia="BancoDoBrasil Textos"/>
                <w:szCs w:val="22"/>
                <w:lang w:val="pt-BR"/>
              </w:rPr>
              <w:t>.</w:t>
            </w:r>
            <w:r>
              <w:rPr>
                <w:rFonts w:eastAsia="BancoDoBrasil Textos"/>
                <w:szCs w:val="22"/>
                <w:lang w:val="pt-BR"/>
              </w:rPr>
              <w:t xml:space="preserve"> </w:t>
            </w:r>
            <w:r w:rsidRPr="00090B7B">
              <w:rPr>
                <w:rFonts w:eastAsia="BancoDoBrasil Textos"/>
                <w:szCs w:val="22"/>
                <w:lang w:val="pt-BR"/>
              </w:rPr>
              <w:t>é</w:t>
            </w:r>
            <w:r>
              <w:rPr>
                <w:rFonts w:eastAsia="BancoDoBrasil Textos"/>
                <w:szCs w:val="22"/>
                <w:lang w:val="pt-BR"/>
              </w:rPr>
              <w:t xml:space="preserve"> </w:t>
            </w:r>
            <w:r w:rsidRPr="00090B7B">
              <w:rPr>
                <w:rFonts w:eastAsia="BancoDoBrasil Textos"/>
                <w:szCs w:val="22"/>
                <w:lang w:val="pt-BR"/>
              </w:rPr>
              <w:t>calculada</w:t>
            </w:r>
            <w:r>
              <w:rPr>
                <w:rFonts w:eastAsia="BancoDoBrasil Textos"/>
                <w:szCs w:val="22"/>
                <w:lang w:val="pt-BR"/>
              </w:rPr>
              <w:t xml:space="preserve"> </w:t>
            </w:r>
            <w:r w:rsidRPr="00090B7B">
              <w:rPr>
                <w:rFonts w:eastAsia="BancoDoBrasil Textos"/>
                <w:szCs w:val="22"/>
                <w:lang w:val="pt-BR"/>
              </w:rPr>
              <w:t>na</w:t>
            </w:r>
            <w:r>
              <w:rPr>
                <w:rFonts w:eastAsia="BancoDoBrasil Textos"/>
                <w:szCs w:val="22"/>
                <w:lang w:val="pt-BR"/>
              </w:rPr>
              <w:t xml:space="preserve"> </w:t>
            </w:r>
            <w:r w:rsidRPr="00090B7B">
              <w:rPr>
                <w:rFonts w:eastAsia="BancoDoBrasil Textos"/>
                <w:szCs w:val="22"/>
                <w:lang w:val="pt-BR"/>
              </w:rPr>
              <w:t>proporção</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contribuição</w:t>
            </w:r>
            <w:r>
              <w:rPr>
                <w:rFonts w:eastAsia="BancoDoBrasil Textos"/>
                <w:szCs w:val="22"/>
                <w:lang w:val="pt-BR"/>
              </w:rPr>
              <w:t xml:space="preserve"> </w:t>
            </w:r>
            <w:r w:rsidRPr="00090B7B">
              <w:rPr>
                <w:rFonts w:eastAsia="BancoDoBrasil Textos"/>
                <w:szCs w:val="22"/>
                <w:lang w:val="pt-BR"/>
              </w:rPr>
              <w:t>mensal</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BB</w:t>
            </w:r>
            <w:r>
              <w:rPr>
                <w:rFonts w:eastAsia="BancoDoBrasil Textos"/>
                <w:szCs w:val="22"/>
                <w:lang w:val="pt-BR"/>
              </w:rPr>
              <w:t xml:space="preserve"> </w:t>
            </w:r>
            <w:r w:rsidRPr="00090B7B">
              <w:rPr>
                <w:rFonts w:eastAsia="BancoDoBrasil Textos"/>
                <w:szCs w:val="22"/>
                <w:lang w:val="pt-BR"/>
              </w:rPr>
              <w:t>Elo</w:t>
            </w:r>
            <w:r>
              <w:rPr>
                <w:rFonts w:eastAsia="BancoDoBrasil Textos"/>
                <w:szCs w:val="22"/>
                <w:lang w:val="pt-BR"/>
              </w:rPr>
              <w:t xml:space="preserve"> </w:t>
            </w:r>
            <w:r w:rsidRPr="00090B7B">
              <w:rPr>
                <w:rFonts w:eastAsia="BancoDoBrasil Textos"/>
                <w:szCs w:val="22"/>
                <w:lang w:val="pt-BR"/>
              </w:rPr>
              <w:t>Cartões</w:t>
            </w:r>
            <w:r>
              <w:rPr>
                <w:rFonts w:eastAsia="BancoDoBrasil Textos"/>
                <w:szCs w:val="22"/>
                <w:lang w:val="pt-BR"/>
              </w:rPr>
              <w:t xml:space="preserve"> </w:t>
            </w:r>
            <w:r w:rsidRPr="00090B7B">
              <w:rPr>
                <w:rFonts w:eastAsia="BancoDoBrasil Textos"/>
                <w:szCs w:val="22"/>
                <w:lang w:val="pt-BR"/>
              </w:rPr>
              <w:t>nos</w:t>
            </w:r>
            <w:r>
              <w:rPr>
                <w:rFonts w:eastAsia="BancoDoBrasil Textos"/>
                <w:szCs w:val="22"/>
                <w:lang w:val="pt-BR"/>
              </w:rPr>
              <w:t xml:space="preserve"> </w:t>
            </w:r>
            <w:r w:rsidRPr="00090B7B">
              <w:rPr>
                <w:rFonts w:eastAsia="BancoDoBrasil Textos"/>
                <w:szCs w:val="22"/>
                <w:lang w:val="pt-BR"/>
              </w:rPr>
              <w:t>negócios</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empresa,</w:t>
            </w:r>
            <w:r>
              <w:rPr>
                <w:rFonts w:eastAsia="BancoDoBrasil Textos"/>
                <w:szCs w:val="22"/>
                <w:lang w:val="pt-BR"/>
              </w:rPr>
              <w:t xml:space="preserve"> </w:t>
            </w:r>
            <w:r w:rsidRPr="00090B7B">
              <w:rPr>
                <w:rFonts w:eastAsia="BancoDoBrasil Textos"/>
                <w:szCs w:val="22"/>
                <w:lang w:val="pt-BR"/>
              </w:rPr>
              <w:t>conforme</w:t>
            </w:r>
            <w:r>
              <w:rPr>
                <w:rFonts w:eastAsia="BancoDoBrasil Textos"/>
                <w:szCs w:val="22"/>
                <w:lang w:val="pt-BR"/>
              </w:rPr>
              <w:t xml:space="preserve"> </w:t>
            </w:r>
            <w:r w:rsidRPr="00090B7B">
              <w:rPr>
                <w:rFonts w:eastAsia="BancoDoBrasil Textos"/>
                <w:szCs w:val="22"/>
                <w:lang w:val="pt-BR"/>
              </w:rPr>
              <w:t>acordo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01/11/2017,</w:t>
            </w:r>
            <w:r>
              <w:rPr>
                <w:rFonts w:eastAsia="BancoDoBrasil Textos"/>
                <w:szCs w:val="22"/>
                <w:lang w:val="pt-BR"/>
              </w:rPr>
              <w:t xml:space="preserve"> </w:t>
            </w:r>
            <w:r w:rsidRPr="00090B7B">
              <w:rPr>
                <w:rFonts w:eastAsia="BancoDoBrasil Textos"/>
                <w:szCs w:val="22"/>
                <w:lang w:val="pt-BR"/>
              </w:rPr>
              <w:t>entre</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BB</w:t>
            </w:r>
            <w:r>
              <w:rPr>
                <w:rFonts w:eastAsia="BancoDoBrasil Textos"/>
                <w:szCs w:val="22"/>
                <w:lang w:val="pt-BR"/>
              </w:rPr>
              <w:t xml:space="preserve"> </w:t>
            </w:r>
            <w:r w:rsidRPr="00090B7B">
              <w:rPr>
                <w:rFonts w:eastAsia="BancoDoBrasil Textos"/>
                <w:szCs w:val="22"/>
                <w:lang w:val="pt-BR"/>
              </w:rPr>
              <w:t>Elo</w:t>
            </w:r>
            <w:r>
              <w:rPr>
                <w:rFonts w:eastAsia="BancoDoBrasil Textos"/>
                <w:szCs w:val="22"/>
                <w:lang w:val="pt-BR"/>
              </w:rPr>
              <w:t xml:space="preserve"> </w:t>
            </w:r>
            <w:r w:rsidRPr="00090B7B">
              <w:rPr>
                <w:rFonts w:eastAsia="BancoDoBrasil Textos"/>
                <w:szCs w:val="22"/>
                <w:lang w:val="pt-BR"/>
              </w:rPr>
              <w:t>Cartões</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Bradescard.</w:t>
            </w:r>
          </w:p>
        </w:tc>
      </w:tr>
      <w:tr w:rsidR="00434D55" w:rsidRPr="00CD04A2" w14:paraId="2F996ED2"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4307" w:type="dxa"/>
            <w:gridSpan w:val="12"/>
            <w:tcBorders>
              <w:top w:val="nil"/>
              <w:left w:val="nil"/>
              <w:bottom w:val="nil"/>
              <w:right w:val="nil"/>
              <w:tl2br w:val="nil"/>
              <w:tr2bl w:val="nil"/>
            </w:tcBorders>
            <w:shd w:val="clear" w:color="auto" w:fill="auto"/>
            <w:tcMar>
              <w:left w:w="40" w:type="dxa"/>
              <w:right w:w="40" w:type="dxa"/>
            </w:tcMar>
          </w:tcPr>
          <w:p w14:paraId="35C33AFF" w14:textId="77777777" w:rsidR="00434D55" w:rsidRDefault="00434D55" w:rsidP="00434D55">
            <w:pPr>
              <w:pStyle w:val="072-Rodap"/>
              <w:pBdr>
                <w:top w:val="nil"/>
                <w:left w:val="nil"/>
                <w:bottom w:val="nil"/>
                <w:right w:val="nil"/>
                <w:between w:val="nil"/>
                <w:bar w:val="nil"/>
              </w:pBdr>
              <w:jc w:val="both"/>
              <w:rPr>
                <w:rFonts w:eastAsia="BancoDoBrasil Textos"/>
                <w:szCs w:val="22"/>
                <w:bdr w:val="nil"/>
                <w:lang w:val="pt-BR"/>
              </w:rPr>
            </w:pPr>
            <w:r w:rsidRPr="00090B7B">
              <w:rPr>
                <w:rFonts w:eastAsia="BancoDoBrasil Textos"/>
                <w:szCs w:val="22"/>
                <w:lang w:val="pt-BR"/>
              </w:rPr>
              <w:t>9</w:t>
            </w:r>
            <w:r>
              <w:rPr>
                <w:rFonts w:eastAsia="BancoDoBrasil Textos"/>
                <w:szCs w:val="22"/>
                <w:lang w:val="pt-BR"/>
              </w:rPr>
              <w:t xml:space="preserve"> - </w:t>
            </w:r>
            <w:r w:rsidRPr="00090B7B">
              <w:rPr>
                <w:rFonts w:eastAsia="BancoDoBrasil Textos"/>
                <w:szCs w:val="22"/>
                <w:lang w:val="pt-BR"/>
              </w:rPr>
              <w:t>Contempla</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resultado</w:t>
            </w:r>
            <w:r>
              <w:rPr>
                <w:rFonts w:eastAsia="BancoDoBrasil Textos"/>
                <w:szCs w:val="22"/>
                <w:lang w:val="pt-BR"/>
              </w:rPr>
              <w:t xml:space="preserve"> </w:t>
            </w:r>
            <w:r w:rsidRPr="00090B7B">
              <w:rPr>
                <w:rFonts w:eastAsia="BancoDoBrasil Textos"/>
                <w:szCs w:val="22"/>
                <w:lang w:val="pt-BR"/>
              </w:rPr>
              <w:t>não</w:t>
            </w:r>
            <w:r>
              <w:rPr>
                <w:rFonts w:eastAsia="BancoDoBrasil Textos"/>
                <w:szCs w:val="22"/>
                <w:lang w:val="pt-BR"/>
              </w:rPr>
              <w:t xml:space="preserve"> </w:t>
            </w:r>
            <w:r w:rsidRPr="00090B7B">
              <w:rPr>
                <w:rFonts w:eastAsia="BancoDoBrasil Textos"/>
                <w:szCs w:val="22"/>
                <w:lang w:val="pt-BR"/>
              </w:rPr>
              <w:t>realizado</w:t>
            </w:r>
            <w:r>
              <w:rPr>
                <w:rFonts w:eastAsia="BancoDoBrasil Textos"/>
                <w:szCs w:val="22"/>
                <w:lang w:val="pt-BR"/>
              </w:rPr>
              <w:t xml:space="preserve"> </w:t>
            </w:r>
            <w:r w:rsidRPr="00090B7B">
              <w:rPr>
                <w:rFonts w:eastAsia="BancoDoBrasil Textos"/>
                <w:szCs w:val="22"/>
                <w:lang w:val="pt-BR"/>
              </w:rPr>
              <w:t>proveniente</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parceria</w:t>
            </w:r>
            <w:r>
              <w:rPr>
                <w:rFonts w:eastAsia="BancoDoBrasil Textos"/>
                <w:szCs w:val="22"/>
                <w:lang w:val="pt-BR"/>
              </w:rPr>
              <w:t xml:space="preserve"> </w:t>
            </w:r>
            <w:r w:rsidRPr="00090B7B">
              <w:rPr>
                <w:rFonts w:eastAsia="BancoDoBrasil Textos"/>
                <w:szCs w:val="22"/>
                <w:lang w:val="pt-BR"/>
              </w:rPr>
              <w:t>estratégica</w:t>
            </w:r>
            <w:r>
              <w:rPr>
                <w:rFonts w:eastAsia="BancoDoBrasil Textos"/>
                <w:szCs w:val="22"/>
                <w:lang w:val="pt-BR"/>
              </w:rPr>
              <w:t xml:space="preserve"> </w:t>
            </w:r>
            <w:r w:rsidRPr="00090B7B">
              <w:rPr>
                <w:rFonts w:eastAsia="BancoDoBrasil Textos"/>
                <w:szCs w:val="22"/>
                <w:lang w:val="pt-BR"/>
              </w:rPr>
              <w:t>entre</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BB</w:t>
            </w:r>
            <w:r>
              <w:rPr>
                <w:rFonts w:eastAsia="BancoDoBrasil Textos"/>
                <w:szCs w:val="22"/>
                <w:lang w:val="pt-BR"/>
              </w:rPr>
              <w:t xml:space="preserve"> </w:t>
            </w:r>
            <w:r w:rsidRPr="00090B7B">
              <w:rPr>
                <w:rFonts w:eastAsia="BancoDoBrasil Textos"/>
                <w:szCs w:val="22"/>
                <w:lang w:val="pt-BR"/>
              </w:rPr>
              <w:t>Elo</w:t>
            </w:r>
            <w:r>
              <w:rPr>
                <w:rFonts w:eastAsia="BancoDoBrasil Textos"/>
                <w:szCs w:val="22"/>
                <w:lang w:val="pt-BR"/>
              </w:rPr>
              <w:t xml:space="preserve"> </w:t>
            </w:r>
            <w:r w:rsidRPr="00090B7B">
              <w:rPr>
                <w:rFonts w:eastAsia="BancoDoBrasil Textos"/>
                <w:szCs w:val="22"/>
                <w:lang w:val="pt-BR"/>
              </w:rPr>
              <w:t>Cartões</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Cielo,</w:t>
            </w:r>
            <w:r>
              <w:rPr>
                <w:rFonts w:eastAsia="BancoDoBrasil Textos"/>
                <w:szCs w:val="22"/>
                <w:lang w:val="pt-BR"/>
              </w:rPr>
              <w:t xml:space="preserve"> </w:t>
            </w:r>
            <w:r w:rsidRPr="00090B7B">
              <w:rPr>
                <w:rFonts w:eastAsia="BancoDoBrasil Textos"/>
                <w:szCs w:val="22"/>
                <w:lang w:val="pt-BR"/>
              </w:rPr>
              <w:t>constituindo</w:t>
            </w:r>
            <w:r>
              <w:rPr>
                <w:rFonts w:eastAsia="BancoDoBrasil Textos"/>
                <w:szCs w:val="22"/>
                <w:lang w:val="pt-BR"/>
              </w:rPr>
              <w:t xml:space="preserve"> </w:t>
            </w:r>
            <w:r w:rsidRPr="00090B7B">
              <w:rPr>
                <w:rFonts w:eastAsia="BancoDoBrasil Textos"/>
                <w:szCs w:val="22"/>
                <w:lang w:val="pt-BR"/>
              </w:rPr>
              <w:t>a</w:t>
            </w:r>
            <w:r>
              <w:rPr>
                <w:rFonts w:eastAsia="BancoDoBrasil Textos"/>
                <w:szCs w:val="22"/>
                <w:lang w:val="pt-BR"/>
              </w:rPr>
              <w:t xml:space="preserve"> </w:t>
            </w:r>
            <w:r w:rsidRPr="00090B7B">
              <w:rPr>
                <w:rFonts w:eastAsia="BancoDoBrasil Textos"/>
                <w:szCs w:val="22"/>
                <w:lang w:val="pt-BR"/>
              </w:rPr>
              <w:t>Cateno</w:t>
            </w:r>
            <w:r>
              <w:rPr>
                <w:rFonts w:eastAsia="BancoDoBrasil Textos"/>
                <w:szCs w:val="22"/>
                <w:lang w:val="pt-BR"/>
              </w:rPr>
              <w:t xml:space="preserve"> </w:t>
            </w:r>
            <w:r w:rsidRPr="00090B7B">
              <w:rPr>
                <w:rFonts w:eastAsia="BancoDoBrasil Textos"/>
                <w:szCs w:val="22"/>
                <w:lang w:val="pt-BR"/>
              </w:rPr>
              <w:t>Gestão</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Contas</w:t>
            </w:r>
            <w:r>
              <w:rPr>
                <w:rFonts w:eastAsia="BancoDoBrasil Textos"/>
                <w:szCs w:val="22"/>
                <w:lang w:val="pt-BR"/>
              </w:rPr>
              <w:t xml:space="preserve"> </w:t>
            </w:r>
            <w:r w:rsidRPr="00090B7B">
              <w:rPr>
                <w:rFonts w:eastAsia="BancoDoBrasil Textos"/>
                <w:szCs w:val="22"/>
                <w:lang w:val="pt-BR"/>
              </w:rPr>
              <w:t>de</w:t>
            </w:r>
            <w:r>
              <w:rPr>
                <w:rFonts w:eastAsia="BancoDoBrasil Textos"/>
                <w:szCs w:val="22"/>
                <w:lang w:val="pt-BR"/>
              </w:rPr>
              <w:t xml:space="preserve"> </w:t>
            </w:r>
            <w:r w:rsidRPr="00090B7B">
              <w:rPr>
                <w:rFonts w:eastAsia="BancoDoBrasil Textos"/>
                <w:szCs w:val="22"/>
                <w:lang w:val="pt-BR"/>
              </w:rPr>
              <w:t>Pagamento</w:t>
            </w:r>
            <w:r>
              <w:rPr>
                <w:rFonts w:eastAsia="BancoDoBrasil Textos"/>
                <w:szCs w:val="22"/>
                <w:lang w:val="pt-BR"/>
              </w:rPr>
              <w:t xml:space="preserve"> </w:t>
            </w:r>
            <w:r w:rsidRPr="00090B7B">
              <w:rPr>
                <w:rFonts w:eastAsia="BancoDoBrasil Textos"/>
                <w:szCs w:val="22"/>
                <w:lang w:val="pt-BR"/>
              </w:rPr>
              <w:t>S.A,</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resultado</w:t>
            </w:r>
            <w:r>
              <w:rPr>
                <w:rFonts w:eastAsia="BancoDoBrasil Textos"/>
                <w:szCs w:val="22"/>
                <w:lang w:val="pt-BR"/>
              </w:rPr>
              <w:t xml:space="preserve"> </w:t>
            </w:r>
            <w:r w:rsidRPr="00090B7B">
              <w:rPr>
                <w:rFonts w:eastAsia="BancoDoBrasil Textos"/>
                <w:szCs w:val="22"/>
                <w:lang w:val="pt-BR"/>
              </w:rPr>
              <w:t>não</w:t>
            </w:r>
            <w:r>
              <w:rPr>
                <w:rFonts w:eastAsia="BancoDoBrasil Textos"/>
                <w:szCs w:val="22"/>
                <w:lang w:val="pt-BR"/>
              </w:rPr>
              <w:t xml:space="preserve"> </w:t>
            </w:r>
            <w:r w:rsidRPr="00090B7B">
              <w:rPr>
                <w:rFonts w:eastAsia="BancoDoBrasil Textos"/>
                <w:szCs w:val="22"/>
                <w:lang w:val="pt-BR"/>
              </w:rPr>
              <w:t>realizado</w:t>
            </w:r>
            <w:r>
              <w:rPr>
                <w:rFonts w:eastAsia="BancoDoBrasil Textos"/>
                <w:szCs w:val="22"/>
                <w:lang w:val="pt-BR"/>
              </w:rPr>
              <w:t xml:space="preserve"> </w:t>
            </w:r>
            <w:r w:rsidRPr="00090B7B">
              <w:rPr>
                <w:rFonts w:eastAsia="BancoDoBrasil Textos"/>
                <w:szCs w:val="22"/>
                <w:lang w:val="pt-BR"/>
              </w:rPr>
              <w:t>decorrente</w:t>
            </w:r>
            <w:r>
              <w:rPr>
                <w:rFonts w:eastAsia="BancoDoBrasil Textos"/>
                <w:szCs w:val="22"/>
                <w:lang w:val="pt-BR"/>
              </w:rPr>
              <w:t xml:space="preserve"> </w:t>
            </w:r>
            <w:r w:rsidRPr="00090B7B">
              <w:rPr>
                <w:rFonts w:eastAsia="BancoDoBrasil Textos"/>
                <w:szCs w:val="22"/>
                <w:lang w:val="pt-BR"/>
              </w:rPr>
              <w:t>da</w:t>
            </w:r>
            <w:r>
              <w:rPr>
                <w:rFonts w:eastAsia="BancoDoBrasil Textos"/>
                <w:szCs w:val="22"/>
                <w:lang w:val="pt-BR"/>
              </w:rPr>
              <w:t xml:space="preserve"> </w:t>
            </w:r>
            <w:r w:rsidRPr="00090B7B">
              <w:rPr>
                <w:rFonts w:eastAsia="BancoDoBrasil Textos"/>
                <w:szCs w:val="22"/>
                <w:lang w:val="pt-BR"/>
              </w:rPr>
              <w:t>parceria</w:t>
            </w:r>
            <w:r>
              <w:rPr>
                <w:rFonts w:eastAsia="BancoDoBrasil Textos"/>
                <w:szCs w:val="22"/>
                <w:lang w:val="pt-BR"/>
              </w:rPr>
              <w:t xml:space="preserve"> </w:t>
            </w:r>
            <w:r w:rsidRPr="00090B7B">
              <w:rPr>
                <w:rFonts w:eastAsia="BancoDoBrasil Textos"/>
                <w:szCs w:val="22"/>
                <w:lang w:val="pt-BR"/>
              </w:rPr>
              <w:t>estratégica</w:t>
            </w:r>
            <w:r>
              <w:rPr>
                <w:rFonts w:eastAsia="BancoDoBrasil Textos"/>
                <w:szCs w:val="22"/>
                <w:lang w:val="pt-BR"/>
              </w:rPr>
              <w:t xml:space="preserve"> </w:t>
            </w:r>
            <w:r w:rsidRPr="00090B7B">
              <w:rPr>
                <w:rFonts w:eastAsia="BancoDoBrasil Textos"/>
                <w:szCs w:val="22"/>
                <w:lang w:val="pt-BR"/>
              </w:rPr>
              <w:t>entre</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BB-BI</w:t>
            </w:r>
            <w:r>
              <w:rPr>
                <w:rFonts w:eastAsia="BancoDoBrasil Textos"/>
                <w:szCs w:val="22"/>
                <w:lang w:val="pt-BR"/>
              </w:rPr>
              <w:t xml:space="preserve"> </w:t>
            </w:r>
            <w:r w:rsidRPr="00090B7B">
              <w:rPr>
                <w:rFonts w:eastAsia="BancoDoBrasil Textos"/>
                <w:szCs w:val="22"/>
                <w:lang w:val="pt-BR"/>
              </w:rPr>
              <w:t>e</w:t>
            </w:r>
            <w:r>
              <w:rPr>
                <w:rFonts w:eastAsia="BancoDoBrasil Textos"/>
                <w:szCs w:val="22"/>
                <w:lang w:val="pt-BR"/>
              </w:rPr>
              <w:t xml:space="preserve"> </w:t>
            </w:r>
            <w:r w:rsidRPr="00090B7B">
              <w:rPr>
                <w:rFonts w:eastAsia="BancoDoBrasil Textos"/>
                <w:szCs w:val="22"/>
                <w:lang w:val="pt-BR"/>
              </w:rPr>
              <w:t>o</w:t>
            </w:r>
            <w:r>
              <w:rPr>
                <w:rFonts w:eastAsia="BancoDoBrasil Textos"/>
                <w:szCs w:val="22"/>
                <w:lang w:val="pt-BR"/>
              </w:rPr>
              <w:t xml:space="preserve"> </w:t>
            </w:r>
            <w:r w:rsidRPr="00090B7B">
              <w:rPr>
                <w:rFonts w:eastAsia="BancoDoBrasil Textos"/>
                <w:szCs w:val="22"/>
                <w:lang w:val="pt-BR"/>
              </w:rPr>
              <w:t>UBS</w:t>
            </w:r>
            <w:r>
              <w:rPr>
                <w:rFonts w:eastAsia="BancoDoBrasil Textos"/>
                <w:szCs w:val="22"/>
                <w:lang w:val="pt-BR"/>
              </w:rPr>
              <w:t xml:space="preserve"> </w:t>
            </w:r>
            <w:r w:rsidRPr="00090B7B">
              <w:rPr>
                <w:rFonts w:eastAsia="BancoDoBrasil Textos"/>
                <w:szCs w:val="22"/>
                <w:lang w:val="pt-BR"/>
              </w:rPr>
              <w:t>A.G.</w:t>
            </w:r>
          </w:p>
          <w:p w14:paraId="1DBB257A" w14:textId="77777777" w:rsidR="00434D55" w:rsidRPr="00090B7B" w:rsidRDefault="00434D55" w:rsidP="00434D55">
            <w:pPr>
              <w:pStyle w:val="072-Rodap"/>
              <w:jc w:val="both"/>
              <w:rPr>
                <w:rFonts w:eastAsia="BancoDoBrasil Textos"/>
                <w:szCs w:val="22"/>
                <w:bdr w:val="nil"/>
                <w:lang w:val="pt-BR"/>
              </w:rPr>
            </w:pPr>
          </w:p>
        </w:tc>
      </w:tr>
      <w:tr w:rsidR="00434D55" w:rsidRPr="00CD04A2" w14:paraId="443EC018"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4307" w:type="dxa"/>
            <w:gridSpan w:val="12"/>
            <w:tcBorders>
              <w:top w:val="nil"/>
              <w:left w:val="nil"/>
              <w:bottom w:val="nil"/>
              <w:right w:val="nil"/>
              <w:tl2br w:val="nil"/>
              <w:tr2bl w:val="nil"/>
            </w:tcBorders>
            <w:shd w:val="clear" w:color="auto" w:fill="auto"/>
            <w:tcMar>
              <w:left w:w="0" w:type="dxa"/>
              <w:right w:w="0" w:type="dxa"/>
            </w:tcMar>
            <w:vAlign w:val="center"/>
          </w:tcPr>
          <w:p w14:paraId="2C3D3C4A" w14:textId="77777777" w:rsidR="00434D55" w:rsidRPr="00090B7B" w:rsidRDefault="00434D55" w:rsidP="00434D55">
            <w:pPr>
              <w:jc w:val="both"/>
              <w:rPr>
                <w:rFonts w:ascii="BancoDoBrasil Textos" w:eastAsia="BancoDoBrasil Textos" w:hAnsi="BancoDoBrasil Textos" w:cs="BancoDoBrasil Textos"/>
                <w:color w:val="000000"/>
                <w:sz w:val="14"/>
                <w:szCs w:val="24"/>
                <w:bdr w:val="nil"/>
                <w:lang w:val="pt-BR"/>
              </w:rPr>
            </w:pPr>
          </w:p>
        </w:tc>
      </w:tr>
      <w:tr w:rsidR="00434D55" w:rsidRPr="00CD04A2" w14:paraId="3C89CE9A" w14:textId="77777777" w:rsidTr="00434D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4307" w:type="dxa"/>
            <w:gridSpan w:val="12"/>
            <w:tcBorders>
              <w:top w:val="nil"/>
              <w:left w:val="nil"/>
              <w:bottom w:val="nil"/>
              <w:right w:val="nil"/>
              <w:tl2br w:val="nil"/>
              <w:tr2bl w:val="nil"/>
            </w:tcBorders>
            <w:shd w:val="clear" w:color="auto" w:fill="auto"/>
            <w:tcMar>
              <w:left w:w="0" w:type="dxa"/>
              <w:right w:w="0" w:type="dxa"/>
            </w:tcMar>
            <w:vAlign w:val="center"/>
          </w:tcPr>
          <w:p w14:paraId="0EC1D15E" w14:textId="77777777" w:rsidR="00434D55" w:rsidRPr="00090B7B" w:rsidRDefault="00434D55" w:rsidP="00200044">
            <w:pPr>
              <w:pStyle w:val="030-SubttulodeDocumento"/>
              <w:numPr>
                <w:ilvl w:val="2"/>
                <w:numId w:val="62"/>
              </w:numPr>
              <w:rPr>
                <w:rFonts w:eastAsia="BancoDoBrasil Textos" w:cs="BancoDoBrasil Textos"/>
                <w:color w:val="000000"/>
                <w:sz w:val="14"/>
                <w:szCs w:val="24"/>
                <w:bdr w:val="nil"/>
              </w:rPr>
            </w:pPr>
          </w:p>
        </w:tc>
      </w:tr>
    </w:tbl>
    <w:p w14:paraId="0DC7C06A" w14:textId="77777777" w:rsidR="00402F95" w:rsidRDefault="00402F95">
      <w:pPr>
        <w:pBdr>
          <w:top w:val="nil"/>
          <w:left w:val="nil"/>
          <w:bottom w:val="nil"/>
          <w:right w:val="nil"/>
          <w:between w:val="nil"/>
          <w:bar w:val="nil"/>
        </w:pBdr>
        <w:rPr>
          <w:rFonts w:ascii="Calibri" w:eastAsia="Calibri" w:hAnsi="Calibri" w:cs="Times New Roman"/>
          <w:bdr w:val="nil"/>
          <w:lang w:val="pt-BR"/>
        </w:rPr>
      </w:pPr>
    </w:p>
    <w:p w14:paraId="432D6D83" w14:textId="77777777" w:rsidR="00184951" w:rsidRDefault="00184951">
      <w:pPr>
        <w:pBdr>
          <w:top w:val="nil"/>
          <w:left w:val="nil"/>
          <w:bottom w:val="nil"/>
          <w:right w:val="nil"/>
          <w:between w:val="nil"/>
          <w:bar w:val="nil"/>
        </w:pBdr>
        <w:rPr>
          <w:rFonts w:ascii="Calibri" w:eastAsia="Calibri" w:hAnsi="Calibri" w:cs="Times New Roman"/>
          <w:bdr w:val="nil"/>
          <w:lang w:val="pt-BR"/>
        </w:rPr>
      </w:pPr>
    </w:p>
    <w:p w14:paraId="40CF0D9C" w14:textId="77777777" w:rsidR="00184951" w:rsidRDefault="00184951">
      <w:pPr>
        <w:pBdr>
          <w:top w:val="nil"/>
          <w:left w:val="nil"/>
          <w:bottom w:val="nil"/>
          <w:right w:val="nil"/>
          <w:between w:val="nil"/>
          <w:bar w:val="nil"/>
        </w:pBdr>
        <w:rPr>
          <w:rFonts w:ascii="Calibri" w:eastAsia="Calibri" w:hAnsi="Calibri" w:cs="Times New Roman"/>
          <w:bdr w:val="nil"/>
          <w:lang w:val="pt-BR"/>
        </w:rPr>
      </w:pPr>
    </w:p>
    <w:p w14:paraId="6F308477" w14:textId="02BCBB08" w:rsidR="008A0932" w:rsidRDefault="008A0932" w:rsidP="002B370C">
      <w:pPr>
        <w:pStyle w:val="030-SubttulodeDocumento"/>
      </w:pPr>
      <w:r>
        <w:lastRenderedPageBreak/>
        <w:t xml:space="preserve">b) </w:t>
      </w:r>
      <w:r w:rsidRPr="008A0932">
        <w:t>Informações qualitativas das principais coligadas e controladas em conjunto</w:t>
      </w:r>
    </w:p>
    <w:tbl>
      <w:tblPr>
        <w:tblStyle w:val="CDMRange1"/>
        <w:tblW w:w="14295" w:type="dxa"/>
        <w:tblLayout w:type="fixed"/>
        <w:tblLook w:val="0600" w:firstRow="0" w:lastRow="0" w:firstColumn="0" w:lastColumn="0" w:noHBand="1" w:noVBand="1"/>
      </w:tblPr>
      <w:tblGrid>
        <w:gridCol w:w="3947"/>
        <w:gridCol w:w="993"/>
        <w:gridCol w:w="1417"/>
        <w:gridCol w:w="4961"/>
        <w:gridCol w:w="1630"/>
        <w:gridCol w:w="1347"/>
      </w:tblGrid>
      <w:tr w:rsidR="008A0932" w14:paraId="597C7DC2" w14:textId="77777777">
        <w:trPr>
          <w:trHeight w:val="185"/>
        </w:trPr>
        <w:tc>
          <w:tcPr>
            <w:tcW w:w="3948"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2479A059"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Empresa</w:t>
            </w:r>
          </w:p>
        </w:tc>
        <w:tc>
          <w:tcPr>
            <w:tcW w:w="2410" w:type="dxa"/>
            <w:gridSpan w:val="2"/>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69093A71"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lang w:val="pt-BR"/>
              </w:rPr>
            </w:pPr>
            <w:r>
              <w:rPr>
                <w:rFonts w:ascii="BancoDoBrasil Textos" w:eastAsia="BancoDoBrasil Textos" w:hAnsi="BancoDoBrasil Textos" w:cs="BancoDoBrasil Textos"/>
                <w:color w:val="FFFFFF"/>
                <w:sz w:val="14"/>
                <w:szCs w:val="14"/>
                <w:lang w:val="pt-BR"/>
              </w:rPr>
              <w:t>Localização</w:t>
            </w:r>
          </w:p>
        </w:tc>
        <w:tc>
          <w:tcPr>
            <w:tcW w:w="4961"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2213DF2A"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Descrição</w:t>
            </w:r>
          </w:p>
        </w:tc>
        <w:tc>
          <w:tcPr>
            <w:tcW w:w="1630"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6F650720"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Segmento</w:t>
            </w:r>
          </w:p>
        </w:tc>
        <w:tc>
          <w:tcPr>
            <w:tcW w:w="1347"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11CF51A9"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 xml:space="preserve">Participação estratégica </w:t>
            </w:r>
            <w:r>
              <w:rPr>
                <w:rFonts w:ascii="BancoDoBrasil Textos" w:eastAsia="BancoDoBrasil Textos" w:hAnsi="BancoDoBrasil Textos" w:cs="BancoDoBrasil Textos"/>
                <w:color w:val="FFFFFF"/>
                <w:sz w:val="14"/>
                <w:szCs w:val="14"/>
                <w:vertAlign w:val="superscript"/>
              </w:rPr>
              <w:t>1</w:t>
            </w:r>
          </w:p>
        </w:tc>
      </w:tr>
      <w:tr w:rsidR="008A0932" w14:paraId="61C5F34F" w14:textId="77777777">
        <w:trPr>
          <w:trHeight w:val="315"/>
        </w:trPr>
        <w:tc>
          <w:tcPr>
            <w:tcW w:w="3948" w:type="dxa"/>
            <w:vMerge/>
            <w:tcBorders>
              <w:top w:val="single" w:sz="8" w:space="0" w:color="FFFFFF"/>
              <w:left w:val="single" w:sz="8" w:space="0" w:color="FFFFFF"/>
              <w:bottom w:val="single" w:sz="8" w:space="0" w:color="FFFFFF"/>
              <w:right w:val="single" w:sz="8" w:space="0" w:color="FFFFFF"/>
            </w:tcBorders>
            <w:vAlign w:val="center"/>
            <w:hideMark/>
          </w:tcPr>
          <w:p w14:paraId="17F1729E" w14:textId="77777777" w:rsidR="008A0932" w:rsidRDefault="008A0932" w:rsidP="0027098F">
            <w:pPr>
              <w:rPr>
                <w:rFonts w:ascii="BancoDoBrasil Textos" w:eastAsia="BancoDoBrasil Textos" w:hAnsi="BancoDoBrasil Textos" w:cs="BancoDoBrasil Textos"/>
                <w:color w:val="FFFFFF"/>
                <w:sz w:val="14"/>
                <w:szCs w:val="14"/>
                <w:bdr w:val="nil"/>
              </w:rPr>
            </w:pPr>
          </w:p>
        </w:tc>
        <w:tc>
          <w:tcPr>
            <w:tcW w:w="993"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24C6C388"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País de constituição</w:t>
            </w:r>
          </w:p>
        </w:tc>
        <w:tc>
          <w:tcPr>
            <w:tcW w:w="1417"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784811B8"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Sede</w:t>
            </w:r>
          </w:p>
        </w:tc>
        <w:tc>
          <w:tcPr>
            <w:tcW w:w="4961" w:type="dxa"/>
            <w:vMerge/>
            <w:tcBorders>
              <w:top w:val="single" w:sz="8" w:space="0" w:color="FFFFFF"/>
              <w:left w:val="single" w:sz="8" w:space="0" w:color="FFFFFF"/>
              <w:bottom w:val="single" w:sz="8" w:space="0" w:color="FFFFFF"/>
              <w:right w:val="single" w:sz="8" w:space="0" w:color="FFFFFF"/>
            </w:tcBorders>
            <w:vAlign w:val="center"/>
            <w:hideMark/>
          </w:tcPr>
          <w:p w14:paraId="7FDCAD76" w14:textId="77777777" w:rsidR="008A0932" w:rsidRDefault="008A0932" w:rsidP="0027098F">
            <w:pPr>
              <w:rPr>
                <w:rFonts w:ascii="BancoDoBrasil Textos" w:eastAsia="BancoDoBrasil Textos" w:hAnsi="BancoDoBrasil Textos" w:cs="BancoDoBrasil Textos"/>
                <w:color w:val="FFFFFF"/>
                <w:sz w:val="14"/>
                <w:szCs w:val="14"/>
                <w:bdr w:val="nil"/>
              </w:rPr>
            </w:pPr>
          </w:p>
        </w:tc>
        <w:tc>
          <w:tcPr>
            <w:tcW w:w="1630" w:type="dxa"/>
            <w:vMerge/>
            <w:tcBorders>
              <w:top w:val="single" w:sz="8" w:space="0" w:color="FFFFFF"/>
              <w:left w:val="single" w:sz="8" w:space="0" w:color="FFFFFF"/>
              <w:bottom w:val="single" w:sz="8" w:space="0" w:color="FFFFFF"/>
              <w:right w:val="single" w:sz="8" w:space="0" w:color="FFFFFF"/>
            </w:tcBorders>
            <w:vAlign w:val="center"/>
            <w:hideMark/>
          </w:tcPr>
          <w:p w14:paraId="4FF77E2E" w14:textId="77777777" w:rsidR="008A0932" w:rsidRDefault="008A0932" w:rsidP="0027098F">
            <w:pPr>
              <w:rPr>
                <w:rFonts w:ascii="BancoDoBrasil Textos" w:eastAsia="BancoDoBrasil Textos" w:hAnsi="BancoDoBrasil Textos" w:cs="BancoDoBrasil Textos"/>
                <w:color w:val="FFFFFF"/>
                <w:sz w:val="14"/>
                <w:szCs w:val="14"/>
                <w:bdr w:val="nil"/>
              </w:rPr>
            </w:pPr>
          </w:p>
        </w:tc>
        <w:tc>
          <w:tcPr>
            <w:tcW w:w="1347" w:type="dxa"/>
            <w:vMerge/>
            <w:tcBorders>
              <w:top w:val="single" w:sz="8" w:space="0" w:color="FFFFFF"/>
              <w:left w:val="single" w:sz="8" w:space="0" w:color="FFFFFF"/>
              <w:bottom w:val="single" w:sz="8" w:space="0" w:color="FFFFFF"/>
              <w:right w:val="single" w:sz="8" w:space="0" w:color="FFFFFF"/>
            </w:tcBorders>
            <w:vAlign w:val="center"/>
            <w:hideMark/>
          </w:tcPr>
          <w:p w14:paraId="64B07D5B" w14:textId="77777777" w:rsidR="008A0932" w:rsidRDefault="008A0932" w:rsidP="0027098F">
            <w:pPr>
              <w:rPr>
                <w:rFonts w:ascii="BancoDoBrasil Textos" w:eastAsia="BancoDoBrasil Textos" w:hAnsi="BancoDoBrasil Textos" w:cs="BancoDoBrasil Textos"/>
                <w:color w:val="FFFFFF"/>
                <w:sz w:val="14"/>
                <w:szCs w:val="14"/>
                <w:bdr w:val="nil"/>
              </w:rPr>
            </w:pPr>
          </w:p>
        </w:tc>
      </w:tr>
      <w:tr w:rsidR="008A0932" w14:paraId="18E16486" w14:textId="77777777">
        <w:trPr>
          <w:trHeight w:val="505"/>
        </w:trPr>
        <w:tc>
          <w:tcPr>
            <w:tcW w:w="3948" w:type="dxa"/>
            <w:tcBorders>
              <w:top w:val="single" w:sz="8" w:space="0" w:color="FFFFFF"/>
              <w:left w:val="single" w:sz="8" w:space="0" w:color="FFFFFF"/>
              <w:bottom w:val="single" w:sz="8" w:space="0" w:color="FFFFFF"/>
              <w:right w:val="single" w:sz="8" w:space="0" w:color="FFFFFF"/>
            </w:tcBorders>
            <w:shd w:val="clear" w:color="auto" w:fill="F3F3F3"/>
            <w:tcMar>
              <w:top w:w="0" w:type="dxa"/>
              <w:left w:w="175" w:type="dxa"/>
              <w:bottom w:w="0" w:type="dxa"/>
              <w:right w:w="40" w:type="dxa"/>
            </w:tcMar>
            <w:vAlign w:val="center"/>
            <w:hideMark/>
          </w:tcPr>
          <w:p w14:paraId="02140315"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Banco Votorantim S.A.</w:t>
            </w:r>
          </w:p>
        </w:tc>
        <w:tc>
          <w:tcPr>
            <w:tcW w:w="993"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54C6E6E3"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6D947D63"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São Paulo (SP)</w:t>
            </w:r>
          </w:p>
        </w:tc>
        <w:tc>
          <w:tcPr>
            <w:tcW w:w="4961"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40" w:type="dxa"/>
            </w:tcMar>
            <w:vAlign w:val="center"/>
            <w:hideMark/>
          </w:tcPr>
          <w:p w14:paraId="749B3786"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Desenvolve atividades bancárias em modalidades variadas, tais como crédito ao consumidor, arrendamento mercantil e administração de fundos de investimento.</w:t>
            </w:r>
          </w:p>
        </w:tc>
        <w:tc>
          <w:tcPr>
            <w:tcW w:w="1630"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01ADF390"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Bancário</w:t>
            </w:r>
          </w:p>
        </w:tc>
        <w:tc>
          <w:tcPr>
            <w:tcW w:w="134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096593BD"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r w:rsidR="008A0932" w14:paraId="1EC407FC" w14:textId="77777777">
        <w:trPr>
          <w:trHeight w:val="541"/>
        </w:trPr>
        <w:tc>
          <w:tcPr>
            <w:tcW w:w="3948" w:type="dxa"/>
            <w:tcBorders>
              <w:top w:val="single" w:sz="8" w:space="0" w:color="FFFFFF"/>
              <w:left w:val="single" w:sz="8" w:space="0" w:color="FFFFFF"/>
              <w:bottom w:val="single" w:sz="8" w:space="0" w:color="FFFFFF"/>
              <w:right w:val="single" w:sz="8" w:space="0" w:color="FFFFFF"/>
            </w:tcBorders>
            <w:shd w:val="clear" w:color="auto" w:fill="E6E6E6"/>
            <w:tcMar>
              <w:top w:w="0" w:type="dxa"/>
              <w:left w:w="175" w:type="dxa"/>
              <w:bottom w:w="0" w:type="dxa"/>
              <w:right w:w="40" w:type="dxa"/>
            </w:tcMar>
            <w:vAlign w:val="center"/>
            <w:hideMark/>
          </w:tcPr>
          <w:p w14:paraId="19DA2F41"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Brasilprev Seguros e Previdência S.A.</w:t>
            </w:r>
          </w:p>
        </w:tc>
        <w:tc>
          <w:tcPr>
            <w:tcW w:w="993"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62539F40"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3D113926"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São Paulo (SP)</w:t>
            </w:r>
          </w:p>
        </w:tc>
        <w:tc>
          <w:tcPr>
            <w:tcW w:w="4961"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40" w:type="dxa"/>
            </w:tcMar>
            <w:vAlign w:val="center"/>
            <w:hideMark/>
          </w:tcPr>
          <w:p w14:paraId="58CA2F56"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Comercializa seguros de vida com cobertura de sobrevivência e planos de aposentadoria e benefícios complementares.</w:t>
            </w:r>
          </w:p>
        </w:tc>
        <w:tc>
          <w:tcPr>
            <w:tcW w:w="1630"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5F86C97C"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Seguridade</w:t>
            </w:r>
          </w:p>
        </w:tc>
        <w:tc>
          <w:tcPr>
            <w:tcW w:w="1347"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50EC92AE"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r w:rsidR="008A0932" w14:paraId="38971D18" w14:textId="77777777">
        <w:trPr>
          <w:trHeight w:val="548"/>
        </w:trPr>
        <w:tc>
          <w:tcPr>
            <w:tcW w:w="3948" w:type="dxa"/>
            <w:tcBorders>
              <w:top w:val="single" w:sz="8" w:space="0" w:color="FFFFFF"/>
              <w:left w:val="single" w:sz="8" w:space="0" w:color="FFFFFF"/>
              <w:bottom w:val="single" w:sz="8" w:space="0" w:color="FFFFFF"/>
              <w:right w:val="single" w:sz="8" w:space="0" w:color="FFFFFF"/>
            </w:tcBorders>
            <w:shd w:val="clear" w:color="auto" w:fill="F3F3F3"/>
            <w:tcMar>
              <w:top w:w="0" w:type="dxa"/>
              <w:left w:w="175" w:type="dxa"/>
              <w:bottom w:w="0" w:type="dxa"/>
              <w:right w:w="40" w:type="dxa"/>
            </w:tcMar>
            <w:vAlign w:val="center"/>
            <w:hideMark/>
          </w:tcPr>
          <w:p w14:paraId="6173222A"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Cielo S.A.</w:t>
            </w:r>
          </w:p>
        </w:tc>
        <w:tc>
          <w:tcPr>
            <w:tcW w:w="993"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18F29A60"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2E1904AE"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Barueri (SP)</w:t>
            </w:r>
          </w:p>
        </w:tc>
        <w:tc>
          <w:tcPr>
            <w:tcW w:w="4961"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40" w:type="dxa"/>
            </w:tcMar>
            <w:vAlign w:val="center"/>
            <w:hideMark/>
          </w:tcPr>
          <w:p w14:paraId="10D55CB5"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Prestadora de serviços relacionados a cartões de crédito e débito e meios de pagamento.</w:t>
            </w:r>
          </w:p>
        </w:tc>
        <w:tc>
          <w:tcPr>
            <w:tcW w:w="1630"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645248E5"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Meios de pagamento</w:t>
            </w:r>
          </w:p>
        </w:tc>
        <w:tc>
          <w:tcPr>
            <w:tcW w:w="134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43C35B6C"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r w:rsidR="008A0932" w14:paraId="16CE4240" w14:textId="77777777">
        <w:trPr>
          <w:trHeight w:val="553"/>
        </w:trPr>
        <w:tc>
          <w:tcPr>
            <w:tcW w:w="3948" w:type="dxa"/>
            <w:tcBorders>
              <w:top w:val="single" w:sz="8" w:space="0" w:color="FFFFFF"/>
              <w:left w:val="single" w:sz="8" w:space="0" w:color="FFFFFF"/>
              <w:bottom w:val="single" w:sz="8" w:space="0" w:color="FFFFFF"/>
              <w:right w:val="single" w:sz="8" w:space="0" w:color="FFFFFF"/>
            </w:tcBorders>
            <w:shd w:val="clear" w:color="auto" w:fill="E6E6E6"/>
            <w:tcMar>
              <w:top w:w="0" w:type="dxa"/>
              <w:left w:w="175" w:type="dxa"/>
              <w:bottom w:w="0" w:type="dxa"/>
              <w:right w:w="40" w:type="dxa"/>
            </w:tcMar>
            <w:vAlign w:val="center"/>
            <w:hideMark/>
          </w:tcPr>
          <w:p w14:paraId="1843F9E9"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Cateno Gestão de Contas de Pagamentos S.A.</w:t>
            </w:r>
          </w:p>
        </w:tc>
        <w:tc>
          <w:tcPr>
            <w:tcW w:w="993"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02D73178"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1491898F"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Barueri (SP)</w:t>
            </w:r>
          </w:p>
        </w:tc>
        <w:tc>
          <w:tcPr>
            <w:tcW w:w="4961"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40" w:type="dxa"/>
            </w:tcMar>
            <w:vAlign w:val="center"/>
            <w:hideMark/>
          </w:tcPr>
          <w:p w14:paraId="2E56F8F0"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Prestadora de serviços responsável pela gestão das transações oriundas das operações de cartões de crédito e débito.</w:t>
            </w:r>
          </w:p>
        </w:tc>
        <w:tc>
          <w:tcPr>
            <w:tcW w:w="1630"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5998CC54"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Meios de pagamento</w:t>
            </w:r>
          </w:p>
        </w:tc>
        <w:tc>
          <w:tcPr>
            <w:tcW w:w="1347"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55E394BF"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r w:rsidR="008A0932" w14:paraId="4CA4F327" w14:textId="77777777">
        <w:trPr>
          <w:trHeight w:val="536"/>
        </w:trPr>
        <w:tc>
          <w:tcPr>
            <w:tcW w:w="3948" w:type="dxa"/>
            <w:tcBorders>
              <w:top w:val="single" w:sz="8" w:space="0" w:color="FFFFFF"/>
              <w:left w:val="single" w:sz="8" w:space="0" w:color="FFFFFF"/>
              <w:bottom w:val="single" w:sz="8" w:space="0" w:color="FFFFFF"/>
              <w:right w:val="single" w:sz="8" w:space="0" w:color="FFFFFF"/>
            </w:tcBorders>
            <w:shd w:val="clear" w:color="auto" w:fill="F3F3F3"/>
            <w:tcMar>
              <w:top w:w="0" w:type="dxa"/>
              <w:left w:w="175" w:type="dxa"/>
              <w:bottom w:w="0" w:type="dxa"/>
              <w:right w:w="40" w:type="dxa"/>
            </w:tcMar>
            <w:vAlign w:val="center"/>
            <w:hideMark/>
          </w:tcPr>
          <w:p w14:paraId="01D04315"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BB Mapfre Participações S.A.</w:t>
            </w:r>
          </w:p>
        </w:tc>
        <w:tc>
          <w:tcPr>
            <w:tcW w:w="993"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2DAA2817"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73D0BB51"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São Paulo (SP)</w:t>
            </w:r>
          </w:p>
        </w:tc>
        <w:tc>
          <w:tcPr>
            <w:tcW w:w="4961"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40" w:type="dxa"/>
            </w:tcMar>
            <w:vAlign w:val="center"/>
            <w:hideMark/>
          </w:tcPr>
          <w:p w14:paraId="29AF15C7"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Holding de outras sociedades dedicadas à comercialização de seguros de pessoas, imobiliário e agrícola.</w:t>
            </w:r>
          </w:p>
        </w:tc>
        <w:tc>
          <w:tcPr>
            <w:tcW w:w="1630"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3CE336CE"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Seguridade</w:t>
            </w:r>
          </w:p>
        </w:tc>
        <w:tc>
          <w:tcPr>
            <w:tcW w:w="134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73BA498F"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r w:rsidR="008A0932" w14:paraId="68A3E7B3" w14:textId="77777777">
        <w:trPr>
          <w:trHeight w:val="557"/>
        </w:trPr>
        <w:tc>
          <w:tcPr>
            <w:tcW w:w="3948" w:type="dxa"/>
            <w:tcBorders>
              <w:top w:val="single" w:sz="8" w:space="0" w:color="FFFFFF"/>
              <w:left w:val="single" w:sz="8" w:space="0" w:color="FFFFFF"/>
              <w:bottom w:val="single" w:sz="8" w:space="0" w:color="FFFFFF"/>
              <w:right w:val="single" w:sz="8" w:space="0" w:color="FFFFFF"/>
            </w:tcBorders>
            <w:shd w:val="clear" w:color="auto" w:fill="E6E6E6"/>
            <w:tcMar>
              <w:top w:w="0" w:type="dxa"/>
              <w:left w:w="175" w:type="dxa"/>
              <w:bottom w:w="0" w:type="dxa"/>
              <w:right w:w="40" w:type="dxa"/>
            </w:tcMar>
            <w:vAlign w:val="center"/>
            <w:hideMark/>
          </w:tcPr>
          <w:p w14:paraId="6F10F0EA"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Elo Participações Ltda.</w:t>
            </w:r>
          </w:p>
        </w:tc>
        <w:tc>
          <w:tcPr>
            <w:tcW w:w="993"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77F7215D"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5EC7DD67"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Barueri (SP)</w:t>
            </w:r>
          </w:p>
        </w:tc>
        <w:tc>
          <w:tcPr>
            <w:tcW w:w="4961"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40" w:type="dxa"/>
            </w:tcMar>
            <w:vAlign w:val="center"/>
            <w:hideMark/>
          </w:tcPr>
          <w:p w14:paraId="3485928F"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Holding que consolida negócios conjuntos relacionados a meios eletrônicos de pagamento.</w:t>
            </w:r>
          </w:p>
        </w:tc>
        <w:tc>
          <w:tcPr>
            <w:tcW w:w="1630"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03543F23"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Meios de pagamento</w:t>
            </w:r>
          </w:p>
        </w:tc>
        <w:tc>
          <w:tcPr>
            <w:tcW w:w="1347" w:type="dxa"/>
            <w:tcBorders>
              <w:top w:val="single" w:sz="8" w:space="0" w:color="FFFFFF"/>
              <w:left w:val="single" w:sz="8" w:space="0" w:color="FFFFFF"/>
              <w:bottom w:val="single" w:sz="8" w:space="0" w:color="FFFFFF"/>
              <w:right w:val="single" w:sz="8" w:space="0" w:color="FFFFFF"/>
            </w:tcBorders>
            <w:shd w:val="clear" w:color="auto" w:fill="E6E6E6"/>
            <w:tcMar>
              <w:top w:w="0" w:type="dxa"/>
              <w:left w:w="40" w:type="dxa"/>
              <w:bottom w:w="0" w:type="dxa"/>
              <w:right w:w="85" w:type="dxa"/>
            </w:tcMar>
            <w:vAlign w:val="center"/>
            <w:hideMark/>
          </w:tcPr>
          <w:p w14:paraId="5206C442"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r w:rsidR="008A0932" w14:paraId="73C198B7" w14:textId="77777777">
        <w:trPr>
          <w:trHeight w:val="549"/>
        </w:trPr>
        <w:tc>
          <w:tcPr>
            <w:tcW w:w="3948" w:type="dxa"/>
            <w:tcBorders>
              <w:top w:val="single" w:sz="8" w:space="0" w:color="FFFFFF"/>
              <w:left w:val="single" w:sz="8" w:space="0" w:color="FFFFFF"/>
              <w:bottom w:val="single" w:sz="8" w:space="0" w:color="FFFFFF"/>
              <w:right w:val="single" w:sz="8" w:space="0" w:color="FFFFFF"/>
            </w:tcBorders>
            <w:shd w:val="clear" w:color="auto" w:fill="F3F3F3"/>
            <w:tcMar>
              <w:top w:w="0" w:type="dxa"/>
              <w:left w:w="175" w:type="dxa"/>
              <w:bottom w:w="0" w:type="dxa"/>
              <w:right w:w="40" w:type="dxa"/>
            </w:tcMar>
            <w:vAlign w:val="center"/>
            <w:hideMark/>
          </w:tcPr>
          <w:p w14:paraId="72FCB90F"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UBS BB Serviços de Assessoria Financeira e Participações S.A.</w:t>
            </w:r>
          </w:p>
        </w:tc>
        <w:tc>
          <w:tcPr>
            <w:tcW w:w="993"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64545807"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12C1EDD2"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São Paulo (SP)</w:t>
            </w:r>
          </w:p>
        </w:tc>
        <w:tc>
          <w:tcPr>
            <w:tcW w:w="4961"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40" w:type="dxa"/>
            </w:tcMar>
            <w:vAlign w:val="center"/>
            <w:hideMark/>
          </w:tcPr>
          <w:p w14:paraId="34CD4CA2"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Atua em atividades de banco de investimentos e de corretora de valores no segmento institucional no Brasil e em determinados países da América do Sul.</w:t>
            </w:r>
          </w:p>
        </w:tc>
        <w:tc>
          <w:tcPr>
            <w:tcW w:w="1630"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4301B74C"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Investimentos</w:t>
            </w:r>
          </w:p>
        </w:tc>
        <w:tc>
          <w:tcPr>
            <w:tcW w:w="1347" w:type="dxa"/>
            <w:tcBorders>
              <w:top w:val="single" w:sz="8" w:space="0" w:color="FFFFFF"/>
              <w:left w:val="single" w:sz="8" w:space="0" w:color="FFFFFF"/>
              <w:bottom w:val="single" w:sz="8" w:space="0" w:color="FFFFFF"/>
              <w:right w:val="single" w:sz="8" w:space="0" w:color="FFFFFF"/>
            </w:tcBorders>
            <w:shd w:val="clear" w:color="auto" w:fill="F3F3F3"/>
            <w:tcMar>
              <w:top w:w="0" w:type="dxa"/>
              <w:left w:w="40" w:type="dxa"/>
              <w:bottom w:w="0" w:type="dxa"/>
              <w:right w:w="85" w:type="dxa"/>
            </w:tcMar>
            <w:vAlign w:val="center"/>
            <w:hideMark/>
          </w:tcPr>
          <w:p w14:paraId="33E1AD49"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r w:rsidR="008A0932" w:rsidRPr="00B66335" w14:paraId="63434922" w14:textId="77777777" w:rsidTr="003B50BE">
        <w:trPr>
          <w:trHeight w:val="529"/>
        </w:trPr>
        <w:tc>
          <w:tcPr>
            <w:tcW w:w="3948" w:type="dxa"/>
            <w:tcBorders>
              <w:top w:val="single" w:sz="8" w:space="0" w:color="FFFFFF"/>
              <w:left w:val="single" w:sz="8" w:space="0" w:color="FFFFFF"/>
              <w:bottom w:val="single" w:sz="8" w:space="0" w:color="D9D9D9" w:themeColor="background1" w:themeShade="D9"/>
              <w:right w:val="single" w:sz="8" w:space="0" w:color="FFFFFF"/>
            </w:tcBorders>
            <w:shd w:val="clear" w:color="auto" w:fill="E6E6E6"/>
            <w:tcMar>
              <w:top w:w="0" w:type="dxa"/>
              <w:left w:w="175" w:type="dxa"/>
              <w:bottom w:w="0" w:type="dxa"/>
              <w:right w:w="40" w:type="dxa"/>
            </w:tcMar>
            <w:vAlign w:val="center"/>
            <w:hideMark/>
          </w:tcPr>
          <w:p w14:paraId="650CA475"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Brasilcap Capitalização S.A.</w:t>
            </w:r>
          </w:p>
        </w:tc>
        <w:tc>
          <w:tcPr>
            <w:tcW w:w="993" w:type="dxa"/>
            <w:tcBorders>
              <w:top w:val="single" w:sz="8" w:space="0" w:color="FFFFFF"/>
              <w:left w:val="single" w:sz="8" w:space="0" w:color="FFFFFF"/>
              <w:bottom w:val="single" w:sz="8" w:space="0" w:color="D9D9D9" w:themeColor="background1" w:themeShade="D9"/>
              <w:right w:val="single" w:sz="8" w:space="0" w:color="FFFFFF"/>
            </w:tcBorders>
            <w:shd w:val="clear" w:color="auto" w:fill="E6E6E6"/>
            <w:tcMar>
              <w:top w:w="0" w:type="dxa"/>
              <w:left w:w="40" w:type="dxa"/>
              <w:bottom w:w="0" w:type="dxa"/>
              <w:right w:w="85" w:type="dxa"/>
            </w:tcMar>
            <w:vAlign w:val="center"/>
            <w:hideMark/>
          </w:tcPr>
          <w:p w14:paraId="310DFFA3"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Brasil</w:t>
            </w:r>
          </w:p>
        </w:tc>
        <w:tc>
          <w:tcPr>
            <w:tcW w:w="1417" w:type="dxa"/>
            <w:tcBorders>
              <w:top w:val="single" w:sz="8" w:space="0" w:color="FFFFFF"/>
              <w:left w:val="single" w:sz="8" w:space="0" w:color="FFFFFF"/>
              <w:bottom w:val="single" w:sz="8" w:space="0" w:color="D9D9D9" w:themeColor="background1" w:themeShade="D9"/>
              <w:right w:val="single" w:sz="8" w:space="0" w:color="FFFFFF"/>
            </w:tcBorders>
            <w:shd w:val="clear" w:color="auto" w:fill="E6E6E6"/>
            <w:tcMar>
              <w:top w:w="0" w:type="dxa"/>
              <w:left w:w="40" w:type="dxa"/>
              <w:bottom w:w="0" w:type="dxa"/>
              <w:right w:w="85" w:type="dxa"/>
            </w:tcMar>
            <w:vAlign w:val="center"/>
            <w:hideMark/>
          </w:tcPr>
          <w:p w14:paraId="0114CF9C"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Rio de Janeiro (RJ)</w:t>
            </w:r>
          </w:p>
        </w:tc>
        <w:tc>
          <w:tcPr>
            <w:tcW w:w="4961" w:type="dxa"/>
            <w:tcBorders>
              <w:top w:val="single" w:sz="8" w:space="0" w:color="FFFFFF"/>
              <w:left w:val="single" w:sz="8" w:space="0" w:color="FFFFFF"/>
              <w:bottom w:val="single" w:sz="8" w:space="0" w:color="D9D9D9" w:themeColor="background1" w:themeShade="D9"/>
              <w:right w:val="single" w:sz="8" w:space="0" w:color="FFFFFF"/>
            </w:tcBorders>
            <w:shd w:val="clear" w:color="auto" w:fill="E6E6E6"/>
            <w:tcMar>
              <w:top w:w="0" w:type="dxa"/>
              <w:left w:w="40" w:type="dxa"/>
              <w:bottom w:w="0" w:type="dxa"/>
              <w:right w:w="40" w:type="dxa"/>
            </w:tcMar>
            <w:vAlign w:val="center"/>
            <w:hideMark/>
          </w:tcPr>
          <w:p w14:paraId="166D3A6A" w14:textId="77777777" w:rsidR="008A0932" w:rsidRDefault="008A0932" w:rsidP="0027098F">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Comercializa planos de capitalização, bem como outros produtos e serviços admitidos às sociedades de capitalização.</w:t>
            </w:r>
          </w:p>
        </w:tc>
        <w:tc>
          <w:tcPr>
            <w:tcW w:w="1630" w:type="dxa"/>
            <w:tcBorders>
              <w:top w:val="single" w:sz="8" w:space="0" w:color="FFFFFF"/>
              <w:left w:val="single" w:sz="8" w:space="0" w:color="FFFFFF"/>
              <w:bottom w:val="single" w:sz="8" w:space="0" w:color="D9D9D9" w:themeColor="background1" w:themeShade="D9"/>
              <w:right w:val="single" w:sz="8" w:space="0" w:color="FFFFFF"/>
            </w:tcBorders>
            <w:shd w:val="clear" w:color="auto" w:fill="E6E6E6"/>
            <w:tcMar>
              <w:top w:w="0" w:type="dxa"/>
              <w:left w:w="40" w:type="dxa"/>
              <w:bottom w:w="0" w:type="dxa"/>
              <w:right w:w="85" w:type="dxa"/>
            </w:tcMar>
            <w:vAlign w:val="center"/>
            <w:hideMark/>
          </w:tcPr>
          <w:p w14:paraId="7766A476"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Seguridade</w:t>
            </w:r>
          </w:p>
        </w:tc>
        <w:tc>
          <w:tcPr>
            <w:tcW w:w="1347" w:type="dxa"/>
            <w:tcBorders>
              <w:top w:val="single" w:sz="8" w:space="0" w:color="FFFFFF"/>
              <w:left w:val="single" w:sz="8" w:space="0" w:color="FFFFFF"/>
              <w:bottom w:val="single" w:sz="8" w:space="0" w:color="D9D9D9" w:themeColor="background1" w:themeShade="D9"/>
              <w:right w:val="single" w:sz="8" w:space="0" w:color="FFFFFF"/>
            </w:tcBorders>
            <w:shd w:val="clear" w:color="auto" w:fill="E6E6E6"/>
            <w:tcMar>
              <w:top w:w="0" w:type="dxa"/>
              <w:left w:w="40" w:type="dxa"/>
              <w:bottom w:w="0" w:type="dxa"/>
              <w:right w:w="85" w:type="dxa"/>
            </w:tcMar>
            <w:vAlign w:val="center"/>
            <w:hideMark/>
          </w:tcPr>
          <w:p w14:paraId="37C031CD" w14:textId="77777777" w:rsidR="008A0932" w:rsidRDefault="008A0932" w:rsidP="0027098F">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Sim</w:t>
            </w:r>
          </w:p>
        </w:tc>
      </w:tr>
    </w:tbl>
    <w:p w14:paraId="27597804" w14:textId="77777777" w:rsidR="008A0932" w:rsidRPr="00C93B53" w:rsidRDefault="008A0932" w:rsidP="008A0932">
      <w:pPr>
        <w:pStyle w:val="072-Rodap"/>
        <w:pBdr>
          <w:top w:val="nil"/>
          <w:left w:val="nil"/>
          <w:bottom w:val="nil"/>
          <w:right w:val="nil"/>
          <w:between w:val="nil"/>
          <w:bar w:val="nil"/>
        </w:pBdr>
        <w:rPr>
          <w:rFonts w:eastAsia="BancoDoBrasil Textos"/>
          <w:bdr w:val="nil"/>
          <w:lang w:val="pt-BR"/>
        </w:rPr>
      </w:pPr>
      <w:r>
        <w:rPr>
          <w:rFonts w:eastAsia="BancoDoBrasil Textos"/>
          <w:lang w:val="pt-BR"/>
        </w:rPr>
        <w:t>1-</w:t>
      </w:r>
      <w:r w:rsidRPr="00C93B53">
        <w:rPr>
          <w:rFonts w:eastAsia="BancoDoBrasil Textos"/>
          <w:lang w:val="pt-BR"/>
        </w:rPr>
        <w:t>Consideram-se</w:t>
      </w:r>
      <w:r>
        <w:rPr>
          <w:rFonts w:eastAsia="BancoDoBrasil Textos"/>
          <w:lang w:val="pt-BR"/>
        </w:rPr>
        <w:t xml:space="preserve"> </w:t>
      </w:r>
      <w:r w:rsidRPr="00C93B53">
        <w:rPr>
          <w:rFonts w:eastAsia="BancoDoBrasil Textos"/>
          <w:lang w:val="pt-BR"/>
        </w:rPr>
        <w:t>participações</w:t>
      </w:r>
      <w:r>
        <w:rPr>
          <w:rFonts w:eastAsia="BancoDoBrasil Textos"/>
          <w:lang w:val="pt-BR"/>
        </w:rPr>
        <w:t xml:space="preserve"> </w:t>
      </w:r>
      <w:r w:rsidRPr="00C93B53">
        <w:rPr>
          <w:rFonts w:eastAsia="BancoDoBrasil Textos"/>
          <w:lang w:val="pt-BR"/>
        </w:rPr>
        <w:t>estratégicas</w:t>
      </w:r>
      <w:r>
        <w:rPr>
          <w:rFonts w:eastAsia="BancoDoBrasil Textos"/>
          <w:lang w:val="pt-BR"/>
        </w:rPr>
        <w:t xml:space="preserve"> </w:t>
      </w:r>
      <w:r w:rsidRPr="00C93B53">
        <w:rPr>
          <w:rFonts w:eastAsia="BancoDoBrasil Textos"/>
          <w:lang w:val="pt-BR"/>
        </w:rPr>
        <w:t>os</w:t>
      </w:r>
      <w:r>
        <w:rPr>
          <w:rFonts w:eastAsia="BancoDoBrasil Textos"/>
          <w:lang w:val="pt-BR"/>
        </w:rPr>
        <w:t xml:space="preserve"> </w:t>
      </w:r>
      <w:r w:rsidRPr="00C93B53">
        <w:rPr>
          <w:rFonts w:eastAsia="BancoDoBrasil Textos"/>
          <w:lang w:val="pt-BR"/>
        </w:rPr>
        <w:t>investimentos</w:t>
      </w:r>
      <w:r>
        <w:rPr>
          <w:rFonts w:eastAsia="BancoDoBrasil Textos"/>
          <w:lang w:val="pt-BR"/>
        </w:rPr>
        <w:t xml:space="preserve"> </w:t>
      </w:r>
      <w:r w:rsidRPr="00C93B53">
        <w:rPr>
          <w:rFonts w:eastAsia="BancoDoBrasil Textos"/>
          <w:lang w:val="pt-BR"/>
        </w:rPr>
        <w:t>em</w:t>
      </w:r>
      <w:r>
        <w:rPr>
          <w:rFonts w:eastAsia="BancoDoBrasil Textos"/>
          <w:lang w:val="pt-BR"/>
        </w:rPr>
        <w:t xml:space="preserve"> </w:t>
      </w:r>
      <w:r w:rsidRPr="00C93B53">
        <w:rPr>
          <w:rFonts w:eastAsia="BancoDoBrasil Textos"/>
          <w:lang w:val="pt-BR"/>
        </w:rPr>
        <w:t>sociedades</w:t>
      </w:r>
      <w:r>
        <w:rPr>
          <w:rFonts w:eastAsia="BancoDoBrasil Textos"/>
          <w:lang w:val="pt-BR"/>
        </w:rPr>
        <w:t xml:space="preserve"> </w:t>
      </w:r>
      <w:r w:rsidRPr="00C93B53">
        <w:rPr>
          <w:rFonts w:eastAsia="BancoDoBrasil Textos"/>
          <w:lang w:val="pt-BR"/>
        </w:rPr>
        <w:t>cujas</w:t>
      </w:r>
      <w:r>
        <w:rPr>
          <w:rFonts w:eastAsia="BancoDoBrasil Textos"/>
          <w:lang w:val="pt-BR"/>
        </w:rPr>
        <w:t xml:space="preserve"> </w:t>
      </w:r>
      <w:r w:rsidRPr="00C93B53">
        <w:rPr>
          <w:rFonts w:eastAsia="BancoDoBrasil Textos"/>
          <w:lang w:val="pt-BR"/>
        </w:rPr>
        <w:t>atividades</w:t>
      </w:r>
      <w:r>
        <w:rPr>
          <w:rFonts w:eastAsia="BancoDoBrasil Textos"/>
          <w:lang w:val="pt-BR"/>
        </w:rPr>
        <w:t xml:space="preserve"> </w:t>
      </w:r>
      <w:r w:rsidRPr="00C93B53">
        <w:rPr>
          <w:rFonts w:eastAsia="BancoDoBrasil Textos"/>
          <w:lang w:val="pt-BR"/>
        </w:rPr>
        <w:t>complementam</w:t>
      </w:r>
      <w:r>
        <w:rPr>
          <w:rFonts w:eastAsia="BancoDoBrasil Textos"/>
          <w:lang w:val="pt-BR"/>
        </w:rPr>
        <w:t xml:space="preserve"> </w:t>
      </w:r>
      <w:r w:rsidRPr="00C93B53">
        <w:rPr>
          <w:rFonts w:eastAsia="BancoDoBrasil Textos"/>
          <w:lang w:val="pt-BR"/>
        </w:rPr>
        <w:t>ou</w:t>
      </w:r>
      <w:r>
        <w:rPr>
          <w:rFonts w:eastAsia="BancoDoBrasil Textos"/>
          <w:lang w:val="pt-BR"/>
        </w:rPr>
        <w:t xml:space="preserve"> </w:t>
      </w:r>
      <w:r w:rsidRPr="00C93B53">
        <w:rPr>
          <w:rFonts w:eastAsia="BancoDoBrasil Textos"/>
          <w:lang w:val="pt-BR"/>
        </w:rPr>
        <w:t>dão</w:t>
      </w:r>
      <w:r>
        <w:rPr>
          <w:rFonts w:eastAsia="BancoDoBrasil Textos"/>
          <w:lang w:val="pt-BR"/>
        </w:rPr>
        <w:t xml:space="preserve"> </w:t>
      </w:r>
      <w:r w:rsidRPr="00C93B53">
        <w:rPr>
          <w:rFonts w:eastAsia="BancoDoBrasil Textos"/>
          <w:lang w:val="pt-BR"/>
        </w:rPr>
        <w:t>suporte</w:t>
      </w:r>
      <w:r>
        <w:rPr>
          <w:rFonts w:eastAsia="BancoDoBrasil Textos"/>
          <w:lang w:val="pt-BR"/>
        </w:rPr>
        <w:t xml:space="preserve"> </w:t>
      </w:r>
      <w:r w:rsidRPr="00C93B53">
        <w:rPr>
          <w:rFonts w:eastAsia="BancoDoBrasil Textos"/>
          <w:lang w:val="pt-BR"/>
        </w:rPr>
        <w:t>às</w:t>
      </w:r>
      <w:r>
        <w:rPr>
          <w:rFonts w:eastAsia="BancoDoBrasil Textos"/>
          <w:lang w:val="pt-BR"/>
        </w:rPr>
        <w:t xml:space="preserve"> </w:t>
      </w:r>
      <w:r w:rsidRPr="00C93B53">
        <w:rPr>
          <w:rFonts w:eastAsia="BancoDoBrasil Textos"/>
          <w:lang w:val="pt-BR"/>
        </w:rPr>
        <w:t>atividades</w:t>
      </w:r>
      <w:r>
        <w:rPr>
          <w:rFonts w:eastAsia="BancoDoBrasil Textos"/>
          <w:lang w:val="pt-BR"/>
        </w:rPr>
        <w:t xml:space="preserve"> </w:t>
      </w:r>
      <w:r w:rsidRPr="00C93B53">
        <w:rPr>
          <w:rFonts w:eastAsia="BancoDoBrasil Textos"/>
          <w:lang w:val="pt-BR"/>
        </w:rPr>
        <w:t>do</w:t>
      </w:r>
      <w:r>
        <w:rPr>
          <w:rFonts w:eastAsia="BancoDoBrasil Textos"/>
          <w:lang w:val="pt-BR"/>
        </w:rPr>
        <w:t xml:space="preserve"> </w:t>
      </w:r>
      <w:r w:rsidRPr="00C93B53">
        <w:rPr>
          <w:rFonts w:eastAsia="BancoDoBrasil Textos"/>
          <w:lang w:val="pt-BR"/>
        </w:rPr>
        <w:t>banco.</w:t>
      </w:r>
    </w:p>
    <w:p w14:paraId="01D19389" w14:textId="28C99C88" w:rsidR="008A0932" w:rsidRDefault="008A0932">
      <w:pPr>
        <w:rPr>
          <w:lang w:val="pt-BR" w:eastAsia="pt-BR"/>
        </w:rPr>
      </w:pPr>
      <w:r>
        <w:rPr>
          <w:lang w:val="pt-BR" w:eastAsia="pt-BR"/>
        </w:rPr>
        <w:br w:type="page"/>
      </w:r>
    </w:p>
    <w:p w14:paraId="142FAFED" w14:textId="22B22F34" w:rsidR="00F72B7B" w:rsidRDefault="008A0932" w:rsidP="002B370C">
      <w:pPr>
        <w:pStyle w:val="030-SubttulodeDocumento"/>
        <w:pBdr>
          <w:top w:val="nil"/>
          <w:left w:val="nil"/>
          <w:bottom w:val="nil"/>
          <w:right w:val="nil"/>
          <w:between w:val="nil"/>
          <w:bar w:val="nil"/>
        </w:pBdr>
        <w:rPr>
          <w:bdr w:val="nil"/>
        </w:rPr>
      </w:pPr>
      <w:r>
        <w:lastRenderedPageBreak/>
        <w:t>c</w:t>
      </w:r>
      <w:r w:rsidR="00E8211B">
        <w:t>) Informações financeiras resumidas das principais coligadas e controladas em conjunto e não ajustadas pelos percentuais de participação detidos pelo Banco</w:t>
      </w:r>
    </w:p>
    <w:tbl>
      <w:tblPr>
        <w:tblStyle w:val="CDMRange1"/>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67"/>
        <w:gridCol w:w="1470"/>
        <w:gridCol w:w="1471"/>
        <w:gridCol w:w="1470"/>
        <w:gridCol w:w="1471"/>
        <w:gridCol w:w="1471"/>
        <w:gridCol w:w="1470"/>
        <w:gridCol w:w="1471"/>
        <w:gridCol w:w="1471"/>
      </w:tblGrid>
      <w:tr w:rsidR="00B518F6" w14:paraId="3ADE193F" w14:textId="77777777" w:rsidTr="0027098F">
        <w:trPr>
          <w:trHeight w:hRule="exact" w:val="567"/>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047CDE5C" w14:textId="77777777" w:rsidR="00B7200F"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31/03/2025</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8A8546D" w14:textId="57EA4C23" w:rsidR="00B7200F"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Banco</w:t>
            </w:r>
            <w:r w:rsidR="0027098F">
              <w:rPr>
                <w:rFonts w:ascii="BancoDoBrasil Textos" w:eastAsia="BancoDoBrasil Textos" w:hAnsi="BancoDoBrasil Textos" w:cs="BancoDoBrasil Textos"/>
                <w:color w:val="FFFFFF"/>
                <w:sz w:val="12"/>
                <w:szCs w:val="24"/>
              </w:rPr>
              <w:br/>
            </w:r>
            <w:r>
              <w:rPr>
                <w:rFonts w:ascii="BancoDoBrasil Textos" w:eastAsia="BancoDoBrasil Textos" w:hAnsi="BancoDoBrasil Textos" w:cs="BancoDoBrasil Textos"/>
                <w:color w:val="FFFFFF"/>
                <w:sz w:val="12"/>
                <w:szCs w:val="24"/>
              </w:rPr>
              <w:t>Votorantim S.A.</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2CBBBE01" w14:textId="77777777" w:rsidR="00B7200F" w:rsidRPr="0094101B"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Brasilprev Seguros e Previdência S.A.</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974EF20" w14:textId="77777777" w:rsidR="00B7200F" w:rsidRPr="0094101B"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Cielo S.A.</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132B4A"/>
            <w:vAlign w:val="center"/>
          </w:tcPr>
          <w:p w14:paraId="56067265" w14:textId="77777777" w:rsidR="00B7200F" w:rsidRPr="0094101B"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Cateno Gestão de Contas de Pagamento S.A.</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132B4A"/>
            <w:vAlign w:val="center"/>
          </w:tcPr>
          <w:p w14:paraId="505F6961" w14:textId="77777777" w:rsidR="00B7200F" w:rsidRPr="0094101B"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BB Mapfre Participações S.A.</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132B4A"/>
            <w:vAlign w:val="center"/>
          </w:tcPr>
          <w:p w14:paraId="655A2D80" w14:textId="54AA0504" w:rsidR="00B7200F" w:rsidRPr="0094101B"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Elo</w:t>
            </w:r>
            <w:r w:rsidR="0027098F">
              <w:rPr>
                <w:rFonts w:ascii="BancoDoBrasil Textos" w:eastAsia="BancoDoBrasil Textos" w:hAnsi="BancoDoBrasil Textos" w:cs="BancoDoBrasil Textos"/>
                <w:color w:val="FFFFFF"/>
                <w:sz w:val="12"/>
                <w:szCs w:val="24"/>
                <w:lang w:val="pt-BR"/>
              </w:rPr>
              <w:br/>
            </w:r>
            <w:r>
              <w:rPr>
                <w:rFonts w:ascii="BancoDoBrasil Textos" w:eastAsia="BancoDoBrasil Textos" w:hAnsi="BancoDoBrasil Textos" w:cs="BancoDoBrasil Textos"/>
                <w:color w:val="FFFFFF"/>
                <w:sz w:val="12"/>
                <w:szCs w:val="24"/>
                <w:lang w:val="pt-BR"/>
              </w:rPr>
              <w:t>Participações Ltda.</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132B4A"/>
            <w:vAlign w:val="center"/>
          </w:tcPr>
          <w:p w14:paraId="4F906409" w14:textId="77777777" w:rsidR="00B7200F" w:rsidRPr="0094101B"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UBS BB S.A.</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132B4A"/>
            <w:vAlign w:val="center"/>
          </w:tcPr>
          <w:p w14:paraId="715A939E" w14:textId="77777777" w:rsidR="00B7200F" w:rsidRPr="0094101B" w:rsidRDefault="00E8211B" w:rsidP="00B04C7B">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Pr>
                <w:rFonts w:ascii="BancoDoBrasil Textos" w:eastAsia="BancoDoBrasil Textos" w:hAnsi="BancoDoBrasil Textos" w:cs="BancoDoBrasil Textos"/>
                <w:color w:val="FFFFFF"/>
                <w:sz w:val="12"/>
                <w:szCs w:val="24"/>
                <w:lang w:val="pt-BR"/>
              </w:rPr>
              <w:t>Brasilcap S.A.</w:t>
            </w:r>
          </w:p>
        </w:tc>
      </w:tr>
      <w:tr w:rsidR="0027098F" w14:paraId="49A41E3A"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757B61AC" w14:textId="77777777" w:rsidR="0027098F" w:rsidRPr="00090B7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Ativos circulantes</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95EF0E2" w14:textId="20180E2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66.999.399</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A4BC911" w14:textId="2A9A5AD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425.222.142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86D8F80" w14:textId="502DBE6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107.839.021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E272B25" w14:textId="428076C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2.116.685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FAEF7D7" w14:textId="65B65BC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282.756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666E54C" w14:textId="547F458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920.770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477678E" w14:textId="2711EBE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436.237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3CC8F59" w14:textId="3970979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5.960.527 </w:t>
            </w:r>
          </w:p>
        </w:tc>
      </w:tr>
      <w:tr w:rsidR="0027098F" w14:paraId="5E59863D"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8286931"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Ativos não circulantes</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15859A4" w14:textId="0917450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73.688.730</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5739E14" w14:textId="3EAF8FF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18.827.672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F843345" w14:textId="6689D8F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9.400.293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DAFA060" w14:textId="43333B51"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7.861.559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5A8798F" w14:textId="44B1F0A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3.053.673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B4C585D" w14:textId="09BCAE6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5.155.338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AE6B376" w14:textId="070293C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1.260.513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F7FA13C" w14:textId="6A3B453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7.515.294 </w:t>
            </w:r>
          </w:p>
        </w:tc>
      </w:tr>
      <w:tr w:rsidR="0027098F" w14:paraId="2CF6D8CE"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2B7FAD59"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Passivos circulantes</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C2A0B58" w14:textId="5B71C21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98.345.931</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4020AE8" w14:textId="5B2D8A6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55.020.836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D693B3F" w14:textId="4AAFB28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102.984.473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912DF56" w14:textId="18A470AF"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838.203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40EE565" w14:textId="10C4FB0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1.171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A8336F9" w14:textId="607CF1A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946.303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6E0BBC9" w14:textId="5E1EC27F"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180.477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690D2E0" w14:textId="09FD9DF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11.292.596 </w:t>
            </w:r>
          </w:p>
        </w:tc>
      </w:tr>
      <w:tr w:rsidR="0027098F" w14:paraId="57C2FC27"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14E83360" w14:textId="77777777" w:rsidR="0027098F" w:rsidRPr="00090B7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Passivos não circulantes</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B07A9DE" w14:textId="11A8AD5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29.969.807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00C61C5" w14:textId="4A67A221"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382.464.482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60F9E47" w14:textId="5F4218C2"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4.638.574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037F039" w14:textId="31EFBDF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5.368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D0779CB" w14:textId="29A1AA9F"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2D85EB3" w14:textId="481409F2"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4.134.949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1B5DFE7" w14:textId="61E2BE6F"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95B89D1" w14:textId="5DDC591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1.325.366 </w:t>
            </w:r>
          </w:p>
        </w:tc>
      </w:tr>
      <w:tr w:rsidR="0027098F" w14:paraId="6B3C483B"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E504D37"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bookmarkStart w:id="108" w:name="_Hlk134609536"/>
            <w:r>
              <w:rPr>
                <w:rFonts w:ascii="BancoDoBrasil Textos" w:eastAsia="BancoDoBrasil Textos" w:hAnsi="BancoDoBrasil Textos" w:cs="BancoDoBrasil Textos"/>
                <w:color w:val="000000"/>
                <w:sz w:val="12"/>
                <w:szCs w:val="24"/>
                <w:lang w:val="pt-BR"/>
              </w:rPr>
              <w:t>Passivos contingentes</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9AF2A26" w14:textId="426C5758"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524.698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FF0AE52" w14:textId="5BD83B2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17.144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F5C7AAB" w14:textId="10DAB21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9DAEE21" w14:textId="614C9E6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5.368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EEE3323" w14:textId="276D771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32CCD0A" w14:textId="54A311D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41.062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8C2ADE8" w14:textId="3E1C8C4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F967CBE" w14:textId="51CCA6F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1.315.007 </w:t>
            </w:r>
          </w:p>
        </w:tc>
      </w:tr>
      <w:bookmarkEnd w:id="108"/>
      <w:tr w:rsidR="0027098F" w14:paraId="4FF9810C"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02ABFD04" w14:textId="77777777" w:rsidR="0027098F" w:rsidRPr="006C13F5"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Pr>
                <w:rFonts w:ascii="BancoDoBrasil Textos" w:eastAsia="BancoDoBrasil Textos" w:hAnsi="BancoDoBrasil Textos" w:cs="BancoDoBrasil Textos"/>
                <w:b/>
                <w:bCs/>
                <w:color w:val="000000"/>
                <w:sz w:val="12"/>
                <w:szCs w:val="24"/>
                <w:lang w:val="pt-BR"/>
              </w:rPr>
              <w:t>Lucro líquido – 1º Trimestre/2025</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B16466A" w14:textId="35158762"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476.296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09820AF" w14:textId="51EA740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320.056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72AB1B1" w14:textId="1E03BF9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394.797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BEF9E28" w14:textId="182DB5D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232.863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293299E" w14:textId="0F24FFD3"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1.099.415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2B05803" w14:textId="028191D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405.995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22D14C0" w14:textId="0ACCD892"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(25.163)</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681E34A" w14:textId="74A2F06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54.007 </w:t>
            </w:r>
          </w:p>
        </w:tc>
      </w:tr>
      <w:tr w:rsidR="0027098F" w14:paraId="5A96A871"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1D88A2B"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Ajustes de harmonização de práticas contábeis e resultados não realizados</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B39612C" w14:textId="0C1FA028"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lang w:val="pt-BR"/>
              </w:rPr>
              <w:t xml:space="preserve"> </w:t>
            </w:r>
            <w:r>
              <w:rPr>
                <w:rFonts w:ascii="BancoDoBrasil Textos" w:eastAsia="Calibri" w:hAnsi="BancoDoBrasil Textos" w:cs="Calibri"/>
                <w:color w:val="000000"/>
                <w:sz w:val="12"/>
                <w:szCs w:val="12"/>
              </w:rPr>
              <w:t xml:space="preserve">1.299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351AEC0" w14:textId="738C1BA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499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FA9C674" w14:textId="7C09376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F2F2DA7" w14:textId="0551E7F3"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FF72D84" w14:textId="45B833CF"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89A1696" w14:textId="45B2BB8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5.939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A617F96" w14:textId="39121FA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9688A84" w14:textId="0A96386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w:t>
            </w:r>
          </w:p>
        </w:tc>
      </w:tr>
      <w:tr w:rsidR="0027098F" w14:paraId="19A562DC"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0C8E39F" w14:textId="77777777" w:rsidR="0027098F" w:rsidRPr="006C13F5"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Pr>
                <w:rFonts w:ascii="BancoDoBrasil Textos" w:eastAsia="BancoDoBrasil Textos" w:hAnsi="BancoDoBrasil Textos" w:cs="BancoDoBrasil Textos"/>
                <w:b/>
                <w:bCs/>
                <w:color w:val="000000"/>
                <w:sz w:val="12"/>
                <w:szCs w:val="24"/>
                <w:lang w:val="pt-BR"/>
              </w:rPr>
              <w:t>Lucro líquido ajustado – 1º Trimestre/2025</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5D12C2C" w14:textId="40508933"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477.595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4984C8F" w14:textId="27288441"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320.555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BDC2BF" w14:textId="6E20D3E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394.797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7E4E716" w14:textId="416C6108"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232.863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3821EB2" w14:textId="4792A11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1.099.415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E05520" w14:textId="07A2A52F"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411.934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62E8AE3" w14:textId="0BA7D5A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(25.163)</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292ED46" w14:textId="2E72989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54.007 </w:t>
            </w:r>
          </w:p>
        </w:tc>
      </w:tr>
      <w:tr w:rsidR="0027098F" w14:paraId="143FF3E3"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78CE4FE2"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 de participação</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DDB99A0" w14:textId="5C9F23F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50,00%</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CA140CE" w14:textId="25E5AE5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13FE2B9" w14:textId="044A528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29,17%</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AE99C6A" w14:textId="4438990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30,00%</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F2253BD" w14:textId="79113C93"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2F37392" w14:textId="32185CF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0A56FD3" w14:textId="4C755DD2"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5BFA594" w14:textId="215FB90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66,77%</w:t>
            </w:r>
          </w:p>
        </w:tc>
      </w:tr>
      <w:tr w:rsidR="0027098F" w14:paraId="3D65959D"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747C0C20" w14:textId="77777777" w:rsidR="0027098F" w:rsidRPr="006C13F5"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Pr>
                <w:rFonts w:ascii="BancoDoBrasil Textos" w:eastAsia="BancoDoBrasil Textos" w:hAnsi="BancoDoBrasil Textos" w:cs="BancoDoBrasil Textos"/>
                <w:b/>
                <w:bCs/>
                <w:color w:val="000000"/>
                <w:sz w:val="12"/>
                <w:szCs w:val="24"/>
                <w:lang w:val="pt-BR"/>
              </w:rPr>
              <w:t>Resultado de equivalência</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5EA1E76" w14:textId="0CA9936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238.798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19F7202" w14:textId="6845CDC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240.397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CE561BD" w14:textId="216AF54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115.165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E34D2C" w14:textId="04E7D7B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69.859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9149610" w14:textId="7AF0E0C8"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824.451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5CD87B3" w14:textId="57AF3AF1"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205.925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8DBDE74" w14:textId="40518C5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(7.558)</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5F1EEDE" w14:textId="675D170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36.059 </w:t>
            </w:r>
          </w:p>
        </w:tc>
      </w:tr>
      <w:tr w:rsidR="0027098F" w14:paraId="487A1046"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7D296F24"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 xml:space="preserve">Outros resultados abrangentes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999A061" w14:textId="2D4F8BD0"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428.139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5AA7D15" w14:textId="032AC94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(2.972)</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88D724A" w14:textId="668369F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169.676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5662453" w14:textId="55ECDF40"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A8C5AC5" w14:textId="02FCA11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(55.434)</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5831081" w14:textId="64C4A4F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01D1601" w14:textId="7C1EC5A2"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182.086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6E208D8" w14:textId="25A68F7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(20.633)</w:t>
            </w:r>
          </w:p>
        </w:tc>
      </w:tr>
      <w:tr w:rsidR="0027098F" w14:paraId="666120EC"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0DCF240D"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 xml:space="preserve">Resultado abrangente total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EA6B94C" w14:textId="28F8D3F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905.734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D1F89C0" w14:textId="4F24ADC8"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317.583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DF46F3A" w14:textId="202DEF80"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564.473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55BF42A" w14:textId="31265BA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232.863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3B2BEE8" w14:textId="0CCFCED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1.043.981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B52A759" w14:textId="5B5A124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411.934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CEAA55F" w14:textId="24CAFBE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156.923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D71583" w14:textId="206BF88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33.374 </w:t>
            </w:r>
          </w:p>
        </w:tc>
      </w:tr>
      <w:tr w:rsidR="0027098F" w14:paraId="3BCD3A53"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738F1E0" w14:textId="77777777" w:rsidR="0027098F" w:rsidRPr="00AE2FDF"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Pr>
                <w:rFonts w:ascii="BancoDoBrasil Textos" w:eastAsia="BancoDoBrasil Textos" w:hAnsi="BancoDoBrasil Textos" w:cs="BancoDoBrasil Textos"/>
                <w:b/>
                <w:bCs/>
                <w:color w:val="000000"/>
                <w:sz w:val="12"/>
                <w:szCs w:val="24"/>
                <w:lang w:val="pt-BR"/>
              </w:rPr>
              <w:t>Patrimônio líquido</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EA3E6AF" w14:textId="3298B4B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12.372.391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0D585EB" w14:textId="49D3380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6.564.496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A7F40A4" w14:textId="3C6766E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9.616.267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EDFBD3A" w14:textId="6ED27EF1"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9.134.673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86B3841" w14:textId="317AC1C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3.335.258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459FBD1" w14:textId="5E768BF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994.856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B1E517A" w14:textId="63793F6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1.516.273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52872E9" w14:textId="4A4C9F1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857.859 </w:t>
            </w:r>
          </w:p>
        </w:tc>
      </w:tr>
      <w:tr w:rsidR="0027098F" w14:paraId="58411A20"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4B434849" w14:textId="77777777" w:rsidR="0027098F" w:rsidRPr="00670734"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Ajustes de harmonização de práticas contábeis e resultados não realizados</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F38F2F5" w14:textId="5840282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(5.040)</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CD840E" w14:textId="526E766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(15.590)</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5501262" w14:textId="6C8399F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BDE18D6" w14:textId="5866B1C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26B9E6A" w14:textId="0B7308C2"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(365.075)</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5A905B9" w14:textId="1119E131"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(144.383)</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04D7368" w14:textId="54198A53"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6514E98" w14:textId="0DABFB00"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w:t>
            </w:r>
          </w:p>
        </w:tc>
      </w:tr>
      <w:tr w:rsidR="0027098F" w14:paraId="4D929403"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54940F98" w14:textId="77777777" w:rsidR="0027098F" w:rsidRPr="00AE2FDF"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Pr>
                <w:rFonts w:ascii="BancoDoBrasil Textos" w:eastAsia="BancoDoBrasil Textos" w:hAnsi="BancoDoBrasil Textos" w:cs="BancoDoBrasil Textos"/>
                <w:b/>
                <w:bCs/>
                <w:color w:val="000000"/>
                <w:sz w:val="12"/>
                <w:szCs w:val="24"/>
                <w:lang w:val="pt-BR"/>
              </w:rPr>
              <w:t>Patrimônio líquido ajustado</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F272F7B" w14:textId="4AEA30E3"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12.367.351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D5565CA" w14:textId="79BE7CD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6.548.906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02EC3A2" w14:textId="75297DC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9.616.267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D14021B" w14:textId="340D079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9.134.673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3A1A0FF" w14:textId="0C3430CF"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2.970.183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AAA32A6" w14:textId="661DEB5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850.473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E65E63D" w14:textId="036AF990"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1.516.273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63EAD7E" w14:textId="7F068B8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857.859 </w:t>
            </w:r>
          </w:p>
        </w:tc>
      </w:tr>
      <w:tr w:rsidR="0027098F" w14:paraId="12BCCE63"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0B451DBF"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 de participação</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592D604" w14:textId="1631C08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50,00%</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D29490C" w14:textId="41D90EE0"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3E412EC" w14:textId="440BC75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29,17%</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FB6BF19" w14:textId="723C91FC"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30,00%</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CE1A57" w14:textId="1C66B017"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DD569FA" w14:textId="432971C4"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F4F64A6" w14:textId="5F92D40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3D5236D" w14:textId="15D76B50"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66,77%</w:t>
            </w:r>
          </w:p>
        </w:tc>
      </w:tr>
      <w:tr w:rsidR="0027098F" w14:paraId="15F783CE" w14:textId="77777777" w:rsidTr="003F0564">
        <w:trPr>
          <w:trHeight w:val="164"/>
        </w:trPr>
        <w:tc>
          <w:tcPr>
            <w:tcW w:w="296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704671DF" w14:textId="77777777" w:rsidR="0027098F" w:rsidRPr="00AE2FDF"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Pr>
                <w:rFonts w:ascii="BancoDoBrasil Textos" w:eastAsia="BancoDoBrasil Textos" w:hAnsi="BancoDoBrasil Textos" w:cs="BancoDoBrasil Textos"/>
                <w:b/>
                <w:bCs/>
                <w:color w:val="000000"/>
                <w:sz w:val="12"/>
                <w:szCs w:val="24"/>
                <w:lang w:val="pt-BR"/>
              </w:rPr>
              <w:t>Saldo do investimento</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98B63E8" w14:textId="2155DE93"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6.183.675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384AAB3" w14:textId="561D56D8"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4.911.287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39572B1" w14:textId="204B472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2.805.123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75DA5BA" w14:textId="16ED61EE"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2.740.402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EAB979B" w14:textId="4A9D05B5"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2.227.340 </w:t>
            </w:r>
          </w:p>
        </w:tc>
        <w:tc>
          <w:tcPr>
            <w:tcW w:w="147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7E3D047" w14:textId="229C31C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425.151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9BA0BC2" w14:textId="60AC7CA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757.985 </w:t>
            </w:r>
          </w:p>
        </w:tc>
        <w:tc>
          <w:tcPr>
            <w:tcW w:w="147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161F4C2" w14:textId="01AAE14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 xml:space="preserve"> 572.772 </w:t>
            </w:r>
          </w:p>
        </w:tc>
      </w:tr>
      <w:tr w:rsidR="0027098F" w14:paraId="685BEF70" w14:textId="77777777" w:rsidTr="003B50BE">
        <w:trPr>
          <w:trHeight w:val="164"/>
        </w:trPr>
        <w:tc>
          <w:tcPr>
            <w:tcW w:w="2967"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175" w:type="dxa"/>
              <w:right w:w="40" w:type="dxa"/>
            </w:tcMar>
            <w:vAlign w:val="center"/>
          </w:tcPr>
          <w:p w14:paraId="53883AB2" w14:textId="77777777" w:rsidR="0027098F" w:rsidRPr="0094101B" w:rsidRDefault="0027098F" w:rsidP="0027098F">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Resultado não realizado</w:t>
            </w:r>
          </w:p>
        </w:tc>
        <w:tc>
          <w:tcPr>
            <w:tcW w:w="1470"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2C4095BB" w14:textId="4E5F247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44BD0352" w14:textId="46FD990B"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0"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22353935" w14:textId="35AA986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6EE0669D" w14:textId="32E42B4D"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(2.306.475)</w:t>
            </w:r>
          </w:p>
        </w:tc>
        <w:tc>
          <w:tcPr>
            <w:tcW w:w="1471"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31CD965D" w14:textId="0F87B846"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0"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370E350B" w14:textId="0F4907C9"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 </w:t>
            </w:r>
          </w:p>
        </w:tc>
        <w:tc>
          <w:tcPr>
            <w:tcW w:w="1471"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3715B6DF" w14:textId="793BD8B8"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(479.308)</w:t>
            </w:r>
          </w:p>
        </w:tc>
        <w:tc>
          <w:tcPr>
            <w:tcW w:w="1471" w:type="dxa"/>
            <w:tcBorders>
              <w:top w:val="single" w:sz="8" w:space="0" w:color="FFFFFF"/>
              <w:left w:val="single" w:sz="8" w:space="0" w:color="FFFFFF"/>
              <w:bottom w:val="single" w:sz="8" w:space="0" w:color="D9D9D9" w:themeColor="background1" w:themeShade="D9"/>
              <w:right w:val="single" w:sz="8" w:space="0" w:color="FFFFFF"/>
              <w:tl2br w:val="nil"/>
              <w:tr2bl w:val="nil"/>
            </w:tcBorders>
            <w:shd w:val="clear" w:color="FFFFFF" w:fill="E6E6E6"/>
            <w:tcMar>
              <w:left w:w="40" w:type="dxa"/>
              <w:right w:w="85" w:type="dxa"/>
            </w:tcMar>
            <w:vAlign w:val="center"/>
          </w:tcPr>
          <w:p w14:paraId="5715549D" w14:textId="02D3B6FA" w:rsidR="0027098F" w:rsidRPr="00154FD7" w:rsidRDefault="0027098F" w:rsidP="0027098F">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 xml:space="preserve">-- </w:t>
            </w:r>
          </w:p>
        </w:tc>
      </w:tr>
    </w:tbl>
    <w:p w14:paraId="0A5B8B41" w14:textId="63472785" w:rsidR="00563491" w:rsidRPr="005D4929" w:rsidRDefault="00563491">
      <w:pPr>
        <w:pBdr>
          <w:top w:val="nil"/>
          <w:left w:val="nil"/>
          <w:bottom w:val="nil"/>
          <w:right w:val="nil"/>
          <w:between w:val="nil"/>
          <w:bar w:val="nil"/>
        </w:pBdr>
        <w:rPr>
          <w:rStyle w:val="ui-provider"/>
          <w:rFonts w:ascii="BancoDoBrasil Textos" w:eastAsia="Calibri" w:hAnsi="BancoDoBrasil Textos" w:cs="Times New Roman"/>
          <w:bdr w:val="nil"/>
          <w:lang w:val="pt-BR"/>
        </w:rPr>
        <w:sectPr w:rsidR="00563491" w:rsidRPr="005D4929" w:rsidSect="003F0564">
          <w:headerReference w:type="even" r:id="rId107"/>
          <w:headerReference w:type="default" r:id="rId108"/>
          <w:footerReference w:type="even" r:id="rId109"/>
          <w:footerReference w:type="default" r:id="rId110"/>
          <w:headerReference w:type="first" r:id="rId111"/>
          <w:footerReference w:type="first" r:id="rId112"/>
          <w:type w:val="continuous"/>
          <w:pgSz w:w="16840" w:h="11907" w:orient="landscape" w:code="9"/>
          <w:pgMar w:top="2126" w:right="851" w:bottom="1134" w:left="1418" w:header="425" w:footer="425" w:gutter="0"/>
          <w:cols w:space="720"/>
          <w:docGrid w:linePitch="360"/>
        </w:sectPr>
      </w:pPr>
    </w:p>
    <w:p w14:paraId="223AF7DF" w14:textId="72C710D7" w:rsidR="0012327D" w:rsidRDefault="002B370C" w:rsidP="00CF6561">
      <w:pPr>
        <w:pStyle w:val="020-TtulodeDocumento"/>
        <w:rPr>
          <w:rFonts w:ascii="Calibri" w:eastAsia="Calibri" w:hAnsi="Calibri" w:cs="Times New Roman"/>
          <w:bdr w:val="nil"/>
          <w:lang w:val="pt-BR"/>
        </w:rPr>
      </w:pPr>
      <w:bookmarkStart w:id="109" w:name="RG_MARKER_36337"/>
      <w:bookmarkStart w:id="110" w:name="RG_MARKER_36270"/>
      <w:bookmarkStart w:id="111" w:name="_Toc198218384"/>
      <w:r w:rsidRPr="00354F9B">
        <w:lastRenderedPageBreak/>
        <w:t>1</w:t>
      </w:r>
      <w:r w:rsidR="00CC0E2D" w:rsidRPr="00354F9B">
        <w:t>5</w:t>
      </w:r>
      <w:r w:rsidR="00E8211B" w:rsidRPr="00354F9B">
        <w:t xml:space="preserve"> - </w:t>
      </w:r>
      <w:bookmarkEnd w:id="109"/>
      <w:bookmarkEnd w:id="110"/>
      <w:r w:rsidR="0012327D" w:rsidRPr="00354F9B">
        <w:t>Imobilizado</w:t>
      </w:r>
      <w:bookmarkEnd w:id="111"/>
    </w:p>
    <w:tbl>
      <w:tblPr>
        <w:tblStyle w:val="CDMRange1"/>
        <w:tblW w:w="9752" w:type="dxa"/>
        <w:tblLayout w:type="fixed"/>
        <w:tblLook w:val="0600" w:firstRow="0" w:lastRow="0" w:firstColumn="0" w:lastColumn="0" w:noHBand="1" w:noVBand="1"/>
      </w:tblPr>
      <w:tblGrid>
        <w:gridCol w:w="1663"/>
        <w:gridCol w:w="809"/>
        <w:gridCol w:w="1023"/>
        <w:gridCol w:w="1023"/>
        <w:gridCol w:w="1023"/>
        <w:gridCol w:w="1023"/>
        <w:gridCol w:w="1112"/>
        <w:gridCol w:w="1023"/>
        <w:gridCol w:w="1053"/>
      </w:tblGrid>
      <w:tr w:rsidR="008A0932" w:rsidRPr="008A0932" w14:paraId="01C10842" w14:textId="77777777" w:rsidTr="0055060F">
        <w:trPr>
          <w:trHeight w:hRule="exact" w:val="293"/>
        </w:trPr>
        <w:tc>
          <w:tcPr>
            <w:tcW w:w="1686" w:type="dxa"/>
            <w:vMerge w:val="restart"/>
            <w:tcBorders>
              <w:top w:val="single" w:sz="12" w:space="0" w:color="FFFFFF"/>
              <w:left w:val="single" w:sz="12" w:space="0" w:color="FFFFFF"/>
              <w:bottom w:val="nil"/>
              <w:right w:val="single" w:sz="12" w:space="0" w:color="FFFFFF"/>
            </w:tcBorders>
            <w:shd w:val="clear" w:color="FFFFFF" w:fill="132B4A"/>
            <w:tcMar>
              <w:left w:w="0" w:type="dxa"/>
              <w:right w:w="0" w:type="dxa"/>
            </w:tcMar>
            <w:vAlign w:val="center"/>
          </w:tcPr>
          <w:p w14:paraId="69337444" w14:textId="77777777" w:rsidR="008A0932" w:rsidRPr="008A0932" w:rsidRDefault="008A0932" w:rsidP="008A0932">
            <w:pPr>
              <w:jc w:val="center"/>
              <w:rPr>
                <w:rFonts w:ascii="BancoDoBrasil Textos" w:hAnsi="BancoDoBrasil Textos" w:cs="BancoDoBrasil Textos"/>
                <w:color w:val="FFFFFF"/>
                <w:sz w:val="12"/>
                <w:szCs w:val="12"/>
              </w:rPr>
            </w:pPr>
          </w:p>
        </w:tc>
        <w:tc>
          <w:tcPr>
            <w:tcW w:w="8184" w:type="dxa"/>
            <w:gridSpan w:val="8"/>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76003A14"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Banco Múltiplo</w:t>
            </w:r>
          </w:p>
        </w:tc>
      </w:tr>
      <w:tr w:rsidR="008A0932" w:rsidRPr="008A0932" w14:paraId="3AC31837"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1686" w:type="dxa"/>
            <w:vMerge/>
            <w:tcBorders>
              <w:top w:val="nil"/>
              <w:left w:val="single" w:sz="12" w:space="0" w:color="FFFFFF"/>
              <w:bottom w:val="nil"/>
              <w:right w:val="single" w:sz="12" w:space="0" w:color="FFFFFF"/>
            </w:tcBorders>
            <w:shd w:val="clear" w:color="FFFFFF" w:fill="132B4A"/>
            <w:tcMar>
              <w:left w:w="0" w:type="dxa"/>
              <w:right w:w="0" w:type="dxa"/>
            </w:tcMar>
            <w:vAlign w:val="center"/>
          </w:tcPr>
          <w:p w14:paraId="65666A2C" w14:textId="77777777" w:rsidR="008A0932" w:rsidRPr="008A0932" w:rsidRDefault="008A0932" w:rsidP="008A0932">
            <w:pPr>
              <w:jc w:val="center"/>
              <w:rPr>
                <w:rFonts w:ascii="BancoDoBrasil Textos" w:hAnsi="BancoDoBrasil Textos" w:cs="BancoDoBrasil Textos"/>
                <w:color w:val="FFFFFF"/>
                <w:sz w:val="12"/>
                <w:szCs w:val="12"/>
              </w:rPr>
            </w:pPr>
          </w:p>
        </w:tc>
        <w:tc>
          <w:tcPr>
            <w:tcW w:w="819" w:type="dxa"/>
            <w:tcBorders>
              <w:top w:val="single" w:sz="12" w:space="0" w:color="FFFFFF"/>
              <w:left w:val="single" w:sz="12" w:space="0" w:color="FFFFFF"/>
              <w:bottom w:val="single" w:sz="12" w:space="0" w:color="FFFFFF"/>
              <w:right w:val="single" w:sz="12" w:space="0" w:color="FFFFFF"/>
            </w:tcBorders>
            <w:shd w:val="clear" w:color="FFFFFF" w:fill="132B4A"/>
            <w:tcMar>
              <w:left w:w="0" w:type="dxa"/>
              <w:right w:w="0" w:type="dxa"/>
            </w:tcMar>
            <w:vAlign w:val="center"/>
          </w:tcPr>
          <w:p w14:paraId="2503FB8C" w14:textId="77777777" w:rsidR="008A0932" w:rsidRPr="008A0932" w:rsidRDefault="008A0932" w:rsidP="008A0932">
            <w:pPr>
              <w:rPr>
                <w:rFonts w:ascii="BancoDoBrasil Textos" w:hAnsi="BancoDoBrasil Textos" w:cs="BancoDoBrasil Textos"/>
                <w:color w:val="FFFFFF"/>
                <w:sz w:val="12"/>
                <w:szCs w:val="12"/>
              </w:rPr>
            </w:pPr>
          </w:p>
        </w:tc>
        <w:tc>
          <w:tcPr>
            <w:tcW w:w="1035"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24D5E102" w14:textId="717F86CC" w:rsidR="008A0932" w:rsidRPr="008A0932" w:rsidRDefault="00CF6561" w:rsidP="008A0932">
            <w:pPr>
              <w:jc w:val="center"/>
              <w:rPr>
                <w:rFonts w:ascii="BancoDoBrasil Textos" w:hAnsi="BancoDoBrasil Textos" w:cs="BancoDoBrasil Textos"/>
                <w:color w:val="FFFFFF"/>
                <w:sz w:val="12"/>
                <w:szCs w:val="12"/>
              </w:rPr>
            </w:pPr>
            <w:r>
              <w:rPr>
                <w:rFonts w:ascii="BancoDoBrasil Textos" w:hAnsi="BancoDoBrasil Textos" w:cs="BancoDoBrasil Textos"/>
                <w:color w:val="FFFFFF"/>
                <w:sz w:val="12"/>
                <w:szCs w:val="12"/>
              </w:rPr>
              <w:t>01/01/2025</w:t>
            </w:r>
          </w:p>
        </w:tc>
        <w:tc>
          <w:tcPr>
            <w:tcW w:w="2070" w:type="dxa"/>
            <w:gridSpan w:val="2"/>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3C25D794"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1º Trimestre/2025</w:t>
            </w:r>
          </w:p>
        </w:tc>
        <w:tc>
          <w:tcPr>
            <w:tcW w:w="4260" w:type="dxa"/>
            <w:gridSpan w:val="4"/>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12CC180B"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31/03/2025</w:t>
            </w:r>
          </w:p>
        </w:tc>
      </w:tr>
      <w:tr w:rsidR="008A0932" w:rsidRPr="008A0932" w14:paraId="47209B05"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686" w:type="dxa"/>
            <w:vMerge/>
            <w:tcBorders>
              <w:top w:val="nil"/>
              <w:left w:val="single" w:sz="12" w:space="0" w:color="FFFFFF"/>
              <w:bottom w:val="single" w:sz="12" w:space="0" w:color="FFFFFF"/>
              <w:right w:val="single" w:sz="12" w:space="0" w:color="FFFFFF"/>
            </w:tcBorders>
            <w:shd w:val="clear" w:color="FFFFFF" w:fill="132B4A"/>
            <w:tcMar>
              <w:left w:w="0" w:type="dxa"/>
              <w:right w:w="0" w:type="dxa"/>
            </w:tcMar>
            <w:vAlign w:val="center"/>
          </w:tcPr>
          <w:p w14:paraId="6984D4FD" w14:textId="77777777" w:rsidR="008A0932" w:rsidRPr="008A0932" w:rsidRDefault="008A0932" w:rsidP="008A0932">
            <w:pPr>
              <w:jc w:val="center"/>
              <w:rPr>
                <w:rFonts w:ascii="BancoDoBrasil Textos" w:hAnsi="BancoDoBrasil Textos" w:cs="BancoDoBrasil Textos"/>
                <w:color w:val="FFFFFF"/>
                <w:sz w:val="12"/>
                <w:szCs w:val="12"/>
              </w:rPr>
            </w:pPr>
          </w:p>
        </w:tc>
        <w:tc>
          <w:tcPr>
            <w:tcW w:w="819"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27EBD40A"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Taxa anual de depreciação</w:t>
            </w:r>
          </w:p>
        </w:tc>
        <w:tc>
          <w:tcPr>
            <w:tcW w:w="1035"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1D324D37"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Saldo contábil</w:t>
            </w:r>
          </w:p>
        </w:tc>
        <w:tc>
          <w:tcPr>
            <w:tcW w:w="1035"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2DC8F8B2"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Movimentações</w:t>
            </w:r>
          </w:p>
        </w:tc>
        <w:tc>
          <w:tcPr>
            <w:tcW w:w="1035"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11F9839B"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Depreciação</w:t>
            </w:r>
          </w:p>
        </w:tc>
        <w:tc>
          <w:tcPr>
            <w:tcW w:w="1035"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2C3A9AF7"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Valor de custo</w:t>
            </w:r>
          </w:p>
        </w:tc>
        <w:tc>
          <w:tcPr>
            <w:tcW w:w="1125"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5F57BE69"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Depreciação acumulada</w:t>
            </w:r>
          </w:p>
        </w:tc>
        <w:tc>
          <w:tcPr>
            <w:tcW w:w="1035"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4430A354" w14:textId="77777777" w:rsidR="008A0932" w:rsidRPr="008A0932" w:rsidRDefault="008A0932" w:rsidP="008A0932">
            <w:pPr>
              <w:jc w:val="center"/>
              <w:rPr>
                <w:rFonts w:ascii="BancoDoBrasil Textos" w:hAnsi="BancoDoBrasil Textos" w:cs="BancoDoBrasil Textos"/>
                <w:color w:val="FFFFFF"/>
                <w:sz w:val="12"/>
                <w:szCs w:val="12"/>
                <w:lang w:val="pt-BR"/>
              </w:rPr>
            </w:pPr>
            <w:r w:rsidRPr="008A0932">
              <w:rPr>
                <w:rFonts w:ascii="BancoDoBrasil Textos" w:hAnsi="BancoDoBrasil Textos" w:cs="BancoDoBrasil Textos"/>
                <w:color w:val="FFFFFF"/>
                <w:sz w:val="12"/>
                <w:szCs w:val="12"/>
                <w:lang w:val="pt-BR"/>
              </w:rPr>
              <w:t>Perdas por redução ao valor recuperável</w:t>
            </w:r>
          </w:p>
        </w:tc>
        <w:tc>
          <w:tcPr>
            <w:tcW w:w="1065" w:type="dxa"/>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18F6978C"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Saldo contábil</w:t>
            </w:r>
          </w:p>
        </w:tc>
      </w:tr>
      <w:tr w:rsidR="008A0932" w:rsidRPr="008A0932" w14:paraId="66608AD6"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870" w:type="dxa"/>
            <w:gridSpan w:val="9"/>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49413A25" w14:textId="03B07D09" w:rsidR="008A0932" w:rsidRPr="008A0932" w:rsidRDefault="008A0932" w:rsidP="00CF6561">
            <w:pPr>
              <w:rPr>
                <w:rFonts w:ascii="BancoDoBrasil Textos" w:hAnsi="BancoDoBrasil Textos" w:cs="BancoDoBrasil Textos"/>
                <w:color w:val="000000"/>
                <w:sz w:val="12"/>
                <w:szCs w:val="12"/>
              </w:rPr>
            </w:pPr>
            <w:r w:rsidRPr="00F05BD7">
              <w:rPr>
                <w:rFonts w:ascii="BancoDoBrasil Textos" w:hAnsi="BancoDoBrasil Textos" w:cs="BancoDoBrasil Textos"/>
                <w:b/>
                <w:bCs/>
                <w:color w:val="000000"/>
                <w:sz w:val="12"/>
                <w:szCs w:val="12"/>
              </w:rPr>
              <w:t>De uso</w:t>
            </w:r>
          </w:p>
        </w:tc>
      </w:tr>
      <w:tr w:rsidR="008A0932" w:rsidRPr="008A0932" w14:paraId="2D874DF9"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0BB1514"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Edificações</w:t>
            </w:r>
          </w:p>
        </w:tc>
        <w:tc>
          <w:tcPr>
            <w:tcW w:w="819"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442451DE" w14:textId="3BDD0C1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 xml:space="preserve"> 4 a 10% </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06594EE" w14:textId="151F381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3.928.755</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140F3BCA" w14:textId="573C935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131.496</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775793E" w14:textId="50C9876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(103.027)</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0B91697" w14:textId="48DCFC7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10.053.357</w:t>
            </w:r>
          </w:p>
        </w:tc>
        <w:tc>
          <w:tcPr>
            <w:tcW w:w="112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37A47B3E" w14:textId="7360F38C"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(6.086.647)</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3C18D1F0" w14:textId="77F8BF8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(9.486)</w:t>
            </w:r>
          </w:p>
        </w:tc>
        <w:tc>
          <w:tcPr>
            <w:tcW w:w="106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1F3ACAEB" w14:textId="362B9A0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3.957.224</w:t>
            </w:r>
          </w:p>
        </w:tc>
      </w:tr>
      <w:tr w:rsidR="008A0932" w:rsidRPr="008A0932" w14:paraId="58DC8E69"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3AC71091"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Móveis e equipamentos</w:t>
            </w:r>
          </w:p>
        </w:tc>
        <w:tc>
          <w:tcPr>
            <w:tcW w:w="819"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01D34C9E" w14:textId="46024F1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 a 20%</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222EF6E2" w14:textId="5DEE03EA" w:rsidR="008A0932" w:rsidRPr="008A0932" w:rsidRDefault="005058FD"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2.250.128</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7EC1F964" w14:textId="4FB03940" w:rsidR="008A0932" w:rsidRPr="008A0932" w:rsidRDefault="005058FD"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68.105</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7289787F" w14:textId="7A7A65F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(92.597)</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EE0940E" w14:textId="7873150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4.659.308</w:t>
            </w:r>
          </w:p>
        </w:tc>
        <w:tc>
          <w:tcPr>
            <w:tcW w:w="112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89C9090" w14:textId="5E0A3E8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(2.433.541)</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1962B5FD" w14:textId="079C9A8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(131)</w:t>
            </w:r>
          </w:p>
        </w:tc>
        <w:tc>
          <w:tcPr>
            <w:tcW w:w="106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7AEC5DEF" w14:textId="62695D5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2.225.636</w:t>
            </w:r>
          </w:p>
        </w:tc>
      </w:tr>
      <w:tr w:rsidR="008A0932" w:rsidRPr="008A0932" w14:paraId="6E6438C1"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0504443" w14:textId="77777777" w:rsidR="008A0932" w:rsidRPr="008A0932" w:rsidRDefault="008A0932" w:rsidP="00CF6561">
            <w:pPr>
              <w:ind w:left="84"/>
              <w:rPr>
                <w:rFonts w:ascii="BancoDoBrasil Textos" w:hAnsi="BancoDoBrasil Textos" w:cs="BancoDoBrasil Textos"/>
                <w:color w:val="000000"/>
                <w:sz w:val="12"/>
                <w:szCs w:val="12"/>
                <w:lang w:val="pt-BR"/>
              </w:rPr>
            </w:pPr>
            <w:r w:rsidRPr="008A0932">
              <w:rPr>
                <w:rFonts w:ascii="BancoDoBrasil Textos" w:hAnsi="BancoDoBrasil Textos" w:cs="BancoDoBrasil Textos"/>
                <w:color w:val="000000"/>
                <w:sz w:val="12"/>
                <w:szCs w:val="12"/>
                <w:lang w:val="pt-BR"/>
              </w:rPr>
              <w:t>Equipamentos de processamento de dados</w:t>
            </w:r>
          </w:p>
        </w:tc>
        <w:tc>
          <w:tcPr>
            <w:tcW w:w="819"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42578A51" w14:textId="67ACF2F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 a 20%</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3362264F" w14:textId="2E4D336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2.997.986</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57647938" w14:textId="6CA23FC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596.766</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448B2EFD" w14:textId="0143CC1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(164.592)</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A966AFD" w14:textId="0570719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7.521.006</w:t>
            </w:r>
          </w:p>
        </w:tc>
        <w:tc>
          <w:tcPr>
            <w:tcW w:w="112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79345E6" w14:textId="2EC1992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(4.090.846)</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17ED682A" w14:textId="2FAAFE0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09C1E469" w14:textId="1C47133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3.430.160</w:t>
            </w:r>
          </w:p>
        </w:tc>
      </w:tr>
      <w:tr w:rsidR="008A0932" w:rsidRPr="008A0932" w14:paraId="10E41EB3"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15E22F30"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Imobilizações em curso</w:t>
            </w:r>
          </w:p>
        </w:tc>
        <w:tc>
          <w:tcPr>
            <w:tcW w:w="819"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1390DA5" w14:textId="0A93DC3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24CD382D" w14:textId="39122A3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1.343.186</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FF0E9E4" w14:textId="462AF8D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(32.233)</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0849BDFA" w14:textId="0601A28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009D3E6" w14:textId="2ED8630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1.310.953</w:t>
            </w:r>
          </w:p>
        </w:tc>
        <w:tc>
          <w:tcPr>
            <w:tcW w:w="112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412DB3F" w14:textId="79BE1EA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4271DEAC" w14:textId="5BD5F00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25783DB5" w14:textId="1FAE7A2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1.310.953</w:t>
            </w:r>
          </w:p>
        </w:tc>
      </w:tr>
      <w:tr w:rsidR="008A0932" w:rsidRPr="008A0932" w14:paraId="1629FF11"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1A7A799E"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Terrenos</w:t>
            </w:r>
          </w:p>
        </w:tc>
        <w:tc>
          <w:tcPr>
            <w:tcW w:w="819"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7986BE7" w14:textId="73FC25B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5D705E06" w14:textId="3C8FA80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309.973</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3AD3F59B" w14:textId="7657F22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(6.419)</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70820496" w14:textId="24A63DA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6F6E10F" w14:textId="1DC559F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303.554</w:t>
            </w:r>
          </w:p>
        </w:tc>
        <w:tc>
          <w:tcPr>
            <w:tcW w:w="112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0824CBF4" w14:textId="68DEF0A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06B0F868" w14:textId="135A940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E365A10" w14:textId="1AAC09D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303.554</w:t>
            </w:r>
          </w:p>
        </w:tc>
      </w:tr>
      <w:tr w:rsidR="008A0932" w:rsidRPr="008A0932" w14:paraId="13355115"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42AEE30" w14:textId="77777777" w:rsidR="008A0932" w:rsidRPr="008A0932" w:rsidRDefault="008A0932" w:rsidP="00CF6561">
            <w:pPr>
              <w:ind w:firstLine="84"/>
              <w:rPr>
                <w:rFonts w:ascii="BancoDoBrasil Textos" w:hAnsi="BancoDoBrasil Textos" w:cs="BancoDoBrasil Textos"/>
                <w:color w:val="000000"/>
                <w:sz w:val="12"/>
                <w:szCs w:val="12"/>
                <w:lang w:val="pt-BR"/>
              </w:rPr>
            </w:pPr>
            <w:r w:rsidRPr="008A0932">
              <w:rPr>
                <w:rFonts w:ascii="BancoDoBrasil Textos" w:hAnsi="BancoDoBrasil Textos" w:cs="BancoDoBrasil Textos"/>
                <w:color w:val="000000"/>
                <w:sz w:val="12"/>
                <w:szCs w:val="12"/>
                <w:lang w:val="pt-BR"/>
              </w:rPr>
              <w:t>Equipamentos de comunicação e segurança</w:t>
            </w:r>
          </w:p>
        </w:tc>
        <w:tc>
          <w:tcPr>
            <w:tcW w:w="819"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5E009E6C" w14:textId="5BECED1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8CA8028" w14:textId="5A12BCD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287.894</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BA36016" w14:textId="74909B0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3.318</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75AA18DC" w14:textId="1355208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(13.070)</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988AD48" w14:textId="1B439BB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786.307</w:t>
            </w:r>
          </w:p>
        </w:tc>
        <w:tc>
          <w:tcPr>
            <w:tcW w:w="112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B6C524A" w14:textId="710E46F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(503.110)</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759D9E05" w14:textId="7C164C6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(5.055)</w:t>
            </w:r>
          </w:p>
        </w:tc>
        <w:tc>
          <w:tcPr>
            <w:tcW w:w="106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3AC42E69" w14:textId="1E26FF0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278.142</w:t>
            </w:r>
          </w:p>
        </w:tc>
      </w:tr>
      <w:tr w:rsidR="008A0932" w:rsidRPr="008A0932" w14:paraId="4AF2FA89"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7F744B6C"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Instalações</w:t>
            </w:r>
          </w:p>
        </w:tc>
        <w:tc>
          <w:tcPr>
            <w:tcW w:w="819"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B7E624D" w14:textId="19889BB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A8DE563" w14:textId="5FA9633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103.040</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0A5D066" w14:textId="147323B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(3.341)</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14388CD5" w14:textId="323379D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(4.938)</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587F8E8F" w14:textId="3F057AF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1.048.049</w:t>
            </w:r>
          </w:p>
        </w:tc>
        <w:tc>
          <w:tcPr>
            <w:tcW w:w="112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308CF338" w14:textId="53CD83D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(953.288)</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A5B7B12" w14:textId="00D286A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128D1F35" w14:textId="1A77495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94.761</w:t>
            </w:r>
          </w:p>
        </w:tc>
      </w:tr>
      <w:tr w:rsidR="008A0932" w:rsidRPr="008A0932" w14:paraId="4DE185F8"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6824225"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Veículos</w:t>
            </w:r>
          </w:p>
        </w:tc>
        <w:tc>
          <w:tcPr>
            <w:tcW w:w="819"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E306042" w14:textId="05E0AFB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0E97D26" w14:textId="67FBE48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6.144</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872E4FB" w14:textId="0542473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16</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1AC76AA5" w14:textId="17A3D2C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(208)</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F530046" w14:textId="7E0C504C"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14.117</w:t>
            </w:r>
          </w:p>
        </w:tc>
        <w:tc>
          <w:tcPr>
            <w:tcW w:w="112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5E3E7071" w14:textId="4FABA44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(8.165)</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C6C985D" w14:textId="23E20CE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0D1DDE30" w14:textId="0ABCE76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5.952</w:t>
            </w:r>
          </w:p>
        </w:tc>
      </w:tr>
      <w:tr w:rsidR="008A0932" w:rsidRPr="008A0932" w14:paraId="7199A931"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5FDD4D37" w14:textId="7C3DA788"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 xml:space="preserve">Obras de </w:t>
            </w:r>
            <w:r w:rsidR="008E7257">
              <w:rPr>
                <w:rFonts w:ascii="BancoDoBrasil Textos" w:hAnsi="BancoDoBrasil Textos" w:cs="BancoDoBrasil Textos"/>
                <w:color w:val="000000"/>
                <w:sz w:val="12"/>
                <w:szCs w:val="12"/>
              </w:rPr>
              <w:t>a</w:t>
            </w:r>
            <w:r w:rsidRPr="008A0932">
              <w:rPr>
                <w:rFonts w:ascii="BancoDoBrasil Textos" w:hAnsi="BancoDoBrasil Textos" w:cs="BancoDoBrasil Textos"/>
                <w:color w:val="000000"/>
                <w:sz w:val="12"/>
                <w:szCs w:val="12"/>
              </w:rPr>
              <w:t>rte</w:t>
            </w:r>
          </w:p>
        </w:tc>
        <w:tc>
          <w:tcPr>
            <w:tcW w:w="819"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47E813D1" w14:textId="5E95044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D4D14CA" w14:textId="26850BE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2.225</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01235763" w14:textId="25DA011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(75)</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3DC27D0" w14:textId="453E143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FF02EE7" w14:textId="0C1B2A9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2.150</w:t>
            </w:r>
          </w:p>
        </w:tc>
        <w:tc>
          <w:tcPr>
            <w:tcW w:w="112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C443F23" w14:textId="217F7EB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11371F39" w14:textId="47572D5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0AB58AC7" w14:textId="2905E36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2.150</w:t>
            </w:r>
          </w:p>
        </w:tc>
      </w:tr>
      <w:tr w:rsidR="008A0932" w:rsidRPr="008A0932" w14:paraId="4D4F494A"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EFC9FC8"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Imobilizado em estoque</w:t>
            </w:r>
          </w:p>
        </w:tc>
        <w:tc>
          <w:tcPr>
            <w:tcW w:w="819"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C8A938C" w14:textId="67BE611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B4B3E2B" w14:textId="37B90A61"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792</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709CEF6E" w14:textId="544645A1"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4F9A39CF" w14:textId="7F6A7D0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AA894EF" w14:textId="6B03366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782</w:t>
            </w:r>
          </w:p>
        </w:tc>
        <w:tc>
          <w:tcPr>
            <w:tcW w:w="112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06693C0" w14:textId="6BF1BF4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A3F2169" w14:textId="5BC8C75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42F1B23B" w14:textId="788B48A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782</w:t>
            </w:r>
          </w:p>
        </w:tc>
      </w:tr>
      <w:tr w:rsidR="008A0932" w:rsidRPr="008A0932" w14:paraId="2C4F6800"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75BB7D23" w14:textId="77777777" w:rsidR="008A0932" w:rsidRPr="008A0932" w:rsidRDefault="008A0932" w:rsidP="008A0932">
            <w:pPr>
              <w:rPr>
                <w:rFonts w:ascii="BancoDoBrasil Textos" w:hAnsi="BancoDoBrasil Textos" w:cs="BancoDoBrasil Textos"/>
                <w:b/>
                <w:color w:val="000000"/>
                <w:sz w:val="12"/>
                <w:szCs w:val="12"/>
              </w:rPr>
            </w:pPr>
            <w:r w:rsidRPr="008A0932">
              <w:rPr>
                <w:rFonts w:ascii="BancoDoBrasil Textos" w:hAnsi="BancoDoBrasil Textos" w:cs="BancoDoBrasil Textos"/>
                <w:b/>
                <w:color w:val="000000"/>
                <w:sz w:val="12"/>
                <w:szCs w:val="12"/>
              </w:rPr>
              <w:t>Total</w:t>
            </w:r>
          </w:p>
        </w:tc>
        <w:tc>
          <w:tcPr>
            <w:tcW w:w="819" w:type="dxa"/>
            <w:tcBorders>
              <w:top w:val="single" w:sz="12" w:space="0" w:color="FFFFFF"/>
              <w:left w:val="single" w:sz="12" w:space="0" w:color="FFFFFF"/>
              <w:bottom w:val="single" w:sz="12" w:space="0" w:color="FFFFFF"/>
              <w:right w:val="single" w:sz="12" w:space="0" w:color="FFFFFF"/>
            </w:tcBorders>
            <w:shd w:val="clear" w:color="FFFFFF" w:fill="E6E6E6"/>
            <w:tcMar>
              <w:left w:w="0" w:type="dxa"/>
              <w:right w:w="0" w:type="dxa"/>
            </w:tcMar>
            <w:vAlign w:val="center"/>
          </w:tcPr>
          <w:p w14:paraId="34BC9F14" w14:textId="77777777" w:rsidR="008A0932" w:rsidRPr="008A0932" w:rsidRDefault="008A0932" w:rsidP="008A0932">
            <w:pPr>
              <w:jc w:val="right"/>
              <w:rPr>
                <w:rFonts w:ascii="BancoDoBrasil Textos" w:hAnsi="BancoDoBrasil Textos" w:cs="BancoDoBrasil Textos"/>
                <w:b/>
                <w:color w:val="000000"/>
                <w:sz w:val="12"/>
                <w:szCs w:val="12"/>
              </w:rPr>
            </w:pP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432F8361" w14:textId="558D004D" w:rsidR="008A0932" w:rsidRPr="008A0932" w:rsidRDefault="005058FD"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11.230.123</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10CFF429" w14:textId="59A7EF1E" w:rsidR="008A0932" w:rsidRPr="008A0932" w:rsidRDefault="005058FD"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757.623</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14D68D28" w14:textId="35BC98DC"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(378.432)</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05F1FD38" w14:textId="19071EB8"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25.699.583</w:t>
            </w:r>
          </w:p>
        </w:tc>
        <w:tc>
          <w:tcPr>
            <w:tcW w:w="112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F8BFDF9" w14:textId="3DFD6A66"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(14.075.597)</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89B0EE1" w14:textId="7B79CDAE"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(14.672)</w:t>
            </w:r>
          </w:p>
        </w:tc>
        <w:tc>
          <w:tcPr>
            <w:tcW w:w="106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5F9683E9" w14:textId="136F9A79"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11.609.314</w:t>
            </w:r>
          </w:p>
        </w:tc>
      </w:tr>
      <w:tr w:rsidR="008A0932" w:rsidRPr="008A0932" w14:paraId="7AE6039D"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870" w:type="dxa"/>
            <w:gridSpan w:val="9"/>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77D9D5A5" w14:textId="037B4668" w:rsidR="008A0932" w:rsidRPr="008A0932" w:rsidRDefault="008A0932" w:rsidP="00CF6561">
            <w:pPr>
              <w:rPr>
                <w:rFonts w:ascii="BancoDoBrasil Textos" w:hAnsi="BancoDoBrasil Textos" w:cs="BancoDoBrasil Textos"/>
                <w:b/>
                <w:color w:val="000000"/>
                <w:sz w:val="12"/>
                <w:szCs w:val="12"/>
              </w:rPr>
            </w:pPr>
            <w:r w:rsidRPr="008A0932">
              <w:rPr>
                <w:rFonts w:ascii="BancoDoBrasil Textos" w:hAnsi="BancoDoBrasil Textos" w:cs="BancoDoBrasil Textos"/>
                <w:b/>
                <w:color w:val="000000"/>
                <w:sz w:val="12"/>
                <w:szCs w:val="12"/>
              </w:rPr>
              <w:t>Direito de uso</w:t>
            </w:r>
          </w:p>
        </w:tc>
      </w:tr>
      <w:tr w:rsidR="008A0932" w:rsidRPr="008A0932" w14:paraId="1F572F84"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52594CB" w14:textId="77777777" w:rsidR="008A0932" w:rsidRPr="00CF6561" w:rsidRDefault="008A0932" w:rsidP="00CF6561">
            <w:pPr>
              <w:ind w:firstLine="84"/>
              <w:rPr>
                <w:rFonts w:ascii="BancoDoBrasil Textos" w:hAnsi="BancoDoBrasil Textos" w:cs="BancoDoBrasil Textos"/>
                <w:bCs/>
                <w:color w:val="000000"/>
                <w:sz w:val="12"/>
                <w:szCs w:val="12"/>
              </w:rPr>
            </w:pPr>
            <w:r w:rsidRPr="00CF6561">
              <w:rPr>
                <w:rFonts w:ascii="BancoDoBrasil Textos" w:hAnsi="BancoDoBrasil Textos" w:cs="BancoDoBrasil Textos"/>
                <w:bCs/>
                <w:color w:val="000000"/>
                <w:sz w:val="12"/>
                <w:szCs w:val="12"/>
              </w:rPr>
              <w:t>Edificações</w:t>
            </w:r>
          </w:p>
        </w:tc>
        <w:tc>
          <w:tcPr>
            <w:tcW w:w="819" w:type="dxa"/>
            <w:tcBorders>
              <w:top w:val="single" w:sz="12" w:space="0" w:color="FFFFFF"/>
              <w:left w:val="single" w:sz="12" w:space="0" w:color="FFFFFF"/>
              <w:bottom w:val="single" w:sz="12" w:space="0" w:color="FFFFFF"/>
              <w:right w:val="single" w:sz="12" w:space="0" w:color="FFFFFF"/>
            </w:tcBorders>
            <w:shd w:val="clear" w:color="FFFFFF" w:fill="E6E6E6"/>
            <w:tcMar>
              <w:left w:w="0" w:type="dxa"/>
              <w:right w:w="0" w:type="dxa"/>
            </w:tcMar>
            <w:vAlign w:val="center"/>
          </w:tcPr>
          <w:p w14:paraId="6DCA2C33" w14:textId="77777777" w:rsidR="008A0932" w:rsidRPr="00CF6561" w:rsidRDefault="008A0932" w:rsidP="008A0932">
            <w:pPr>
              <w:jc w:val="right"/>
              <w:rPr>
                <w:rFonts w:ascii="BancoDoBrasil Textos" w:hAnsi="BancoDoBrasil Textos" w:cs="BancoDoBrasil Textos"/>
                <w:bCs/>
                <w:color w:val="000000"/>
                <w:sz w:val="12"/>
                <w:szCs w:val="12"/>
              </w:rPr>
            </w:pP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000E956B" w14:textId="2AB7AE26" w:rsidR="008A0932" w:rsidRPr="00CF6561" w:rsidRDefault="008A0932" w:rsidP="008A0932">
            <w:pPr>
              <w:jc w:val="right"/>
              <w:rPr>
                <w:rFonts w:ascii="BancoDoBrasil Textos" w:hAnsi="BancoDoBrasil Textos" w:cs="BancoDoBrasil Textos"/>
                <w:bCs/>
                <w:color w:val="000000"/>
                <w:sz w:val="12"/>
                <w:szCs w:val="12"/>
              </w:rPr>
            </w:pPr>
            <w:r w:rsidRPr="00B9184A">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4A86EB22" w14:textId="2914E9E9" w:rsidR="008A0932" w:rsidRPr="00CF6561" w:rsidRDefault="008A0932" w:rsidP="008A0932">
            <w:pPr>
              <w:jc w:val="right"/>
              <w:rPr>
                <w:rFonts w:ascii="BancoDoBrasil Textos" w:hAnsi="BancoDoBrasil Textos" w:cs="BancoDoBrasil Textos"/>
                <w:bCs/>
                <w:color w:val="000000"/>
                <w:sz w:val="12"/>
                <w:szCs w:val="12"/>
              </w:rPr>
            </w:pPr>
            <w:r w:rsidRPr="00B9184A">
              <w:rPr>
                <w:rFonts w:ascii="BancoDoBrasil Textos" w:eastAsia="BancoDoBrasil Textos" w:hAnsi="BancoDoBrasil Textos" w:cs="BancoDoBrasil Textos"/>
                <w:color w:val="000000"/>
                <w:sz w:val="12"/>
              </w:rPr>
              <w:t>426.550</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34F75936" w14:textId="159DC9CC" w:rsidR="008A0932" w:rsidRPr="00CF6561" w:rsidRDefault="008A0932" w:rsidP="008A0932">
            <w:pPr>
              <w:jc w:val="right"/>
              <w:rPr>
                <w:rFonts w:ascii="BancoDoBrasil Textos" w:hAnsi="BancoDoBrasil Textos" w:cs="BancoDoBrasil Textos"/>
                <w:bCs/>
                <w:color w:val="000000"/>
                <w:sz w:val="12"/>
                <w:szCs w:val="12"/>
              </w:rPr>
            </w:pPr>
            <w:r w:rsidRPr="00B9184A">
              <w:rPr>
                <w:rFonts w:ascii="BancoDoBrasil Textos" w:eastAsia="BancoDoBrasil Textos" w:hAnsi="BancoDoBrasil Textos" w:cs="BancoDoBrasil Textos"/>
                <w:color w:val="000000"/>
                <w:sz w:val="12"/>
              </w:rPr>
              <w:t>(22.685)</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10263646" w14:textId="568BC9B1" w:rsidR="008A0932" w:rsidRPr="00CF6561" w:rsidRDefault="008A0932" w:rsidP="008A0932">
            <w:pPr>
              <w:jc w:val="right"/>
              <w:rPr>
                <w:rFonts w:ascii="BancoDoBrasil Textos" w:hAnsi="BancoDoBrasil Textos" w:cs="BancoDoBrasil Textos"/>
                <w:bCs/>
                <w:color w:val="000000"/>
                <w:sz w:val="12"/>
                <w:szCs w:val="12"/>
              </w:rPr>
            </w:pPr>
            <w:r w:rsidRPr="00B9184A">
              <w:rPr>
                <w:rFonts w:ascii="BancoDoBrasil Textos" w:eastAsia="BancoDoBrasil Textos" w:hAnsi="BancoDoBrasil Textos" w:cs="BancoDoBrasil Textos"/>
                <w:color w:val="000000"/>
                <w:sz w:val="12"/>
              </w:rPr>
              <w:t>426.796</w:t>
            </w:r>
          </w:p>
        </w:tc>
        <w:tc>
          <w:tcPr>
            <w:tcW w:w="112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4FCE41D" w14:textId="72C539B5" w:rsidR="008A0932" w:rsidRPr="00CF6561" w:rsidRDefault="008A0932" w:rsidP="008A0932">
            <w:pPr>
              <w:jc w:val="right"/>
              <w:rPr>
                <w:rFonts w:ascii="BancoDoBrasil Textos" w:hAnsi="BancoDoBrasil Textos" w:cs="BancoDoBrasil Textos"/>
                <w:bCs/>
                <w:color w:val="000000"/>
                <w:sz w:val="12"/>
                <w:szCs w:val="12"/>
              </w:rPr>
            </w:pPr>
            <w:r w:rsidRPr="00B9184A">
              <w:rPr>
                <w:rFonts w:ascii="BancoDoBrasil Textos" w:eastAsia="BancoDoBrasil Textos" w:hAnsi="BancoDoBrasil Textos" w:cs="BancoDoBrasil Textos"/>
                <w:color w:val="000000"/>
                <w:sz w:val="12"/>
              </w:rPr>
              <w:t>(22.931)</w:t>
            </w:r>
          </w:p>
        </w:tc>
        <w:tc>
          <w:tcPr>
            <w:tcW w:w="103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14C7E75B" w14:textId="2AD7DD91" w:rsidR="008A0932" w:rsidRPr="00CF6561" w:rsidRDefault="008A0932" w:rsidP="008A0932">
            <w:pPr>
              <w:jc w:val="right"/>
              <w:rPr>
                <w:rFonts w:ascii="BancoDoBrasil Textos" w:hAnsi="BancoDoBrasil Textos" w:cs="BancoDoBrasil Textos"/>
                <w:bCs/>
                <w:color w:val="000000"/>
                <w:sz w:val="12"/>
                <w:szCs w:val="12"/>
              </w:rPr>
            </w:pPr>
            <w:r w:rsidRPr="00B9184A">
              <w:rPr>
                <w:rFonts w:ascii="BancoDoBrasil Textos" w:eastAsia="BancoDoBrasil Textos" w:hAnsi="BancoDoBrasil Textos" w:cs="BancoDoBrasil Textos"/>
                <w:color w:val="000000"/>
                <w:sz w:val="12"/>
              </w:rPr>
              <w:t>--</w:t>
            </w:r>
          </w:p>
        </w:tc>
        <w:tc>
          <w:tcPr>
            <w:tcW w:w="1065"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54035816" w14:textId="78547BEA" w:rsidR="008A0932" w:rsidRPr="00CF6561" w:rsidRDefault="008A0932" w:rsidP="008A0932">
            <w:pPr>
              <w:jc w:val="right"/>
              <w:rPr>
                <w:rFonts w:ascii="BancoDoBrasil Textos" w:hAnsi="BancoDoBrasil Textos" w:cs="BancoDoBrasil Textos"/>
                <w:bCs/>
                <w:color w:val="000000"/>
                <w:sz w:val="12"/>
                <w:szCs w:val="12"/>
              </w:rPr>
            </w:pPr>
            <w:r w:rsidRPr="00B9184A">
              <w:rPr>
                <w:rFonts w:ascii="BancoDoBrasil Textos" w:eastAsia="BancoDoBrasil Textos" w:hAnsi="BancoDoBrasil Textos" w:cs="BancoDoBrasil Textos"/>
                <w:color w:val="000000"/>
                <w:sz w:val="12"/>
              </w:rPr>
              <w:t>403.865</w:t>
            </w:r>
          </w:p>
        </w:tc>
      </w:tr>
      <w:tr w:rsidR="008A0932" w:rsidRPr="008A0932" w14:paraId="572E47F1"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6EC6A787" w14:textId="4181F1A2" w:rsidR="008A0932" w:rsidRPr="008A0932" w:rsidRDefault="008A0932" w:rsidP="008A0932">
            <w:pPr>
              <w:rPr>
                <w:rFonts w:ascii="BancoDoBrasil Textos" w:hAnsi="BancoDoBrasil Textos" w:cs="BancoDoBrasil Textos"/>
                <w:b/>
                <w:color w:val="000000"/>
                <w:sz w:val="12"/>
                <w:szCs w:val="12"/>
              </w:rPr>
            </w:pPr>
            <w:r w:rsidRPr="008A0932">
              <w:rPr>
                <w:rFonts w:ascii="BancoDoBrasil Textos" w:hAnsi="BancoDoBrasil Textos" w:cs="BancoDoBrasil Textos"/>
                <w:b/>
                <w:color w:val="000000"/>
                <w:sz w:val="12"/>
                <w:szCs w:val="12"/>
              </w:rPr>
              <w:t>Total</w:t>
            </w:r>
          </w:p>
        </w:tc>
        <w:tc>
          <w:tcPr>
            <w:tcW w:w="819" w:type="dxa"/>
            <w:tcBorders>
              <w:top w:val="single" w:sz="12" w:space="0" w:color="FFFFFF"/>
              <w:left w:val="single" w:sz="12" w:space="0" w:color="FFFFFF"/>
              <w:bottom w:val="single" w:sz="12" w:space="0" w:color="CCCCCC"/>
              <w:right w:val="single" w:sz="12" w:space="0" w:color="FFFFFF"/>
            </w:tcBorders>
            <w:shd w:val="clear" w:color="FFFFFF" w:fill="F3F3F3"/>
            <w:tcMar>
              <w:left w:w="0" w:type="dxa"/>
              <w:right w:w="0" w:type="dxa"/>
            </w:tcMar>
            <w:vAlign w:val="center"/>
          </w:tcPr>
          <w:p w14:paraId="5615D84F" w14:textId="77777777" w:rsidR="008A0932" w:rsidRPr="008A0932" w:rsidRDefault="008A0932" w:rsidP="008A0932">
            <w:pPr>
              <w:jc w:val="right"/>
              <w:rPr>
                <w:rFonts w:ascii="BancoDoBrasil Textos" w:hAnsi="BancoDoBrasil Textos" w:cs="BancoDoBrasil Textos"/>
                <w:b/>
                <w:color w:val="000000"/>
                <w:sz w:val="12"/>
                <w:szCs w:val="12"/>
              </w:rPr>
            </w:pPr>
          </w:p>
        </w:tc>
        <w:tc>
          <w:tcPr>
            <w:tcW w:w="1035"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100" w:type="dxa"/>
            </w:tcMar>
            <w:vAlign w:val="center"/>
          </w:tcPr>
          <w:p w14:paraId="1F1828B1" w14:textId="39C4E581" w:rsidR="008A0932" w:rsidRPr="008A0932" w:rsidRDefault="00B9184A"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11.230.123</w:t>
            </w:r>
          </w:p>
        </w:tc>
        <w:tc>
          <w:tcPr>
            <w:tcW w:w="1035"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100" w:type="dxa"/>
            </w:tcMar>
            <w:vAlign w:val="center"/>
          </w:tcPr>
          <w:p w14:paraId="7CDDC78B" w14:textId="4E64046F" w:rsidR="008A0932" w:rsidRPr="008A0932" w:rsidRDefault="00B9184A"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1.184.173</w:t>
            </w:r>
          </w:p>
        </w:tc>
        <w:tc>
          <w:tcPr>
            <w:tcW w:w="1035"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633D1701" w14:textId="37F6870A"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(401.117)</w:t>
            </w:r>
          </w:p>
        </w:tc>
        <w:tc>
          <w:tcPr>
            <w:tcW w:w="1035"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39A876C7" w14:textId="38FD67B4"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26.126.379</w:t>
            </w:r>
          </w:p>
        </w:tc>
        <w:tc>
          <w:tcPr>
            <w:tcW w:w="1125"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0EE17BF9" w14:textId="0CBE07AE"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(14.098.528)</w:t>
            </w:r>
          </w:p>
        </w:tc>
        <w:tc>
          <w:tcPr>
            <w:tcW w:w="1035"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7B5DC476" w14:textId="414A043A"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(14.672)</w:t>
            </w:r>
          </w:p>
        </w:tc>
        <w:tc>
          <w:tcPr>
            <w:tcW w:w="1065"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100" w:type="dxa"/>
            </w:tcMar>
            <w:vAlign w:val="center"/>
          </w:tcPr>
          <w:p w14:paraId="5746EE3C" w14:textId="0902FD26"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12.013.179</w:t>
            </w:r>
          </w:p>
        </w:tc>
      </w:tr>
    </w:tbl>
    <w:p w14:paraId="258AC1B8" w14:textId="77777777" w:rsidR="008A0932" w:rsidRPr="008A0932" w:rsidRDefault="008A0932" w:rsidP="008A0932">
      <w:pPr>
        <w:rPr>
          <w:rFonts w:eastAsia="Times New Roman" w:cs="Times New Roman"/>
        </w:rPr>
      </w:pPr>
    </w:p>
    <w:tbl>
      <w:tblPr>
        <w:tblStyle w:val="CDMRange2"/>
        <w:tblW w:w="9752" w:type="dxa"/>
        <w:tblLayout w:type="fixed"/>
        <w:tblLook w:val="0600" w:firstRow="0" w:lastRow="0" w:firstColumn="0" w:lastColumn="0" w:noHBand="1" w:noVBand="1"/>
      </w:tblPr>
      <w:tblGrid>
        <w:gridCol w:w="1657"/>
        <w:gridCol w:w="837"/>
        <w:gridCol w:w="977"/>
        <w:gridCol w:w="1001"/>
        <w:gridCol w:w="1093"/>
        <w:gridCol w:w="978"/>
        <w:gridCol w:w="1116"/>
        <w:gridCol w:w="1116"/>
        <w:gridCol w:w="977"/>
      </w:tblGrid>
      <w:tr w:rsidR="008A0932" w:rsidRPr="008A0932" w14:paraId="447E55BA" w14:textId="77777777" w:rsidTr="0055060F">
        <w:trPr>
          <w:trHeight w:hRule="exact" w:val="285"/>
        </w:trPr>
        <w:tc>
          <w:tcPr>
            <w:tcW w:w="1686" w:type="dxa"/>
            <w:vMerge w:val="restart"/>
            <w:tcBorders>
              <w:top w:val="single" w:sz="12" w:space="0" w:color="FFFFFF"/>
              <w:left w:val="single" w:sz="12" w:space="0" w:color="FFFFFF"/>
              <w:bottom w:val="nil"/>
              <w:right w:val="single" w:sz="12" w:space="0" w:color="FFFFFF"/>
            </w:tcBorders>
            <w:shd w:val="clear" w:color="FFFFFF" w:fill="132B4A"/>
            <w:tcMar>
              <w:left w:w="0" w:type="dxa"/>
              <w:right w:w="0" w:type="dxa"/>
            </w:tcMar>
            <w:vAlign w:val="center"/>
          </w:tcPr>
          <w:p w14:paraId="5736692A" w14:textId="77777777" w:rsidR="008A0932" w:rsidRPr="008A0932" w:rsidRDefault="008A0932" w:rsidP="008A0932">
            <w:pPr>
              <w:jc w:val="center"/>
              <w:rPr>
                <w:rFonts w:ascii="BancoDoBrasil Textos" w:hAnsi="BancoDoBrasil Textos" w:cs="BancoDoBrasil Textos"/>
                <w:color w:val="FFFFFF"/>
                <w:sz w:val="12"/>
                <w:szCs w:val="12"/>
              </w:rPr>
            </w:pPr>
            <w:bookmarkStart w:id="112" w:name="RG_MARKER_36552"/>
            <w:bookmarkEnd w:id="112"/>
          </w:p>
        </w:tc>
        <w:tc>
          <w:tcPr>
            <w:tcW w:w="8222" w:type="dxa"/>
            <w:gridSpan w:val="8"/>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5D6D485F"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Consolidado</w:t>
            </w:r>
          </w:p>
        </w:tc>
      </w:tr>
      <w:tr w:rsidR="008A0932" w:rsidRPr="008A0932" w14:paraId="0CDF4F19"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1686" w:type="dxa"/>
            <w:vMerge/>
            <w:tcBorders>
              <w:top w:val="nil"/>
              <w:left w:val="single" w:sz="12" w:space="0" w:color="FFFFFF"/>
              <w:bottom w:val="nil"/>
              <w:right w:val="single" w:sz="12" w:space="0" w:color="FFFFFF"/>
            </w:tcBorders>
            <w:shd w:val="clear" w:color="FFFFFF" w:fill="132B4A"/>
            <w:tcMar>
              <w:left w:w="0" w:type="dxa"/>
              <w:right w:w="0" w:type="dxa"/>
            </w:tcMar>
            <w:vAlign w:val="center"/>
          </w:tcPr>
          <w:p w14:paraId="3DABAC05" w14:textId="77777777" w:rsidR="008A0932" w:rsidRPr="008A0932" w:rsidRDefault="008A0932" w:rsidP="008A0932">
            <w:pPr>
              <w:jc w:val="center"/>
              <w:rPr>
                <w:rFonts w:ascii="BancoDoBrasil Textos" w:hAnsi="BancoDoBrasil Textos" w:cs="BancoDoBrasil Textos"/>
                <w:color w:val="FFFFFF"/>
                <w:sz w:val="12"/>
                <w:szCs w:val="12"/>
              </w:rPr>
            </w:pPr>
          </w:p>
        </w:tc>
        <w:tc>
          <w:tcPr>
            <w:tcW w:w="851" w:type="dxa"/>
            <w:tcBorders>
              <w:top w:val="single" w:sz="12" w:space="0" w:color="FFFFFF"/>
              <w:left w:val="single" w:sz="12" w:space="0" w:color="FFFFFF"/>
              <w:bottom w:val="single" w:sz="12" w:space="0" w:color="FFFFFF"/>
              <w:right w:val="single" w:sz="12" w:space="0" w:color="FFFFFF"/>
            </w:tcBorders>
            <w:shd w:val="clear" w:color="FFFFFF" w:fill="132B4A"/>
            <w:tcMar>
              <w:left w:w="0" w:type="dxa"/>
              <w:right w:w="0" w:type="dxa"/>
            </w:tcMar>
            <w:vAlign w:val="center"/>
          </w:tcPr>
          <w:p w14:paraId="7DF3016C" w14:textId="77777777" w:rsidR="008A0932" w:rsidRPr="008A0932" w:rsidRDefault="008A0932" w:rsidP="008A0932">
            <w:pPr>
              <w:rPr>
                <w:rFonts w:ascii="BancoDoBrasil Textos" w:hAnsi="BancoDoBrasil Textos" w:cs="BancoDoBrasil Textos"/>
                <w:color w:val="FFFFFF"/>
                <w:sz w:val="12"/>
                <w:szCs w:val="12"/>
              </w:rPr>
            </w:pPr>
          </w:p>
        </w:tc>
        <w:tc>
          <w:tcPr>
            <w:tcW w:w="992"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6E8A829E" w14:textId="36F02A0C" w:rsidR="008A0932" w:rsidRPr="008A0932" w:rsidRDefault="00CF6561" w:rsidP="008A0932">
            <w:pPr>
              <w:jc w:val="center"/>
              <w:rPr>
                <w:rFonts w:ascii="BancoDoBrasil Textos" w:hAnsi="BancoDoBrasil Textos" w:cs="BancoDoBrasil Textos"/>
                <w:color w:val="FFFFFF"/>
                <w:sz w:val="12"/>
                <w:szCs w:val="12"/>
              </w:rPr>
            </w:pPr>
            <w:r>
              <w:rPr>
                <w:rFonts w:ascii="BancoDoBrasil Textos" w:hAnsi="BancoDoBrasil Textos" w:cs="BancoDoBrasil Textos"/>
                <w:color w:val="FFFFFF"/>
                <w:sz w:val="12"/>
                <w:szCs w:val="12"/>
              </w:rPr>
              <w:t>01/01/2025</w:t>
            </w:r>
          </w:p>
        </w:tc>
        <w:tc>
          <w:tcPr>
            <w:tcW w:w="2126" w:type="dxa"/>
            <w:gridSpan w:val="2"/>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52C1E74D"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1º Trimestre/2025</w:t>
            </w:r>
          </w:p>
        </w:tc>
        <w:tc>
          <w:tcPr>
            <w:tcW w:w="4253" w:type="dxa"/>
            <w:gridSpan w:val="4"/>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73D35135"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31/03/2025</w:t>
            </w:r>
          </w:p>
        </w:tc>
      </w:tr>
      <w:tr w:rsidR="008A0932" w:rsidRPr="008A0932" w14:paraId="5D1AC45D"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686" w:type="dxa"/>
            <w:vMerge/>
            <w:tcBorders>
              <w:top w:val="nil"/>
              <w:left w:val="single" w:sz="12" w:space="0" w:color="FFFFFF"/>
              <w:bottom w:val="single" w:sz="12" w:space="0" w:color="FFFFFF"/>
              <w:right w:val="single" w:sz="12" w:space="0" w:color="FFFFFF"/>
            </w:tcBorders>
            <w:shd w:val="clear" w:color="FFFFFF" w:fill="132B4A"/>
            <w:tcMar>
              <w:left w:w="0" w:type="dxa"/>
              <w:right w:w="0" w:type="dxa"/>
            </w:tcMar>
            <w:vAlign w:val="center"/>
          </w:tcPr>
          <w:p w14:paraId="6DEA3AD6" w14:textId="77777777" w:rsidR="008A0932" w:rsidRPr="008A0932" w:rsidRDefault="008A0932" w:rsidP="008A0932">
            <w:pPr>
              <w:jc w:val="center"/>
              <w:rPr>
                <w:rFonts w:ascii="BancoDoBrasil Textos" w:hAnsi="BancoDoBrasil Textos" w:cs="BancoDoBrasil Textos"/>
                <w:color w:val="FFFFFF"/>
                <w:sz w:val="12"/>
                <w:szCs w:val="12"/>
              </w:rPr>
            </w:pPr>
          </w:p>
        </w:tc>
        <w:tc>
          <w:tcPr>
            <w:tcW w:w="851"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4DE00BE4"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Taxa anual de depreciação</w:t>
            </w:r>
          </w:p>
        </w:tc>
        <w:tc>
          <w:tcPr>
            <w:tcW w:w="992"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27351640"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Saldo contábil</w:t>
            </w:r>
          </w:p>
        </w:tc>
        <w:tc>
          <w:tcPr>
            <w:tcW w:w="1016"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3AA368B9"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Movimentações</w:t>
            </w:r>
          </w:p>
        </w:tc>
        <w:tc>
          <w:tcPr>
            <w:tcW w:w="1110"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29F54206"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Depreciação</w:t>
            </w:r>
          </w:p>
        </w:tc>
        <w:tc>
          <w:tcPr>
            <w:tcW w:w="993"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40F2983A"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Valor de custo</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35C6BDD1"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Depreciação acumulada</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tcMar>
              <w:left w:w="40" w:type="dxa"/>
              <w:right w:w="40" w:type="dxa"/>
            </w:tcMar>
            <w:vAlign w:val="center"/>
          </w:tcPr>
          <w:p w14:paraId="246CBF1D" w14:textId="77777777" w:rsidR="008A0932" w:rsidRPr="008A0932" w:rsidRDefault="008A0932" w:rsidP="008A0932">
            <w:pPr>
              <w:jc w:val="center"/>
              <w:rPr>
                <w:rFonts w:ascii="BancoDoBrasil Textos" w:hAnsi="BancoDoBrasil Textos" w:cs="BancoDoBrasil Textos"/>
                <w:color w:val="FFFFFF"/>
                <w:sz w:val="12"/>
                <w:szCs w:val="12"/>
                <w:lang w:val="pt-BR"/>
              </w:rPr>
            </w:pPr>
            <w:r w:rsidRPr="008A0932">
              <w:rPr>
                <w:rFonts w:ascii="BancoDoBrasil Textos" w:hAnsi="BancoDoBrasil Textos" w:cs="BancoDoBrasil Textos"/>
                <w:color w:val="FFFFFF"/>
                <w:sz w:val="12"/>
                <w:szCs w:val="12"/>
                <w:lang w:val="pt-BR"/>
              </w:rPr>
              <w:t>Perdas por redução ao valor recuperável</w:t>
            </w:r>
          </w:p>
        </w:tc>
        <w:tc>
          <w:tcPr>
            <w:tcW w:w="992" w:type="dxa"/>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7AEC7A3F" w14:textId="77777777" w:rsidR="008A0932" w:rsidRPr="008A0932" w:rsidRDefault="008A0932" w:rsidP="008A0932">
            <w:pPr>
              <w:jc w:val="center"/>
              <w:rPr>
                <w:rFonts w:ascii="BancoDoBrasil Textos" w:hAnsi="BancoDoBrasil Textos" w:cs="BancoDoBrasil Textos"/>
                <w:color w:val="FFFFFF"/>
                <w:sz w:val="12"/>
                <w:szCs w:val="12"/>
              </w:rPr>
            </w:pPr>
            <w:r w:rsidRPr="008A0932">
              <w:rPr>
                <w:rFonts w:ascii="BancoDoBrasil Textos" w:hAnsi="BancoDoBrasil Textos" w:cs="BancoDoBrasil Textos"/>
                <w:color w:val="FFFFFF"/>
                <w:sz w:val="12"/>
                <w:szCs w:val="12"/>
              </w:rPr>
              <w:t>Saldo contábil</w:t>
            </w:r>
          </w:p>
        </w:tc>
      </w:tr>
      <w:tr w:rsidR="008A0932" w:rsidRPr="008A0932" w14:paraId="5ECFF4B0"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908" w:type="dxa"/>
            <w:gridSpan w:val="9"/>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D6D8D3C" w14:textId="00A2FA41" w:rsidR="008A0932" w:rsidRPr="008A0932" w:rsidRDefault="008A0932" w:rsidP="00CF6561">
            <w:pPr>
              <w:rPr>
                <w:rFonts w:ascii="BancoDoBrasil Textos" w:hAnsi="BancoDoBrasil Textos" w:cs="BancoDoBrasil Textos"/>
                <w:color w:val="000000"/>
                <w:sz w:val="12"/>
                <w:szCs w:val="12"/>
              </w:rPr>
            </w:pPr>
            <w:r w:rsidRPr="00F05BD7">
              <w:rPr>
                <w:rFonts w:ascii="BancoDoBrasil Textos" w:hAnsi="BancoDoBrasil Textos" w:cs="BancoDoBrasil Textos"/>
                <w:b/>
                <w:bCs/>
                <w:color w:val="000000"/>
                <w:sz w:val="12"/>
                <w:szCs w:val="12"/>
              </w:rPr>
              <w:t>De uso</w:t>
            </w:r>
          </w:p>
        </w:tc>
      </w:tr>
      <w:tr w:rsidR="008A0932" w:rsidRPr="008A0932" w14:paraId="07BC2768"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AEADF1F"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Edificações</w:t>
            </w:r>
          </w:p>
        </w:tc>
        <w:tc>
          <w:tcPr>
            <w:tcW w:w="851"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4F7EAAA3" w14:textId="572CE3F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 xml:space="preserve"> 4 a 10% </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9650B27" w14:textId="2CFE4DB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3.943.393</w:t>
            </w:r>
          </w:p>
        </w:tc>
        <w:tc>
          <w:tcPr>
            <w:tcW w:w="101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469AC23" w14:textId="79E3EFF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132.225</w:t>
            </w:r>
          </w:p>
        </w:tc>
        <w:tc>
          <w:tcPr>
            <w:tcW w:w="1110"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4FD93CE" w14:textId="40779EF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(104.018)</w:t>
            </w:r>
          </w:p>
        </w:tc>
        <w:tc>
          <w:tcPr>
            <w:tcW w:w="993"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F1C1E8D" w14:textId="526E7B5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10.096.704</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4CCE375" w14:textId="4C542BE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(6.113.302)</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33EF059" w14:textId="1A3504F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(11.802)</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0974EF0" w14:textId="35B6B9B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3.971.600</w:t>
            </w:r>
          </w:p>
        </w:tc>
      </w:tr>
      <w:tr w:rsidR="008A0932" w:rsidRPr="008A0932" w14:paraId="199C4F39"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58406891"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Móveis e equipamentos</w:t>
            </w:r>
          </w:p>
        </w:tc>
        <w:tc>
          <w:tcPr>
            <w:tcW w:w="851"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39F86DD3" w14:textId="2DA3D47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 a 20%</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0A9A07C1" w14:textId="6332BE9A" w:rsidR="008A0932" w:rsidRPr="008A0932" w:rsidRDefault="00A72B1F"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2.384.830</w:t>
            </w:r>
          </w:p>
        </w:tc>
        <w:tc>
          <w:tcPr>
            <w:tcW w:w="101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2283142" w14:textId="686938CF" w:rsidR="008A0932" w:rsidRPr="008A0932" w:rsidRDefault="00A72B1F"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84.044</w:t>
            </w:r>
          </w:p>
        </w:tc>
        <w:tc>
          <w:tcPr>
            <w:tcW w:w="1110"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AF68904" w14:textId="6F1E600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(99.542)</w:t>
            </w:r>
          </w:p>
        </w:tc>
        <w:tc>
          <w:tcPr>
            <w:tcW w:w="993"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0EF348B4" w14:textId="3E46E20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4.925.837</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638EABF" w14:textId="054CF54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(2.542.974)</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7092748E" w14:textId="04E74321"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(13.531)</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3D8E5D41" w14:textId="202D48A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2.369.332</w:t>
            </w:r>
          </w:p>
        </w:tc>
      </w:tr>
      <w:tr w:rsidR="008A0932" w:rsidRPr="008A0932" w14:paraId="0E7958EA"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1C97F18F" w14:textId="77777777" w:rsidR="008A0932" w:rsidRPr="008A0932" w:rsidRDefault="008A0932" w:rsidP="00CF6561">
            <w:pPr>
              <w:ind w:left="84"/>
              <w:rPr>
                <w:rFonts w:ascii="BancoDoBrasil Textos" w:hAnsi="BancoDoBrasil Textos" w:cs="BancoDoBrasil Textos"/>
                <w:color w:val="000000"/>
                <w:sz w:val="12"/>
                <w:szCs w:val="12"/>
                <w:lang w:val="pt-BR"/>
              </w:rPr>
            </w:pPr>
            <w:r w:rsidRPr="008A0932">
              <w:rPr>
                <w:rFonts w:ascii="BancoDoBrasil Textos" w:hAnsi="BancoDoBrasil Textos" w:cs="BancoDoBrasil Textos"/>
                <w:color w:val="000000"/>
                <w:sz w:val="12"/>
                <w:szCs w:val="12"/>
                <w:lang w:val="pt-BR"/>
              </w:rPr>
              <w:t>Equipamentos de processamento de dados</w:t>
            </w:r>
          </w:p>
        </w:tc>
        <w:tc>
          <w:tcPr>
            <w:tcW w:w="851"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0C1AC91A" w14:textId="5E8D7FDC"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 a 20%</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7AA1AF3A" w14:textId="3D012AE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3.099.421</w:t>
            </w:r>
          </w:p>
        </w:tc>
        <w:tc>
          <w:tcPr>
            <w:tcW w:w="101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7CC3A89" w14:textId="0DA7E0D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596.364</w:t>
            </w:r>
          </w:p>
        </w:tc>
        <w:tc>
          <w:tcPr>
            <w:tcW w:w="1110"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0EE53FD" w14:textId="622B730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(171.543)</w:t>
            </w:r>
          </w:p>
        </w:tc>
        <w:tc>
          <w:tcPr>
            <w:tcW w:w="993"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3218EFEC" w14:textId="23343E3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7.715.654</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01B8F081" w14:textId="01CF7D4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(4.191.412)</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EEF2815" w14:textId="3DD7DA0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7E16F58" w14:textId="13AEEBA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3.524.242</w:t>
            </w:r>
          </w:p>
        </w:tc>
      </w:tr>
      <w:tr w:rsidR="008A0932" w:rsidRPr="008A0932" w14:paraId="65630753"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054C998"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Imobilizações em curso</w:t>
            </w:r>
          </w:p>
        </w:tc>
        <w:tc>
          <w:tcPr>
            <w:tcW w:w="851"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FC6BC17" w14:textId="565EDD1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762A7919" w14:textId="193CC1B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1.346.202</w:t>
            </w:r>
          </w:p>
        </w:tc>
        <w:tc>
          <w:tcPr>
            <w:tcW w:w="101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56749D81" w14:textId="0E79DD4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(32.658)</w:t>
            </w:r>
          </w:p>
        </w:tc>
        <w:tc>
          <w:tcPr>
            <w:tcW w:w="1110"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2CB4D95" w14:textId="49F3605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3"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C6C204C" w14:textId="3417C06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1.313.544</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3B1FF547" w14:textId="3767A1E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4116D53" w14:textId="3BE1A69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3B9BDC66" w14:textId="45D3F50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1.313.544</w:t>
            </w:r>
          </w:p>
        </w:tc>
      </w:tr>
      <w:tr w:rsidR="008A0932" w:rsidRPr="008A0932" w14:paraId="13BE7F84"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31CE5ED"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Terrenos</w:t>
            </w:r>
          </w:p>
        </w:tc>
        <w:tc>
          <w:tcPr>
            <w:tcW w:w="851"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6AD88B8" w14:textId="05B2D171"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A62C997" w14:textId="499DE8F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312.247</w:t>
            </w:r>
          </w:p>
        </w:tc>
        <w:tc>
          <w:tcPr>
            <w:tcW w:w="101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ADCA262" w14:textId="4B8AA4EC"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(6.482)</w:t>
            </w:r>
          </w:p>
        </w:tc>
        <w:tc>
          <w:tcPr>
            <w:tcW w:w="1110"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D4E8576" w14:textId="2D7CF88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3"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3862BD16" w14:textId="549A7EF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305.765</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3EFCB7D4" w14:textId="45FB2544"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00251AC2" w14:textId="560D0EB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A8036AE" w14:textId="0541E77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305.765</w:t>
            </w:r>
          </w:p>
        </w:tc>
      </w:tr>
      <w:tr w:rsidR="008A0932" w:rsidRPr="008A0932" w14:paraId="7E757A80"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0E2EA5B3" w14:textId="77777777" w:rsidR="008A0932" w:rsidRPr="008A0932" w:rsidRDefault="008A0932" w:rsidP="00CF6561">
            <w:pPr>
              <w:ind w:firstLine="84"/>
              <w:rPr>
                <w:rFonts w:ascii="BancoDoBrasil Textos" w:hAnsi="BancoDoBrasil Textos" w:cs="BancoDoBrasil Textos"/>
                <w:color w:val="000000"/>
                <w:sz w:val="12"/>
                <w:szCs w:val="12"/>
                <w:lang w:val="pt-BR"/>
              </w:rPr>
            </w:pPr>
            <w:r w:rsidRPr="008A0932">
              <w:rPr>
                <w:rFonts w:ascii="BancoDoBrasil Textos" w:hAnsi="BancoDoBrasil Textos" w:cs="BancoDoBrasil Textos"/>
                <w:color w:val="000000"/>
                <w:sz w:val="12"/>
                <w:szCs w:val="12"/>
                <w:lang w:val="pt-BR"/>
              </w:rPr>
              <w:t>Equipamentos de comunicação e segurança</w:t>
            </w:r>
          </w:p>
        </w:tc>
        <w:tc>
          <w:tcPr>
            <w:tcW w:w="851"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E978717" w14:textId="13787A0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062646A4" w14:textId="27CEFAF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294.136</w:t>
            </w:r>
          </w:p>
        </w:tc>
        <w:tc>
          <w:tcPr>
            <w:tcW w:w="101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0570A76C" w14:textId="76E91F5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3.446</w:t>
            </w:r>
          </w:p>
        </w:tc>
        <w:tc>
          <w:tcPr>
            <w:tcW w:w="1110"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4DD3834B" w14:textId="4420B161"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(13.431)</w:t>
            </w:r>
          </w:p>
        </w:tc>
        <w:tc>
          <w:tcPr>
            <w:tcW w:w="993"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4660C2C4" w14:textId="33FE619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795.828</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091CAFF9" w14:textId="3203BAF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(506.623)</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C97A3F9" w14:textId="401358F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(5.054)</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07A49FE" w14:textId="445B6A6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284.151</w:t>
            </w:r>
          </w:p>
        </w:tc>
      </w:tr>
      <w:tr w:rsidR="008A0932" w:rsidRPr="008A0932" w14:paraId="79023894"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7BE9698C"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Instalações</w:t>
            </w:r>
          </w:p>
        </w:tc>
        <w:tc>
          <w:tcPr>
            <w:tcW w:w="851"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4483132D" w14:textId="104E3011"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73836DCD" w14:textId="0C9DC2A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109.976</w:t>
            </w:r>
          </w:p>
        </w:tc>
        <w:tc>
          <w:tcPr>
            <w:tcW w:w="101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1418441E" w14:textId="3D77DFF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606</w:t>
            </w:r>
          </w:p>
        </w:tc>
        <w:tc>
          <w:tcPr>
            <w:tcW w:w="1110"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01F9E315" w14:textId="131D84F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(5.206)</w:t>
            </w:r>
          </w:p>
        </w:tc>
        <w:tc>
          <w:tcPr>
            <w:tcW w:w="993"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A89483C" w14:textId="32E40CA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1.061.709</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FA51B10" w14:textId="0B2C85A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(956.333)</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C0C098E" w14:textId="5214BAD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24D77723" w14:textId="383FB56C"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105.376</w:t>
            </w:r>
          </w:p>
        </w:tc>
      </w:tr>
      <w:tr w:rsidR="008A0932" w:rsidRPr="008A0932" w14:paraId="62BBFB76"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5416ED0"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Veículos</w:t>
            </w:r>
          </w:p>
        </w:tc>
        <w:tc>
          <w:tcPr>
            <w:tcW w:w="851"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1A4514E1" w14:textId="7F36B66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73EC41E" w14:textId="12F6C5D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8.684</w:t>
            </w:r>
          </w:p>
        </w:tc>
        <w:tc>
          <w:tcPr>
            <w:tcW w:w="101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DF69E91" w14:textId="0AEE0572"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(258)</w:t>
            </w:r>
          </w:p>
        </w:tc>
        <w:tc>
          <w:tcPr>
            <w:tcW w:w="1110"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292E218E" w14:textId="6CB6354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(355)</w:t>
            </w:r>
          </w:p>
        </w:tc>
        <w:tc>
          <w:tcPr>
            <w:tcW w:w="993"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9CA083E" w14:textId="05F1A956"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17.014</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06AB338E" w14:textId="6A184093"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(8.943)</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70E579D1" w14:textId="1D4341B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2E7F3FB6" w14:textId="125CB8C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8.071</w:t>
            </w:r>
          </w:p>
        </w:tc>
      </w:tr>
      <w:tr w:rsidR="008A0932" w:rsidRPr="008A0932" w14:paraId="66F84BB5"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0AACF9B" w14:textId="21C03B79"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 xml:space="preserve">Obras de </w:t>
            </w:r>
            <w:r w:rsidR="008E7257">
              <w:rPr>
                <w:rFonts w:ascii="BancoDoBrasil Textos" w:hAnsi="BancoDoBrasil Textos" w:cs="BancoDoBrasil Textos"/>
                <w:color w:val="000000"/>
                <w:sz w:val="12"/>
                <w:szCs w:val="12"/>
              </w:rPr>
              <w:t>a</w:t>
            </w:r>
            <w:r w:rsidRPr="008A0932">
              <w:rPr>
                <w:rFonts w:ascii="BancoDoBrasil Textos" w:hAnsi="BancoDoBrasil Textos" w:cs="BancoDoBrasil Textos"/>
                <w:color w:val="000000"/>
                <w:sz w:val="12"/>
                <w:szCs w:val="12"/>
              </w:rPr>
              <w:t>rte</w:t>
            </w:r>
          </w:p>
        </w:tc>
        <w:tc>
          <w:tcPr>
            <w:tcW w:w="851"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13EB632C" w14:textId="13F0624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8485E1C" w14:textId="1CD3D181"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2.877</w:t>
            </w:r>
          </w:p>
        </w:tc>
        <w:tc>
          <w:tcPr>
            <w:tcW w:w="101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1B4F2AD2" w14:textId="2E1507E7"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(108)</w:t>
            </w:r>
          </w:p>
        </w:tc>
        <w:tc>
          <w:tcPr>
            <w:tcW w:w="1110"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72A7B2D" w14:textId="71C5E06B"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3"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43C452BA" w14:textId="4B8FB39A"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2.769</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5DA67A31" w14:textId="4491727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56AA94B9" w14:textId="71B85EF8"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9185EC3" w14:textId="781FA07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2.769</w:t>
            </w:r>
          </w:p>
        </w:tc>
      </w:tr>
      <w:tr w:rsidR="008A0932" w:rsidRPr="008A0932" w14:paraId="248203C4"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5E7D5C08" w14:textId="77777777" w:rsidR="008A0932" w:rsidRPr="008A0932" w:rsidRDefault="008A0932" w:rsidP="00CF6561">
            <w:pPr>
              <w:ind w:firstLine="84"/>
              <w:rPr>
                <w:rFonts w:ascii="BancoDoBrasil Textos" w:hAnsi="BancoDoBrasil Textos" w:cs="BancoDoBrasil Textos"/>
                <w:color w:val="000000"/>
                <w:sz w:val="12"/>
                <w:szCs w:val="12"/>
              </w:rPr>
            </w:pPr>
            <w:r w:rsidRPr="008A0932">
              <w:rPr>
                <w:rFonts w:ascii="BancoDoBrasil Textos" w:hAnsi="BancoDoBrasil Textos" w:cs="BancoDoBrasil Textos"/>
                <w:color w:val="000000"/>
                <w:sz w:val="12"/>
                <w:szCs w:val="12"/>
              </w:rPr>
              <w:t>Imobilizado em estoque</w:t>
            </w:r>
          </w:p>
        </w:tc>
        <w:tc>
          <w:tcPr>
            <w:tcW w:w="851"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0A4093B9" w14:textId="3B35C4B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6A6FDA80" w14:textId="7E3D7A8D"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790</w:t>
            </w:r>
          </w:p>
        </w:tc>
        <w:tc>
          <w:tcPr>
            <w:tcW w:w="1016"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601E467A" w14:textId="0E3034D0"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(6)</w:t>
            </w:r>
          </w:p>
        </w:tc>
        <w:tc>
          <w:tcPr>
            <w:tcW w:w="1110"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04829855" w14:textId="0671647C"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3"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211A9879" w14:textId="7D5FA2F5"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784</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4581827" w14:textId="472C4259"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2A33A81" w14:textId="21845EEE"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B083265" w14:textId="55DBC03F" w:rsidR="008A0932" w:rsidRPr="008A0932" w:rsidRDefault="008A0932" w:rsidP="008A0932">
            <w:pPr>
              <w:jc w:val="right"/>
              <w:rPr>
                <w:rFonts w:ascii="BancoDoBrasil Textos" w:hAnsi="BancoDoBrasil Textos" w:cs="BancoDoBrasil Textos"/>
                <w:color w:val="000000"/>
                <w:sz w:val="12"/>
                <w:szCs w:val="12"/>
              </w:rPr>
            </w:pPr>
            <w:r>
              <w:rPr>
                <w:rFonts w:ascii="BancoDoBrasil Textos" w:eastAsia="BancoDoBrasil Textos" w:hAnsi="BancoDoBrasil Textos" w:cs="BancoDoBrasil Textos"/>
                <w:color w:val="000000"/>
                <w:sz w:val="12"/>
              </w:rPr>
              <w:t>784</w:t>
            </w:r>
          </w:p>
        </w:tc>
      </w:tr>
      <w:tr w:rsidR="008A0932" w:rsidRPr="008A0932" w14:paraId="6C46F4C5"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2AD73D16" w14:textId="77777777" w:rsidR="008A0932" w:rsidRPr="008A0932" w:rsidRDefault="008A0932" w:rsidP="008A0932">
            <w:pPr>
              <w:rPr>
                <w:rFonts w:ascii="BancoDoBrasil Textos" w:hAnsi="BancoDoBrasil Textos" w:cs="BancoDoBrasil Textos"/>
                <w:b/>
                <w:color w:val="000000"/>
                <w:sz w:val="12"/>
                <w:szCs w:val="12"/>
              </w:rPr>
            </w:pPr>
            <w:r w:rsidRPr="008A0932">
              <w:rPr>
                <w:rFonts w:ascii="BancoDoBrasil Textos" w:hAnsi="BancoDoBrasil Textos" w:cs="BancoDoBrasil Textos"/>
                <w:b/>
                <w:color w:val="000000"/>
                <w:sz w:val="12"/>
                <w:szCs w:val="12"/>
              </w:rPr>
              <w:t>Total</w:t>
            </w:r>
          </w:p>
        </w:tc>
        <w:tc>
          <w:tcPr>
            <w:tcW w:w="851" w:type="dxa"/>
            <w:tcBorders>
              <w:top w:val="single" w:sz="12" w:space="0" w:color="FFFFFF"/>
              <w:left w:val="single" w:sz="12" w:space="0" w:color="FFFFFF"/>
              <w:bottom w:val="single" w:sz="12" w:space="0" w:color="FFFFFF"/>
              <w:right w:val="single" w:sz="12" w:space="0" w:color="FFFFFF"/>
            </w:tcBorders>
            <w:shd w:val="clear" w:color="FFFFFF" w:fill="E6E6E6"/>
            <w:tcMar>
              <w:left w:w="0" w:type="dxa"/>
              <w:right w:w="0" w:type="dxa"/>
            </w:tcMar>
            <w:vAlign w:val="center"/>
          </w:tcPr>
          <w:p w14:paraId="1E4F4864" w14:textId="77777777" w:rsidR="008A0932" w:rsidRPr="008A0932" w:rsidRDefault="008A0932" w:rsidP="008A0932">
            <w:pPr>
              <w:jc w:val="right"/>
              <w:rPr>
                <w:rFonts w:ascii="BancoDoBrasil Textos" w:hAnsi="BancoDoBrasil Textos" w:cs="BancoDoBrasil Textos"/>
                <w:b/>
                <w:color w:val="000000"/>
                <w:sz w:val="12"/>
                <w:szCs w:val="12"/>
              </w:rPr>
            </w:pP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6298DE2C" w14:textId="29533E8D" w:rsidR="008A0932" w:rsidRPr="008A0932" w:rsidRDefault="00A72B1F"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11.502.556</w:t>
            </w:r>
          </w:p>
        </w:tc>
        <w:tc>
          <w:tcPr>
            <w:tcW w:w="101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1D902084" w14:textId="29A5E1AD" w:rsidR="008A0932" w:rsidRPr="008A0932" w:rsidRDefault="00A72B1F"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777.173</w:t>
            </w:r>
          </w:p>
        </w:tc>
        <w:tc>
          <w:tcPr>
            <w:tcW w:w="1110"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3D3C3C53" w14:textId="42AB4C3B"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(394.095)</w:t>
            </w:r>
          </w:p>
        </w:tc>
        <w:tc>
          <w:tcPr>
            <w:tcW w:w="993"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4AE303DC" w14:textId="2DD3885D"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26.235.608</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0217E23F" w14:textId="079ECD91"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(14.319.587)</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94F3DC3" w14:textId="3DE260FF"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(30.387)</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2001487F" w14:textId="6927C44D"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11.885.634</w:t>
            </w:r>
          </w:p>
        </w:tc>
      </w:tr>
      <w:tr w:rsidR="008A0932" w:rsidRPr="008A0932" w14:paraId="70220648"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908" w:type="dxa"/>
            <w:gridSpan w:val="9"/>
            <w:tcBorders>
              <w:top w:val="single" w:sz="12" w:space="0" w:color="FFFFFF"/>
              <w:left w:val="single" w:sz="12" w:space="0" w:color="FFFFFF"/>
              <w:bottom w:val="single" w:sz="12" w:space="0" w:color="FFFFFF"/>
              <w:right w:val="single" w:sz="12" w:space="0" w:color="FFFFFF"/>
            </w:tcBorders>
            <w:shd w:val="clear" w:color="FFFFFF" w:fill="F3F3F3"/>
            <w:tcMar>
              <w:left w:w="40" w:type="dxa"/>
              <w:right w:w="40" w:type="dxa"/>
            </w:tcMar>
            <w:vAlign w:val="center"/>
          </w:tcPr>
          <w:p w14:paraId="09D5F4EE" w14:textId="68C5F91C" w:rsidR="008A0932" w:rsidRPr="008A0932" w:rsidRDefault="008A0932" w:rsidP="00CF6561">
            <w:pPr>
              <w:rPr>
                <w:rFonts w:ascii="BancoDoBrasil Textos" w:hAnsi="BancoDoBrasil Textos" w:cs="BancoDoBrasil Textos"/>
                <w:b/>
                <w:color w:val="000000"/>
                <w:sz w:val="12"/>
                <w:szCs w:val="12"/>
              </w:rPr>
            </w:pPr>
            <w:r w:rsidRPr="008A0932">
              <w:rPr>
                <w:rFonts w:ascii="BancoDoBrasil Textos" w:hAnsi="BancoDoBrasil Textos" w:cs="BancoDoBrasil Textos"/>
                <w:b/>
                <w:color w:val="000000"/>
                <w:sz w:val="12"/>
                <w:szCs w:val="12"/>
              </w:rPr>
              <w:t>Direito de uso</w:t>
            </w:r>
          </w:p>
        </w:tc>
      </w:tr>
      <w:tr w:rsidR="008A0932" w:rsidRPr="008A0932" w14:paraId="3A91F080"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6457DE5B" w14:textId="77777777" w:rsidR="008A0932" w:rsidRPr="00CF6561" w:rsidRDefault="008A0932" w:rsidP="00CF6561">
            <w:pPr>
              <w:ind w:firstLine="84"/>
              <w:rPr>
                <w:rFonts w:ascii="BancoDoBrasil Textos" w:hAnsi="BancoDoBrasil Textos" w:cs="BancoDoBrasil Textos"/>
                <w:bCs/>
                <w:color w:val="000000"/>
                <w:sz w:val="12"/>
                <w:szCs w:val="12"/>
              </w:rPr>
            </w:pPr>
            <w:r w:rsidRPr="00CF6561">
              <w:rPr>
                <w:rFonts w:ascii="BancoDoBrasil Textos" w:hAnsi="BancoDoBrasil Textos" w:cs="BancoDoBrasil Textos"/>
                <w:bCs/>
                <w:color w:val="000000"/>
                <w:sz w:val="12"/>
                <w:szCs w:val="12"/>
              </w:rPr>
              <w:t>Edificações</w:t>
            </w:r>
          </w:p>
        </w:tc>
        <w:tc>
          <w:tcPr>
            <w:tcW w:w="851" w:type="dxa"/>
            <w:tcBorders>
              <w:top w:val="single" w:sz="12" w:space="0" w:color="FFFFFF"/>
              <w:left w:val="single" w:sz="12" w:space="0" w:color="FFFFFF"/>
              <w:bottom w:val="single" w:sz="12" w:space="0" w:color="FFFFFF"/>
              <w:right w:val="single" w:sz="12" w:space="0" w:color="FFFFFF"/>
            </w:tcBorders>
            <w:shd w:val="clear" w:color="FFFFFF" w:fill="E6E6E6"/>
            <w:tcMar>
              <w:left w:w="0" w:type="dxa"/>
              <w:right w:w="0" w:type="dxa"/>
            </w:tcMar>
            <w:vAlign w:val="center"/>
          </w:tcPr>
          <w:p w14:paraId="19FA3FF9" w14:textId="77777777" w:rsidR="008A0932" w:rsidRPr="00CF6561" w:rsidRDefault="008A0932" w:rsidP="00CF6561">
            <w:pPr>
              <w:ind w:firstLine="84"/>
              <w:jc w:val="right"/>
              <w:rPr>
                <w:rFonts w:ascii="BancoDoBrasil Textos" w:hAnsi="BancoDoBrasil Textos" w:cs="BancoDoBrasil Textos"/>
                <w:bCs/>
                <w:color w:val="000000"/>
                <w:sz w:val="12"/>
                <w:szCs w:val="12"/>
              </w:rPr>
            </w:pP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3074F10D" w14:textId="6FD556C7" w:rsidR="008A0932" w:rsidRPr="00CF6561" w:rsidRDefault="008A0932" w:rsidP="00CF6561">
            <w:pPr>
              <w:ind w:firstLine="84"/>
              <w:jc w:val="right"/>
              <w:rPr>
                <w:rFonts w:ascii="BancoDoBrasil Textos" w:hAnsi="BancoDoBrasil Textos" w:cs="BancoDoBrasil Textos"/>
                <w:bCs/>
                <w:color w:val="000000"/>
                <w:sz w:val="12"/>
                <w:szCs w:val="12"/>
              </w:rPr>
            </w:pPr>
            <w:r w:rsidRPr="006B00DE">
              <w:rPr>
                <w:rFonts w:ascii="BancoDoBrasil Textos" w:eastAsia="BancoDoBrasil Textos" w:hAnsi="BancoDoBrasil Textos" w:cs="BancoDoBrasil Textos"/>
                <w:color w:val="000000"/>
                <w:sz w:val="12"/>
              </w:rPr>
              <w:t>--</w:t>
            </w:r>
          </w:p>
        </w:tc>
        <w:tc>
          <w:tcPr>
            <w:tcW w:w="1016"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11503F0A" w14:textId="4BDBE0D9" w:rsidR="008A0932" w:rsidRPr="00CF6561" w:rsidRDefault="008A0932" w:rsidP="00CF6561">
            <w:pPr>
              <w:ind w:firstLine="84"/>
              <w:jc w:val="right"/>
              <w:rPr>
                <w:rFonts w:ascii="BancoDoBrasil Textos" w:hAnsi="BancoDoBrasil Textos" w:cs="BancoDoBrasil Textos"/>
                <w:bCs/>
                <w:color w:val="000000"/>
                <w:sz w:val="12"/>
                <w:szCs w:val="12"/>
              </w:rPr>
            </w:pPr>
            <w:r w:rsidRPr="006B00DE">
              <w:rPr>
                <w:rFonts w:ascii="BancoDoBrasil Textos" w:eastAsia="BancoDoBrasil Textos" w:hAnsi="BancoDoBrasil Textos" w:cs="BancoDoBrasil Textos"/>
                <w:color w:val="000000"/>
                <w:sz w:val="12"/>
              </w:rPr>
              <w:t>655.317</w:t>
            </w:r>
          </w:p>
        </w:tc>
        <w:tc>
          <w:tcPr>
            <w:tcW w:w="1110"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4E8F28C4" w14:textId="3CB225F9" w:rsidR="008A0932" w:rsidRPr="00CF6561" w:rsidRDefault="008A0932" w:rsidP="00CF6561">
            <w:pPr>
              <w:ind w:firstLine="84"/>
              <w:jc w:val="right"/>
              <w:rPr>
                <w:rFonts w:ascii="BancoDoBrasil Textos" w:hAnsi="BancoDoBrasil Textos" w:cs="BancoDoBrasil Textos"/>
                <w:bCs/>
                <w:color w:val="000000"/>
                <w:sz w:val="12"/>
                <w:szCs w:val="12"/>
              </w:rPr>
            </w:pPr>
            <w:r w:rsidRPr="006B00DE">
              <w:rPr>
                <w:rFonts w:ascii="BancoDoBrasil Textos" w:eastAsia="BancoDoBrasil Textos" w:hAnsi="BancoDoBrasil Textos" w:cs="BancoDoBrasil Textos"/>
                <w:color w:val="000000"/>
                <w:sz w:val="12"/>
              </w:rPr>
              <w:t>(40.020)</w:t>
            </w:r>
          </w:p>
        </w:tc>
        <w:tc>
          <w:tcPr>
            <w:tcW w:w="993"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651BC1A4" w14:textId="362AEAE1" w:rsidR="008A0932" w:rsidRPr="00CF6561" w:rsidRDefault="008A0932" w:rsidP="00CF6561">
            <w:pPr>
              <w:ind w:firstLine="84"/>
              <w:jc w:val="right"/>
              <w:rPr>
                <w:rFonts w:ascii="BancoDoBrasil Textos" w:hAnsi="BancoDoBrasil Textos" w:cs="BancoDoBrasil Textos"/>
                <w:bCs/>
                <w:color w:val="000000"/>
                <w:sz w:val="12"/>
                <w:szCs w:val="12"/>
              </w:rPr>
            </w:pPr>
            <w:r w:rsidRPr="006B00DE">
              <w:rPr>
                <w:rFonts w:ascii="BancoDoBrasil Textos" w:eastAsia="BancoDoBrasil Textos" w:hAnsi="BancoDoBrasil Textos" w:cs="BancoDoBrasil Textos"/>
                <w:color w:val="000000"/>
                <w:sz w:val="12"/>
              </w:rPr>
              <w:t>711.075</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40" w:type="dxa"/>
            </w:tcMar>
            <w:vAlign w:val="center"/>
          </w:tcPr>
          <w:p w14:paraId="74E093A1" w14:textId="2DF6A9BF" w:rsidR="008A0932" w:rsidRPr="00CF6561" w:rsidRDefault="008A0932" w:rsidP="00CF6561">
            <w:pPr>
              <w:ind w:firstLine="84"/>
              <w:jc w:val="right"/>
              <w:rPr>
                <w:rFonts w:ascii="BancoDoBrasil Textos" w:hAnsi="BancoDoBrasil Textos" w:cs="BancoDoBrasil Textos"/>
                <w:bCs/>
                <w:color w:val="000000"/>
                <w:sz w:val="12"/>
                <w:szCs w:val="12"/>
              </w:rPr>
            </w:pPr>
            <w:r w:rsidRPr="006B00DE">
              <w:rPr>
                <w:rFonts w:ascii="BancoDoBrasil Textos" w:eastAsia="BancoDoBrasil Textos" w:hAnsi="BancoDoBrasil Textos" w:cs="BancoDoBrasil Textos"/>
                <w:color w:val="000000"/>
                <w:sz w:val="12"/>
              </w:rPr>
              <w:t>(95.778)</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668C8CA2" w14:textId="659B3622" w:rsidR="008A0932" w:rsidRPr="00CF6561" w:rsidRDefault="008A0932" w:rsidP="00CF6561">
            <w:pPr>
              <w:ind w:firstLine="84"/>
              <w:jc w:val="right"/>
              <w:rPr>
                <w:rFonts w:ascii="BancoDoBrasil Textos" w:hAnsi="BancoDoBrasil Textos" w:cs="BancoDoBrasil Textos"/>
                <w:bCs/>
                <w:color w:val="000000"/>
                <w:sz w:val="12"/>
                <w:szCs w:val="12"/>
              </w:rPr>
            </w:pPr>
            <w:r w:rsidRPr="006B00DE">
              <w:rPr>
                <w:rFonts w:ascii="BancoDoBrasil Textos" w:eastAsia="BancoDoBrasil Textos" w:hAnsi="BancoDoBrasil Textos" w:cs="BancoDoBrasil Textos"/>
                <w:color w:val="000000"/>
                <w:sz w:val="12"/>
              </w:rPr>
              <w:t>--</w:t>
            </w:r>
          </w:p>
        </w:tc>
        <w:tc>
          <w:tcPr>
            <w:tcW w:w="992"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100" w:type="dxa"/>
            </w:tcMar>
            <w:vAlign w:val="center"/>
          </w:tcPr>
          <w:p w14:paraId="38FC1A83" w14:textId="463FCB6F" w:rsidR="008A0932" w:rsidRPr="00CF6561" w:rsidRDefault="008A0932" w:rsidP="00CF6561">
            <w:pPr>
              <w:ind w:firstLine="84"/>
              <w:jc w:val="right"/>
              <w:rPr>
                <w:rFonts w:ascii="BancoDoBrasil Textos" w:hAnsi="BancoDoBrasil Textos" w:cs="BancoDoBrasil Textos"/>
                <w:bCs/>
                <w:color w:val="000000"/>
                <w:sz w:val="12"/>
                <w:szCs w:val="12"/>
              </w:rPr>
            </w:pPr>
            <w:r w:rsidRPr="006B00DE">
              <w:rPr>
                <w:rFonts w:ascii="BancoDoBrasil Textos" w:eastAsia="BancoDoBrasil Textos" w:hAnsi="BancoDoBrasil Textos" w:cs="BancoDoBrasil Textos"/>
                <w:color w:val="000000"/>
                <w:sz w:val="12"/>
              </w:rPr>
              <w:t>615.297</w:t>
            </w:r>
          </w:p>
        </w:tc>
      </w:tr>
      <w:tr w:rsidR="008A0932" w:rsidRPr="008A0932" w14:paraId="294A4339" w14:textId="77777777" w:rsidTr="00550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686"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0BC44155" w14:textId="77777777" w:rsidR="008A0932" w:rsidRPr="008A0932" w:rsidRDefault="008A0932" w:rsidP="008A0932">
            <w:pPr>
              <w:rPr>
                <w:rFonts w:ascii="BancoDoBrasil Textos" w:hAnsi="BancoDoBrasil Textos" w:cs="BancoDoBrasil Textos"/>
                <w:b/>
                <w:color w:val="000000"/>
                <w:sz w:val="12"/>
                <w:szCs w:val="12"/>
              </w:rPr>
            </w:pPr>
            <w:r w:rsidRPr="008A0932">
              <w:rPr>
                <w:rFonts w:ascii="BancoDoBrasil Textos" w:hAnsi="BancoDoBrasil Textos" w:cs="BancoDoBrasil Textos"/>
                <w:b/>
                <w:color w:val="000000"/>
                <w:sz w:val="12"/>
                <w:szCs w:val="12"/>
              </w:rPr>
              <w:t>Total</w:t>
            </w:r>
          </w:p>
        </w:tc>
        <w:tc>
          <w:tcPr>
            <w:tcW w:w="851" w:type="dxa"/>
            <w:tcBorders>
              <w:top w:val="single" w:sz="12" w:space="0" w:color="FFFFFF"/>
              <w:left w:val="single" w:sz="12" w:space="0" w:color="FFFFFF"/>
              <w:bottom w:val="single" w:sz="12" w:space="0" w:color="CCCCCC"/>
              <w:right w:val="single" w:sz="12" w:space="0" w:color="FFFFFF"/>
            </w:tcBorders>
            <w:shd w:val="clear" w:color="FFFFFF" w:fill="F3F3F3"/>
            <w:tcMar>
              <w:left w:w="0" w:type="dxa"/>
              <w:right w:w="0" w:type="dxa"/>
            </w:tcMar>
            <w:vAlign w:val="center"/>
          </w:tcPr>
          <w:p w14:paraId="030B23C3" w14:textId="77777777" w:rsidR="008A0932" w:rsidRPr="008A0932" w:rsidRDefault="008A0932" w:rsidP="008A0932">
            <w:pPr>
              <w:jc w:val="right"/>
              <w:rPr>
                <w:rFonts w:ascii="BancoDoBrasil Textos" w:hAnsi="BancoDoBrasil Textos" w:cs="BancoDoBrasil Textos"/>
                <w:b/>
                <w:color w:val="000000"/>
                <w:sz w:val="12"/>
                <w:szCs w:val="12"/>
              </w:rPr>
            </w:pPr>
          </w:p>
        </w:tc>
        <w:tc>
          <w:tcPr>
            <w:tcW w:w="992"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100" w:type="dxa"/>
            </w:tcMar>
            <w:vAlign w:val="center"/>
          </w:tcPr>
          <w:p w14:paraId="5D67A70F" w14:textId="09B0DCBF" w:rsidR="008A0932" w:rsidRPr="008A0932" w:rsidRDefault="001738EE"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11.502.556</w:t>
            </w:r>
          </w:p>
        </w:tc>
        <w:tc>
          <w:tcPr>
            <w:tcW w:w="1016"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100" w:type="dxa"/>
            </w:tcMar>
            <w:vAlign w:val="center"/>
          </w:tcPr>
          <w:p w14:paraId="6C80E5A2" w14:textId="6D60790F" w:rsidR="008A0932" w:rsidRPr="008A0932" w:rsidRDefault="001738EE"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1.432.490</w:t>
            </w:r>
          </w:p>
        </w:tc>
        <w:tc>
          <w:tcPr>
            <w:tcW w:w="1110"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27F65A02" w14:textId="119F9921"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(434.115)</w:t>
            </w:r>
          </w:p>
        </w:tc>
        <w:tc>
          <w:tcPr>
            <w:tcW w:w="993"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100" w:type="dxa"/>
            </w:tcMar>
            <w:vAlign w:val="center"/>
          </w:tcPr>
          <w:p w14:paraId="30E7D6C5" w14:textId="606397BD"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26.946.683</w:t>
            </w:r>
          </w:p>
        </w:tc>
        <w:tc>
          <w:tcPr>
            <w:tcW w:w="1134"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49270774" w14:textId="736929BF"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(14.415.365)</w:t>
            </w:r>
          </w:p>
        </w:tc>
        <w:tc>
          <w:tcPr>
            <w:tcW w:w="1134"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40" w:type="dxa"/>
            </w:tcMar>
            <w:vAlign w:val="center"/>
          </w:tcPr>
          <w:p w14:paraId="7955B658" w14:textId="7D95D354"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(30.387)</w:t>
            </w:r>
          </w:p>
        </w:tc>
        <w:tc>
          <w:tcPr>
            <w:tcW w:w="992" w:type="dxa"/>
            <w:tcBorders>
              <w:top w:val="single" w:sz="12" w:space="0" w:color="FFFFFF"/>
              <w:left w:val="single" w:sz="12" w:space="0" w:color="FFFFFF"/>
              <w:bottom w:val="single" w:sz="12" w:space="0" w:color="CCCCCC"/>
              <w:right w:val="single" w:sz="12" w:space="0" w:color="FFFFFF"/>
            </w:tcBorders>
            <w:shd w:val="clear" w:color="FFFFFF" w:fill="F3F3F3"/>
            <w:tcMar>
              <w:left w:w="40" w:type="dxa"/>
              <w:right w:w="100" w:type="dxa"/>
            </w:tcMar>
            <w:vAlign w:val="center"/>
          </w:tcPr>
          <w:p w14:paraId="68413990" w14:textId="61F6C6A0" w:rsidR="008A0932" w:rsidRPr="008A0932" w:rsidRDefault="008A0932" w:rsidP="008A0932">
            <w:pPr>
              <w:jc w:val="right"/>
              <w:rPr>
                <w:rFonts w:ascii="BancoDoBrasil Textos" w:hAnsi="BancoDoBrasil Textos" w:cs="BancoDoBrasil Textos"/>
                <w:b/>
                <w:color w:val="000000"/>
                <w:sz w:val="12"/>
                <w:szCs w:val="12"/>
              </w:rPr>
            </w:pPr>
            <w:r>
              <w:rPr>
                <w:rFonts w:ascii="BancoDoBrasil Textos" w:eastAsia="BancoDoBrasil Textos" w:hAnsi="BancoDoBrasil Textos" w:cs="BancoDoBrasil Textos"/>
                <w:b/>
                <w:color w:val="000000"/>
                <w:sz w:val="12"/>
              </w:rPr>
              <w:t>12.500.931</w:t>
            </w:r>
          </w:p>
        </w:tc>
      </w:tr>
    </w:tbl>
    <w:p w14:paraId="6FB6D275" w14:textId="77777777" w:rsidR="0012327D" w:rsidRDefault="0012327D" w:rsidP="0012327D">
      <w:pPr>
        <w:pBdr>
          <w:top w:val="nil"/>
          <w:left w:val="nil"/>
          <w:bottom w:val="nil"/>
          <w:right w:val="nil"/>
          <w:between w:val="nil"/>
          <w:bar w:val="nil"/>
        </w:pBdr>
        <w:rPr>
          <w:rFonts w:ascii="Calibri" w:eastAsia="Calibri" w:hAnsi="Calibri" w:cs="Times New Roman"/>
          <w:bdr w:val="nil"/>
          <w:lang w:val="pt-BR"/>
        </w:rPr>
      </w:pPr>
    </w:p>
    <w:p w14:paraId="18573BF1" w14:textId="6C1120A0" w:rsidR="0012327D" w:rsidRPr="0012327D" w:rsidRDefault="0012327D" w:rsidP="0012327D">
      <w:pPr>
        <w:pBdr>
          <w:top w:val="nil"/>
          <w:left w:val="nil"/>
          <w:bottom w:val="nil"/>
          <w:right w:val="nil"/>
          <w:between w:val="nil"/>
          <w:bar w:val="nil"/>
        </w:pBdr>
        <w:rPr>
          <w:rFonts w:ascii="Calibri" w:eastAsia="Calibri" w:hAnsi="Calibri" w:cs="Times New Roman"/>
          <w:bdr w:val="nil"/>
          <w:lang w:val="pt-BR"/>
        </w:rPr>
        <w:sectPr w:rsidR="0012327D" w:rsidRPr="0012327D" w:rsidSect="003F0564">
          <w:headerReference w:type="even" r:id="rId113"/>
          <w:headerReference w:type="default" r:id="rId114"/>
          <w:footerReference w:type="even" r:id="rId115"/>
          <w:footerReference w:type="default" r:id="rId116"/>
          <w:headerReference w:type="first" r:id="rId117"/>
          <w:footerReference w:type="first" r:id="rId118"/>
          <w:type w:val="continuous"/>
          <w:pgSz w:w="11907" w:h="16840" w:code="9"/>
          <w:pgMar w:top="2126" w:right="851" w:bottom="1134" w:left="1418" w:header="425" w:footer="425" w:gutter="0"/>
          <w:cols w:space="720"/>
          <w:docGrid w:linePitch="360"/>
        </w:sectPr>
      </w:pPr>
    </w:p>
    <w:p w14:paraId="3D0A6691" w14:textId="77B53E67" w:rsidR="0091018F" w:rsidRPr="00CA6615" w:rsidRDefault="00E8211B" w:rsidP="002B370C">
      <w:pPr>
        <w:pStyle w:val="020-TtulodeDocumento"/>
        <w:pageBreakBefore/>
        <w:pBdr>
          <w:top w:val="nil"/>
          <w:left w:val="nil"/>
          <w:bottom w:val="nil"/>
          <w:right w:val="nil"/>
          <w:between w:val="nil"/>
          <w:bar w:val="nil"/>
        </w:pBdr>
        <w:rPr>
          <w:rFonts w:eastAsia="Calibri" w:cs="Times New Roman"/>
          <w:szCs w:val="24"/>
          <w:bdr w:val="nil"/>
        </w:rPr>
      </w:pPr>
      <w:bookmarkStart w:id="113" w:name="RG_MARKER_36499"/>
      <w:bookmarkStart w:id="114" w:name="RG_MARKER_36271"/>
      <w:bookmarkStart w:id="115" w:name="NE_CXE_10"/>
      <w:bookmarkStart w:id="116" w:name="_Toc198218385"/>
      <w:r w:rsidRPr="00CA6615">
        <w:rPr>
          <w:rFonts w:eastAsia="Calibri" w:cs="Times New Roman"/>
          <w:szCs w:val="24"/>
        </w:rPr>
        <w:lastRenderedPageBreak/>
        <w:t>1</w:t>
      </w:r>
      <w:r w:rsidR="00CC0E2D">
        <w:rPr>
          <w:rFonts w:eastAsia="Calibri" w:cs="Times New Roman"/>
          <w:szCs w:val="24"/>
        </w:rPr>
        <w:t>6</w:t>
      </w:r>
      <w:bookmarkEnd w:id="113"/>
      <w:bookmarkEnd w:id="114"/>
      <w:r w:rsidRPr="00CA6615">
        <w:rPr>
          <w:rFonts w:eastAsia="Calibri" w:cs="Times New Roman"/>
          <w:szCs w:val="24"/>
        </w:rPr>
        <w:t xml:space="preserve"> – </w:t>
      </w:r>
      <w:bookmarkEnd w:id="115"/>
      <w:r w:rsidR="00E758BC" w:rsidRPr="00CA6615">
        <w:rPr>
          <w:rFonts w:eastAsia="Calibri" w:cs="Times New Roman"/>
          <w:szCs w:val="24"/>
        </w:rPr>
        <w:t>Intangível</w:t>
      </w:r>
      <w:bookmarkEnd w:id="116"/>
    </w:p>
    <w:p w14:paraId="530D8FDB" w14:textId="50BC7106" w:rsidR="00862375" w:rsidRDefault="00E8211B" w:rsidP="002825A4">
      <w:pPr>
        <w:pStyle w:val="030-SubttulodeDocumento"/>
        <w:numPr>
          <w:ilvl w:val="2"/>
          <w:numId w:val="36"/>
        </w:numPr>
        <w:pBdr>
          <w:top w:val="nil"/>
          <w:left w:val="nil"/>
          <w:bottom w:val="nil"/>
          <w:right w:val="nil"/>
          <w:between w:val="nil"/>
          <w:bar w:val="nil"/>
        </w:pBdr>
        <w:spacing w:before="240"/>
        <w:rPr>
          <w:bdr w:val="nil"/>
        </w:rPr>
      </w:pPr>
      <w:r>
        <w:t>) Movimentação e composição</w:t>
      </w:r>
    </w:p>
    <w:tbl>
      <w:tblPr>
        <w:tblStyle w:val="CDMRange2"/>
        <w:tblW w:w="14606" w:type="dxa"/>
        <w:tblLayout w:type="fixed"/>
        <w:tblLook w:val="0600" w:firstRow="0" w:lastRow="0" w:firstColumn="0" w:lastColumn="0" w:noHBand="1" w:noVBand="1"/>
      </w:tblPr>
      <w:tblGrid>
        <w:gridCol w:w="2446"/>
        <w:gridCol w:w="1520"/>
        <w:gridCol w:w="1520"/>
        <w:gridCol w:w="1520"/>
        <w:gridCol w:w="1520"/>
        <w:gridCol w:w="1520"/>
        <w:gridCol w:w="1520"/>
        <w:gridCol w:w="1520"/>
        <w:gridCol w:w="1520"/>
      </w:tblGrid>
      <w:tr w:rsidR="00B518F6" w14:paraId="6AE79D95" w14:textId="77777777" w:rsidTr="00DB5A49">
        <w:trPr>
          <w:trHeight w:hRule="exact" w:val="270"/>
        </w:trPr>
        <w:tc>
          <w:tcPr>
            <w:tcW w:w="22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A54B3D4" w14:textId="52CF5889" w:rsidR="00B518F6" w:rsidRDefault="00B518F6">
            <w:pPr>
              <w:jc w:val="center"/>
              <w:rPr>
                <w:rFonts w:ascii="BancoDoBrasil Textos" w:eastAsia="BancoDoBrasil Textos" w:hAnsi="BancoDoBrasil Textos" w:cs="BancoDoBrasil Textos"/>
                <w:color w:val="FFFFFF"/>
                <w:sz w:val="12"/>
              </w:rPr>
            </w:pPr>
            <w:bookmarkStart w:id="117" w:name="RG_MARKER_36575"/>
            <w:bookmarkEnd w:id="117"/>
          </w:p>
        </w:tc>
        <w:tc>
          <w:tcPr>
            <w:tcW w:w="4140"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839BBE"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Múltiplo</w:t>
            </w:r>
          </w:p>
        </w:tc>
        <w:tc>
          <w:tcPr>
            <w:tcW w:w="690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9FA85B1"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Consolidado</w:t>
            </w:r>
          </w:p>
        </w:tc>
      </w:tr>
      <w:tr w:rsidR="00B518F6" w14:paraId="2D3345CC"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2"/>
        </w:trPr>
        <w:tc>
          <w:tcPr>
            <w:tcW w:w="22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2954581" w14:textId="77777777" w:rsidR="00B518F6" w:rsidRDefault="00B518F6">
            <w:pPr>
              <w:jc w:val="center"/>
              <w:rPr>
                <w:rFonts w:ascii="BancoDoBrasil Textos" w:eastAsia="BancoDoBrasil Textos" w:hAnsi="BancoDoBrasil Textos" w:cs="BancoDoBrasil Textos"/>
                <w:color w:val="FFFFFF"/>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39840C0" w14:textId="77777777" w:rsidR="00B518F6" w:rsidRPr="001F3391" w:rsidRDefault="00E8211B">
            <w:pPr>
              <w:jc w:val="center"/>
              <w:rPr>
                <w:rFonts w:ascii="BancoDoBrasil Textos" w:eastAsia="BancoDoBrasil Textos" w:hAnsi="BancoDoBrasil Textos" w:cs="BancoDoBrasil Textos"/>
                <w:color w:val="FFFFFF"/>
                <w:sz w:val="12"/>
                <w:lang w:val="pt-BR"/>
              </w:rPr>
            </w:pPr>
            <w:r w:rsidRPr="001F3391">
              <w:rPr>
                <w:rFonts w:ascii="BancoDoBrasil Textos" w:eastAsia="BancoDoBrasil Textos" w:hAnsi="BancoDoBrasil Textos" w:cs="BancoDoBrasil Textos"/>
                <w:color w:val="FFFFFF"/>
                <w:sz w:val="12"/>
                <w:lang w:val="pt-BR"/>
              </w:rPr>
              <w:t>Direitos de gestão de folhas de pagamento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F8EC41"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Softwares</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28C3FAB"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Total</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9737CF5" w14:textId="77777777" w:rsidR="00B518F6" w:rsidRPr="001F3391" w:rsidRDefault="00E8211B">
            <w:pPr>
              <w:jc w:val="center"/>
              <w:rPr>
                <w:rFonts w:ascii="BancoDoBrasil Textos" w:eastAsia="BancoDoBrasil Textos" w:hAnsi="BancoDoBrasil Textos" w:cs="BancoDoBrasil Textos"/>
                <w:color w:val="FFFFFF"/>
                <w:sz w:val="12"/>
                <w:lang w:val="pt-BR"/>
              </w:rPr>
            </w:pPr>
            <w:r w:rsidRPr="001F3391">
              <w:rPr>
                <w:rFonts w:ascii="BancoDoBrasil Textos" w:eastAsia="BancoDoBrasil Textos" w:hAnsi="BancoDoBrasil Textos" w:cs="BancoDoBrasil Textos"/>
                <w:color w:val="FFFFFF"/>
                <w:sz w:val="12"/>
                <w:lang w:val="pt-BR"/>
              </w:rPr>
              <w:t>Direitos de gestão de folhas de pagamento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8D83D2"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Softwares</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06C756" w14:textId="77777777" w:rsidR="00B518F6" w:rsidRPr="001F3391" w:rsidRDefault="00E8211B">
            <w:pPr>
              <w:jc w:val="center"/>
              <w:rPr>
                <w:rFonts w:ascii="BancoDoBrasil Textos" w:eastAsia="BancoDoBrasil Textos" w:hAnsi="BancoDoBrasil Textos" w:cs="BancoDoBrasil Textos"/>
                <w:color w:val="FFFFFF"/>
                <w:sz w:val="12"/>
                <w:lang w:val="pt-BR"/>
              </w:rPr>
            </w:pPr>
            <w:r w:rsidRPr="001F3391">
              <w:rPr>
                <w:rFonts w:ascii="BancoDoBrasil Textos" w:eastAsia="BancoDoBrasil Textos" w:hAnsi="BancoDoBrasil Textos" w:cs="BancoDoBrasil Textos"/>
                <w:color w:val="FFFFFF"/>
                <w:sz w:val="12"/>
                <w:lang w:val="pt-BR"/>
              </w:rPr>
              <w:t>Ágio pela expectativa de rentabilidade futura</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D1A02FD"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Outros ativos intangíveis ¹</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9F16819"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Total</w:t>
            </w:r>
          </w:p>
        </w:tc>
      </w:tr>
      <w:tr w:rsidR="00B518F6" w14:paraId="7D3A3368"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3097E39"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Taxa anual de amortização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3C25C0"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Contrato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8116C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754D7CC" w14:textId="77777777"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E7635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Contrato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DB876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E56E9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Estudo técnico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D0E60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Contrato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415A3CF" w14:textId="77777777" w:rsidR="00B518F6" w:rsidRDefault="00B518F6">
            <w:pPr>
              <w:jc w:val="right"/>
              <w:rPr>
                <w:rFonts w:ascii="BancoDoBrasil Textos" w:eastAsia="BancoDoBrasil Textos" w:hAnsi="BancoDoBrasil Textos" w:cs="BancoDoBrasil Textos"/>
                <w:color w:val="000000"/>
                <w:sz w:val="12"/>
              </w:rPr>
            </w:pPr>
          </w:p>
        </w:tc>
      </w:tr>
      <w:tr w:rsidR="00B518F6" w14:paraId="5B2ACF9E"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D31CAF"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Saldos em 01/01/2025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A0041D1"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5.383.025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6E9930B"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5.915.635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9BAD59B"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11.298.660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FA14F28"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5.383.025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A66A60B"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5.940.986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EFCDF24"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11.137</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6095E8B"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1.514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07CB4A4"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11.336.662</w:t>
            </w:r>
          </w:p>
        </w:tc>
      </w:tr>
      <w:tr w:rsidR="00B518F6" w14:paraId="10FFB8C8"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6BCAA6"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Movimentações</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64A0B83" w14:textId="77777777"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1A865D2" w14:textId="77777777"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4572333" w14:textId="77777777"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EE234E" w14:textId="2D879DDF"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3CD67FC" w14:textId="77777777"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A1B2A1A" w14:textId="77777777"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2B1570" w14:textId="77777777" w:rsidR="00B518F6" w:rsidRDefault="00B518F6">
            <w:pPr>
              <w:jc w:val="right"/>
              <w:rPr>
                <w:rFonts w:ascii="BancoDoBrasil Textos" w:eastAsia="BancoDoBrasil Textos" w:hAnsi="BancoDoBrasil Textos" w:cs="BancoDoBrasil Textos"/>
                <w:color w:val="000000"/>
                <w:sz w:val="12"/>
              </w:rPr>
            </w:pP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2E25C68" w14:textId="77777777" w:rsidR="00B518F6" w:rsidRDefault="00B518F6">
            <w:pPr>
              <w:jc w:val="right"/>
              <w:rPr>
                <w:rFonts w:ascii="BancoDoBrasil Textos" w:eastAsia="BancoDoBrasil Textos" w:hAnsi="BancoDoBrasil Textos" w:cs="BancoDoBrasil Textos"/>
                <w:color w:val="000000"/>
                <w:sz w:val="12"/>
              </w:rPr>
            </w:pPr>
          </w:p>
        </w:tc>
      </w:tr>
      <w:tr w:rsidR="00B518F6" w14:paraId="7C760A15"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D609092"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Adições</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97088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550.560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300F6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347.309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CC61E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897.869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D583B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550.560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2AA2F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348.093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BA293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CBA38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4C701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898.653</w:t>
            </w:r>
          </w:p>
        </w:tc>
      </w:tr>
      <w:tr w:rsidR="00B518F6" w14:paraId="002C8979"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76DCA01"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Variação cambial</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EB644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73B2F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(2.046)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A4A0A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(2.046)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B38C4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19F57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(2.644)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EB608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(1.581)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E2E3A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44318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(4.391)</w:t>
            </w:r>
          </w:p>
        </w:tc>
      </w:tr>
      <w:tr w:rsidR="00B518F6" w14:paraId="191F276E"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7A28561"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Baixas</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E3AA5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0A942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(22.578)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E1D5F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(22.578)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DA10B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C007D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(22.578)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FA526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38C85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6B441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(22.578)</w:t>
            </w:r>
          </w:p>
        </w:tc>
      </w:tr>
      <w:tr w:rsidR="00B518F6" w14:paraId="6DFED618"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B3865F9"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Amortização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ACF87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(457.244)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C3F1F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(178.098)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26BF0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(635.342)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7AC2F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(457.244)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962E5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(180.114)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7D54D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2C98A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E8B1E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(637.481)</w:t>
            </w:r>
          </w:p>
        </w:tc>
      </w:tr>
      <w:tr w:rsidR="00B518F6" w14:paraId="6FAE6366"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468405E"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(Constituição)/ reversão de perdas</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7A347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3C46D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75D4F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779FB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36CCE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5F01C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D4C71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E60730"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r>
      <w:tr w:rsidR="00B518F6" w14:paraId="01A354A3"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282B48"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Saldos em 31/03/2025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01119EF"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5.476.341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B1CC92E"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6.060.222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A5EBE27"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11.536.563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FB1D335"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5.476.341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400679B"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6.083.743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E936680"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9.433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7CFF107"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1.348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F5E59AF"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11.570.865</w:t>
            </w:r>
          </w:p>
        </w:tc>
      </w:tr>
      <w:tr w:rsidR="00B518F6" w14:paraId="6F3FA5C5"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1F29E52"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Valor de custo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B096F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9.785.442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9C6BC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10.904.930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DEA5C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20.690.372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8A94E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9.785.442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7EC13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11.018.278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C8869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412.740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E066F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1.348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DABAD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21.217.808</w:t>
            </w:r>
          </w:p>
        </w:tc>
      </w:tr>
      <w:tr w:rsidR="00B518F6" w14:paraId="153F2FF4"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7C76F93"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Amortização acumulada</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1041B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(4.211.002)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B668F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(4.817.934)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E6ABB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(9.028.936)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577F3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(4.211.002)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B7A5E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(4.907.761)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65BCE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(373.416)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0DE10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7DEEC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(9.492.179)</w:t>
            </w:r>
          </w:p>
        </w:tc>
      </w:tr>
      <w:tr w:rsidR="00B518F6" w14:paraId="08FC8FE7"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41F5252" w14:textId="77777777" w:rsidR="00B518F6" w:rsidRPr="001F3391" w:rsidRDefault="00E8211B">
            <w:pPr>
              <w:rPr>
                <w:rFonts w:ascii="BancoDoBrasil Textos" w:eastAsia="BancoDoBrasil Textos" w:hAnsi="BancoDoBrasil Textos" w:cs="BancoDoBrasil Textos"/>
                <w:color w:val="000000"/>
                <w:sz w:val="12"/>
                <w:lang w:val="pt-BR"/>
              </w:rPr>
            </w:pPr>
            <w:r w:rsidRPr="001F3391">
              <w:rPr>
                <w:rFonts w:ascii="BancoDoBrasil Textos" w:eastAsia="BancoDoBrasil Textos" w:hAnsi="BancoDoBrasil Textos" w:cs="BancoDoBrasil Textos"/>
                <w:color w:val="000000"/>
                <w:sz w:val="12"/>
                <w:lang w:val="pt-BR"/>
              </w:rPr>
              <w:t>Perdas por redução ao valor recuperável</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A5F3D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(98.099)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88A06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(26.774)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7F523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(124.873)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81A89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(98.099)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2CE9C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(26.774)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10E04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(29.891)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7959C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766B3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(154.764)</w:t>
            </w:r>
          </w:p>
        </w:tc>
      </w:tr>
      <w:tr w:rsidR="00B518F6" w14:paraId="0073C58C"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293FE6"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Estimativa de amortização</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853020"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5.476.341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193FFBC"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6.060.222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C6AD68"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11.536.563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1F74E04"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5.476.341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778C420"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6.083.743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F08BCD7"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9.433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416D4D"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20B2414"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11.569.517</w:t>
            </w:r>
          </w:p>
        </w:tc>
      </w:tr>
      <w:tr w:rsidR="00B518F6" w14:paraId="6FE0C194"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46E3AC4"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D156C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1.348.403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FBC8F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454.517</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59AB6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1.802.920</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11A26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1.348.403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90194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456.281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271DD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1.445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B0F23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49D0E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1.806.129</w:t>
            </w:r>
          </w:p>
        </w:tc>
      </w:tr>
      <w:tr w:rsidR="00B518F6" w14:paraId="628339A9"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C6F2E6C"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54AF30"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1.729.899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D1A8F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606.022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4CE91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2.335.921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9823C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1.729.899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A24BA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608.374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3C6FB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1.927</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96FF4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CCEBE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2.340.200</w:t>
            </w:r>
          </w:p>
        </w:tc>
      </w:tr>
      <w:tr w:rsidR="00B518F6" w14:paraId="481A7684"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F47F770"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2027</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EC64D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1.439.211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E6890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606.022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24302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2.045.233</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583B1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1.439.211</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E06D1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608.374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C54BD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1.805</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FA699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B0B4F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2.049.390</w:t>
            </w:r>
          </w:p>
        </w:tc>
      </w:tr>
      <w:tr w:rsidR="00B518F6" w14:paraId="2599BE20"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A416E2F"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2028</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2CDEC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498.377</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6C8DF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606.022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8EB310"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1.104.399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785C7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498.377</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7FC0D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608.374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166EE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1.632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AA13A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C09ED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1.108.383</w:t>
            </w:r>
          </w:p>
        </w:tc>
      </w:tr>
      <w:tr w:rsidR="00B518F6" w14:paraId="59DC82B0"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61F9151"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16930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405.564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13AC7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606.022</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CC362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1.011.586</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469013"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405.564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11EB5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608.374</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7F2D0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1.369</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EFEC2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43FA0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1.015.307</w:t>
            </w:r>
          </w:p>
        </w:tc>
      </w:tr>
      <w:tr w:rsidR="00B518F6" w14:paraId="7ADBC46D" w14:textId="77777777" w:rsidTr="00DC04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22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175" w:type="dxa"/>
              <w:right w:w="40" w:type="dxa"/>
            </w:tcMar>
            <w:vAlign w:val="center"/>
          </w:tcPr>
          <w:p w14:paraId="7B8E7C17"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Após 2029</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243B7C9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54.887</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19284910"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3.181.617</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39879CD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3.236.504</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2299B10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54.887</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7D289B0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3.193.966</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19D12F3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1.255</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090C532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8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38DFC02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3.250.108</w:t>
            </w:r>
          </w:p>
        </w:tc>
      </w:tr>
      <w:tr w:rsidR="00B518F6" w:rsidRPr="00CD04A2" w14:paraId="3F598A53" w14:textId="77777777" w:rsidTr="001C02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13260" w:type="dxa"/>
            <w:gridSpan w:val="9"/>
            <w:tcBorders>
              <w:top w:val="single" w:sz="12" w:space="0" w:color="D9D9D9" w:themeColor="background1" w:themeShade="D9"/>
              <w:left w:val="nil"/>
              <w:bottom w:val="single" w:sz="12" w:space="0" w:color="FFFFFF"/>
              <w:right w:val="nil"/>
              <w:tl2br w:val="nil"/>
              <w:tr2bl w:val="nil"/>
            </w:tcBorders>
            <w:shd w:val="clear" w:color="auto" w:fill="auto"/>
            <w:tcMar>
              <w:left w:w="40" w:type="dxa"/>
              <w:right w:w="40" w:type="dxa"/>
            </w:tcMar>
          </w:tcPr>
          <w:p w14:paraId="5C0B7A23" w14:textId="3FA383BA" w:rsidR="00B518F6" w:rsidRPr="001C02E0" w:rsidRDefault="001C02E0" w:rsidP="001C02E0">
            <w:pPr>
              <w:rPr>
                <w:rFonts w:ascii="BancoDoBrasil Textos" w:eastAsia="BancoDoBrasil Textos" w:hAnsi="BancoDoBrasil Textos" w:cs="BancoDoBrasil Textos"/>
                <w:color w:val="000000"/>
                <w:sz w:val="12"/>
                <w:lang w:val="pt-BR"/>
              </w:rPr>
            </w:pPr>
            <w:r>
              <w:rPr>
                <w:rFonts w:ascii="BancoDoBrasil Textos" w:eastAsia="BancoDoBrasil Textos" w:hAnsi="BancoDoBrasil Textos" w:cs="BancoDoBrasil Textos"/>
                <w:color w:val="000000"/>
                <w:sz w:val="12"/>
                <w:lang w:val="pt-BR"/>
              </w:rPr>
              <w:t xml:space="preserve">1 </w:t>
            </w:r>
            <w:r>
              <w:rPr>
                <w:rFonts w:eastAsia="BancoDoBrasil Textos"/>
                <w:lang w:val="pt-BR"/>
              </w:rPr>
              <w:t>-</w:t>
            </w:r>
            <w:r w:rsidR="00E8211B" w:rsidRPr="001C02E0">
              <w:rPr>
                <w:rFonts w:ascii="BancoDoBrasil Textos" w:eastAsia="BancoDoBrasil Textos" w:hAnsi="BancoDoBrasil Textos" w:cs="BancoDoBrasil Textos"/>
                <w:color w:val="000000"/>
                <w:sz w:val="12"/>
                <w:lang w:val="pt-BR"/>
              </w:rPr>
              <w:t xml:space="preserve"> Inclui o valor referente ao ativo intangível de vida útil indefinida.</w:t>
            </w:r>
          </w:p>
        </w:tc>
      </w:tr>
      <w:tr w:rsidR="00B518F6" w:rsidRPr="00CD04A2" w14:paraId="01456E03" w14:textId="77777777" w:rsidTr="00DB5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5"/>
        </w:trPr>
        <w:tc>
          <w:tcPr>
            <w:tcW w:w="13260" w:type="dxa"/>
            <w:gridSpan w:val="9"/>
            <w:tcBorders>
              <w:top w:val="single" w:sz="12" w:space="0" w:color="FFFFFF"/>
              <w:left w:val="nil"/>
              <w:bottom w:val="nil"/>
              <w:right w:val="nil"/>
              <w:tl2br w:val="nil"/>
              <w:tr2bl w:val="nil"/>
            </w:tcBorders>
            <w:shd w:val="clear" w:color="auto" w:fill="auto"/>
            <w:tcMar>
              <w:left w:w="0" w:type="dxa"/>
              <w:right w:w="0" w:type="dxa"/>
            </w:tcMar>
          </w:tcPr>
          <w:p w14:paraId="691C646C" w14:textId="4C5E2572" w:rsidR="00B518F6" w:rsidRPr="001F3391" w:rsidRDefault="00B518F6">
            <w:pPr>
              <w:rPr>
                <w:rFonts w:ascii="BancoDoBrasil Textos" w:eastAsia="BancoDoBrasil Textos" w:hAnsi="BancoDoBrasil Textos" w:cs="BancoDoBrasil Textos"/>
                <w:color w:val="000000"/>
                <w:sz w:val="12"/>
                <w:lang w:val="pt-BR"/>
              </w:rPr>
            </w:pPr>
          </w:p>
        </w:tc>
      </w:tr>
    </w:tbl>
    <w:p w14:paraId="5BC3CA9F" w14:textId="77777777" w:rsidR="00B518F6" w:rsidRPr="001F3391" w:rsidRDefault="00B518F6">
      <w:pPr>
        <w:rPr>
          <w:lang w:val="pt-BR"/>
        </w:rPr>
        <w:sectPr w:rsidR="00B518F6" w:rsidRPr="001F3391" w:rsidSect="003F0564">
          <w:headerReference w:type="even" r:id="rId119"/>
          <w:headerReference w:type="default" r:id="rId120"/>
          <w:footerReference w:type="even" r:id="rId121"/>
          <w:footerReference w:type="default" r:id="rId122"/>
          <w:headerReference w:type="first" r:id="rId123"/>
          <w:footerReference w:type="first" r:id="rId124"/>
          <w:type w:val="continuous"/>
          <w:pgSz w:w="16840" w:h="11907" w:orient="landscape" w:code="9"/>
          <w:pgMar w:top="2126" w:right="851" w:bottom="1134" w:left="1418" w:header="425" w:footer="425" w:gutter="0"/>
          <w:cols w:space="720"/>
          <w:docGrid w:linePitch="360"/>
        </w:sectPr>
      </w:pPr>
    </w:p>
    <w:p w14:paraId="242F282A" w14:textId="5B250AFD" w:rsidR="0091018F" w:rsidRPr="00CF64FE" w:rsidRDefault="00CC0E2D" w:rsidP="002B370C">
      <w:pPr>
        <w:pStyle w:val="030-SubttulodeDocumento"/>
        <w:rPr>
          <w:bdr w:val="nil"/>
        </w:rPr>
      </w:pPr>
      <w:bookmarkStart w:id="118" w:name="RG_MARKER_36576"/>
      <w:r>
        <w:lastRenderedPageBreak/>
        <w:t>b</w:t>
      </w:r>
      <w:r w:rsidR="00E8211B" w:rsidRPr="00CF64FE">
        <w:t xml:space="preserve">) </w:t>
      </w:r>
      <w:bookmarkEnd w:id="118"/>
      <w:r w:rsidR="00D85417" w:rsidRPr="00CF64FE">
        <w:t xml:space="preserve">Teste de </w:t>
      </w:r>
      <w:r w:rsidR="00F00099" w:rsidRPr="00CF64FE">
        <w:t>v</w:t>
      </w:r>
      <w:r w:rsidR="00D85417" w:rsidRPr="00CF64FE">
        <w:t xml:space="preserve">alor </w:t>
      </w:r>
      <w:r w:rsidR="00F00099" w:rsidRPr="00CF64FE">
        <w:t>r</w:t>
      </w:r>
      <w:r w:rsidR="00D85417" w:rsidRPr="00CF64FE">
        <w:t xml:space="preserve">ecuperável dos </w:t>
      </w:r>
      <w:r w:rsidR="00F00099" w:rsidRPr="00CF64FE">
        <w:t>á</w:t>
      </w:r>
      <w:r w:rsidR="00D85417" w:rsidRPr="00CF64FE">
        <w:t>gios</w:t>
      </w:r>
    </w:p>
    <w:p w14:paraId="40249AF7" w14:textId="77777777" w:rsidR="002B5B4E" w:rsidRPr="002B5B4E" w:rsidRDefault="00E8211B" w:rsidP="00554B97">
      <w:pPr>
        <w:pStyle w:val="050-TextoPadro"/>
        <w:pBdr>
          <w:top w:val="nil"/>
          <w:left w:val="nil"/>
          <w:bottom w:val="nil"/>
          <w:right w:val="nil"/>
          <w:between w:val="nil"/>
          <w:bar w:val="nil"/>
        </w:pBdr>
        <w:spacing w:before="240"/>
        <w:rPr>
          <w:rFonts w:eastAsia="Calibri" w:cs="Times New Roman"/>
          <w:bdr w:val="nil"/>
          <w:lang w:val="pt-BR" w:eastAsia="pt-BR"/>
        </w:rPr>
      </w:pPr>
      <w:r w:rsidRPr="002B5B4E">
        <w:rPr>
          <w:rFonts w:eastAsia="Calibri" w:cs="Times New Roman"/>
          <w:lang w:val="pt-BR" w:eastAsia="pt-BR"/>
        </w:rPr>
        <w:t xml:space="preserve">O valor recuperável dos ágios </w:t>
      </w:r>
      <w:r w:rsidR="00F93571">
        <w:rPr>
          <w:rFonts w:eastAsia="Calibri" w:cs="Times New Roman"/>
          <w:lang w:val="pt-BR" w:eastAsia="pt-BR"/>
        </w:rPr>
        <w:t xml:space="preserve">pelas expectativas de rentabilidade futura </w:t>
      </w:r>
      <w:r w:rsidRPr="002B5B4E">
        <w:rPr>
          <w:rFonts w:eastAsia="Calibri" w:cs="Times New Roman"/>
          <w:lang w:val="pt-BR" w:eastAsia="pt-BR"/>
        </w:rPr>
        <w:t>é determinado com base no valor em uso, calculado</w:t>
      </w:r>
      <w:r>
        <w:rPr>
          <w:rFonts w:eastAsia="Calibri" w:cs="Times New Roman"/>
          <w:lang w:val="pt-BR" w:eastAsia="pt-BR"/>
        </w:rPr>
        <w:t xml:space="preserve"> </w:t>
      </w:r>
      <w:r w:rsidRPr="002B5B4E">
        <w:rPr>
          <w:rFonts w:eastAsia="Calibri" w:cs="Times New Roman"/>
          <w:lang w:val="pt-BR" w:eastAsia="pt-BR"/>
        </w:rPr>
        <w:t>pela metodologia de Fluxo de Caixa Descontado, que se fundamenta na projeção de um fluxo de caixa para a</w:t>
      </w:r>
      <w:r>
        <w:rPr>
          <w:rFonts w:eastAsia="Calibri" w:cs="Times New Roman"/>
          <w:lang w:val="pt-BR" w:eastAsia="pt-BR"/>
        </w:rPr>
        <w:t xml:space="preserve"> </w:t>
      </w:r>
      <w:r w:rsidRPr="002B5B4E">
        <w:rPr>
          <w:rFonts w:eastAsia="Calibri" w:cs="Times New Roman"/>
          <w:lang w:val="pt-BR" w:eastAsia="pt-BR"/>
        </w:rPr>
        <w:t>empresa investida (unidade geradora de caixa) e na determinação da taxa que irá descontar esse fluxo. Para</w:t>
      </w:r>
      <w:r>
        <w:rPr>
          <w:rFonts w:eastAsia="Calibri" w:cs="Times New Roman"/>
          <w:lang w:val="pt-BR" w:eastAsia="pt-BR"/>
        </w:rPr>
        <w:t xml:space="preserve"> </w:t>
      </w:r>
      <w:r w:rsidRPr="002B5B4E">
        <w:rPr>
          <w:rFonts w:eastAsia="Calibri" w:cs="Times New Roman"/>
          <w:lang w:val="pt-BR" w:eastAsia="pt-BR"/>
        </w:rPr>
        <w:t>avaliação dos bancos, foi utilizada a metodologia de Fluxo de Caixa Livre para o Acionista, descontado pelo custo</w:t>
      </w:r>
      <w:r>
        <w:rPr>
          <w:rFonts w:eastAsia="Calibri" w:cs="Times New Roman"/>
          <w:lang w:val="pt-BR" w:eastAsia="pt-BR"/>
        </w:rPr>
        <w:t xml:space="preserve"> </w:t>
      </w:r>
      <w:r w:rsidRPr="002B5B4E">
        <w:rPr>
          <w:rFonts w:eastAsia="Calibri" w:cs="Times New Roman"/>
          <w:lang w:val="pt-BR" w:eastAsia="pt-BR"/>
        </w:rPr>
        <w:t>de capital próprio apurado para cada instituição.</w:t>
      </w:r>
    </w:p>
    <w:p w14:paraId="5759C90D" w14:textId="77777777" w:rsidR="002B5B4E" w:rsidRPr="002B5B4E" w:rsidRDefault="00E8211B" w:rsidP="00AD62F6">
      <w:pPr>
        <w:pStyle w:val="050-TextoPadro"/>
        <w:keepNext w:val="0"/>
        <w:keepLines w:val="0"/>
        <w:pBdr>
          <w:top w:val="nil"/>
          <w:left w:val="nil"/>
          <w:bottom w:val="nil"/>
          <w:right w:val="nil"/>
          <w:between w:val="nil"/>
          <w:bar w:val="nil"/>
        </w:pBdr>
        <w:rPr>
          <w:rFonts w:eastAsia="Calibri" w:cs="Times New Roman"/>
          <w:bdr w:val="nil"/>
          <w:lang w:val="pt-BR" w:eastAsia="pt-BR"/>
        </w:rPr>
      </w:pPr>
      <w:r w:rsidRPr="002B5B4E">
        <w:rPr>
          <w:rFonts w:eastAsia="Calibri" w:cs="Times New Roman"/>
          <w:lang w:val="pt-BR" w:eastAsia="pt-BR"/>
        </w:rPr>
        <w:t>As premissas adotadas para estimar esse fluxo são baseadas em informações públicas, no orçamento e no plano de</w:t>
      </w:r>
      <w:r>
        <w:rPr>
          <w:rFonts w:eastAsia="Calibri" w:cs="Times New Roman"/>
          <w:lang w:val="pt-BR" w:eastAsia="pt-BR"/>
        </w:rPr>
        <w:t xml:space="preserve"> </w:t>
      </w:r>
      <w:r w:rsidRPr="002B5B4E">
        <w:rPr>
          <w:rFonts w:eastAsia="Calibri" w:cs="Times New Roman"/>
          <w:lang w:val="pt-BR" w:eastAsia="pt-BR"/>
        </w:rPr>
        <w:t>negócios das empresas avaliadas. As premissas consideram o desempenho atual e passado, bem como o</w:t>
      </w:r>
      <w:r>
        <w:rPr>
          <w:rFonts w:eastAsia="Calibri" w:cs="Times New Roman"/>
          <w:lang w:val="pt-BR" w:eastAsia="pt-BR"/>
        </w:rPr>
        <w:t xml:space="preserve"> </w:t>
      </w:r>
      <w:r w:rsidRPr="002B5B4E">
        <w:rPr>
          <w:rFonts w:eastAsia="Calibri" w:cs="Times New Roman"/>
          <w:lang w:val="pt-BR" w:eastAsia="pt-BR"/>
        </w:rPr>
        <w:t>crescimento esperado no respectivo mercado de atuação e em todo ambiente macroeconômico.</w:t>
      </w:r>
    </w:p>
    <w:p w14:paraId="2A82D0F7" w14:textId="7A1E1060" w:rsidR="002B5B4E" w:rsidRDefault="00E8211B" w:rsidP="00AD62F6">
      <w:pPr>
        <w:pStyle w:val="050-TextoPadro"/>
        <w:keepNext w:val="0"/>
        <w:keepLines w:val="0"/>
        <w:pBdr>
          <w:top w:val="nil"/>
          <w:left w:val="nil"/>
          <w:bottom w:val="nil"/>
          <w:right w:val="nil"/>
          <w:between w:val="nil"/>
          <w:bar w:val="nil"/>
        </w:pBdr>
        <w:rPr>
          <w:rFonts w:eastAsia="Calibri" w:cs="Times New Roman"/>
          <w:bdr w:val="nil"/>
          <w:lang w:val="pt-BR" w:eastAsia="pt-BR"/>
        </w:rPr>
      </w:pPr>
      <w:r w:rsidRPr="002B5B4E">
        <w:rPr>
          <w:rFonts w:eastAsia="Calibri" w:cs="Times New Roman"/>
          <w:lang w:val="pt-BR" w:eastAsia="pt-BR"/>
        </w:rPr>
        <w:t xml:space="preserve">O fluxo de caixa da empresa relacionada a seguir foi projetado pelo período de </w:t>
      </w:r>
      <w:r>
        <w:rPr>
          <w:rFonts w:eastAsia="Calibri" w:cs="Times New Roman"/>
          <w:lang w:val="pt-BR" w:eastAsia="pt-BR"/>
        </w:rPr>
        <w:t>5</w:t>
      </w:r>
      <w:r w:rsidRPr="002B5B4E">
        <w:rPr>
          <w:rFonts w:eastAsia="Calibri" w:cs="Times New Roman"/>
          <w:lang w:val="pt-BR" w:eastAsia="pt-BR"/>
        </w:rPr>
        <w:t xml:space="preserve"> anos, perpetuando-se a partir do</w:t>
      </w:r>
      <w:r>
        <w:rPr>
          <w:rFonts w:eastAsia="Calibri" w:cs="Times New Roman"/>
          <w:lang w:val="pt-BR" w:eastAsia="pt-BR"/>
        </w:rPr>
        <w:t xml:space="preserve"> </w:t>
      </w:r>
      <w:r w:rsidRPr="002B5B4E">
        <w:rPr>
          <w:rFonts w:eastAsia="Calibri" w:cs="Times New Roman"/>
          <w:lang w:val="pt-BR" w:eastAsia="pt-BR"/>
        </w:rPr>
        <w:t>último período, com taxa de crescimento estabilizada. Para os períodos de fluxo de caixa excedentes aos prazos</w:t>
      </w:r>
      <w:r>
        <w:rPr>
          <w:rFonts w:eastAsia="Calibri" w:cs="Times New Roman"/>
          <w:lang w:val="pt-BR" w:eastAsia="pt-BR"/>
        </w:rPr>
        <w:t xml:space="preserve"> </w:t>
      </w:r>
      <w:r w:rsidRPr="002B5B4E">
        <w:rPr>
          <w:rFonts w:eastAsia="Calibri" w:cs="Times New Roman"/>
          <w:lang w:val="pt-BR" w:eastAsia="pt-BR"/>
        </w:rPr>
        <w:t>das projeções dos orçamentos ou planos de negócios, as estimativas de crescimento utilizadas estão em linha com</w:t>
      </w:r>
      <w:r>
        <w:rPr>
          <w:rFonts w:eastAsia="Calibri" w:cs="Times New Roman"/>
          <w:lang w:val="pt-BR" w:eastAsia="pt-BR"/>
        </w:rPr>
        <w:t xml:space="preserve"> </w:t>
      </w:r>
      <w:r w:rsidRPr="002B5B4E">
        <w:rPr>
          <w:rFonts w:eastAsia="Calibri" w:cs="Times New Roman"/>
          <w:lang w:val="pt-BR" w:eastAsia="pt-BR"/>
        </w:rPr>
        <w:t>aquelas adotadas pela empresa. A taxa de desconto nominal foi calculada, ano a ano, com base no modelo Capital</w:t>
      </w:r>
      <w:r>
        <w:rPr>
          <w:rFonts w:eastAsia="Calibri" w:cs="Times New Roman"/>
          <w:lang w:val="pt-BR" w:eastAsia="pt-BR"/>
        </w:rPr>
        <w:t xml:space="preserve"> </w:t>
      </w:r>
      <w:r w:rsidRPr="002B5B4E">
        <w:rPr>
          <w:rFonts w:eastAsia="Calibri" w:cs="Times New Roman"/>
          <w:lang w:val="pt-BR" w:eastAsia="pt-BR"/>
        </w:rPr>
        <w:t xml:space="preserve">Asset Pricing Model – CAPM ajustado ao mercado e a moeda </w:t>
      </w:r>
      <w:r>
        <w:rPr>
          <w:rFonts w:eastAsia="Calibri" w:cs="Times New Roman"/>
          <w:lang w:val="pt-BR" w:eastAsia="pt-BR"/>
        </w:rPr>
        <w:t>do</w:t>
      </w:r>
      <w:r w:rsidRPr="002B5B4E">
        <w:rPr>
          <w:rFonts w:eastAsia="Calibri" w:cs="Times New Roman"/>
          <w:lang w:val="pt-BR" w:eastAsia="pt-BR"/>
        </w:rPr>
        <w:t xml:space="preserve"> país.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Nome do Quadro PubliCon..."/>
      </w:tblPr>
      <w:tblGrid>
        <w:gridCol w:w="5570"/>
        <w:gridCol w:w="2091"/>
        <w:gridCol w:w="2091"/>
      </w:tblGrid>
      <w:tr w:rsidR="00B518F6" w:rsidRPr="00CD04A2" w14:paraId="3C6E7A2E" w14:textId="77777777" w:rsidTr="007355F3">
        <w:trPr>
          <w:cantSplit/>
          <w:trHeight w:val="215"/>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975404" w14:textId="77777777" w:rsidR="0078212C" w:rsidRDefault="00E8211B">
            <w:pPr>
              <w:pStyle w:val="078-TtulostabelaN"/>
              <w:pBdr>
                <w:top w:val="nil"/>
                <w:left w:val="nil"/>
                <w:bottom w:val="nil"/>
                <w:right w:val="nil"/>
                <w:between w:val="nil"/>
                <w:bar w:val="nil"/>
              </w:pBdr>
              <w:spacing w:line="276" w:lineRule="auto"/>
              <w:jc w:val="center"/>
              <w:rPr>
                <w:b w:val="0"/>
                <w:bdr w:val="nil"/>
              </w:rPr>
            </w:pPr>
            <w:r>
              <w:rPr>
                <w:b w:val="0"/>
              </w:rPr>
              <w:t>Empresas (Unidades Geradoras de Caixa)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37F17D1" w14:textId="77777777" w:rsidR="0078212C" w:rsidRDefault="00E8211B">
            <w:pPr>
              <w:pStyle w:val="078-TtulostabelaN"/>
              <w:pBdr>
                <w:top w:val="nil"/>
                <w:left w:val="nil"/>
                <w:bottom w:val="nil"/>
                <w:right w:val="nil"/>
                <w:between w:val="nil"/>
                <w:bar w:val="nil"/>
              </w:pBdr>
              <w:spacing w:line="276" w:lineRule="auto"/>
              <w:jc w:val="center"/>
              <w:rPr>
                <w:b w:val="0"/>
                <w:bdr w:val="nil"/>
              </w:rPr>
            </w:pPr>
            <w:r>
              <w:rPr>
                <w:b w:val="0"/>
              </w:rPr>
              <w:t>Taxa de c</w:t>
            </w:r>
            <w:r w:rsidR="00214BA9">
              <w:rPr>
                <w:b w:val="0"/>
              </w:rPr>
              <w:t xml:space="preserve">rescimento a.a. </w:t>
            </w:r>
            <w:r w:rsidR="00214BA9">
              <w:rPr>
                <w:b w:val="0"/>
                <w:vertAlign w:val="superscript"/>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DC151DE" w14:textId="77777777" w:rsidR="0078212C" w:rsidRDefault="00E8211B">
            <w:pPr>
              <w:pStyle w:val="078-TtulostabelaN"/>
              <w:pBdr>
                <w:top w:val="nil"/>
                <w:left w:val="nil"/>
                <w:bottom w:val="nil"/>
                <w:right w:val="nil"/>
                <w:between w:val="nil"/>
                <w:bar w:val="nil"/>
              </w:pBdr>
              <w:spacing w:line="276" w:lineRule="auto"/>
              <w:jc w:val="center"/>
              <w:rPr>
                <w:b w:val="0"/>
                <w:bdr w:val="nil"/>
              </w:rPr>
            </w:pPr>
            <w:r>
              <w:rPr>
                <w:b w:val="0"/>
              </w:rPr>
              <w:t>Taxa de d</w:t>
            </w:r>
            <w:r w:rsidR="00214BA9">
              <w:rPr>
                <w:b w:val="0"/>
              </w:rPr>
              <w:t xml:space="preserve">esconto a.a. </w:t>
            </w:r>
            <w:r w:rsidR="00214BA9">
              <w:rPr>
                <w:b w:val="0"/>
                <w:vertAlign w:val="superscript"/>
              </w:rPr>
              <w:t>2</w:t>
            </w:r>
          </w:p>
        </w:tc>
      </w:tr>
      <w:tr w:rsidR="00B518F6" w14:paraId="5BB6E440" w14:textId="77777777" w:rsidTr="007355F3">
        <w:trPr>
          <w:cantSplit/>
          <w:trHeight w:hRule="exact" w:val="215"/>
        </w:trPr>
        <w:tc>
          <w:tcPr>
            <w:tcW w:w="453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755209F4" w14:textId="77777777" w:rsidR="0078212C" w:rsidRDefault="00E8211B" w:rsidP="007355F3">
            <w:pPr>
              <w:pStyle w:val="070-TabelaPadro"/>
              <w:pBdr>
                <w:top w:val="nil"/>
                <w:left w:val="nil"/>
                <w:bottom w:val="nil"/>
                <w:right w:val="nil"/>
                <w:between w:val="nil"/>
                <w:bar w:val="nil"/>
              </w:pBdr>
              <w:spacing w:after="480" w:line="276" w:lineRule="auto"/>
              <w:jc w:val="left"/>
              <w:rPr>
                <w:rFonts w:eastAsia="Calibri" w:cs="Times New Roman"/>
                <w:bdr w:val="nil"/>
              </w:rPr>
            </w:pPr>
            <w:r>
              <w:rPr>
                <w:rFonts w:eastAsia="Calibri" w:cs="Times New Roman"/>
              </w:rPr>
              <w:t>Banco Patagonia</w:t>
            </w:r>
          </w:p>
        </w:tc>
        <w:tc>
          <w:tcPr>
            <w:tcW w:w="170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6754CE46" w14:textId="3EA2F721" w:rsidR="0078212C" w:rsidRDefault="00E8211B" w:rsidP="007355F3">
            <w:pPr>
              <w:pStyle w:val="070-TabelaPadro"/>
              <w:pBdr>
                <w:top w:val="nil"/>
                <w:left w:val="nil"/>
                <w:bottom w:val="nil"/>
                <w:right w:val="nil"/>
                <w:between w:val="nil"/>
                <w:bar w:val="nil"/>
              </w:pBdr>
              <w:spacing w:after="480" w:line="276" w:lineRule="auto"/>
              <w:rPr>
                <w:rFonts w:eastAsia="Calibri" w:cs="Times New Roman"/>
                <w:bdr w:val="nil"/>
              </w:rPr>
            </w:pPr>
            <w:r>
              <w:rPr>
                <w:rFonts w:eastAsia="Calibri" w:cs="Times New Roman"/>
              </w:rPr>
              <w:t>8,00 %</w:t>
            </w:r>
          </w:p>
        </w:tc>
        <w:tc>
          <w:tcPr>
            <w:tcW w:w="170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3B7A3E5A" w14:textId="24BAC66F" w:rsidR="0078212C" w:rsidRDefault="00E8211B" w:rsidP="007355F3">
            <w:pPr>
              <w:pStyle w:val="070-TabelaPadro"/>
              <w:pBdr>
                <w:top w:val="nil"/>
                <w:left w:val="nil"/>
                <w:bottom w:val="nil"/>
                <w:right w:val="nil"/>
                <w:between w:val="nil"/>
                <w:bar w:val="nil"/>
              </w:pBdr>
              <w:spacing w:after="480" w:line="276" w:lineRule="auto"/>
              <w:rPr>
                <w:rFonts w:eastAsia="Calibri" w:cs="Times New Roman"/>
                <w:bdr w:val="nil"/>
              </w:rPr>
            </w:pPr>
            <w:r>
              <w:rPr>
                <w:rFonts w:eastAsia="Calibri" w:cs="Times New Roman"/>
              </w:rPr>
              <w:t>35,81 %</w:t>
            </w:r>
          </w:p>
        </w:tc>
      </w:tr>
    </w:tbl>
    <w:p w14:paraId="125F5820" w14:textId="77777777" w:rsidR="0078212C" w:rsidRDefault="00E8211B" w:rsidP="00101973">
      <w:pPr>
        <w:pStyle w:val="072-Rodapdatabela"/>
        <w:pBdr>
          <w:top w:val="nil"/>
          <w:left w:val="nil"/>
          <w:bottom w:val="nil"/>
          <w:right w:val="nil"/>
          <w:between w:val="nil"/>
          <w:bar w:val="nil"/>
        </w:pBdr>
        <w:spacing w:before="0"/>
        <w:ind w:left="0" w:firstLine="0"/>
        <w:rPr>
          <w:rFonts w:eastAsia="Calibri" w:cs="Times New Roman"/>
          <w:bdr w:val="nil"/>
        </w:rPr>
      </w:pPr>
      <w:r>
        <w:rPr>
          <w:rFonts w:eastAsia="Calibri" w:cs="Times New Roman"/>
        </w:rPr>
        <w:t>1 - Crescimento nominal na perpetuidade.</w:t>
      </w:r>
    </w:p>
    <w:p w14:paraId="6EC4742D" w14:textId="77777777" w:rsidR="0078212C" w:rsidRPr="007355F3" w:rsidRDefault="00E8211B" w:rsidP="00101973">
      <w:pPr>
        <w:pStyle w:val="072-Rodapdatabela"/>
        <w:pBdr>
          <w:top w:val="nil"/>
          <w:left w:val="nil"/>
          <w:bottom w:val="nil"/>
          <w:right w:val="nil"/>
          <w:between w:val="nil"/>
          <w:bar w:val="nil"/>
        </w:pBdr>
        <w:spacing w:before="0"/>
        <w:ind w:left="0" w:firstLine="0"/>
        <w:rPr>
          <w:rFonts w:eastAsia="Calibri" w:cs="Times New Roman"/>
          <w:bdr w:val="nil"/>
          <w:lang w:val="pt-BR"/>
        </w:rPr>
      </w:pPr>
      <w:r w:rsidRPr="007355F3">
        <w:rPr>
          <w:rFonts w:eastAsia="Calibri" w:cs="Times New Roman"/>
          <w:lang w:val="pt-BR"/>
        </w:rPr>
        <w:t xml:space="preserve">2 - Média geométrica das projeções utilizadas nas </w:t>
      </w:r>
      <w:r>
        <w:rPr>
          <w:rFonts w:eastAsia="Calibri" w:cs="Times New Roman"/>
          <w:lang w:val="pt-BR"/>
        </w:rPr>
        <w:t>a</w:t>
      </w:r>
      <w:r w:rsidRPr="007355F3">
        <w:rPr>
          <w:rFonts w:eastAsia="Calibri" w:cs="Times New Roman"/>
          <w:lang w:val="pt-BR"/>
        </w:rPr>
        <w:t xml:space="preserve">valiações </w:t>
      </w:r>
      <w:r>
        <w:rPr>
          <w:rFonts w:eastAsia="Calibri" w:cs="Times New Roman"/>
          <w:lang w:val="pt-BR"/>
        </w:rPr>
        <w:t>e</w:t>
      </w:r>
      <w:r w:rsidRPr="007355F3">
        <w:rPr>
          <w:rFonts w:eastAsia="Calibri" w:cs="Times New Roman"/>
          <w:lang w:val="pt-BR"/>
        </w:rPr>
        <w:t>conômicas</w:t>
      </w:r>
      <w:r>
        <w:rPr>
          <w:rFonts w:eastAsia="Calibri" w:cs="Times New Roman"/>
          <w:lang w:val="pt-BR"/>
        </w:rPr>
        <w:t>, referenciada em Pesos Argentinos.</w:t>
      </w:r>
    </w:p>
    <w:p w14:paraId="01A9D72A" w14:textId="77777777" w:rsidR="00B90ABB" w:rsidRPr="00B90ABB" w:rsidRDefault="00E8211B" w:rsidP="00AD62F6">
      <w:pPr>
        <w:pStyle w:val="050-TextoPadro"/>
        <w:keepNext w:val="0"/>
        <w:keepLines w:val="0"/>
        <w:pBdr>
          <w:top w:val="nil"/>
          <w:left w:val="nil"/>
          <w:bottom w:val="nil"/>
          <w:right w:val="nil"/>
          <w:between w:val="nil"/>
          <w:bar w:val="nil"/>
        </w:pBdr>
        <w:spacing w:before="240"/>
        <w:rPr>
          <w:rFonts w:eastAsia="Calibri" w:cs="Times New Roman"/>
          <w:bdr w:val="nil"/>
          <w:lang w:val="pt-BR" w:eastAsia="pt-BR"/>
        </w:rPr>
      </w:pPr>
      <w:r w:rsidRPr="00B90ABB">
        <w:rPr>
          <w:rFonts w:eastAsia="Calibri" w:cs="Times New Roman"/>
          <w:lang w:val="pt-BR" w:eastAsia="pt-BR"/>
        </w:rPr>
        <w:t>De acordo com a análise de sensibilidade realizada, não há a indicação de que mudanças em premissas possam fazer o valor contábil da unidade geradora de caixa exceder o seu respectivo valor recuperável.</w:t>
      </w:r>
    </w:p>
    <w:p w14:paraId="6BB020A0" w14:textId="7632BBA3" w:rsidR="0078212C" w:rsidRPr="002B5B4E" w:rsidRDefault="00E8211B" w:rsidP="00AD62F6">
      <w:pPr>
        <w:pStyle w:val="050-TextoPadro"/>
        <w:keepNext w:val="0"/>
        <w:keepLines w:val="0"/>
        <w:pBdr>
          <w:top w:val="nil"/>
          <w:left w:val="nil"/>
          <w:bottom w:val="nil"/>
          <w:right w:val="nil"/>
          <w:between w:val="nil"/>
          <w:bar w:val="nil"/>
        </w:pBdr>
        <w:rPr>
          <w:rFonts w:eastAsia="Calibri" w:cs="Times New Roman"/>
          <w:bdr w:val="nil"/>
          <w:lang w:val="pt-BR" w:eastAsia="pt-BR"/>
        </w:rPr>
      </w:pPr>
      <w:r w:rsidRPr="00B90ABB">
        <w:rPr>
          <w:rFonts w:eastAsia="Calibri" w:cs="Times New Roman"/>
          <w:lang w:val="pt-BR" w:eastAsia="pt-BR"/>
        </w:rPr>
        <w:t xml:space="preserve">No período apresentado, não houve perda por redução ao valor recuperável sobre os </w:t>
      </w:r>
      <w:r w:rsidR="00130194" w:rsidRPr="002B5B4E">
        <w:rPr>
          <w:rFonts w:eastAsia="Calibri" w:cs="Times New Roman"/>
          <w:lang w:val="pt-BR" w:eastAsia="pt-BR"/>
        </w:rPr>
        <w:t xml:space="preserve">ágios </w:t>
      </w:r>
      <w:r w:rsidR="00130194">
        <w:rPr>
          <w:rFonts w:eastAsia="Calibri" w:cs="Times New Roman"/>
          <w:lang w:val="pt-BR" w:eastAsia="pt-BR"/>
        </w:rPr>
        <w:t>pelas expectativas de rentabilidade futura</w:t>
      </w:r>
      <w:r w:rsidRPr="00B90ABB">
        <w:rPr>
          <w:rFonts w:eastAsia="Calibri" w:cs="Times New Roman"/>
          <w:lang w:val="pt-BR" w:eastAsia="pt-BR"/>
        </w:rPr>
        <w:t>.</w:t>
      </w:r>
    </w:p>
    <w:p w14:paraId="01412F60" w14:textId="70B3022D" w:rsidR="00C038DA" w:rsidRPr="00843B7C" w:rsidRDefault="00E8211B" w:rsidP="002B370C">
      <w:pPr>
        <w:pStyle w:val="020-TtulodeDocumento"/>
        <w:pageBreakBefore/>
        <w:pBdr>
          <w:top w:val="nil"/>
          <w:left w:val="nil"/>
          <w:bottom w:val="nil"/>
          <w:right w:val="nil"/>
          <w:between w:val="nil"/>
          <w:bar w:val="nil"/>
        </w:pBdr>
        <w:rPr>
          <w:rFonts w:eastAsia="Calibri" w:cs="Times New Roman"/>
          <w:szCs w:val="24"/>
          <w:bdr w:val="nil"/>
        </w:rPr>
      </w:pPr>
      <w:bookmarkStart w:id="119" w:name="RG_MARKER_36546"/>
      <w:bookmarkStart w:id="120" w:name="RG_MARKER_36212"/>
      <w:bookmarkStart w:id="121" w:name="_Toc198218386"/>
      <w:r w:rsidRPr="00843B7C">
        <w:rPr>
          <w:rFonts w:eastAsia="Calibri" w:cs="Times New Roman"/>
          <w:szCs w:val="24"/>
        </w:rPr>
        <w:lastRenderedPageBreak/>
        <w:t>1</w:t>
      </w:r>
      <w:r w:rsidR="00CC0E2D">
        <w:rPr>
          <w:rFonts w:eastAsia="Calibri" w:cs="Times New Roman"/>
          <w:szCs w:val="24"/>
        </w:rPr>
        <w:t>7</w:t>
      </w:r>
      <w:r w:rsidRPr="00843B7C">
        <w:rPr>
          <w:rFonts w:eastAsia="Calibri" w:cs="Times New Roman"/>
          <w:szCs w:val="24"/>
        </w:rPr>
        <w:t xml:space="preserve"> – </w:t>
      </w:r>
      <w:bookmarkEnd w:id="119"/>
      <w:bookmarkEnd w:id="120"/>
      <w:r w:rsidRPr="00843B7C">
        <w:rPr>
          <w:rFonts w:eastAsia="Calibri" w:cs="Times New Roman"/>
          <w:szCs w:val="24"/>
        </w:rPr>
        <w:t>Recursos de clientes</w:t>
      </w:r>
      <w:bookmarkEnd w:id="121"/>
    </w:p>
    <w:p w14:paraId="3CC321C9" w14:textId="054BA023" w:rsidR="00594B40" w:rsidRPr="00594B40" w:rsidRDefault="00E8211B" w:rsidP="002825A4">
      <w:pPr>
        <w:pStyle w:val="030-SubttulodeDocumento"/>
        <w:numPr>
          <w:ilvl w:val="2"/>
          <w:numId w:val="37"/>
        </w:numPr>
        <w:pBdr>
          <w:top w:val="nil"/>
          <w:left w:val="nil"/>
          <w:bottom w:val="nil"/>
          <w:right w:val="nil"/>
          <w:between w:val="nil"/>
          <w:bar w:val="nil"/>
        </w:pBdr>
        <w:spacing w:before="240"/>
        <w:rPr>
          <w:bdr w:val="nil"/>
        </w:rPr>
      </w:pPr>
      <w:r>
        <w:t xml:space="preserve">) </w:t>
      </w:r>
      <w:r w:rsidRPr="00A14C91">
        <w:t>Depósitos</w:t>
      </w:r>
    </w:p>
    <w:tbl>
      <w:tblPr>
        <w:tblStyle w:val="CDMRange1"/>
        <w:tblW w:w="9673" w:type="dxa"/>
        <w:tblLayout w:type="fixed"/>
        <w:tblLook w:val="0600" w:firstRow="0" w:lastRow="0" w:firstColumn="0" w:lastColumn="0" w:noHBand="1" w:noVBand="1"/>
      </w:tblPr>
      <w:tblGrid>
        <w:gridCol w:w="6071"/>
        <w:gridCol w:w="1801"/>
        <w:gridCol w:w="1801"/>
      </w:tblGrid>
      <w:tr w:rsidR="00B518F6" w14:paraId="542C982D" w14:textId="77777777" w:rsidTr="004D465D">
        <w:trPr>
          <w:trHeight w:hRule="exact" w:val="180"/>
        </w:trPr>
        <w:tc>
          <w:tcPr>
            <w:tcW w:w="6120" w:type="dxa"/>
            <w:vMerge w:val="restart"/>
            <w:tcBorders>
              <w:top w:val="nil"/>
              <w:left w:val="nil"/>
              <w:bottom w:val="nil"/>
              <w:right w:val="nil"/>
              <w:tl2br w:val="nil"/>
              <w:tr2bl w:val="nil"/>
            </w:tcBorders>
            <w:shd w:val="clear" w:color="FFFFFF" w:fill="132B4A"/>
            <w:tcMar>
              <w:left w:w="0" w:type="dxa"/>
              <w:right w:w="0" w:type="dxa"/>
            </w:tcMar>
            <w:vAlign w:val="center"/>
          </w:tcPr>
          <w:p w14:paraId="24F3E06F" w14:textId="0F4C8F18" w:rsidR="00B518F6" w:rsidRDefault="00B518F6">
            <w:pPr>
              <w:jc w:val="center"/>
              <w:rPr>
                <w:rFonts w:ascii="BancoDoBrasil Textos" w:eastAsia="BancoDoBrasil Textos" w:hAnsi="BancoDoBrasil Textos" w:cs="BancoDoBrasil Textos"/>
                <w:color w:val="FFFFFF"/>
                <w:sz w:val="14"/>
              </w:rPr>
            </w:pPr>
            <w:bookmarkStart w:id="122" w:name="RG_MARKER_36218"/>
            <w:bookmarkEnd w:id="122"/>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AF5BB0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015821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6EC52C2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4DD6DECC"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2E278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0AF43B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7C7F6575"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1D3CA7B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Depósitos à vista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AFC055B"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91.815.414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1664C06"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100.454.162</w:t>
            </w:r>
          </w:p>
        </w:tc>
      </w:tr>
      <w:tr w:rsidR="00B518F6" w14:paraId="32312C5E"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3E642D4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Pessoas físicas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297BF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43.701.238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85B30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43.701.238</w:t>
            </w:r>
          </w:p>
        </w:tc>
      </w:tr>
      <w:tr w:rsidR="00B518F6" w14:paraId="0C62632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237FE76B"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Pessoas jurídicas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DDC27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28.339.480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7A643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31.575.968</w:t>
            </w:r>
          </w:p>
        </w:tc>
      </w:tr>
      <w:tr w:rsidR="00B518F6" w14:paraId="5E0567D9"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358371B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Vinculados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AF48F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14.929.636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8DDA8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15.017.682</w:t>
            </w:r>
          </w:p>
        </w:tc>
      </w:tr>
      <w:tr w:rsidR="00B518F6" w14:paraId="672695C4"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106DE4F3"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Ligadas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F4EE1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437.133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5E711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5.836.980</w:t>
            </w:r>
          </w:p>
        </w:tc>
      </w:tr>
      <w:tr w:rsidR="00B518F6" w14:paraId="3077AC87"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E4C626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Governos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691B2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2.909.490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44B24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2.909.490</w:t>
            </w:r>
          </w:p>
        </w:tc>
      </w:tr>
      <w:tr w:rsidR="00B518F6" w14:paraId="755E5C6F"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7A22780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Moedas estrangeiras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62AAB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488.588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3BD4C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488.588</w:t>
            </w:r>
          </w:p>
        </w:tc>
      </w:tr>
      <w:tr w:rsidR="00B518F6" w14:paraId="533A7B2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00D0A7B"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Instituições do sistema financeiro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57E9C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614.629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B029A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534.884</w:t>
            </w:r>
          </w:p>
        </w:tc>
      </w:tr>
      <w:tr w:rsidR="00B518F6" w14:paraId="2E109DFE"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05945E4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Especiais do Tesouro Nacional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F1264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236.695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5647E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236.695</w:t>
            </w:r>
          </w:p>
        </w:tc>
      </w:tr>
      <w:tr w:rsidR="00B518F6" w14:paraId="27EDE0A9"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E89DA8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Domiciliados no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919BA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57.303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0C2B83" w14:textId="67C5E4BE"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51.41</w:t>
            </w:r>
            <w:r w:rsidR="00FC1157">
              <w:rPr>
                <w:rFonts w:ascii="BancoDoBrasil Textos" w:eastAsia="BancoDoBrasil Textos" w:hAnsi="BancoDoBrasil Textos" w:cs="BancoDoBrasil Textos"/>
                <w:color w:val="000000"/>
                <w:sz w:val="14"/>
              </w:rPr>
              <w:t>5</w:t>
            </w:r>
          </w:p>
        </w:tc>
      </w:tr>
      <w:tr w:rsidR="00B518F6" w14:paraId="23255F50"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BD0835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4BB08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101.222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C09BC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101.222</w:t>
            </w:r>
          </w:p>
        </w:tc>
      </w:tr>
      <w:tr w:rsidR="00B518F6" w14:paraId="75DA8F8B"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6BC64C1D"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Depósitos de poupança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162DC6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213.379.180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8AD928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213.379.180</w:t>
            </w:r>
          </w:p>
        </w:tc>
      </w:tr>
      <w:tr w:rsidR="00B518F6" w14:paraId="65427C35"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CC1AD2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Pessoas físicas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1D5D8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205.306.527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9AF1F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205.306.527</w:t>
            </w:r>
          </w:p>
        </w:tc>
      </w:tr>
      <w:tr w:rsidR="00B518F6" w14:paraId="765D6D76"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2A3DC6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Pessoas jurídicas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4B9C3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7.760.954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B484F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7.760.954</w:t>
            </w:r>
          </w:p>
        </w:tc>
      </w:tr>
      <w:tr w:rsidR="00B518F6" w14:paraId="72A9E390"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793D4C7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Ligadas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AC44B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297.146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D5945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297.146</w:t>
            </w:r>
          </w:p>
        </w:tc>
      </w:tr>
      <w:tr w:rsidR="00B518F6" w14:paraId="19AA8C53"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7A8C107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Instituições do sistema financeiro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60502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14.553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F0383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14.553</w:t>
            </w:r>
          </w:p>
        </w:tc>
      </w:tr>
      <w:tr w:rsidR="00B518F6" w14:paraId="22807339"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ED611E9"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Depósitos a prazo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79F59B" w14:textId="4CA32BDA"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520.622.51</w:t>
            </w:r>
            <w:r w:rsidR="00FC1157">
              <w:rPr>
                <w:rFonts w:ascii="BancoDoBrasil Textos" w:eastAsia="BancoDoBrasil Textos" w:hAnsi="BancoDoBrasil Textos" w:cs="BancoDoBrasil Textos"/>
                <w:b/>
                <w:color w:val="000000"/>
                <w:sz w:val="14"/>
              </w:rPr>
              <w:t>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2D00C9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550.964.035</w:t>
            </w:r>
          </w:p>
        </w:tc>
      </w:tr>
      <w:tr w:rsidR="00B518F6" w14:paraId="2FD1A5DA"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34D10E2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Judiciais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199E3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249.160.731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D7F4A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249.311.581</w:t>
            </w:r>
          </w:p>
        </w:tc>
      </w:tr>
      <w:tr w:rsidR="00B518F6" w14:paraId="7D882A08"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18D4675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Moeda nacional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8DA24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240.743.742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97CC5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240.743.742</w:t>
            </w:r>
          </w:p>
        </w:tc>
      </w:tr>
      <w:tr w:rsidR="00B518F6" w14:paraId="5F93880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6BC166B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Moedas estrangeiras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8E9DBF" w14:textId="73E6824D"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16.800.55</w:t>
            </w:r>
            <w:r w:rsidR="00FC1157">
              <w:rPr>
                <w:rFonts w:ascii="BancoDoBrasil Textos" w:eastAsia="BancoDoBrasil Textos" w:hAnsi="BancoDoBrasil Textos" w:cs="BancoDoBrasil Textos"/>
                <w:color w:val="000000"/>
                <w:sz w:val="14"/>
              </w:rPr>
              <w:t>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46A0CB" w14:textId="422DD294"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46.991.22</w:t>
            </w:r>
            <w:r w:rsidR="00FC1157">
              <w:rPr>
                <w:rFonts w:ascii="BancoDoBrasil Textos" w:eastAsia="BancoDoBrasil Textos" w:hAnsi="BancoDoBrasil Textos" w:cs="BancoDoBrasil Textos"/>
                <w:color w:val="000000"/>
                <w:sz w:val="14"/>
              </w:rPr>
              <w:t>6</w:t>
            </w:r>
          </w:p>
        </w:tc>
      </w:tr>
      <w:tr w:rsidR="00B518F6" w14:paraId="6F98E619"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39D741C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Regime especial ²</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02333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7.861.043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73EEB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7.861.043</w:t>
            </w:r>
          </w:p>
        </w:tc>
      </w:tr>
      <w:tr w:rsidR="00B518F6" w14:paraId="62DD3993"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57C0393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Garantias de terceiros ³</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5F5DE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3.886.571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A3255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3.886.571</w:t>
            </w:r>
          </w:p>
        </w:tc>
      </w:tr>
      <w:tr w:rsidR="00B518F6" w14:paraId="20BBC429"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BF69F9B" w14:textId="77777777" w:rsidR="00B518F6" w:rsidRPr="001F3391" w:rsidRDefault="00E8211B">
            <w:pPr>
              <w:rPr>
                <w:rFonts w:ascii="BancoDoBrasil Textos" w:eastAsia="BancoDoBrasil Textos" w:hAnsi="BancoDoBrasil Textos" w:cs="BancoDoBrasil Textos"/>
                <w:color w:val="000000"/>
                <w:sz w:val="14"/>
                <w:lang w:val="pt-BR"/>
              </w:rPr>
            </w:pPr>
            <w:r w:rsidRPr="001F3391">
              <w:rPr>
                <w:rFonts w:ascii="BancoDoBrasil Textos" w:eastAsia="BancoDoBrasil Textos" w:hAnsi="BancoDoBrasil Textos" w:cs="BancoDoBrasil Textos"/>
                <w:color w:val="000000"/>
                <w:sz w:val="14"/>
                <w:lang w:val="pt-BR"/>
              </w:rPr>
              <w:t>Fundo de Amparo ao Trabalhador - FAT (Nota 17.d)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55EA0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264.317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FFFDE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264.317</w:t>
            </w:r>
          </w:p>
        </w:tc>
      </w:tr>
      <w:tr w:rsidR="00B518F6" w14:paraId="312F11E2"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5E61127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Funproger (Nota 17.e)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0D3FB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738.012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51E79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738.012</w:t>
            </w:r>
          </w:p>
        </w:tc>
      </w:tr>
      <w:tr w:rsidR="00B518F6" w14:paraId="313018EB"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75CDC62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237585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1.167.543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463A1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1.167.543</w:t>
            </w:r>
          </w:p>
        </w:tc>
      </w:tr>
      <w:tr w:rsidR="00B518F6" w14:paraId="6BD6CF0E"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D38B38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Outros depósitos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34D33AB"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175.005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3C3DBDE"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175.005</w:t>
            </w:r>
          </w:p>
        </w:tc>
      </w:tr>
      <w:tr w:rsidR="00B518F6" w14:paraId="268AF5D8"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nil"/>
              <w:bottom w:val="single" w:sz="12" w:space="0" w:color="D9D9D9" w:themeColor="background1" w:themeShade="D9"/>
              <w:right w:val="nil"/>
              <w:tl2br w:val="nil"/>
              <w:tr2bl w:val="nil"/>
            </w:tcBorders>
            <w:shd w:val="clear" w:color="FFFFFF" w:fill="F3F3F3"/>
            <w:tcMar>
              <w:left w:w="40" w:type="dxa"/>
              <w:right w:w="40" w:type="dxa"/>
            </w:tcMar>
            <w:vAlign w:val="center"/>
          </w:tcPr>
          <w:p w14:paraId="2AD22C25"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5BF45C2F" w14:textId="527B4075"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825.992.1</w:t>
            </w:r>
            <w:r w:rsidR="00FC1157">
              <w:rPr>
                <w:rFonts w:ascii="BancoDoBrasil Textos" w:eastAsia="BancoDoBrasil Textos" w:hAnsi="BancoDoBrasil Textos" w:cs="BancoDoBrasil Textos"/>
                <w:b/>
                <w:color w:val="000000"/>
                <w:sz w:val="14"/>
              </w:rPr>
              <w:t>10</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4881619F"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864.972.382</w:t>
            </w:r>
          </w:p>
        </w:tc>
      </w:tr>
      <w:tr w:rsidR="00B518F6" w:rsidRPr="00CD04A2" w14:paraId="50427D63"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3"/>
            <w:tcBorders>
              <w:top w:val="single" w:sz="12" w:space="0" w:color="D9D9D9" w:themeColor="background1" w:themeShade="D9"/>
              <w:left w:val="nil"/>
              <w:bottom w:val="nil"/>
              <w:right w:val="nil"/>
              <w:tl2br w:val="nil"/>
              <w:tr2bl w:val="nil"/>
            </w:tcBorders>
            <w:shd w:val="clear" w:color="auto" w:fill="auto"/>
            <w:tcMar>
              <w:left w:w="40" w:type="dxa"/>
              <w:right w:w="40" w:type="dxa"/>
            </w:tcMar>
          </w:tcPr>
          <w:p w14:paraId="3C061438" w14:textId="6041DC71" w:rsidR="00B518F6" w:rsidRPr="00B44AD4" w:rsidRDefault="00E8211B">
            <w:pPr>
              <w:jc w:val="both"/>
              <w:rPr>
                <w:rFonts w:eastAsia="BancoDoBrasil Textos" w:cs="BancoDoBrasil Textos"/>
                <w:color w:val="000000"/>
                <w:sz w:val="12"/>
                <w:lang w:val="pt-BR"/>
              </w:rPr>
            </w:pPr>
            <w:r w:rsidRPr="001F3391">
              <w:rPr>
                <w:rFonts w:ascii="BancoDoBrasil Textos" w:eastAsia="BancoDoBrasil Textos" w:hAnsi="BancoDoBrasil Textos" w:cs="BancoDoBrasil Textos"/>
                <w:color w:val="000000"/>
                <w:sz w:val="12"/>
                <w:lang w:val="pt-BR"/>
              </w:rPr>
              <w:t xml:space="preserve">1 - </w:t>
            </w:r>
            <w:r w:rsidR="00B44AD4">
              <w:rPr>
                <w:rFonts w:ascii="BancoDoBrasil Textos" w:eastAsia="BancoDoBrasil Textos" w:hAnsi="BancoDoBrasil Textos" w:cs="BancoDoBrasil Textos"/>
                <w:color w:val="000000"/>
                <w:sz w:val="12"/>
                <w:lang w:val="pt-BR"/>
              </w:rPr>
              <w:t xml:space="preserve">Inclui o montante de </w:t>
            </w:r>
            <w:r w:rsidRPr="001F3391">
              <w:rPr>
                <w:rFonts w:ascii="BancoDoBrasil Textos" w:eastAsia="BancoDoBrasil Textos" w:hAnsi="BancoDoBrasil Textos" w:cs="BancoDoBrasil Textos"/>
                <w:color w:val="000000"/>
                <w:sz w:val="12"/>
                <w:lang w:val="pt-BR"/>
              </w:rPr>
              <w:t>R$ 1</w:t>
            </w:r>
            <w:r w:rsidR="00B44AD4">
              <w:rPr>
                <w:rFonts w:ascii="BancoDoBrasil Textos" w:eastAsia="BancoDoBrasil Textos" w:hAnsi="BancoDoBrasil Textos" w:cs="BancoDoBrasil Textos"/>
                <w:color w:val="000000"/>
                <w:sz w:val="12"/>
                <w:lang w:val="pt-BR"/>
              </w:rPr>
              <w:t>.</w:t>
            </w:r>
            <w:r w:rsidRPr="001F3391">
              <w:rPr>
                <w:rFonts w:ascii="BancoDoBrasil Textos" w:eastAsia="BancoDoBrasil Textos" w:hAnsi="BancoDoBrasil Textos" w:cs="BancoDoBrasil Textos"/>
                <w:color w:val="000000"/>
                <w:sz w:val="12"/>
                <w:lang w:val="pt-BR"/>
              </w:rPr>
              <w:t>988</w:t>
            </w:r>
            <w:r w:rsidR="00B44AD4">
              <w:rPr>
                <w:rFonts w:ascii="BancoDoBrasil Textos" w:eastAsia="BancoDoBrasil Textos" w:hAnsi="BancoDoBrasil Textos" w:cs="BancoDoBrasil Textos"/>
                <w:color w:val="000000"/>
                <w:sz w:val="12"/>
                <w:lang w:val="pt-BR"/>
              </w:rPr>
              <w:t>.</w:t>
            </w:r>
            <w:r w:rsidRPr="001F3391">
              <w:rPr>
                <w:rFonts w:ascii="BancoDoBrasil Textos" w:eastAsia="BancoDoBrasil Textos" w:hAnsi="BancoDoBrasil Textos" w:cs="BancoDoBrasil Textos"/>
                <w:color w:val="000000"/>
                <w:sz w:val="12"/>
                <w:lang w:val="pt-BR"/>
              </w:rPr>
              <w:t xml:space="preserve">013 </w:t>
            </w:r>
            <w:r w:rsidR="00B44AD4">
              <w:rPr>
                <w:rFonts w:ascii="BancoDoBrasil Textos" w:eastAsia="BancoDoBrasil Textos" w:hAnsi="BancoDoBrasil Textos" w:cs="BancoDoBrasil Textos"/>
                <w:color w:val="000000"/>
                <w:sz w:val="12"/>
                <w:lang w:val="pt-BR"/>
              </w:rPr>
              <w:t>mil, referente à arrecadação de DAF</w:t>
            </w:r>
            <w:r w:rsidRPr="001F3391">
              <w:rPr>
                <w:rFonts w:ascii="BancoDoBrasil Textos" w:eastAsia="BancoDoBrasil Textos" w:hAnsi="BancoDoBrasil Textos" w:cs="BancoDoBrasil Textos"/>
                <w:color w:val="000000"/>
                <w:sz w:val="12"/>
                <w:lang w:val="pt-BR"/>
              </w:rPr>
              <w:t xml:space="preserve"> - Demonstrativos da Distribuição de Arrecadação Federal e Ordens Bancárias do Tesouro.</w:t>
            </w:r>
          </w:p>
        </w:tc>
      </w:tr>
      <w:tr w:rsidR="00B518F6" w:rsidRPr="00CD04A2" w14:paraId="6E9FFDC5"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3"/>
            <w:tcBorders>
              <w:top w:val="nil"/>
              <w:left w:val="nil"/>
              <w:bottom w:val="nil"/>
              <w:right w:val="nil"/>
              <w:tl2br w:val="nil"/>
              <w:tr2bl w:val="nil"/>
            </w:tcBorders>
            <w:shd w:val="clear" w:color="auto" w:fill="auto"/>
            <w:tcMar>
              <w:left w:w="40" w:type="dxa"/>
              <w:right w:w="40" w:type="dxa"/>
            </w:tcMar>
          </w:tcPr>
          <w:p w14:paraId="21D11F06" w14:textId="26EB602E" w:rsidR="00B518F6" w:rsidRPr="00976B0D" w:rsidRDefault="00976B0D" w:rsidP="00976B0D">
            <w:pPr>
              <w:pStyle w:val="PargrafodaLista"/>
              <w:numPr>
                <w:ilvl w:val="1"/>
                <w:numId w:val="37"/>
              </w:numPr>
              <w:jc w:val="both"/>
              <w:rPr>
                <w:rFonts w:ascii="BancoDoBrasil Textos" w:eastAsia="BancoDoBrasil Textos" w:hAnsi="BancoDoBrasil Textos" w:cs="BancoDoBrasil Textos"/>
                <w:color w:val="000000"/>
                <w:sz w:val="12"/>
                <w:lang w:val="pt-BR"/>
              </w:rPr>
            </w:pPr>
            <w:r>
              <w:rPr>
                <w:rFonts w:ascii="BancoDoBrasil Textos" w:eastAsia="BancoDoBrasil Textos" w:hAnsi="BancoDoBrasil Textos" w:cs="BancoDoBrasil Textos"/>
                <w:color w:val="000000"/>
                <w:sz w:val="12"/>
                <w:lang w:val="pt-BR"/>
              </w:rPr>
              <w:t xml:space="preserve">– </w:t>
            </w:r>
            <w:r w:rsidR="00E8211B" w:rsidRPr="00976B0D">
              <w:rPr>
                <w:rFonts w:ascii="BancoDoBrasil Textos" w:eastAsia="BancoDoBrasil Textos" w:hAnsi="BancoDoBrasil Textos" w:cs="BancoDoBrasil Textos"/>
                <w:color w:val="000000"/>
                <w:sz w:val="12"/>
                <w:lang w:val="pt-BR"/>
              </w:rPr>
              <w:t>Valores depositados em conta especial dos Tribunais de Justiça, para atender aos Atos das Disposições Constitucionais Transitórias, conforme disposto na Emenda Constitucional n.° 99/2017.</w:t>
            </w:r>
          </w:p>
        </w:tc>
      </w:tr>
      <w:tr w:rsidR="00B518F6" w:rsidRPr="00CD04A2" w14:paraId="062BA875"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3"/>
            <w:tcBorders>
              <w:top w:val="nil"/>
              <w:left w:val="nil"/>
              <w:bottom w:val="nil"/>
              <w:right w:val="nil"/>
              <w:tl2br w:val="nil"/>
              <w:tr2bl w:val="nil"/>
            </w:tcBorders>
            <w:shd w:val="clear" w:color="auto" w:fill="auto"/>
            <w:tcMar>
              <w:left w:w="40" w:type="dxa"/>
              <w:right w:w="40" w:type="dxa"/>
            </w:tcMar>
          </w:tcPr>
          <w:p w14:paraId="0AD7718B" w14:textId="7A9DB598" w:rsidR="00B518F6" w:rsidRPr="001F3391" w:rsidRDefault="00E8211B" w:rsidP="000B7B7A">
            <w:pPr>
              <w:jc w:val="both"/>
              <w:rPr>
                <w:rFonts w:ascii="BancoDoBrasil Textos" w:eastAsia="BancoDoBrasil Textos" w:hAnsi="BancoDoBrasil Textos" w:cs="BancoDoBrasil Textos"/>
                <w:color w:val="000000"/>
                <w:sz w:val="12"/>
                <w:lang w:val="pt-BR"/>
              </w:rPr>
            </w:pPr>
            <w:r w:rsidRPr="001F3391">
              <w:rPr>
                <w:rFonts w:ascii="BancoDoBrasil Textos" w:eastAsia="BancoDoBrasil Textos" w:hAnsi="BancoDoBrasil Textos" w:cs="BancoDoBrasil Textos"/>
                <w:color w:val="000000"/>
                <w:sz w:val="12"/>
                <w:lang w:val="pt-BR"/>
              </w:rPr>
              <w:t>3 - Correspondem a acordos de cooperação firmados entre os tribunais ou conselhos para atender às disposições da Resolução n.° 98/2009 do Conselho Nacional de Justiça.</w:t>
            </w:r>
          </w:p>
        </w:tc>
      </w:tr>
    </w:tbl>
    <w:p w14:paraId="1E20D70F" w14:textId="48EEE3CB" w:rsidR="009C2319" w:rsidRPr="00D7748C" w:rsidRDefault="00CC0E2D" w:rsidP="002B370C">
      <w:pPr>
        <w:pStyle w:val="030-SubttulodeDocumento"/>
        <w:rPr>
          <w:bdr w:val="nil"/>
        </w:rPr>
      </w:pPr>
      <w:bookmarkStart w:id="123" w:name="RG_MARKER_36547"/>
      <w:r>
        <w:t>b</w:t>
      </w:r>
      <w:r w:rsidR="00E8211B">
        <w:t xml:space="preserve">) </w:t>
      </w:r>
      <w:bookmarkEnd w:id="123"/>
      <w:r w:rsidR="00D7748C" w:rsidRPr="00D7748C">
        <w:t>Segregação de depósitos por prazo de exigibilidade</w:t>
      </w:r>
    </w:p>
    <w:tbl>
      <w:tblPr>
        <w:tblStyle w:val="CDMRange2"/>
        <w:tblW w:w="9673" w:type="dxa"/>
        <w:tblLayout w:type="fixed"/>
        <w:tblLook w:val="0600" w:firstRow="0" w:lastRow="0" w:firstColumn="0" w:lastColumn="0" w:noHBand="1" w:noVBand="1"/>
      </w:tblPr>
      <w:tblGrid>
        <w:gridCol w:w="2680"/>
        <w:gridCol w:w="1165"/>
        <w:gridCol w:w="1165"/>
        <w:gridCol w:w="1165"/>
        <w:gridCol w:w="1165"/>
        <w:gridCol w:w="1165"/>
        <w:gridCol w:w="1168"/>
      </w:tblGrid>
      <w:tr w:rsidR="00B518F6" w14:paraId="5026212F" w14:textId="77777777" w:rsidTr="004D465D">
        <w:trPr>
          <w:trHeight w:hRule="exact" w:val="180"/>
        </w:trPr>
        <w:tc>
          <w:tcPr>
            <w:tcW w:w="2694" w:type="dxa"/>
            <w:vMerge w:val="restart"/>
            <w:tcBorders>
              <w:top w:val="nil"/>
              <w:left w:val="nil"/>
              <w:bottom w:val="nil"/>
              <w:right w:val="nil"/>
              <w:tl2br w:val="nil"/>
              <w:tr2bl w:val="nil"/>
            </w:tcBorders>
            <w:shd w:val="clear" w:color="FFFFFF" w:fill="132B4A"/>
            <w:tcMar>
              <w:left w:w="0" w:type="dxa"/>
              <w:right w:w="0" w:type="dxa"/>
            </w:tcMar>
            <w:vAlign w:val="center"/>
          </w:tcPr>
          <w:p w14:paraId="53EA4481" w14:textId="1A1E02B7" w:rsidR="00B518F6" w:rsidRPr="001F3391" w:rsidRDefault="00B518F6">
            <w:pPr>
              <w:jc w:val="center"/>
              <w:rPr>
                <w:rFonts w:ascii="BancoDoBrasil Textos" w:eastAsia="BancoDoBrasil Textos" w:hAnsi="BancoDoBrasil Textos" w:cs="BancoDoBrasil Textos"/>
                <w:color w:val="FFFFFF"/>
                <w:sz w:val="12"/>
                <w:lang w:val="pt-BR"/>
              </w:rPr>
            </w:pPr>
            <w:bookmarkStart w:id="124" w:name="RG_MARKER_36257"/>
            <w:bookmarkEnd w:id="124"/>
          </w:p>
        </w:tc>
        <w:tc>
          <w:tcPr>
            <w:tcW w:w="7020" w:type="dxa"/>
            <w:gridSpan w:val="6"/>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D52E4F3"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Múltiplo</w:t>
            </w:r>
          </w:p>
        </w:tc>
      </w:tr>
      <w:tr w:rsidR="00B518F6" w14:paraId="6AC52619"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2694"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61D3D8EC" w14:textId="77777777" w:rsidR="00B518F6" w:rsidRDefault="00B518F6">
            <w:pPr>
              <w:jc w:val="center"/>
              <w:rPr>
                <w:rFonts w:ascii="BancoDoBrasil Textos" w:eastAsia="BancoDoBrasil Textos" w:hAnsi="BancoDoBrasil Textos" w:cs="BancoDoBrasil Textos"/>
                <w:color w:val="FFFFFF"/>
                <w:sz w:val="12"/>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735AF34"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Sem vencimento</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8F0CBA"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até 90 dias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E7DCD6"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de 91 a 360 dias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0FF075"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 a 3 anos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F88A155"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 a 5 anos</w:t>
            </w:r>
          </w:p>
        </w:tc>
        <w:tc>
          <w:tcPr>
            <w:tcW w:w="117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7A1F1C7"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31/03/2025</w:t>
            </w:r>
          </w:p>
        </w:tc>
      </w:tr>
      <w:tr w:rsidR="00B518F6" w14:paraId="4AEE624F"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694"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8537FE0"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Depósitos a prazo ¹</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5D725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232.514.720</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F855C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39.006.041</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FEF1B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45.911.106</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8C6F3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118.288.010</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949555" w14:textId="77F7242C"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84.902.63</w:t>
            </w:r>
            <w:r w:rsidR="00FC1157">
              <w:rPr>
                <w:rFonts w:ascii="BancoDoBrasil Textos" w:eastAsia="BancoDoBrasil Textos" w:hAnsi="BancoDoBrasil Textos" w:cs="BancoDoBrasil Textos"/>
                <w:color w:val="000000"/>
                <w:sz w:val="12"/>
              </w:rPr>
              <w:t>4</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31C8BB" w14:textId="5CD47A03"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520.622.51</w:t>
            </w:r>
            <w:r w:rsidR="00FC1157">
              <w:rPr>
                <w:rFonts w:ascii="BancoDoBrasil Textos" w:eastAsia="BancoDoBrasil Textos" w:hAnsi="BancoDoBrasil Textos" w:cs="BancoDoBrasil Textos"/>
                <w:color w:val="000000"/>
                <w:sz w:val="12"/>
              </w:rPr>
              <w:t>1</w:t>
            </w:r>
          </w:p>
        </w:tc>
      </w:tr>
      <w:tr w:rsidR="00B518F6" w14:paraId="712B5558"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63E4945"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Depósitos de poupança</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8D9B0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213.379.180</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80656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BE294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42905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A823B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6EC93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213.379.180</w:t>
            </w:r>
          </w:p>
        </w:tc>
      </w:tr>
      <w:tr w:rsidR="00B518F6" w14:paraId="17A2453E"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675FAB2"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Depósitos à vista</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1F3D8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91.815.414</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884D1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025E8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F0F520"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F89A2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33F8A1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91.815.414</w:t>
            </w:r>
          </w:p>
        </w:tc>
      </w:tr>
      <w:tr w:rsidR="00B518F6" w14:paraId="7E6581A2"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74712AC"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Outros depósitos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A41E5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175.005</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2C988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E3E089"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29C6C8"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BBA66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EC46D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175.005</w:t>
            </w:r>
          </w:p>
        </w:tc>
      </w:tr>
      <w:tr w:rsidR="00B518F6" w14:paraId="4286CCBB"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D0D0D0"/>
              <w:right w:val="nil"/>
              <w:tl2br w:val="nil"/>
              <w:tr2bl w:val="nil"/>
            </w:tcBorders>
            <w:shd w:val="clear" w:color="FFFFFF" w:fill="E6E6E6"/>
            <w:tcMar>
              <w:left w:w="40" w:type="dxa"/>
              <w:right w:w="40" w:type="dxa"/>
            </w:tcMar>
            <w:vAlign w:val="center"/>
          </w:tcPr>
          <w:p w14:paraId="172B2F85"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1170" w:type="dxa"/>
            <w:tcBorders>
              <w:top w:val="single" w:sz="12" w:space="0" w:color="FFFFFF"/>
              <w:left w:val="single" w:sz="12" w:space="0" w:color="FFFFFF"/>
              <w:bottom w:val="single" w:sz="12" w:space="0" w:color="D0D0D0"/>
              <w:right w:val="single" w:sz="12" w:space="0" w:color="FFFFFF"/>
              <w:tl2br w:val="nil"/>
              <w:tr2bl w:val="nil"/>
            </w:tcBorders>
            <w:shd w:val="clear" w:color="FFFFFF" w:fill="E6E6E6"/>
            <w:tcMar>
              <w:left w:w="40" w:type="dxa"/>
              <w:right w:w="100" w:type="dxa"/>
            </w:tcMar>
            <w:vAlign w:val="center"/>
          </w:tcPr>
          <w:p w14:paraId="6ECACAF8"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537.884.319</w:t>
            </w:r>
          </w:p>
        </w:tc>
        <w:tc>
          <w:tcPr>
            <w:tcW w:w="1170" w:type="dxa"/>
            <w:tcBorders>
              <w:top w:val="single" w:sz="12" w:space="0" w:color="FFFFFF"/>
              <w:left w:val="single" w:sz="12" w:space="0" w:color="FFFFFF"/>
              <w:bottom w:val="single" w:sz="12" w:space="0" w:color="D0D0D0"/>
              <w:right w:val="single" w:sz="12" w:space="0" w:color="FFFFFF"/>
              <w:tl2br w:val="nil"/>
              <w:tr2bl w:val="nil"/>
            </w:tcBorders>
            <w:shd w:val="clear" w:color="FFFFFF" w:fill="E6E6E6"/>
            <w:tcMar>
              <w:left w:w="40" w:type="dxa"/>
              <w:right w:w="100" w:type="dxa"/>
            </w:tcMar>
            <w:vAlign w:val="center"/>
          </w:tcPr>
          <w:p w14:paraId="74D97B22"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39.006.041</w:t>
            </w:r>
          </w:p>
        </w:tc>
        <w:tc>
          <w:tcPr>
            <w:tcW w:w="1170" w:type="dxa"/>
            <w:tcBorders>
              <w:top w:val="single" w:sz="12" w:space="0" w:color="FFFFFF"/>
              <w:left w:val="single" w:sz="12" w:space="0" w:color="FFFFFF"/>
              <w:bottom w:val="single" w:sz="12" w:space="0" w:color="D0D0D0"/>
              <w:right w:val="single" w:sz="12" w:space="0" w:color="FFFFFF"/>
              <w:tl2br w:val="nil"/>
              <w:tr2bl w:val="nil"/>
            </w:tcBorders>
            <w:shd w:val="clear" w:color="FFFFFF" w:fill="E6E6E6"/>
            <w:tcMar>
              <w:left w:w="40" w:type="dxa"/>
              <w:right w:w="100" w:type="dxa"/>
            </w:tcMar>
            <w:vAlign w:val="center"/>
          </w:tcPr>
          <w:p w14:paraId="5655CF0C"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45.911.106</w:t>
            </w:r>
          </w:p>
        </w:tc>
        <w:tc>
          <w:tcPr>
            <w:tcW w:w="1170" w:type="dxa"/>
            <w:tcBorders>
              <w:top w:val="single" w:sz="12" w:space="0" w:color="FFFFFF"/>
              <w:left w:val="single" w:sz="12" w:space="0" w:color="FFFFFF"/>
              <w:bottom w:val="single" w:sz="12" w:space="0" w:color="D0D0D0"/>
              <w:right w:val="single" w:sz="12" w:space="0" w:color="FFFFFF"/>
              <w:tl2br w:val="nil"/>
              <w:tr2bl w:val="nil"/>
            </w:tcBorders>
            <w:shd w:val="clear" w:color="FFFFFF" w:fill="E6E6E6"/>
            <w:tcMar>
              <w:left w:w="40" w:type="dxa"/>
              <w:right w:w="100" w:type="dxa"/>
            </w:tcMar>
            <w:vAlign w:val="center"/>
          </w:tcPr>
          <w:p w14:paraId="34F4D767"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118.288.010</w:t>
            </w:r>
          </w:p>
        </w:tc>
        <w:tc>
          <w:tcPr>
            <w:tcW w:w="1170" w:type="dxa"/>
            <w:tcBorders>
              <w:top w:val="single" w:sz="12" w:space="0" w:color="FFFFFF"/>
              <w:left w:val="single" w:sz="12" w:space="0" w:color="FFFFFF"/>
              <w:bottom w:val="single" w:sz="12" w:space="0" w:color="D0D0D0"/>
              <w:right w:val="single" w:sz="12" w:space="0" w:color="FFFFFF"/>
              <w:tl2br w:val="nil"/>
              <w:tr2bl w:val="nil"/>
            </w:tcBorders>
            <w:shd w:val="clear" w:color="FFFFFF" w:fill="E6E6E6"/>
            <w:tcMar>
              <w:left w:w="40" w:type="dxa"/>
              <w:right w:w="100" w:type="dxa"/>
            </w:tcMar>
            <w:vAlign w:val="center"/>
          </w:tcPr>
          <w:p w14:paraId="2FF84E4E" w14:textId="18D89421"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84.902.63</w:t>
            </w:r>
            <w:r w:rsidR="00CF6561">
              <w:rPr>
                <w:rFonts w:ascii="BancoDoBrasil Textos" w:eastAsia="BancoDoBrasil Textos" w:hAnsi="BancoDoBrasil Textos" w:cs="BancoDoBrasil Textos"/>
                <w:b/>
                <w:color w:val="000000"/>
                <w:sz w:val="12"/>
              </w:rPr>
              <w:t>4</w:t>
            </w:r>
          </w:p>
        </w:tc>
        <w:tc>
          <w:tcPr>
            <w:tcW w:w="1170" w:type="dxa"/>
            <w:tcBorders>
              <w:top w:val="single" w:sz="12" w:space="0" w:color="FFFFFF"/>
              <w:left w:val="single" w:sz="12" w:space="0" w:color="FFFFFF"/>
              <w:bottom w:val="single" w:sz="12" w:space="0" w:color="D0D0D0"/>
              <w:right w:val="single" w:sz="12" w:space="0" w:color="FFFFFF"/>
              <w:tl2br w:val="nil"/>
              <w:tr2bl w:val="nil"/>
            </w:tcBorders>
            <w:shd w:val="clear" w:color="FFFFFF" w:fill="E6E6E6"/>
            <w:tcMar>
              <w:left w:w="40" w:type="dxa"/>
              <w:right w:w="100" w:type="dxa"/>
            </w:tcMar>
            <w:vAlign w:val="center"/>
          </w:tcPr>
          <w:p w14:paraId="63E0CF8A" w14:textId="40225DB5"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825.992.1</w:t>
            </w:r>
            <w:r w:rsidR="00CF6561">
              <w:rPr>
                <w:rFonts w:ascii="BancoDoBrasil Textos" w:eastAsia="BancoDoBrasil Textos" w:hAnsi="BancoDoBrasil Textos" w:cs="BancoDoBrasil Textos"/>
                <w:b/>
                <w:color w:val="000000"/>
                <w:sz w:val="12"/>
              </w:rPr>
              <w:t>10</w:t>
            </w:r>
          </w:p>
        </w:tc>
      </w:tr>
      <w:tr w:rsidR="00B518F6" w:rsidRPr="00CD04A2" w14:paraId="7D9E3776"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8"/>
        </w:trPr>
        <w:tc>
          <w:tcPr>
            <w:tcW w:w="9717" w:type="dxa"/>
            <w:gridSpan w:val="7"/>
            <w:tcBorders>
              <w:top w:val="single" w:sz="12" w:space="0" w:color="D0D0D0"/>
              <w:left w:val="nil"/>
              <w:bottom w:val="nil"/>
              <w:right w:val="nil"/>
              <w:tl2br w:val="nil"/>
              <w:tr2bl w:val="nil"/>
            </w:tcBorders>
            <w:shd w:val="clear" w:color="auto" w:fill="auto"/>
            <w:tcMar>
              <w:left w:w="40" w:type="dxa"/>
              <w:right w:w="40" w:type="dxa"/>
            </w:tcMar>
            <w:vAlign w:val="bottom"/>
          </w:tcPr>
          <w:p w14:paraId="03C2833E" w14:textId="427ED98A" w:rsidR="00B518F6" w:rsidRDefault="00095C1F" w:rsidP="002D063F">
            <w:pPr>
              <w:jc w:val="both"/>
              <w:rPr>
                <w:rFonts w:ascii="BancoDoBrasil Textos" w:eastAsia="BancoDoBrasil Textos" w:hAnsi="BancoDoBrasil Textos" w:cs="BancoDoBrasil Textos"/>
                <w:color w:val="000000"/>
                <w:sz w:val="12"/>
                <w:lang w:val="pt-BR"/>
              </w:rPr>
            </w:pPr>
            <w:r w:rsidRPr="00095C1F">
              <w:rPr>
                <w:rFonts w:ascii="BancoDoBrasil Textos" w:eastAsia="BancoDoBrasil Textos" w:hAnsi="BancoDoBrasil Textos" w:cs="BancoDoBrasil Textos"/>
                <w:color w:val="000000"/>
                <w:sz w:val="12"/>
                <w:lang w:val="pt-BR"/>
              </w:rPr>
              <w:t>1 -</w:t>
            </w:r>
            <w:r w:rsidR="00976B0D">
              <w:rPr>
                <w:rFonts w:ascii="BancoDoBrasil Textos" w:eastAsia="BancoDoBrasil Textos" w:hAnsi="BancoDoBrasil Textos" w:cs="BancoDoBrasil Textos"/>
                <w:color w:val="000000"/>
                <w:sz w:val="12"/>
                <w:lang w:val="pt-BR"/>
              </w:rPr>
              <w:t xml:space="preserve"> </w:t>
            </w:r>
            <w:r w:rsidRPr="00095C1F">
              <w:rPr>
                <w:rFonts w:ascii="BancoDoBrasil Textos" w:eastAsia="BancoDoBrasil Textos" w:hAnsi="BancoDoBrasil Textos" w:cs="BancoDoBrasil Textos"/>
                <w:color w:val="000000"/>
                <w:sz w:val="12"/>
                <w:lang w:val="pt-BR"/>
              </w:rPr>
              <w:t>Inclui o valor de R$ 149.565.548 mil, relativo a depósitos a prazo com cláusula de recompra antecipada (compromisso de liquidez), considerados os prazos de vencimento originais.</w:t>
            </w:r>
          </w:p>
          <w:p w14:paraId="3087216E" w14:textId="77777777" w:rsidR="00095C1F" w:rsidRDefault="00095C1F">
            <w:pPr>
              <w:rPr>
                <w:rFonts w:ascii="BancoDoBrasil Textos" w:eastAsia="BancoDoBrasil Textos" w:hAnsi="BancoDoBrasil Textos" w:cs="BancoDoBrasil Textos"/>
                <w:color w:val="000000"/>
                <w:sz w:val="12"/>
                <w:lang w:val="pt-BR"/>
              </w:rPr>
            </w:pPr>
          </w:p>
          <w:p w14:paraId="4868F57A" w14:textId="1980565A" w:rsidR="00B518F6" w:rsidRPr="00095C1F" w:rsidRDefault="00B518F6">
            <w:pPr>
              <w:rPr>
                <w:rFonts w:ascii="BancoDoBrasil Textos" w:eastAsia="BancoDoBrasil Textos" w:hAnsi="BancoDoBrasil Textos" w:cs="BancoDoBrasil Textos"/>
                <w:color w:val="000000"/>
                <w:sz w:val="12"/>
                <w:lang w:val="pt-BR"/>
              </w:rPr>
            </w:pPr>
          </w:p>
        </w:tc>
      </w:tr>
    </w:tbl>
    <w:tbl>
      <w:tblPr>
        <w:tblStyle w:val="CDMRange1"/>
        <w:tblW w:w="9673" w:type="dxa"/>
        <w:tblLayout w:type="fixed"/>
        <w:tblLook w:val="0600" w:firstRow="0" w:lastRow="0" w:firstColumn="0" w:lastColumn="0" w:noHBand="1" w:noVBand="1"/>
      </w:tblPr>
      <w:tblGrid>
        <w:gridCol w:w="2655"/>
        <w:gridCol w:w="1170"/>
        <w:gridCol w:w="1169"/>
        <w:gridCol w:w="1169"/>
        <w:gridCol w:w="1169"/>
        <w:gridCol w:w="1169"/>
        <w:gridCol w:w="1172"/>
      </w:tblGrid>
      <w:tr w:rsidR="00B518F6" w14:paraId="12BEE910" w14:textId="77777777" w:rsidTr="004D465D">
        <w:trPr>
          <w:trHeight w:hRule="exact" w:val="180"/>
        </w:trPr>
        <w:tc>
          <w:tcPr>
            <w:tcW w:w="2694" w:type="dxa"/>
            <w:vMerge w:val="restart"/>
            <w:tcBorders>
              <w:top w:val="nil"/>
              <w:left w:val="nil"/>
              <w:bottom w:val="nil"/>
              <w:right w:val="nil"/>
              <w:tl2br w:val="nil"/>
              <w:tr2bl w:val="nil"/>
            </w:tcBorders>
            <w:shd w:val="clear" w:color="FFFFFF" w:fill="132B4A"/>
            <w:tcMar>
              <w:left w:w="0" w:type="dxa"/>
              <w:right w:w="0" w:type="dxa"/>
            </w:tcMar>
            <w:vAlign w:val="center"/>
          </w:tcPr>
          <w:p w14:paraId="7C148582" w14:textId="1376E88B" w:rsidR="00B518F6" w:rsidRPr="002B28F2" w:rsidRDefault="00B518F6">
            <w:pPr>
              <w:jc w:val="center"/>
              <w:rPr>
                <w:rFonts w:ascii="BancoDoBrasil Textos" w:eastAsia="BancoDoBrasil Textos" w:hAnsi="BancoDoBrasil Textos" w:cs="BancoDoBrasil Textos"/>
                <w:color w:val="FFFFFF"/>
                <w:sz w:val="12"/>
                <w:lang w:val="pt-BR"/>
              </w:rPr>
            </w:pPr>
            <w:bookmarkStart w:id="125" w:name="RG_MARKER_36246"/>
            <w:bookmarkEnd w:id="125"/>
          </w:p>
        </w:tc>
        <w:tc>
          <w:tcPr>
            <w:tcW w:w="7113" w:type="dxa"/>
            <w:gridSpan w:val="6"/>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A52BA39"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Consolidado</w:t>
            </w:r>
          </w:p>
        </w:tc>
      </w:tr>
      <w:tr w:rsidR="00B518F6" w14:paraId="61845EDC"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94"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40FFC1CF" w14:textId="77777777" w:rsidR="00B518F6" w:rsidRDefault="00B518F6">
            <w:pPr>
              <w:jc w:val="center"/>
              <w:rPr>
                <w:rFonts w:ascii="BancoDoBrasil Textos" w:eastAsia="BancoDoBrasil Textos" w:hAnsi="BancoDoBrasil Textos" w:cs="BancoDoBrasil Textos"/>
                <w:color w:val="FFFFFF"/>
                <w:sz w:val="12"/>
              </w:rPr>
            </w:pP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BB087A"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Sem vencimento</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84107D6"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até 90 dias</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1D67C93"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de 91 a 360 dias</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75F975"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 a 3 anos</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4EFC01D"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 a 5 anos</w:t>
            </w:r>
          </w:p>
        </w:tc>
        <w:tc>
          <w:tcPr>
            <w:tcW w:w="1188"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CAA04BB"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31/03/2025</w:t>
            </w:r>
          </w:p>
        </w:tc>
      </w:tr>
      <w:tr w:rsidR="00B518F6" w14:paraId="187D5E07"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694"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E381176"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Depósitos a prazo ¹</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02B92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232.514.720</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85EC7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63.134.244</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CDDFF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51.335.664</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15997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118.753.930</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AD2D7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85.225.477</w:t>
            </w:r>
          </w:p>
        </w:tc>
        <w:tc>
          <w:tcPr>
            <w:tcW w:w="11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B51F4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550.964.035</w:t>
            </w:r>
          </w:p>
        </w:tc>
      </w:tr>
      <w:tr w:rsidR="00B518F6" w14:paraId="4BBA9C91"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C8D02B8"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Depósitos de poupança</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AE0DF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213.379.180</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5A43E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EC9F5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AA522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1F8CA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6473C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213.379.180</w:t>
            </w:r>
          </w:p>
        </w:tc>
      </w:tr>
      <w:tr w:rsidR="00B518F6" w14:paraId="1336ACE6"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1154981"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Depósitos à vista</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B1CA1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100.454.162</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A34B6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90368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880AB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10FC0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A2878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100.454.162</w:t>
            </w:r>
          </w:p>
        </w:tc>
      </w:tr>
      <w:tr w:rsidR="00B518F6" w14:paraId="3C7EE112"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393BF62"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Outros depósitos</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21E58C"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175.005</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70089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0790A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454F27"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FA680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8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74CA3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175.005</w:t>
            </w:r>
          </w:p>
        </w:tc>
      </w:tr>
      <w:tr w:rsidR="00B518F6" w14:paraId="1C6D870E"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94" w:type="dxa"/>
            <w:tcBorders>
              <w:top w:val="single" w:sz="12" w:space="0" w:color="FFFFFF"/>
              <w:left w:val="nil"/>
              <w:bottom w:val="single" w:sz="12" w:space="0" w:color="D0D0D0"/>
              <w:right w:val="nil"/>
              <w:tl2br w:val="nil"/>
              <w:tr2bl w:val="nil"/>
            </w:tcBorders>
            <w:shd w:val="clear" w:color="auto" w:fill="F3F3F3"/>
            <w:tcMar>
              <w:left w:w="40" w:type="dxa"/>
              <w:right w:w="40" w:type="dxa"/>
            </w:tcMar>
            <w:vAlign w:val="center"/>
          </w:tcPr>
          <w:p w14:paraId="6A8D4CBF"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1185" w:type="dxa"/>
            <w:tcBorders>
              <w:top w:val="single" w:sz="12" w:space="0" w:color="FFFFFF"/>
              <w:left w:val="single" w:sz="12" w:space="0" w:color="FFFFFF"/>
              <w:bottom w:val="single" w:sz="12" w:space="0" w:color="D0D0D0"/>
              <w:right w:val="single" w:sz="12" w:space="0" w:color="FFFFFF"/>
              <w:tl2br w:val="nil"/>
              <w:tr2bl w:val="nil"/>
            </w:tcBorders>
            <w:shd w:val="clear" w:color="auto" w:fill="F3F3F3"/>
            <w:tcMar>
              <w:left w:w="40" w:type="dxa"/>
              <w:right w:w="100" w:type="dxa"/>
            </w:tcMar>
            <w:vAlign w:val="center"/>
          </w:tcPr>
          <w:p w14:paraId="49C63A17"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546.523.067</w:t>
            </w:r>
          </w:p>
        </w:tc>
        <w:tc>
          <w:tcPr>
            <w:tcW w:w="1185" w:type="dxa"/>
            <w:tcBorders>
              <w:top w:val="single" w:sz="12" w:space="0" w:color="FFFFFF"/>
              <w:left w:val="single" w:sz="12" w:space="0" w:color="FFFFFF"/>
              <w:bottom w:val="single" w:sz="12" w:space="0" w:color="D0D0D0"/>
              <w:right w:val="single" w:sz="12" w:space="0" w:color="FFFFFF"/>
              <w:tl2br w:val="nil"/>
              <w:tr2bl w:val="nil"/>
            </w:tcBorders>
            <w:shd w:val="clear" w:color="auto" w:fill="F3F3F3"/>
            <w:tcMar>
              <w:left w:w="40" w:type="dxa"/>
              <w:right w:w="100" w:type="dxa"/>
            </w:tcMar>
            <w:vAlign w:val="center"/>
          </w:tcPr>
          <w:p w14:paraId="54AF641D"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63.134.244</w:t>
            </w:r>
          </w:p>
        </w:tc>
        <w:tc>
          <w:tcPr>
            <w:tcW w:w="1185" w:type="dxa"/>
            <w:tcBorders>
              <w:top w:val="single" w:sz="12" w:space="0" w:color="FFFFFF"/>
              <w:left w:val="single" w:sz="12" w:space="0" w:color="FFFFFF"/>
              <w:bottom w:val="single" w:sz="12" w:space="0" w:color="D0D0D0"/>
              <w:right w:val="single" w:sz="12" w:space="0" w:color="FFFFFF"/>
              <w:tl2br w:val="nil"/>
              <w:tr2bl w:val="nil"/>
            </w:tcBorders>
            <w:shd w:val="clear" w:color="auto" w:fill="F3F3F3"/>
            <w:tcMar>
              <w:left w:w="40" w:type="dxa"/>
              <w:right w:w="100" w:type="dxa"/>
            </w:tcMar>
            <w:vAlign w:val="center"/>
          </w:tcPr>
          <w:p w14:paraId="67A08B9E"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51.335.664</w:t>
            </w:r>
          </w:p>
        </w:tc>
        <w:tc>
          <w:tcPr>
            <w:tcW w:w="1185" w:type="dxa"/>
            <w:tcBorders>
              <w:top w:val="single" w:sz="12" w:space="0" w:color="FFFFFF"/>
              <w:left w:val="single" w:sz="12" w:space="0" w:color="FFFFFF"/>
              <w:bottom w:val="single" w:sz="12" w:space="0" w:color="D0D0D0"/>
              <w:right w:val="single" w:sz="12" w:space="0" w:color="FFFFFF"/>
              <w:tl2br w:val="nil"/>
              <w:tr2bl w:val="nil"/>
            </w:tcBorders>
            <w:shd w:val="clear" w:color="auto" w:fill="F3F3F3"/>
            <w:tcMar>
              <w:left w:w="40" w:type="dxa"/>
              <w:right w:w="100" w:type="dxa"/>
            </w:tcMar>
            <w:vAlign w:val="center"/>
          </w:tcPr>
          <w:p w14:paraId="1519197F"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118.753.930</w:t>
            </w:r>
          </w:p>
        </w:tc>
        <w:tc>
          <w:tcPr>
            <w:tcW w:w="1185" w:type="dxa"/>
            <w:tcBorders>
              <w:top w:val="single" w:sz="12" w:space="0" w:color="FFFFFF"/>
              <w:left w:val="single" w:sz="12" w:space="0" w:color="FFFFFF"/>
              <w:bottom w:val="single" w:sz="12" w:space="0" w:color="D0D0D0"/>
              <w:right w:val="single" w:sz="12" w:space="0" w:color="FFFFFF"/>
              <w:tl2br w:val="nil"/>
              <w:tr2bl w:val="nil"/>
            </w:tcBorders>
            <w:shd w:val="clear" w:color="auto" w:fill="F3F3F3"/>
            <w:tcMar>
              <w:left w:w="40" w:type="dxa"/>
              <w:right w:w="100" w:type="dxa"/>
            </w:tcMar>
            <w:vAlign w:val="center"/>
          </w:tcPr>
          <w:p w14:paraId="7EF3E297"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85.225.477</w:t>
            </w:r>
          </w:p>
        </w:tc>
        <w:tc>
          <w:tcPr>
            <w:tcW w:w="1188" w:type="dxa"/>
            <w:tcBorders>
              <w:top w:val="single" w:sz="12" w:space="0" w:color="FFFFFF"/>
              <w:left w:val="single" w:sz="12" w:space="0" w:color="FFFFFF"/>
              <w:bottom w:val="single" w:sz="12" w:space="0" w:color="D0D0D0"/>
              <w:right w:val="single" w:sz="12" w:space="0" w:color="FFFFFF"/>
              <w:tl2br w:val="nil"/>
              <w:tr2bl w:val="nil"/>
            </w:tcBorders>
            <w:shd w:val="clear" w:color="auto" w:fill="F3F3F3"/>
            <w:tcMar>
              <w:left w:w="40" w:type="dxa"/>
              <w:right w:w="100" w:type="dxa"/>
            </w:tcMar>
            <w:vAlign w:val="center"/>
          </w:tcPr>
          <w:p w14:paraId="6D48C9AB"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864.972.382</w:t>
            </w:r>
          </w:p>
        </w:tc>
      </w:tr>
      <w:tr w:rsidR="00B518F6" w:rsidRPr="00CD04A2" w14:paraId="0BCA6617"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9807" w:type="dxa"/>
            <w:gridSpan w:val="7"/>
            <w:tcBorders>
              <w:top w:val="single" w:sz="12" w:space="0" w:color="D0D0D0"/>
              <w:left w:val="nil"/>
              <w:bottom w:val="nil"/>
              <w:right w:val="nil"/>
              <w:tl2br w:val="nil"/>
              <w:tr2bl w:val="nil"/>
            </w:tcBorders>
            <w:shd w:val="clear" w:color="auto" w:fill="auto"/>
            <w:tcMar>
              <w:left w:w="40" w:type="dxa"/>
              <w:right w:w="40" w:type="dxa"/>
            </w:tcMar>
            <w:vAlign w:val="bottom"/>
          </w:tcPr>
          <w:p w14:paraId="53F39947" w14:textId="3179944A" w:rsidR="00B518F6" w:rsidRPr="00095C1F" w:rsidRDefault="00095C1F" w:rsidP="002D063F">
            <w:pPr>
              <w:jc w:val="both"/>
              <w:rPr>
                <w:rFonts w:ascii="BancoDoBrasil Textos" w:eastAsia="BancoDoBrasil Textos" w:hAnsi="BancoDoBrasil Textos" w:cs="BancoDoBrasil Textos"/>
                <w:color w:val="000000"/>
                <w:sz w:val="12"/>
                <w:lang w:val="pt-BR"/>
              </w:rPr>
            </w:pPr>
            <w:r w:rsidRPr="00095C1F">
              <w:rPr>
                <w:rFonts w:ascii="BancoDoBrasil Textos" w:eastAsia="BancoDoBrasil Textos" w:hAnsi="BancoDoBrasil Textos" w:cs="BancoDoBrasil Textos"/>
                <w:color w:val="000000"/>
                <w:sz w:val="12"/>
                <w:lang w:val="pt-BR"/>
              </w:rPr>
              <w:t>1 -</w:t>
            </w:r>
            <w:r w:rsidR="00BA7219">
              <w:rPr>
                <w:rFonts w:ascii="BancoDoBrasil Textos" w:eastAsia="BancoDoBrasil Textos" w:hAnsi="BancoDoBrasil Textos" w:cs="BancoDoBrasil Textos"/>
                <w:color w:val="000000"/>
                <w:sz w:val="12"/>
                <w:lang w:val="pt-BR"/>
              </w:rPr>
              <w:t xml:space="preserve"> </w:t>
            </w:r>
            <w:r w:rsidRPr="00095C1F">
              <w:rPr>
                <w:rFonts w:ascii="BancoDoBrasil Textos" w:eastAsia="BancoDoBrasil Textos" w:hAnsi="BancoDoBrasil Textos" w:cs="BancoDoBrasil Textos"/>
                <w:color w:val="000000"/>
                <w:sz w:val="12"/>
                <w:lang w:val="pt-BR"/>
              </w:rPr>
              <w:t>Inclui o valor de R$ 149.565.548 mil, relativo a depósitos a prazo com cláusula de recompra antecipada (compromisso de liquidez), considerados os prazos de vencimento originais.</w:t>
            </w:r>
          </w:p>
          <w:p w14:paraId="30E2E726" w14:textId="6E6DC00E" w:rsidR="008A0932" w:rsidRPr="00095C1F" w:rsidRDefault="008A0932" w:rsidP="00287488">
            <w:pPr>
              <w:rPr>
                <w:rFonts w:ascii="BancoDoBrasil Textos" w:eastAsia="BancoDoBrasil Textos" w:hAnsi="BancoDoBrasil Textos" w:cs="BancoDoBrasil Textos"/>
                <w:color w:val="000000"/>
                <w:sz w:val="12"/>
                <w:lang w:val="pt-BR"/>
              </w:rPr>
            </w:pPr>
          </w:p>
        </w:tc>
      </w:tr>
    </w:tbl>
    <w:p w14:paraId="25EC3CE6" w14:textId="77777777" w:rsidR="00BA7219" w:rsidRDefault="00BA7219">
      <w:pPr>
        <w:rPr>
          <w:rFonts w:ascii="BancoDoBrasil Textos" w:eastAsia="Times New Roman" w:hAnsi="BancoDoBrasil Textos" w:cs="Times New Roman"/>
          <w:b/>
          <w:sz w:val="20"/>
          <w:szCs w:val="18"/>
          <w:lang w:val="pt-BR" w:eastAsia="pt-BR"/>
        </w:rPr>
      </w:pPr>
      <w:bookmarkStart w:id="126" w:name="RG_MARKER_36548"/>
      <w:r w:rsidRPr="00BA7219">
        <w:rPr>
          <w:lang w:val="pt-BR"/>
        </w:rPr>
        <w:br w:type="page"/>
      </w:r>
    </w:p>
    <w:p w14:paraId="59B88C3A" w14:textId="786DC35A" w:rsidR="009C2319" w:rsidRPr="000F108F" w:rsidRDefault="00CC0E2D" w:rsidP="002B370C">
      <w:pPr>
        <w:pStyle w:val="030-SubttulodeDocumento"/>
        <w:rPr>
          <w:bdr w:val="nil"/>
        </w:rPr>
      </w:pPr>
      <w:r>
        <w:lastRenderedPageBreak/>
        <w:t>c</w:t>
      </w:r>
      <w:r w:rsidR="00E8211B">
        <w:t xml:space="preserve">) </w:t>
      </w:r>
      <w:bookmarkEnd w:id="126"/>
      <w:r w:rsidR="000F108F" w:rsidRPr="000F108F">
        <w:t>Despesas com recursos de clientes</w:t>
      </w:r>
    </w:p>
    <w:tbl>
      <w:tblPr>
        <w:tblStyle w:val="CDMRange2"/>
        <w:tblW w:w="9673" w:type="dxa"/>
        <w:tblLayout w:type="fixed"/>
        <w:tblLook w:val="0600" w:firstRow="0" w:lastRow="0" w:firstColumn="0" w:lastColumn="0" w:noHBand="1" w:noVBand="1"/>
      </w:tblPr>
      <w:tblGrid>
        <w:gridCol w:w="6071"/>
        <w:gridCol w:w="1801"/>
        <w:gridCol w:w="1801"/>
      </w:tblGrid>
      <w:tr w:rsidR="00B518F6" w14:paraId="1CA1A1DC" w14:textId="77777777" w:rsidTr="004D465D">
        <w:trPr>
          <w:trHeight w:hRule="exact" w:val="180"/>
        </w:trPr>
        <w:tc>
          <w:tcPr>
            <w:tcW w:w="6120" w:type="dxa"/>
            <w:vMerge w:val="restart"/>
            <w:tcBorders>
              <w:top w:val="nil"/>
              <w:left w:val="nil"/>
              <w:bottom w:val="nil"/>
              <w:right w:val="nil"/>
              <w:tl2br w:val="nil"/>
              <w:tr2bl w:val="nil"/>
            </w:tcBorders>
            <w:shd w:val="clear" w:color="FFFFFF" w:fill="132B4A"/>
            <w:tcMar>
              <w:left w:w="0" w:type="dxa"/>
              <w:right w:w="0" w:type="dxa"/>
            </w:tcMar>
            <w:vAlign w:val="center"/>
          </w:tcPr>
          <w:p w14:paraId="6EBB2631" w14:textId="1D7FB4AF" w:rsidR="00B518F6" w:rsidRPr="00287488" w:rsidRDefault="00B518F6">
            <w:pPr>
              <w:jc w:val="center"/>
              <w:rPr>
                <w:rFonts w:ascii="BancoDoBrasil Textos" w:eastAsia="BancoDoBrasil Textos" w:hAnsi="BancoDoBrasil Textos" w:cs="BancoDoBrasil Textos"/>
                <w:color w:val="FFFFFF"/>
                <w:sz w:val="12"/>
                <w:lang w:val="pt-BR"/>
              </w:rPr>
            </w:pPr>
            <w:bookmarkStart w:id="127" w:name="RG_MARKER_36215"/>
            <w:bookmarkEnd w:id="127"/>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CB51B97"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Múltiplo</w:t>
            </w:r>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AF03802"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Consolidado</w:t>
            </w:r>
          </w:p>
        </w:tc>
      </w:tr>
      <w:tr w:rsidR="00B518F6" w14:paraId="65439905"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7FCB3595" w14:textId="77777777" w:rsidR="00B518F6" w:rsidRDefault="00B518F6">
            <w:pPr>
              <w:jc w:val="center"/>
              <w:rPr>
                <w:rFonts w:ascii="BancoDoBrasil Textos" w:eastAsia="BancoDoBrasil Textos" w:hAnsi="BancoDoBrasil Textos" w:cs="BancoDoBrasil Textos"/>
                <w:color w:val="FFFFFF"/>
                <w:sz w:val="12"/>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1D38BF7"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BAD5FDE"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r>
      <w:tr w:rsidR="00B518F6" w14:paraId="3BA5600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D5238B2"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Depósitos de poupança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55E361"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(3.911.015)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00A421"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(3.911.015)</w:t>
            </w:r>
          </w:p>
        </w:tc>
      </w:tr>
      <w:tr w:rsidR="00B518F6" w14:paraId="34485CE2"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262B94C"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Depósitos a prazo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6B8C00" w14:textId="0B776152"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w:t>
            </w:r>
            <w:r w:rsidR="002D3B15">
              <w:rPr>
                <w:rFonts w:ascii="BancoDoBrasil Textos" w:eastAsia="BancoDoBrasil Textos" w:hAnsi="BancoDoBrasil Textos" w:cs="BancoDoBrasil Textos"/>
                <w:b/>
                <w:color w:val="000000"/>
                <w:sz w:val="12"/>
              </w:rPr>
              <w:t>11.548.473</w:t>
            </w:r>
            <w:r>
              <w:rPr>
                <w:rFonts w:ascii="BancoDoBrasil Textos" w:eastAsia="BancoDoBrasil Textos" w:hAnsi="BancoDoBrasil Textos" w:cs="BancoDoBrasil Textos"/>
                <w:b/>
                <w:color w:val="000000"/>
                <w:sz w:val="12"/>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E6AB5A" w14:textId="4CA0984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w:t>
            </w:r>
            <w:r w:rsidR="002D3B15">
              <w:rPr>
                <w:rFonts w:ascii="BancoDoBrasil Textos" w:eastAsia="BancoDoBrasil Textos" w:hAnsi="BancoDoBrasil Textos" w:cs="BancoDoBrasil Textos"/>
                <w:b/>
                <w:color w:val="000000"/>
                <w:sz w:val="12"/>
              </w:rPr>
              <w:t>12.618.108</w:t>
            </w:r>
            <w:r>
              <w:rPr>
                <w:rFonts w:ascii="BancoDoBrasil Textos" w:eastAsia="BancoDoBrasil Textos" w:hAnsi="BancoDoBrasil Textos" w:cs="BancoDoBrasil Textos"/>
                <w:b/>
                <w:color w:val="000000"/>
                <w:sz w:val="12"/>
              </w:rPr>
              <w:t>)</w:t>
            </w:r>
          </w:p>
        </w:tc>
      </w:tr>
      <w:tr w:rsidR="00B518F6" w14:paraId="3FB19A25"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72024FD"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Judiciais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37E46A"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(6.250.005)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427C9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(6.250.570)</w:t>
            </w:r>
          </w:p>
        </w:tc>
      </w:tr>
      <w:tr w:rsidR="00B518F6" w14:paraId="1705F41A"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tcBorders>
              <w:top w:val="single" w:sz="12" w:space="0" w:color="FFFFFF"/>
              <w:left w:val="nil"/>
              <w:bottom w:val="single" w:sz="12" w:space="0" w:color="FFFFFF" w:themeColor="background1"/>
              <w:right w:val="nil"/>
              <w:tl2br w:val="nil"/>
              <w:tr2bl w:val="nil"/>
            </w:tcBorders>
            <w:shd w:val="clear" w:color="FFFFFF" w:fill="E6E6E6"/>
            <w:tcMar>
              <w:left w:w="175" w:type="dxa"/>
              <w:right w:w="40" w:type="dxa"/>
            </w:tcMar>
            <w:vAlign w:val="center"/>
          </w:tcPr>
          <w:p w14:paraId="1B73649F"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Demais</w:t>
            </w:r>
          </w:p>
        </w:tc>
        <w:tc>
          <w:tcPr>
            <w:tcW w:w="181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FFFFFF" w:fill="E6E6E6"/>
            <w:tcMar>
              <w:left w:w="40" w:type="dxa"/>
              <w:right w:w="40" w:type="dxa"/>
            </w:tcMar>
            <w:vAlign w:val="center"/>
          </w:tcPr>
          <w:p w14:paraId="34E7DFCF" w14:textId="25D0ABFA"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r w:rsidR="002D3B15">
              <w:rPr>
                <w:rFonts w:ascii="BancoDoBrasil Textos" w:eastAsia="BancoDoBrasil Textos" w:hAnsi="BancoDoBrasil Textos" w:cs="BancoDoBrasil Textos"/>
                <w:color w:val="000000"/>
                <w:sz w:val="12"/>
              </w:rPr>
              <w:t>5.298.468</w:t>
            </w:r>
            <w:r>
              <w:rPr>
                <w:rFonts w:ascii="BancoDoBrasil Textos" w:eastAsia="BancoDoBrasil Textos" w:hAnsi="BancoDoBrasil Textos" w:cs="BancoDoBrasil Textos"/>
                <w:color w:val="000000"/>
                <w:sz w:val="12"/>
              </w:rPr>
              <w:t>)</w:t>
            </w:r>
          </w:p>
        </w:tc>
        <w:tc>
          <w:tcPr>
            <w:tcW w:w="1815" w:type="dxa"/>
            <w:tcBorders>
              <w:top w:val="single" w:sz="12" w:space="0" w:color="FFFFFF"/>
              <w:left w:val="single" w:sz="12" w:space="0" w:color="FFFFFF"/>
              <w:bottom w:val="single" w:sz="12" w:space="0" w:color="FFFFFF" w:themeColor="background1"/>
              <w:right w:val="single" w:sz="12" w:space="0" w:color="FFFFFF"/>
              <w:tl2br w:val="nil"/>
              <w:tr2bl w:val="nil"/>
            </w:tcBorders>
            <w:shd w:val="clear" w:color="FFFFFF" w:fill="E6E6E6"/>
            <w:tcMar>
              <w:left w:w="40" w:type="dxa"/>
              <w:right w:w="40" w:type="dxa"/>
            </w:tcMar>
            <w:vAlign w:val="center"/>
          </w:tcPr>
          <w:p w14:paraId="3E81DCF2" w14:textId="178E6C24"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r w:rsidR="002D3B15">
              <w:rPr>
                <w:rFonts w:ascii="BancoDoBrasil Textos" w:eastAsia="BancoDoBrasil Textos" w:hAnsi="BancoDoBrasil Textos" w:cs="BancoDoBrasil Textos"/>
                <w:color w:val="000000"/>
                <w:sz w:val="12"/>
              </w:rPr>
              <w:t>6.367.538</w:t>
            </w:r>
            <w:r>
              <w:rPr>
                <w:rFonts w:ascii="BancoDoBrasil Textos" w:eastAsia="BancoDoBrasil Textos" w:hAnsi="BancoDoBrasil Textos" w:cs="BancoDoBrasil Textos"/>
                <w:color w:val="000000"/>
                <w:sz w:val="12"/>
              </w:rPr>
              <w:t>)</w:t>
            </w:r>
          </w:p>
        </w:tc>
      </w:tr>
      <w:tr w:rsidR="00835380" w:rsidRPr="002D3B15" w14:paraId="7862A96B"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tcBorders>
              <w:top w:val="single" w:sz="12" w:space="0" w:color="FFFFFF" w:themeColor="background1"/>
              <w:left w:val="nil"/>
              <w:bottom w:val="single" w:sz="12" w:space="0" w:color="FFFFFF" w:themeColor="background1"/>
              <w:right w:val="single" w:sz="12" w:space="0" w:color="FFFFFF" w:themeColor="background1"/>
              <w:tl2br w:val="nil"/>
              <w:tr2bl w:val="nil"/>
            </w:tcBorders>
            <w:shd w:val="clear" w:color="auto" w:fill="F2F2F2" w:themeFill="background1" w:themeFillShade="F2"/>
            <w:tcMar>
              <w:left w:w="40" w:type="dxa"/>
              <w:right w:w="40" w:type="dxa"/>
            </w:tcMar>
            <w:vAlign w:val="center"/>
          </w:tcPr>
          <w:p w14:paraId="2052097B" w14:textId="33B003F0" w:rsidR="00835380" w:rsidRPr="004824CF" w:rsidRDefault="00835380">
            <w:pPr>
              <w:rPr>
                <w:rFonts w:ascii="BancoDoBrasil Textos" w:eastAsia="BancoDoBrasil Textos" w:hAnsi="BancoDoBrasil Textos" w:cs="BancoDoBrasil Textos"/>
                <w:b/>
                <w:color w:val="000000"/>
                <w:sz w:val="12"/>
                <w:vertAlign w:val="superscript"/>
                <w:lang w:val="pt-BR"/>
              </w:rPr>
            </w:pPr>
            <w:r w:rsidRPr="002D3B15">
              <w:rPr>
                <w:rFonts w:ascii="BancoDoBrasil Textos" w:eastAsia="BancoDoBrasil Textos" w:hAnsi="BancoDoBrasil Textos" w:cs="BancoDoBrasil Textos"/>
                <w:b/>
                <w:color w:val="000000"/>
                <w:sz w:val="12"/>
                <w:lang w:val="pt-BR"/>
              </w:rPr>
              <w:t xml:space="preserve">Variação </w:t>
            </w:r>
            <w:r w:rsidR="002D3B15" w:rsidRPr="002D3B15">
              <w:rPr>
                <w:rFonts w:ascii="BancoDoBrasil Textos" w:eastAsia="BancoDoBrasil Textos" w:hAnsi="BancoDoBrasil Textos" w:cs="BancoDoBrasil Textos"/>
                <w:b/>
                <w:color w:val="000000"/>
                <w:sz w:val="12"/>
                <w:lang w:val="pt-BR"/>
              </w:rPr>
              <w:t xml:space="preserve">cambial de recursos de </w:t>
            </w:r>
            <w:r w:rsidR="001F5DA7">
              <w:rPr>
                <w:rFonts w:ascii="BancoDoBrasil Textos" w:eastAsia="BancoDoBrasil Textos" w:hAnsi="BancoDoBrasil Textos" w:cs="BancoDoBrasil Textos"/>
                <w:b/>
                <w:color w:val="000000"/>
                <w:sz w:val="12"/>
                <w:lang w:val="pt-BR"/>
              </w:rPr>
              <w:t>clientes</w:t>
            </w:r>
          </w:p>
        </w:tc>
        <w:tc>
          <w:tcPr>
            <w:tcW w:w="18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l2br w:val="nil"/>
              <w:tr2bl w:val="nil"/>
            </w:tcBorders>
            <w:shd w:val="clear" w:color="auto" w:fill="F2F2F2" w:themeFill="background1" w:themeFillShade="F2"/>
            <w:tcMar>
              <w:left w:w="40" w:type="dxa"/>
              <w:right w:w="40" w:type="dxa"/>
            </w:tcMar>
            <w:vAlign w:val="center"/>
          </w:tcPr>
          <w:p w14:paraId="06427F97" w14:textId="3F68C136" w:rsidR="00835380" w:rsidRPr="002D3B15" w:rsidRDefault="002D3B15">
            <w:pPr>
              <w:jc w:val="right"/>
              <w:rPr>
                <w:rFonts w:ascii="BancoDoBrasil Textos" w:eastAsia="BancoDoBrasil Textos" w:hAnsi="BancoDoBrasil Textos" w:cs="BancoDoBrasil Textos"/>
                <w:b/>
                <w:color w:val="000000"/>
                <w:sz w:val="12"/>
                <w:lang w:val="pt-BR"/>
              </w:rPr>
            </w:pPr>
            <w:r>
              <w:rPr>
                <w:rFonts w:ascii="BancoDoBrasil Textos" w:eastAsia="BancoDoBrasil Textos" w:hAnsi="BancoDoBrasil Textos" w:cs="BancoDoBrasil Textos"/>
                <w:b/>
                <w:color w:val="000000"/>
                <w:sz w:val="12"/>
                <w:lang w:val="pt-BR"/>
              </w:rPr>
              <w:t>2.128.656</w:t>
            </w:r>
          </w:p>
        </w:tc>
        <w:tc>
          <w:tcPr>
            <w:tcW w:w="1815" w:type="dxa"/>
            <w:tcBorders>
              <w:top w:val="single" w:sz="12" w:space="0" w:color="FFFFFF" w:themeColor="background1"/>
              <w:left w:val="single" w:sz="12" w:space="0" w:color="FFFFFF" w:themeColor="background1"/>
              <w:bottom w:val="single" w:sz="12" w:space="0" w:color="FFFFFF" w:themeColor="background1"/>
              <w:right w:val="nil"/>
              <w:tl2br w:val="nil"/>
              <w:tr2bl w:val="nil"/>
            </w:tcBorders>
            <w:shd w:val="clear" w:color="auto" w:fill="F2F2F2" w:themeFill="background1" w:themeFillShade="F2"/>
            <w:tcMar>
              <w:left w:w="40" w:type="dxa"/>
              <w:right w:w="40" w:type="dxa"/>
            </w:tcMar>
            <w:vAlign w:val="center"/>
          </w:tcPr>
          <w:p w14:paraId="40257768" w14:textId="058A7023" w:rsidR="00835380" w:rsidRPr="002D3B15" w:rsidRDefault="002D3B15">
            <w:pPr>
              <w:jc w:val="right"/>
              <w:rPr>
                <w:rFonts w:ascii="BancoDoBrasil Textos" w:eastAsia="BancoDoBrasil Textos" w:hAnsi="BancoDoBrasil Textos" w:cs="BancoDoBrasil Textos"/>
                <w:b/>
                <w:color w:val="000000"/>
                <w:sz w:val="12"/>
                <w:lang w:val="pt-BR"/>
              </w:rPr>
            </w:pPr>
            <w:r>
              <w:rPr>
                <w:rFonts w:ascii="BancoDoBrasil Textos" w:eastAsia="BancoDoBrasil Textos" w:hAnsi="BancoDoBrasil Textos" w:cs="BancoDoBrasil Textos"/>
                <w:b/>
                <w:color w:val="000000"/>
                <w:sz w:val="12"/>
                <w:lang w:val="pt-BR"/>
              </w:rPr>
              <w:t>2.142.622</w:t>
            </w:r>
          </w:p>
        </w:tc>
      </w:tr>
      <w:tr w:rsidR="00B518F6" w14:paraId="0F3BCAB4"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6120" w:type="dxa"/>
            <w:tcBorders>
              <w:top w:val="single" w:sz="12" w:space="0" w:color="FFFFFF" w:themeColor="background1"/>
              <w:left w:val="nil"/>
              <w:bottom w:val="single" w:sz="12" w:space="0" w:color="DDDDDD"/>
              <w:right w:val="nil"/>
              <w:tl2br w:val="nil"/>
              <w:tr2bl w:val="nil"/>
            </w:tcBorders>
            <w:shd w:val="clear" w:color="FFFFFF" w:fill="E6E6E6"/>
            <w:tcMar>
              <w:left w:w="40" w:type="dxa"/>
              <w:right w:w="40" w:type="dxa"/>
            </w:tcMar>
            <w:vAlign w:val="center"/>
          </w:tcPr>
          <w:p w14:paraId="5A724829"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1815" w:type="dxa"/>
            <w:tcBorders>
              <w:top w:val="single" w:sz="12" w:space="0" w:color="FFFFFF" w:themeColor="background1"/>
              <w:left w:val="single" w:sz="12" w:space="0" w:color="FFFFFF"/>
              <w:bottom w:val="single" w:sz="12" w:space="0" w:color="DDDDDD"/>
              <w:right w:val="single" w:sz="12" w:space="0" w:color="FFFFFF"/>
              <w:tl2br w:val="nil"/>
              <w:tr2bl w:val="nil"/>
            </w:tcBorders>
            <w:shd w:val="clear" w:color="FFFFFF" w:fill="E6E6E6"/>
            <w:tcMar>
              <w:left w:w="40" w:type="dxa"/>
              <w:right w:w="40" w:type="dxa"/>
            </w:tcMar>
            <w:vAlign w:val="center"/>
          </w:tcPr>
          <w:p w14:paraId="6D472801"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(13.330.832)</w:t>
            </w:r>
          </w:p>
        </w:tc>
        <w:tc>
          <w:tcPr>
            <w:tcW w:w="1815" w:type="dxa"/>
            <w:tcBorders>
              <w:top w:val="single" w:sz="12" w:space="0" w:color="FFFFFF" w:themeColor="background1"/>
              <w:left w:val="single" w:sz="12" w:space="0" w:color="FFFFFF"/>
              <w:bottom w:val="single" w:sz="12" w:space="0" w:color="DDDDDD"/>
              <w:right w:val="single" w:sz="12" w:space="0" w:color="FFFFFF"/>
              <w:tl2br w:val="nil"/>
              <w:tr2bl w:val="nil"/>
            </w:tcBorders>
            <w:shd w:val="clear" w:color="FFFFFF" w:fill="E6E6E6"/>
            <w:tcMar>
              <w:left w:w="40" w:type="dxa"/>
              <w:right w:w="40" w:type="dxa"/>
            </w:tcMar>
            <w:vAlign w:val="center"/>
          </w:tcPr>
          <w:p w14:paraId="5DD6A9C5" w14:textId="488B27B9"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(14.386.501)</w:t>
            </w:r>
          </w:p>
        </w:tc>
      </w:tr>
    </w:tbl>
    <w:p w14:paraId="41B4CD28" w14:textId="5A355816" w:rsidR="009C2319" w:rsidRPr="003E22F7" w:rsidRDefault="002B370C" w:rsidP="008C4A77">
      <w:pPr>
        <w:pStyle w:val="030-SubttulodeDocumento"/>
        <w:rPr>
          <w:bdr w:val="nil"/>
        </w:rPr>
      </w:pPr>
      <w:bookmarkStart w:id="128" w:name="RG_MARKER_36549"/>
      <w:r>
        <w:t>d</w:t>
      </w:r>
      <w:r w:rsidR="00E8211B">
        <w:t xml:space="preserve">) </w:t>
      </w:r>
      <w:bookmarkEnd w:id="128"/>
      <w:r w:rsidR="003E22F7" w:rsidRPr="003E22F7">
        <w:t>Fundo de amparo ao trabalhador (FAT)</w:t>
      </w:r>
    </w:p>
    <w:tbl>
      <w:tblPr>
        <w:tblStyle w:val="CDMRange1"/>
        <w:tblW w:w="9673" w:type="dxa"/>
        <w:tblLayout w:type="fixed"/>
        <w:tblLook w:val="0600" w:firstRow="0" w:lastRow="0" w:firstColumn="0" w:lastColumn="0" w:noHBand="1" w:noVBand="1"/>
      </w:tblPr>
      <w:tblGrid>
        <w:gridCol w:w="2578"/>
        <w:gridCol w:w="1030"/>
        <w:gridCol w:w="1030"/>
        <w:gridCol w:w="1030"/>
        <w:gridCol w:w="1334"/>
        <w:gridCol w:w="1334"/>
        <w:gridCol w:w="1337"/>
      </w:tblGrid>
      <w:tr w:rsidR="00B518F6" w14:paraId="042B1D6E" w14:textId="77777777" w:rsidTr="004D465D">
        <w:trPr>
          <w:trHeight w:hRule="exact" w:val="180"/>
        </w:trPr>
        <w:tc>
          <w:tcPr>
            <w:tcW w:w="2552" w:type="dxa"/>
            <w:vMerge w:val="restart"/>
            <w:tcBorders>
              <w:top w:val="nil"/>
              <w:left w:val="nil"/>
              <w:bottom w:val="nil"/>
              <w:right w:val="nil"/>
              <w:tl2br w:val="nil"/>
              <w:tr2bl w:val="nil"/>
            </w:tcBorders>
            <w:shd w:val="clear" w:color="FFFFFF" w:fill="132B4A"/>
            <w:tcMar>
              <w:left w:w="0" w:type="dxa"/>
              <w:right w:w="0" w:type="dxa"/>
            </w:tcMar>
            <w:vAlign w:val="center"/>
          </w:tcPr>
          <w:p w14:paraId="03DC1098" w14:textId="460C2172" w:rsidR="00B518F6" w:rsidRPr="001F3391" w:rsidRDefault="00B518F6">
            <w:pPr>
              <w:jc w:val="center"/>
              <w:rPr>
                <w:rFonts w:ascii="BancoDoBrasil Textos" w:eastAsia="BancoDoBrasil Textos" w:hAnsi="BancoDoBrasil Textos" w:cs="BancoDoBrasil Textos"/>
                <w:color w:val="FFFFFF"/>
                <w:sz w:val="12"/>
                <w:lang w:val="pt-BR"/>
              </w:rPr>
            </w:pPr>
            <w:bookmarkStart w:id="129" w:name="RG_MARKER_36245"/>
            <w:bookmarkEnd w:id="129"/>
          </w:p>
        </w:tc>
        <w:tc>
          <w:tcPr>
            <w:tcW w:w="1020"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C754959" w14:textId="1CAE86B9"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Resolução/</w:t>
            </w:r>
            <w:r w:rsidR="00C8252E">
              <w:rPr>
                <w:rFonts w:ascii="BancoDoBrasil Textos" w:eastAsia="BancoDoBrasil Textos" w:hAnsi="BancoDoBrasil Textos" w:cs="BancoDoBrasil Textos"/>
                <w:color w:val="FFFFFF"/>
                <w:sz w:val="12"/>
              </w:rPr>
              <w:br/>
            </w:r>
            <w:r>
              <w:rPr>
                <w:rFonts w:ascii="BancoDoBrasil Textos" w:eastAsia="BancoDoBrasil Textos" w:hAnsi="BancoDoBrasil Textos" w:cs="BancoDoBrasil Textos"/>
                <w:color w:val="FFFFFF"/>
                <w:sz w:val="12"/>
              </w:rPr>
              <w:t>TADE ¹</w:t>
            </w:r>
          </w:p>
        </w:tc>
        <w:tc>
          <w:tcPr>
            <w:tcW w:w="2040" w:type="dxa"/>
            <w:gridSpan w:val="2"/>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8BA2AA"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Devolução de Recursos</w:t>
            </w:r>
          </w:p>
        </w:tc>
        <w:tc>
          <w:tcPr>
            <w:tcW w:w="3960" w:type="dxa"/>
            <w:gridSpan w:val="3"/>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9EC2A99"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31/03/2025</w:t>
            </w:r>
          </w:p>
        </w:tc>
      </w:tr>
      <w:tr w:rsidR="00B518F6" w14:paraId="207E7D5E"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552"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0514C361" w14:textId="77777777" w:rsidR="00B518F6" w:rsidRDefault="00B518F6">
            <w:pPr>
              <w:jc w:val="center"/>
              <w:rPr>
                <w:rFonts w:ascii="BancoDoBrasil Textos" w:eastAsia="BancoDoBrasil Textos" w:hAnsi="BancoDoBrasil Textos" w:cs="BancoDoBrasil Textos"/>
                <w:color w:val="FFFFFF"/>
                <w:sz w:val="12"/>
              </w:rPr>
            </w:pPr>
          </w:p>
        </w:tc>
        <w:tc>
          <w:tcPr>
            <w:tcW w:w="10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8981F7B" w14:textId="77777777" w:rsidR="00B518F6" w:rsidRDefault="00B518F6">
            <w:pPr>
              <w:jc w:val="center"/>
              <w:rPr>
                <w:rFonts w:ascii="BancoDoBrasil Textos" w:eastAsia="BancoDoBrasil Textos" w:hAnsi="BancoDoBrasil Textos" w:cs="BancoDoBrasil Textos"/>
                <w:color w:val="FFFFFF"/>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EFC70D9"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Forma ²</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821364"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Data inicial</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2EC603" w14:textId="001C3A2E"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 xml:space="preserve">Disponível </w:t>
            </w:r>
            <w:r w:rsidR="00AA712A">
              <w:rPr>
                <w:rFonts w:ascii="BancoDoBrasil Textos" w:eastAsia="BancoDoBrasil Textos" w:hAnsi="BancoDoBrasil Textos" w:cs="BancoDoBrasil Textos"/>
                <w:color w:val="FFFFFF"/>
                <w:sz w:val="12"/>
              </w:rPr>
              <w:br/>
            </w:r>
            <w:r>
              <w:rPr>
                <w:rFonts w:ascii="BancoDoBrasil Textos" w:eastAsia="BancoDoBrasil Textos" w:hAnsi="BancoDoBrasil Textos" w:cs="BancoDoBrasil Textos"/>
                <w:color w:val="FFFFFF"/>
                <w:sz w:val="12"/>
              </w:rPr>
              <w:t>TMS ³</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F6F1D08" w14:textId="55F0991A"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 xml:space="preserve">Aplicado </w:t>
            </w:r>
            <w:r w:rsidR="00AA712A">
              <w:rPr>
                <w:rFonts w:ascii="BancoDoBrasil Textos" w:eastAsia="BancoDoBrasil Textos" w:hAnsi="BancoDoBrasil Textos" w:cs="BancoDoBrasil Textos"/>
                <w:color w:val="FFFFFF"/>
                <w:sz w:val="12"/>
              </w:rPr>
              <w:br/>
            </w:r>
            <w:r>
              <w:rPr>
                <w:rFonts w:ascii="BancoDoBrasil Textos" w:eastAsia="BancoDoBrasil Textos" w:hAnsi="BancoDoBrasil Textos" w:cs="BancoDoBrasil Textos"/>
                <w:color w:val="FFFFFF"/>
                <w:sz w:val="12"/>
              </w:rPr>
              <w:t>TJLP e TLP ⁴</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4B9A1BC"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Total</w:t>
            </w:r>
          </w:p>
        </w:tc>
      </w:tr>
      <w:tr w:rsidR="00B518F6" w14:paraId="1C7AA701"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F9C5159"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Proger Rural e Pronaf</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AE980C7" w14:textId="77777777" w:rsidR="00B518F6" w:rsidRDefault="00B518F6">
            <w:pPr>
              <w:jc w:val="center"/>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AFE03AD" w14:textId="77777777" w:rsidR="00B518F6" w:rsidRDefault="00B518F6">
            <w:pPr>
              <w:jc w:val="center"/>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DDFABDC" w14:textId="77777777" w:rsidR="00B518F6" w:rsidRDefault="00B518F6">
            <w:pPr>
              <w:jc w:val="center"/>
              <w:rPr>
                <w:rFonts w:ascii="BancoDoBrasil Textos" w:eastAsia="BancoDoBrasil Textos" w:hAnsi="BancoDoBrasil Textos" w:cs="BancoDoBrasil Textos"/>
                <w:b/>
                <w:color w:val="000000"/>
                <w:sz w:val="12"/>
              </w:rPr>
            </w:pP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8D0F09D"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2AB7AC6"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791B933"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10</w:t>
            </w:r>
          </w:p>
        </w:tc>
      </w:tr>
      <w:tr w:rsidR="00B518F6" w14:paraId="685AC5E6"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865A429"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Pronaf Custeio</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5787B8"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04/2005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FE7AFA"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RA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C0C08E"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11/2005 </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A7EB7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0112F0"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4071CD"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r>
      <w:tr w:rsidR="00B518F6" w14:paraId="21C796F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7D66EF21"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Pronaf Investimento</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F0B860"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05/2005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DE3096"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RA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FAD21F"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11/2005 </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5BAAC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B2907F"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5E1E91"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r>
      <w:tr w:rsidR="00B518F6" w14:paraId="2FC80426"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0F83A7C"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Proger Urbano</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DE860F7" w14:textId="77777777" w:rsidR="00B518F6" w:rsidRDefault="00B518F6">
            <w:pPr>
              <w:jc w:val="center"/>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6DCCD3B" w14:textId="77777777" w:rsidR="00B518F6" w:rsidRDefault="00B518F6">
            <w:pPr>
              <w:jc w:val="center"/>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FBA2C25" w14:textId="77777777" w:rsidR="00B518F6" w:rsidRDefault="00B518F6">
            <w:pPr>
              <w:jc w:val="center"/>
              <w:rPr>
                <w:rFonts w:ascii="BancoDoBrasil Textos" w:eastAsia="BancoDoBrasil Textos" w:hAnsi="BancoDoBrasil Textos" w:cs="BancoDoBrasil Textos"/>
                <w:b/>
                <w:color w:val="000000"/>
                <w:sz w:val="12"/>
              </w:rPr>
            </w:pP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43C6DDE"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18.523</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D4FC319"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237.129</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7FC9409"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255.652</w:t>
            </w:r>
          </w:p>
        </w:tc>
      </w:tr>
      <w:tr w:rsidR="00B518F6" w14:paraId="5A3CAADA"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2753E86B"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Urbano Investimento</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0816B4"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18/2005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5BDC52"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RA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2002F7"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11/2005 </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1E9B04"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18.523</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2DC7C2"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237.129</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555F7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255.652</w:t>
            </w:r>
          </w:p>
        </w:tc>
      </w:tr>
      <w:tr w:rsidR="00B518F6" w14:paraId="35CF7047"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64735DBC"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Urbano Capital de Giro 2020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DFEEC2"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01/2020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D74CD1"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RA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AA9437"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04/2020 </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04D4DB"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669BF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97B2F38" w14:textId="77777777" w:rsidR="00B518F6" w:rsidRDefault="00B518F6">
            <w:pPr>
              <w:jc w:val="right"/>
              <w:rPr>
                <w:rFonts w:ascii="BancoDoBrasil Textos" w:eastAsia="BancoDoBrasil Textos" w:hAnsi="BancoDoBrasil Textos" w:cs="BancoDoBrasil Textos"/>
                <w:color w:val="000000"/>
                <w:sz w:val="12"/>
              </w:rPr>
            </w:pPr>
          </w:p>
        </w:tc>
      </w:tr>
      <w:tr w:rsidR="00B518F6" w14:paraId="1ADC0116"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2133413"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Outros</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5C1A666" w14:textId="77777777" w:rsidR="00B518F6" w:rsidRDefault="00B518F6">
            <w:pPr>
              <w:jc w:val="center"/>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1198DAA" w14:textId="77777777" w:rsidR="00B518F6" w:rsidRDefault="00B518F6">
            <w:pPr>
              <w:jc w:val="center"/>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C5CA133" w14:textId="77777777" w:rsidR="00B518F6" w:rsidRDefault="00B518F6">
            <w:pPr>
              <w:jc w:val="center"/>
              <w:rPr>
                <w:rFonts w:ascii="BancoDoBrasil Textos" w:eastAsia="BancoDoBrasil Textos" w:hAnsi="BancoDoBrasil Textos" w:cs="BancoDoBrasil Textos"/>
                <w:b/>
                <w:color w:val="000000"/>
                <w:sz w:val="12"/>
              </w:rPr>
            </w:pP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8A117B0"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1.913</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716A5F0"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6.742</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AE8AA5A"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8.655</w:t>
            </w:r>
          </w:p>
        </w:tc>
      </w:tr>
      <w:tr w:rsidR="00B518F6" w14:paraId="62CE7445"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052259ED" w14:textId="77777777" w:rsidR="00B518F6" w:rsidRDefault="00E8211B">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FAT Taxista</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E07DAA"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02/2009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41AECF"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RA </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DC230D" w14:textId="77777777" w:rsidR="00B518F6" w:rsidRDefault="00E8211B">
            <w:pPr>
              <w:jc w:val="cente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09/2009 </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397A45"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1.913</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148D06"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6.742</w:t>
            </w:r>
          </w:p>
        </w:tc>
        <w:tc>
          <w:tcPr>
            <w:tcW w:w="13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72DE7E" w14:textId="77777777" w:rsidR="00B518F6" w:rsidRDefault="00E8211B">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8.655</w:t>
            </w:r>
          </w:p>
        </w:tc>
      </w:tr>
      <w:tr w:rsidR="00B518F6" w14:paraId="617D3760"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552" w:type="dxa"/>
            <w:tcBorders>
              <w:top w:val="single" w:sz="12" w:space="0" w:color="FFFFFF"/>
              <w:left w:val="nil"/>
              <w:bottom w:val="single" w:sz="12" w:space="0" w:color="D8D8D8"/>
              <w:right w:val="nil"/>
              <w:tl2br w:val="nil"/>
              <w:tr2bl w:val="nil"/>
            </w:tcBorders>
            <w:shd w:val="clear" w:color="FFFFFF" w:fill="F3F3F3"/>
            <w:tcMar>
              <w:left w:w="40" w:type="dxa"/>
              <w:right w:w="40" w:type="dxa"/>
            </w:tcMar>
            <w:vAlign w:val="center"/>
          </w:tcPr>
          <w:p w14:paraId="254F5582" w14:textId="77777777" w:rsidR="00B518F6" w:rsidRDefault="00E8211B">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1020" w:type="dxa"/>
            <w:tcBorders>
              <w:top w:val="single" w:sz="12" w:space="0" w:color="FFFFFF"/>
              <w:left w:val="single" w:sz="12" w:space="0" w:color="FFFFFF"/>
              <w:bottom w:val="single" w:sz="12" w:space="0" w:color="D8D8D8"/>
              <w:right w:val="single" w:sz="12" w:space="0" w:color="FFFFFF"/>
              <w:tl2br w:val="nil"/>
              <w:tr2bl w:val="nil"/>
            </w:tcBorders>
            <w:shd w:val="clear" w:color="FFFFFF" w:fill="F3F3F3"/>
            <w:tcMar>
              <w:left w:w="0" w:type="dxa"/>
              <w:right w:w="0" w:type="dxa"/>
            </w:tcMar>
            <w:vAlign w:val="center"/>
          </w:tcPr>
          <w:p w14:paraId="6F9018EA" w14:textId="77777777" w:rsidR="00B518F6" w:rsidRDefault="00B518F6">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D8D8D8"/>
              <w:right w:val="single" w:sz="12" w:space="0" w:color="FFFFFF"/>
              <w:tl2br w:val="nil"/>
              <w:tr2bl w:val="nil"/>
            </w:tcBorders>
            <w:shd w:val="clear" w:color="FFFFFF" w:fill="F3F3F3"/>
            <w:tcMar>
              <w:left w:w="0" w:type="dxa"/>
              <w:right w:w="0" w:type="dxa"/>
            </w:tcMar>
            <w:vAlign w:val="center"/>
          </w:tcPr>
          <w:p w14:paraId="0618CE29" w14:textId="77777777" w:rsidR="00B518F6" w:rsidRDefault="00B518F6">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D8D8D8"/>
              <w:right w:val="single" w:sz="12" w:space="0" w:color="FFFFFF"/>
              <w:tl2br w:val="nil"/>
              <w:tr2bl w:val="nil"/>
            </w:tcBorders>
            <w:shd w:val="clear" w:color="FFFFFF" w:fill="F3F3F3"/>
            <w:tcMar>
              <w:left w:w="0" w:type="dxa"/>
              <w:right w:w="0" w:type="dxa"/>
            </w:tcMar>
            <w:vAlign w:val="center"/>
          </w:tcPr>
          <w:p w14:paraId="00A9A5D5" w14:textId="77777777" w:rsidR="00B518F6" w:rsidRDefault="00B518F6">
            <w:pPr>
              <w:jc w:val="right"/>
              <w:rPr>
                <w:rFonts w:ascii="BancoDoBrasil Textos" w:eastAsia="BancoDoBrasil Textos" w:hAnsi="BancoDoBrasil Textos" w:cs="BancoDoBrasil Textos"/>
                <w:b/>
                <w:color w:val="000000"/>
                <w:sz w:val="12"/>
              </w:rPr>
            </w:pPr>
          </w:p>
        </w:tc>
        <w:tc>
          <w:tcPr>
            <w:tcW w:w="1320" w:type="dxa"/>
            <w:tcBorders>
              <w:top w:val="single" w:sz="12" w:space="0" w:color="FFFFFF"/>
              <w:left w:val="single" w:sz="12" w:space="0" w:color="FFFFFF"/>
              <w:bottom w:val="single" w:sz="12" w:space="0" w:color="D8D8D8"/>
              <w:right w:val="single" w:sz="12" w:space="0" w:color="FFFFFF"/>
              <w:tl2br w:val="nil"/>
              <w:tr2bl w:val="nil"/>
            </w:tcBorders>
            <w:shd w:val="clear" w:color="FFFFFF" w:fill="F3F3F3"/>
            <w:tcMar>
              <w:left w:w="40" w:type="dxa"/>
              <w:right w:w="100" w:type="dxa"/>
            </w:tcMar>
            <w:vAlign w:val="center"/>
          </w:tcPr>
          <w:p w14:paraId="074B92EE"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20.440</w:t>
            </w:r>
          </w:p>
        </w:tc>
        <w:tc>
          <w:tcPr>
            <w:tcW w:w="1320" w:type="dxa"/>
            <w:tcBorders>
              <w:top w:val="single" w:sz="12" w:space="0" w:color="FFFFFF"/>
              <w:left w:val="single" w:sz="12" w:space="0" w:color="FFFFFF"/>
              <w:bottom w:val="single" w:sz="12" w:space="0" w:color="D8D8D8"/>
              <w:right w:val="single" w:sz="12" w:space="0" w:color="FFFFFF"/>
              <w:tl2br w:val="nil"/>
              <w:tr2bl w:val="nil"/>
            </w:tcBorders>
            <w:shd w:val="clear" w:color="FFFFFF" w:fill="F3F3F3"/>
            <w:tcMar>
              <w:left w:w="40" w:type="dxa"/>
              <w:right w:w="100" w:type="dxa"/>
            </w:tcMar>
            <w:vAlign w:val="center"/>
          </w:tcPr>
          <w:p w14:paraId="795070ED"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243.877</w:t>
            </w:r>
          </w:p>
        </w:tc>
        <w:tc>
          <w:tcPr>
            <w:tcW w:w="1320" w:type="dxa"/>
            <w:tcBorders>
              <w:top w:val="single" w:sz="12" w:space="0" w:color="FFFFFF"/>
              <w:left w:val="single" w:sz="12" w:space="0" w:color="FFFFFF"/>
              <w:bottom w:val="single" w:sz="12" w:space="0" w:color="D8D8D8"/>
              <w:right w:val="single" w:sz="12" w:space="0" w:color="FFFFFF"/>
              <w:tl2br w:val="nil"/>
              <w:tr2bl w:val="nil"/>
            </w:tcBorders>
            <w:shd w:val="clear" w:color="FFFFFF" w:fill="F3F3F3"/>
            <w:tcMar>
              <w:left w:w="40" w:type="dxa"/>
              <w:right w:w="100" w:type="dxa"/>
            </w:tcMar>
            <w:vAlign w:val="center"/>
          </w:tcPr>
          <w:p w14:paraId="1E092FD8" w14:textId="77777777" w:rsidR="00B518F6" w:rsidRDefault="00E8211B">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264.317</w:t>
            </w:r>
          </w:p>
        </w:tc>
      </w:tr>
      <w:tr w:rsidR="00B518F6" w:rsidRPr="00CD04A2" w14:paraId="0794F9FD"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575" w:type="dxa"/>
            <w:gridSpan w:val="7"/>
            <w:tcBorders>
              <w:top w:val="single" w:sz="12" w:space="0" w:color="D8D8D8"/>
              <w:left w:val="nil"/>
              <w:bottom w:val="nil"/>
              <w:right w:val="nil"/>
              <w:tl2br w:val="nil"/>
              <w:tr2bl w:val="nil"/>
            </w:tcBorders>
            <w:shd w:val="clear" w:color="auto" w:fill="auto"/>
            <w:tcMar>
              <w:left w:w="40" w:type="dxa"/>
              <w:right w:w="40" w:type="dxa"/>
            </w:tcMar>
            <w:vAlign w:val="center"/>
          </w:tcPr>
          <w:p w14:paraId="1BC249C6" w14:textId="77777777" w:rsidR="00B518F6" w:rsidRPr="001F3391" w:rsidRDefault="00E8211B">
            <w:pPr>
              <w:rPr>
                <w:rFonts w:ascii="BancoDoBrasil Textos" w:eastAsia="BancoDoBrasil Textos" w:hAnsi="BancoDoBrasil Textos" w:cs="BancoDoBrasil Textos"/>
                <w:color w:val="000000"/>
                <w:sz w:val="12"/>
                <w:lang w:val="pt-BR"/>
              </w:rPr>
            </w:pPr>
            <w:r w:rsidRPr="001F3391">
              <w:rPr>
                <w:rFonts w:ascii="BancoDoBrasil Textos" w:eastAsia="BancoDoBrasil Textos" w:hAnsi="BancoDoBrasil Textos" w:cs="BancoDoBrasil Textos"/>
                <w:color w:val="000000"/>
                <w:sz w:val="12"/>
                <w:lang w:val="pt-BR"/>
              </w:rPr>
              <w:t>1 - TADE: Termo de Alocação de Depósito Especial.</w:t>
            </w:r>
          </w:p>
        </w:tc>
      </w:tr>
      <w:tr w:rsidR="00B518F6" w:rsidRPr="00CD04A2" w14:paraId="372BCB0B"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575" w:type="dxa"/>
            <w:gridSpan w:val="7"/>
            <w:tcBorders>
              <w:top w:val="nil"/>
              <w:left w:val="nil"/>
              <w:bottom w:val="nil"/>
              <w:right w:val="nil"/>
              <w:tl2br w:val="nil"/>
              <w:tr2bl w:val="nil"/>
            </w:tcBorders>
            <w:shd w:val="clear" w:color="auto" w:fill="auto"/>
            <w:tcMar>
              <w:left w:w="40" w:type="dxa"/>
              <w:right w:w="40" w:type="dxa"/>
            </w:tcMar>
            <w:vAlign w:val="center"/>
          </w:tcPr>
          <w:p w14:paraId="79471634" w14:textId="02A094D4" w:rsidR="00B518F6" w:rsidRPr="001F3391" w:rsidRDefault="00E8211B">
            <w:pPr>
              <w:rPr>
                <w:rFonts w:ascii="BancoDoBrasil Textos" w:eastAsia="BancoDoBrasil Textos" w:hAnsi="BancoDoBrasil Textos" w:cs="BancoDoBrasil Textos"/>
                <w:color w:val="000000"/>
                <w:sz w:val="12"/>
                <w:lang w:val="pt-BR"/>
              </w:rPr>
            </w:pPr>
            <w:r w:rsidRPr="001F3391">
              <w:rPr>
                <w:rFonts w:ascii="BancoDoBrasil Textos" w:eastAsia="BancoDoBrasil Textos" w:hAnsi="BancoDoBrasil Textos" w:cs="BancoDoBrasil Textos"/>
                <w:color w:val="000000"/>
                <w:sz w:val="12"/>
                <w:lang w:val="pt-BR"/>
              </w:rPr>
              <w:t>2 - RA - Retorno Automático (mensalmente, 2% sobre o saldo total).</w:t>
            </w:r>
          </w:p>
        </w:tc>
      </w:tr>
      <w:tr w:rsidR="00B518F6" w:rsidRPr="00CD04A2" w14:paraId="2EBDC9BF"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575" w:type="dxa"/>
            <w:gridSpan w:val="7"/>
            <w:tcBorders>
              <w:top w:val="nil"/>
              <w:left w:val="nil"/>
              <w:bottom w:val="nil"/>
              <w:right w:val="nil"/>
              <w:tl2br w:val="nil"/>
              <w:tr2bl w:val="nil"/>
            </w:tcBorders>
            <w:shd w:val="clear" w:color="auto" w:fill="auto"/>
            <w:tcMar>
              <w:left w:w="40" w:type="dxa"/>
              <w:right w:w="40" w:type="dxa"/>
            </w:tcMar>
            <w:vAlign w:val="center"/>
          </w:tcPr>
          <w:p w14:paraId="26192C1B" w14:textId="77777777" w:rsidR="00B518F6" w:rsidRPr="001F3391" w:rsidRDefault="00E8211B">
            <w:pPr>
              <w:rPr>
                <w:rFonts w:ascii="BancoDoBrasil Textos" w:eastAsia="BancoDoBrasil Textos" w:hAnsi="BancoDoBrasil Textos" w:cs="BancoDoBrasil Textos"/>
                <w:color w:val="000000"/>
                <w:sz w:val="12"/>
                <w:lang w:val="pt-BR"/>
              </w:rPr>
            </w:pPr>
            <w:r w:rsidRPr="001F3391">
              <w:rPr>
                <w:rFonts w:ascii="BancoDoBrasil Textos" w:eastAsia="BancoDoBrasil Textos" w:hAnsi="BancoDoBrasil Textos" w:cs="BancoDoBrasil Textos"/>
                <w:color w:val="000000"/>
                <w:sz w:val="12"/>
                <w:lang w:val="pt-BR"/>
              </w:rPr>
              <w:t>3 - Recursos remunerados pela Taxa Média Selic (TMS).</w:t>
            </w:r>
          </w:p>
        </w:tc>
      </w:tr>
      <w:tr w:rsidR="00B518F6" w:rsidRPr="00CD04A2" w14:paraId="679E5316" w14:textId="77777777" w:rsidTr="004D4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575" w:type="dxa"/>
            <w:gridSpan w:val="7"/>
            <w:tcBorders>
              <w:top w:val="nil"/>
              <w:left w:val="nil"/>
              <w:bottom w:val="nil"/>
              <w:right w:val="nil"/>
              <w:tl2br w:val="nil"/>
              <w:tr2bl w:val="nil"/>
            </w:tcBorders>
            <w:shd w:val="clear" w:color="auto" w:fill="auto"/>
            <w:tcMar>
              <w:left w:w="40" w:type="dxa"/>
              <w:right w:w="40" w:type="dxa"/>
            </w:tcMar>
            <w:vAlign w:val="center"/>
          </w:tcPr>
          <w:p w14:paraId="41F1783B" w14:textId="3571CB48" w:rsidR="00B518F6" w:rsidRPr="001F3391" w:rsidRDefault="00E8211B">
            <w:pPr>
              <w:rPr>
                <w:rFonts w:ascii="BancoDoBrasil Textos" w:eastAsia="BancoDoBrasil Textos" w:hAnsi="BancoDoBrasil Textos" w:cs="BancoDoBrasil Textos"/>
                <w:color w:val="000000"/>
                <w:sz w:val="12"/>
                <w:lang w:val="pt-BR"/>
              </w:rPr>
            </w:pPr>
            <w:r w:rsidRPr="001F3391">
              <w:rPr>
                <w:rFonts w:ascii="BancoDoBrasil Textos" w:eastAsia="BancoDoBrasil Textos" w:hAnsi="BancoDoBrasil Textos" w:cs="BancoDoBrasil Textos"/>
                <w:color w:val="000000"/>
                <w:sz w:val="12"/>
                <w:lang w:val="pt-BR"/>
              </w:rPr>
              <w:t>4 - Recursos remunerados: Taxa de Juros de Longo Prazo (TJLP) para recursos liberados até 31.12.2017 e Taxa de Longo Prazo (TLP) para aqueles liberados a partir de</w:t>
            </w:r>
            <w:r w:rsidR="00DE0ADE">
              <w:rPr>
                <w:rFonts w:ascii="BancoDoBrasil Textos" w:eastAsia="BancoDoBrasil Textos" w:hAnsi="BancoDoBrasil Textos" w:cs="BancoDoBrasil Textos"/>
                <w:color w:val="000000"/>
                <w:sz w:val="12"/>
                <w:lang w:val="pt-BR"/>
              </w:rPr>
              <w:t xml:space="preserve"> </w:t>
            </w:r>
            <w:r w:rsidRPr="001F3391">
              <w:rPr>
                <w:rFonts w:ascii="BancoDoBrasil Textos" w:eastAsia="BancoDoBrasil Textos" w:hAnsi="BancoDoBrasil Textos" w:cs="BancoDoBrasil Textos"/>
                <w:color w:val="000000"/>
                <w:sz w:val="12"/>
                <w:lang w:val="pt-BR"/>
              </w:rPr>
              <w:t>01.01.2018.</w:t>
            </w:r>
          </w:p>
        </w:tc>
      </w:tr>
    </w:tbl>
    <w:p w14:paraId="3FE66329" w14:textId="7916EDFF" w:rsidR="00D06A04" w:rsidRPr="00D06A04" w:rsidRDefault="00E8211B" w:rsidP="005633EC">
      <w:pPr>
        <w:pStyle w:val="050-TextoPadro"/>
        <w:pBdr>
          <w:top w:val="nil"/>
          <w:left w:val="nil"/>
          <w:bottom w:val="nil"/>
          <w:right w:val="nil"/>
          <w:between w:val="nil"/>
          <w:bar w:val="nil"/>
        </w:pBdr>
        <w:spacing w:before="240"/>
        <w:rPr>
          <w:rFonts w:eastAsia="Calibri" w:cs="Times New Roman"/>
          <w:szCs w:val="18"/>
          <w:bdr w:val="nil"/>
          <w:lang w:val="pt-BR"/>
        </w:rPr>
      </w:pPr>
      <w:bookmarkStart w:id="130" w:name="RG_MARKER_36550"/>
      <w:r w:rsidRPr="00D06A04">
        <w:rPr>
          <w:rFonts w:eastAsia="Calibri" w:cs="Times New Roman"/>
          <w:szCs w:val="18"/>
          <w:lang w:val="pt-BR"/>
        </w:rPr>
        <w:t>O Fundo de Amparo ao Trabalhador (FAT) é um fundo especial de natureza contábil e financeira, instituído pela Lei</w:t>
      </w:r>
      <w:bookmarkEnd w:id="130"/>
      <w:r w:rsidR="00737264">
        <w:rPr>
          <w:rFonts w:eastAsia="Calibri" w:cs="Times New Roman"/>
          <w:szCs w:val="18"/>
          <w:lang w:val="pt-BR"/>
        </w:rPr>
        <w:t> </w:t>
      </w:r>
      <w:r w:rsidRPr="00D06A04">
        <w:rPr>
          <w:rFonts w:eastAsia="Calibri" w:cs="Times New Roman"/>
          <w:szCs w:val="18"/>
          <w:lang w:val="pt-BR"/>
        </w:rPr>
        <w:t xml:space="preserve">nº 7.998/1990, vinculado ao Ministério </w:t>
      </w:r>
      <w:r w:rsidR="00A4765C">
        <w:rPr>
          <w:rFonts w:eastAsia="Calibri" w:cs="Times New Roman"/>
          <w:szCs w:val="18"/>
          <w:lang w:val="pt-BR"/>
        </w:rPr>
        <w:t>do Trabalho e Emprego</w:t>
      </w:r>
      <w:r w:rsidRPr="00D06A04">
        <w:rPr>
          <w:rFonts w:eastAsia="Calibri" w:cs="Times New Roman"/>
          <w:szCs w:val="18"/>
          <w:lang w:val="pt-BR"/>
        </w:rPr>
        <w:t xml:space="preserve"> e gerido pelo Conselho Deliberativo do Fundo de Amparo ao Trabalhador (Codefat). O Codefat é um órgão colegiado, de caráter tripartite e paritário, composto por representantes dos trabalhadores, dos empregadores e do governo, que atua como gestor do FAT. </w:t>
      </w:r>
    </w:p>
    <w:p w14:paraId="0476F284" w14:textId="77777777" w:rsidR="00D06A04" w:rsidRPr="00D06A04" w:rsidRDefault="00E8211B" w:rsidP="003B43C4">
      <w:pPr>
        <w:pStyle w:val="050-TextoPadro"/>
        <w:pBdr>
          <w:top w:val="nil"/>
          <w:left w:val="nil"/>
          <w:bottom w:val="nil"/>
          <w:right w:val="nil"/>
          <w:between w:val="nil"/>
          <w:bar w:val="nil"/>
        </w:pBdr>
        <w:rPr>
          <w:rFonts w:eastAsia="Calibri" w:cs="Times New Roman"/>
          <w:szCs w:val="18"/>
          <w:bdr w:val="nil"/>
          <w:lang w:val="pt-BR"/>
        </w:rPr>
      </w:pPr>
      <w:r w:rsidRPr="00D06A04">
        <w:rPr>
          <w:rFonts w:eastAsia="Calibri" w:cs="Times New Roman"/>
          <w:szCs w:val="18"/>
          <w:lang w:val="pt-BR"/>
        </w:rPr>
        <w:t xml:space="preserve">As principais ações para a promoção do emprego financiadas com recursos do FAT estão estruturadas em torno dos programas de geração de emprego e renda, cujos recursos são alocados por meio dos depósitos especiais, criados pela Lei nº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62426487" w14:textId="77777777" w:rsidR="00B026E9" w:rsidRDefault="00E8211B" w:rsidP="003B43C4">
      <w:pPr>
        <w:pStyle w:val="050-TextoPadro"/>
        <w:keepNext w:val="0"/>
        <w:keepLines w:val="0"/>
        <w:pBdr>
          <w:top w:val="nil"/>
          <w:left w:val="nil"/>
          <w:bottom w:val="nil"/>
          <w:right w:val="nil"/>
          <w:between w:val="nil"/>
          <w:bar w:val="nil"/>
        </w:pBdr>
        <w:rPr>
          <w:rFonts w:eastAsia="Calibri" w:cs="Times New Roman"/>
          <w:szCs w:val="18"/>
          <w:bdr w:val="nil"/>
          <w:lang w:val="pt-BR"/>
        </w:rPr>
      </w:pPr>
      <w:r w:rsidRPr="00D06A04">
        <w:rPr>
          <w:rFonts w:eastAsia="Calibri" w:cs="Times New Roman"/>
          <w:szCs w:val="18"/>
          <w:lang w:val="pt-BR"/>
        </w:rPr>
        <w:t>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w:t>
      </w:r>
      <w:r w:rsidR="00737264">
        <w:rPr>
          <w:rFonts w:eastAsia="Calibri" w:cs="Times New Roman"/>
          <w:szCs w:val="18"/>
          <w:lang w:val="pt-BR"/>
        </w:rPr>
        <w:t> </w:t>
      </w:r>
      <w:r w:rsidRPr="00D06A04">
        <w:rPr>
          <w:rFonts w:eastAsia="Calibri" w:cs="Times New Roman"/>
          <w:szCs w:val="18"/>
          <w:lang w:val="pt-BR"/>
        </w:rPr>
        <w:t>nº 439/2005, 489/2006 e 801/2017.</w:t>
      </w:r>
    </w:p>
    <w:p w14:paraId="28178030" w14:textId="7DAA4ABB" w:rsidR="00D06A04" w:rsidRPr="00D06A04" w:rsidRDefault="001D60B0" w:rsidP="002B370C">
      <w:pPr>
        <w:pStyle w:val="030-SubttulodeDocumento"/>
        <w:rPr>
          <w:bdr w:val="nil"/>
        </w:rPr>
      </w:pPr>
      <w:r>
        <w:t>e</w:t>
      </w:r>
      <w:r w:rsidR="00E8211B">
        <w:t xml:space="preserve">) </w:t>
      </w:r>
      <w:r w:rsidR="00E8211B" w:rsidRPr="00D06A04">
        <w:t>Fundo de Aval para Geração de Emprego e Renda (Funproger)</w:t>
      </w:r>
    </w:p>
    <w:p w14:paraId="289D6F8E" w14:textId="77777777" w:rsidR="00D06A04" w:rsidRPr="00D06A04" w:rsidRDefault="00E8211B" w:rsidP="003B43C4">
      <w:pPr>
        <w:pStyle w:val="050-TextoPadro"/>
        <w:pBdr>
          <w:top w:val="nil"/>
          <w:left w:val="nil"/>
          <w:bottom w:val="nil"/>
          <w:right w:val="nil"/>
          <w:between w:val="nil"/>
          <w:bar w:val="nil"/>
        </w:pBdr>
        <w:rPr>
          <w:rFonts w:eastAsia="Calibri" w:cs="Times New Roman"/>
          <w:szCs w:val="18"/>
          <w:bdr w:val="nil"/>
          <w:lang w:val="pt-BR"/>
        </w:rPr>
      </w:pPr>
      <w:r w:rsidRPr="00D06A04">
        <w:rPr>
          <w:rFonts w:eastAsia="Calibri" w:cs="Times New Roman"/>
          <w:szCs w:val="18"/>
          <w:lang w:val="pt-BR"/>
        </w:rPr>
        <w:t>O Fundo de Aval para Geração de Emprego e Renda (Funproger) é um fundo especial de natureza contábil, criado em 23</w:t>
      </w:r>
      <w:r>
        <w:rPr>
          <w:rFonts w:eastAsia="Calibri" w:cs="Times New Roman"/>
          <w:szCs w:val="18"/>
          <w:lang w:val="pt-BR"/>
        </w:rPr>
        <w:t>/</w:t>
      </w:r>
      <w:r w:rsidRPr="00D06A04">
        <w:rPr>
          <w:rFonts w:eastAsia="Calibri" w:cs="Times New Roman"/>
          <w:szCs w:val="18"/>
          <w:lang w:val="pt-BR"/>
        </w:rPr>
        <w:t>11</w:t>
      </w:r>
      <w:r>
        <w:rPr>
          <w:rFonts w:eastAsia="Calibri" w:cs="Times New Roman"/>
          <w:szCs w:val="18"/>
          <w:lang w:val="pt-BR"/>
        </w:rPr>
        <w:t>/</w:t>
      </w:r>
      <w:r w:rsidRPr="00D06A04">
        <w:rPr>
          <w:rFonts w:eastAsia="Calibri" w:cs="Times New Roman"/>
          <w:szCs w:val="18"/>
          <w:lang w:val="pt-BR"/>
        </w:rPr>
        <w:t>1999 pela Lei nº 9.872/1999, alterada pela Lei nº 10.360/2001 e pela Lei nº 11.110/2005, regulamentado pela Resolução Codefat nº 409/2004 e alterações posteriores, gerido pelo Banco do Brasil com a supervisão do Codefat.</w:t>
      </w:r>
    </w:p>
    <w:p w14:paraId="3ACD6451" w14:textId="5A6BEAAE" w:rsidR="009C2319" w:rsidRPr="009C3BF9" w:rsidRDefault="00E8211B" w:rsidP="003B43C4">
      <w:pPr>
        <w:pStyle w:val="050-TextoPadro"/>
        <w:pBdr>
          <w:top w:val="nil"/>
          <w:left w:val="nil"/>
          <w:bottom w:val="nil"/>
          <w:right w:val="nil"/>
          <w:between w:val="nil"/>
          <w:bar w:val="nil"/>
        </w:pBdr>
        <w:rPr>
          <w:rFonts w:eastAsia="Calibri" w:cs="Times New Roman"/>
          <w:szCs w:val="18"/>
          <w:bdr w:val="nil"/>
          <w:lang w:val="pt-BR"/>
        </w:rPr>
      </w:pPr>
      <w:r w:rsidRPr="00D06A04">
        <w:rPr>
          <w:rFonts w:eastAsia="Calibri" w:cs="Times New Roman"/>
          <w:szCs w:val="18"/>
          <w:lang w:val="pt-BR"/>
        </w:rPr>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409AD6A4" w14:textId="2ACE660B" w:rsidR="00C038DA" w:rsidRPr="00032850" w:rsidRDefault="00E8211B" w:rsidP="002B370C">
      <w:pPr>
        <w:pStyle w:val="020-TtulodeDocumento"/>
        <w:pageBreakBefore/>
        <w:pBdr>
          <w:top w:val="nil"/>
          <w:left w:val="nil"/>
          <w:bottom w:val="nil"/>
          <w:right w:val="nil"/>
          <w:between w:val="nil"/>
          <w:bar w:val="nil"/>
        </w:pBdr>
        <w:rPr>
          <w:rFonts w:eastAsia="Calibri" w:cs="Times New Roman"/>
          <w:szCs w:val="24"/>
          <w:bdr w:val="nil"/>
        </w:rPr>
      </w:pPr>
      <w:bookmarkStart w:id="131" w:name="RG_MARKER_36540"/>
      <w:bookmarkStart w:id="132" w:name="RG_MARKER_36213"/>
      <w:bookmarkStart w:id="133" w:name="_Toc198218387"/>
      <w:r w:rsidRPr="00032850">
        <w:rPr>
          <w:rFonts w:eastAsia="Calibri" w:cs="Times New Roman"/>
          <w:szCs w:val="24"/>
        </w:rPr>
        <w:lastRenderedPageBreak/>
        <w:t>1</w:t>
      </w:r>
      <w:r w:rsidR="001D60B0">
        <w:rPr>
          <w:rFonts w:eastAsia="Calibri" w:cs="Times New Roman"/>
          <w:szCs w:val="24"/>
        </w:rPr>
        <w:t>8</w:t>
      </w:r>
      <w:r w:rsidRPr="00032850">
        <w:rPr>
          <w:rFonts w:eastAsia="Calibri" w:cs="Times New Roman"/>
          <w:szCs w:val="24"/>
        </w:rPr>
        <w:t xml:space="preserve"> – </w:t>
      </w:r>
      <w:bookmarkEnd w:id="131"/>
      <w:bookmarkEnd w:id="132"/>
      <w:r w:rsidRPr="00032850">
        <w:rPr>
          <w:rFonts w:eastAsia="Calibri" w:cs="Times New Roman"/>
          <w:szCs w:val="24"/>
        </w:rPr>
        <w:t>Recursos de instituições financeiras</w:t>
      </w:r>
      <w:bookmarkEnd w:id="133"/>
    </w:p>
    <w:p w14:paraId="0F293011" w14:textId="7FB55934" w:rsidR="00C87EED" w:rsidRPr="00C87EED" w:rsidRDefault="00E8211B" w:rsidP="002825A4">
      <w:pPr>
        <w:pStyle w:val="030-SubttulodeDocumento"/>
        <w:numPr>
          <w:ilvl w:val="2"/>
          <w:numId w:val="38"/>
        </w:numPr>
        <w:pBdr>
          <w:top w:val="nil"/>
          <w:left w:val="nil"/>
          <w:bottom w:val="nil"/>
          <w:right w:val="nil"/>
          <w:between w:val="nil"/>
          <w:bar w:val="nil"/>
        </w:pBdr>
        <w:spacing w:before="240"/>
        <w:rPr>
          <w:bdr w:val="nil"/>
        </w:rPr>
      </w:pPr>
      <w:r>
        <w:t xml:space="preserve">) </w:t>
      </w:r>
      <w:r w:rsidRPr="00870CBA">
        <w:t>Composição</w:t>
      </w:r>
    </w:p>
    <w:tbl>
      <w:tblPr>
        <w:tblStyle w:val="CDMRange2"/>
        <w:tblW w:w="9673" w:type="dxa"/>
        <w:tblLayout w:type="fixed"/>
        <w:tblLook w:val="0600" w:firstRow="0" w:lastRow="0" w:firstColumn="0" w:lastColumn="0" w:noHBand="1" w:noVBand="1"/>
      </w:tblPr>
      <w:tblGrid>
        <w:gridCol w:w="4747"/>
        <w:gridCol w:w="2463"/>
        <w:gridCol w:w="2463"/>
      </w:tblGrid>
      <w:tr w:rsidR="00B518F6" w14:paraId="36F91618" w14:textId="77777777" w:rsidTr="008932E7">
        <w:trPr>
          <w:trHeight w:hRule="exact" w:val="238"/>
        </w:trPr>
        <w:tc>
          <w:tcPr>
            <w:tcW w:w="4800" w:type="dxa"/>
            <w:vMerge w:val="restart"/>
            <w:tcBorders>
              <w:top w:val="nil"/>
              <w:left w:val="nil"/>
              <w:bottom w:val="nil"/>
              <w:right w:val="nil"/>
              <w:tl2br w:val="nil"/>
              <w:tr2bl w:val="nil"/>
            </w:tcBorders>
            <w:shd w:val="clear" w:color="FFFFFF" w:fill="132B4A"/>
            <w:tcMar>
              <w:left w:w="0" w:type="dxa"/>
              <w:right w:w="0" w:type="dxa"/>
            </w:tcMar>
            <w:vAlign w:val="center"/>
          </w:tcPr>
          <w:p w14:paraId="748E4712" w14:textId="7992CC16" w:rsidR="00B518F6" w:rsidRPr="0002429B" w:rsidRDefault="00B518F6">
            <w:pPr>
              <w:jc w:val="center"/>
              <w:rPr>
                <w:rFonts w:ascii="BancoDoBrasil Textos" w:eastAsia="BancoDoBrasil Textos" w:hAnsi="BancoDoBrasil Textos" w:cs="BancoDoBrasil Textos"/>
                <w:color w:val="FFFFFF"/>
                <w:sz w:val="14"/>
                <w:szCs w:val="14"/>
              </w:rPr>
            </w:pPr>
            <w:bookmarkStart w:id="134" w:name="RG_MARKER_36225"/>
            <w:bookmarkEnd w:id="134"/>
          </w:p>
        </w:tc>
        <w:tc>
          <w:tcPr>
            <w:tcW w:w="249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14980F7"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Banco Múltiplo</w:t>
            </w:r>
          </w:p>
        </w:tc>
        <w:tc>
          <w:tcPr>
            <w:tcW w:w="249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BE54E49"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Consolidado</w:t>
            </w:r>
          </w:p>
        </w:tc>
      </w:tr>
      <w:tr w:rsidR="00B518F6" w14:paraId="0B297C4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0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0CD16CD1" w14:textId="77777777" w:rsidR="00B518F6" w:rsidRPr="0002429B" w:rsidRDefault="00B518F6">
            <w:pPr>
              <w:jc w:val="center"/>
              <w:rPr>
                <w:rFonts w:ascii="BancoDoBrasil Textos" w:eastAsia="BancoDoBrasil Textos" w:hAnsi="BancoDoBrasil Textos" w:cs="BancoDoBrasil Textos"/>
                <w:color w:val="FFFFFF"/>
                <w:sz w:val="14"/>
                <w:szCs w:val="14"/>
              </w:rPr>
            </w:pP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9483616"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31/03/2025</w:t>
            </w:r>
          </w:p>
        </w:tc>
        <w:tc>
          <w:tcPr>
            <w:tcW w:w="249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24FD19E"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31/03/2025</w:t>
            </w:r>
          </w:p>
        </w:tc>
      </w:tr>
      <w:tr w:rsidR="00B518F6" w14:paraId="0E4AC3F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0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190ABFE" w14:textId="77777777" w:rsidR="00B518F6" w:rsidRPr="0002429B" w:rsidRDefault="00E8211B">
            <w:pPr>
              <w:rPr>
                <w:rFonts w:ascii="BancoDoBrasil Textos" w:eastAsia="BancoDoBrasil Textos" w:hAnsi="BancoDoBrasil Textos" w:cs="BancoDoBrasil Textos"/>
                <w:color w:val="000000"/>
                <w:sz w:val="14"/>
                <w:szCs w:val="14"/>
                <w:lang w:val="pt-BR"/>
              </w:rPr>
            </w:pPr>
            <w:r w:rsidRPr="0002429B">
              <w:rPr>
                <w:rFonts w:ascii="BancoDoBrasil Textos" w:eastAsia="BancoDoBrasil Textos" w:hAnsi="BancoDoBrasil Textos" w:cs="BancoDoBrasil Textos"/>
                <w:color w:val="000000"/>
                <w:sz w:val="14"/>
                <w:szCs w:val="14"/>
                <w:lang w:val="pt-BR"/>
              </w:rPr>
              <w:t>Captações no mercado aberto (Nota 18.b)</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231C12"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659.680.220</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F8AE7C"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642.377.175</w:t>
            </w:r>
          </w:p>
        </w:tc>
      </w:tr>
      <w:tr w:rsidR="00B518F6" w14:paraId="6ED2038F"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0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654D549D" w14:textId="77777777" w:rsidR="00B518F6" w:rsidRPr="0002429B" w:rsidRDefault="00E8211B">
            <w:pPr>
              <w:rPr>
                <w:rFonts w:ascii="BancoDoBrasil Textos" w:eastAsia="BancoDoBrasil Textos" w:hAnsi="BancoDoBrasil Textos" w:cs="BancoDoBrasil Textos"/>
                <w:color w:val="000000"/>
                <w:sz w:val="14"/>
                <w:szCs w:val="14"/>
                <w:lang w:val="pt-BR"/>
              </w:rPr>
            </w:pPr>
            <w:r w:rsidRPr="0002429B">
              <w:rPr>
                <w:rFonts w:ascii="BancoDoBrasil Textos" w:eastAsia="BancoDoBrasil Textos" w:hAnsi="BancoDoBrasil Textos" w:cs="BancoDoBrasil Textos"/>
                <w:color w:val="000000"/>
                <w:sz w:val="14"/>
                <w:szCs w:val="14"/>
                <w:lang w:val="pt-BR"/>
              </w:rPr>
              <w:t>Obrigações por empréstimos e repasses (Nota 18.c)</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B40278"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81.331.947</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CFA3F7"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81.450.486</w:t>
            </w:r>
          </w:p>
        </w:tc>
      </w:tr>
      <w:tr w:rsidR="00B518F6" w14:paraId="3905490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0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9DF7412" w14:textId="77777777" w:rsidR="00B518F6" w:rsidRPr="0002429B" w:rsidRDefault="00E8211B">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Depósitos interfinanceiros</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749866"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31.173.543</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07744C"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25.635.571</w:t>
            </w:r>
          </w:p>
        </w:tc>
      </w:tr>
      <w:tr w:rsidR="00B518F6" w14:paraId="7D0B286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0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ACF349D" w14:textId="77777777" w:rsidR="00B518F6" w:rsidRPr="0002429B" w:rsidRDefault="00E8211B">
            <w:pPr>
              <w:rPr>
                <w:rFonts w:ascii="BancoDoBrasil Textos" w:eastAsia="BancoDoBrasil Textos" w:hAnsi="BancoDoBrasil Textos" w:cs="BancoDoBrasil Textos"/>
                <w:color w:val="000000"/>
                <w:sz w:val="14"/>
                <w:szCs w:val="14"/>
                <w:lang w:val="pt-BR"/>
              </w:rPr>
            </w:pPr>
            <w:r w:rsidRPr="0002429B">
              <w:rPr>
                <w:rFonts w:ascii="BancoDoBrasil Textos" w:eastAsia="BancoDoBrasil Textos" w:hAnsi="BancoDoBrasil Textos" w:cs="BancoDoBrasil Textos"/>
                <w:color w:val="000000"/>
                <w:sz w:val="14"/>
                <w:szCs w:val="14"/>
                <w:lang w:val="pt-BR"/>
              </w:rPr>
              <w:t>Obrigações por operações vinculadas a cessão</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222C73"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102.123</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100135"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102.123</w:t>
            </w:r>
          </w:p>
        </w:tc>
      </w:tr>
      <w:tr w:rsidR="00B518F6" w14:paraId="79A1E38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00" w:type="dxa"/>
            <w:tcBorders>
              <w:top w:val="single" w:sz="12" w:space="0" w:color="FFFFFF"/>
              <w:left w:val="nil"/>
              <w:bottom w:val="single" w:sz="12" w:space="0" w:color="D9D9D9" w:themeColor="background1" w:themeShade="D9"/>
              <w:right w:val="nil"/>
              <w:tl2br w:val="nil"/>
              <w:tr2bl w:val="nil"/>
            </w:tcBorders>
            <w:shd w:val="clear" w:color="FFFFFF" w:fill="F3F3F3"/>
            <w:tcMar>
              <w:left w:w="40" w:type="dxa"/>
              <w:right w:w="40" w:type="dxa"/>
            </w:tcMar>
            <w:vAlign w:val="center"/>
          </w:tcPr>
          <w:p w14:paraId="301971E0" w14:textId="77777777" w:rsidR="00B518F6" w:rsidRPr="0002429B" w:rsidRDefault="00E8211B">
            <w:pPr>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Total</w:t>
            </w:r>
          </w:p>
        </w:tc>
        <w:tc>
          <w:tcPr>
            <w:tcW w:w="24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5B32676E" w14:textId="77777777"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772.287.833</w:t>
            </w:r>
          </w:p>
        </w:tc>
        <w:tc>
          <w:tcPr>
            <w:tcW w:w="24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37B6C49F" w14:textId="13ECAC18"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749.565.355</w:t>
            </w:r>
          </w:p>
        </w:tc>
      </w:tr>
    </w:tbl>
    <w:p w14:paraId="7BCADD6D" w14:textId="6E4B9357" w:rsidR="009C2319" w:rsidRPr="006C4C5D" w:rsidRDefault="001D60B0" w:rsidP="002B370C">
      <w:pPr>
        <w:pStyle w:val="030-SubttulodeDocumento"/>
        <w:rPr>
          <w:bdr w:val="nil"/>
        </w:rPr>
      </w:pPr>
      <w:bookmarkStart w:id="135" w:name="RG_MARKER_36541"/>
      <w:r>
        <w:t>b</w:t>
      </w:r>
      <w:r w:rsidR="00E8211B">
        <w:t xml:space="preserve">) </w:t>
      </w:r>
      <w:bookmarkEnd w:id="135"/>
      <w:r w:rsidR="006C4C5D" w:rsidRPr="006C4C5D">
        <w:t>Captações no mercado aberto</w:t>
      </w:r>
    </w:p>
    <w:tbl>
      <w:tblPr>
        <w:tblStyle w:val="CDMRange1"/>
        <w:tblW w:w="9673" w:type="dxa"/>
        <w:tblLayout w:type="fixed"/>
        <w:tblLook w:val="0600" w:firstRow="0" w:lastRow="0" w:firstColumn="0" w:lastColumn="0" w:noHBand="1" w:noVBand="1"/>
      </w:tblPr>
      <w:tblGrid>
        <w:gridCol w:w="4757"/>
        <w:gridCol w:w="2458"/>
        <w:gridCol w:w="2458"/>
      </w:tblGrid>
      <w:tr w:rsidR="00B518F6" w14:paraId="2BD85305" w14:textId="77777777" w:rsidTr="008932E7">
        <w:trPr>
          <w:trHeight w:hRule="exact" w:val="238"/>
        </w:trPr>
        <w:tc>
          <w:tcPr>
            <w:tcW w:w="4820"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52A35F41" w14:textId="742E707C" w:rsidR="00B518F6" w:rsidRPr="0002429B" w:rsidRDefault="00B518F6">
            <w:pPr>
              <w:jc w:val="center"/>
              <w:rPr>
                <w:rFonts w:ascii="BancoDoBrasil Textos" w:eastAsia="BancoDoBrasil Textos" w:hAnsi="BancoDoBrasil Textos" w:cs="BancoDoBrasil Textos"/>
                <w:color w:val="FFFFFF"/>
                <w:sz w:val="14"/>
                <w:szCs w:val="14"/>
                <w:lang w:val="pt-BR"/>
              </w:rPr>
            </w:pPr>
            <w:bookmarkStart w:id="136" w:name="RG_MARKER_36220"/>
            <w:bookmarkEnd w:id="136"/>
          </w:p>
        </w:tc>
        <w:tc>
          <w:tcPr>
            <w:tcW w:w="249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08A21F2"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Banco Múltiplo</w:t>
            </w:r>
          </w:p>
        </w:tc>
        <w:tc>
          <w:tcPr>
            <w:tcW w:w="249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E4518E2"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Consolidado</w:t>
            </w:r>
          </w:p>
        </w:tc>
      </w:tr>
      <w:tr w:rsidR="00B518F6" w14:paraId="112CED0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24F5B425" w14:textId="77777777" w:rsidR="00B518F6" w:rsidRPr="0002429B" w:rsidRDefault="00B518F6">
            <w:pPr>
              <w:jc w:val="center"/>
              <w:rPr>
                <w:rFonts w:ascii="BancoDoBrasil Textos" w:eastAsia="BancoDoBrasil Textos" w:hAnsi="BancoDoBrasil Textos" w:cs="BancoDoBrasil Textos"/>
                <w:color w:val="FFFFFF"/>
                <w:sz w:val="14"/>
                <w:szCs w:val="14"/>
              </w:rPr>
            </w:pP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0CB44E"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31/03/2025</w:t>
            </w:r>
          </w:p>
        </w:tc>
        <w:tc>
          <w:tcPr>
            <w:tcW w:w="249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F6DC50A" w14:textId="77777777" w:rsidR="00B518F6" w:rsidRPr="0002429B" w:rsidRDefault="00E8211B">
            <w:pPr>
              <w:jc w:val="center"/>
              <w:rPr>
                <w:rFonts w:ascii="BancoDoBrasil Textos" w:eastAsia="BancoDoBrasil Textos" w:hAnsi="BancoDoBrasil Textos" w:cs="BancoDoBrasil Textos"/>
                <w:color w:val="FFFFFF"/>
                <w:sz w:val="14"/>
                <w:szCs w:val="14"/>
              </w:rPr>
            </w:pPr>
            <w:r w:rsidRPr="0002429B">
              <w:rPr>
                <w:rFonts w:ascii="BancoDoBrasil Textos" w:eastAsia="BancoDoBrasil Textos" w:hAnsi="BancoDoBrasil Textos" w:cs="BancoDoBrasil Textos"/>
                <w:color w:val="FFFFFF"/>
                <w:sz w:val="14"/>
                <w:szCs w:val="14"/>
              </w:rPr>
              <w:t>31/03/2025</w:t>
            </w:r>
          </w:p>
        </w:tc>
      </w:tr>
      <w:tr w:rsidR="00B518F6" w14:paraId="75EEF420"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38DBCB3" w14:textId="77777777" w:rsidR="00B518F6" w:rsidRPr="0002429B" w:rsidRDefault="00E8211B">
            <w:pPr>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Carteira própria</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F8CD75F" w14:textId="77777777"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348.546.042</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92F4822" w14:textId="77777777"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331.592.997</w:t>
            </w:r>
          </w:p>
        </w:tc>
      </w:tr>
      <w:tr w:rsidR="00B518F6" w14:paraId="4816BBE7"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6B185D2B" w14:textId="77777777" w:rsidR="00B518F6" w:rsidRPr="0002429B" w:rsidRDefault="00E8211B">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Letras Financeiras do Tesouro</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BB2A0B"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321.384.457</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489F5E"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309.082.288</w:t>
            </w:r>
          </w:p>
        </w:tc>
      </w:tr>
      <w:tr w:rsidR="00B518F6" w14:paraId="47C4573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2B337632" w14:textId="77777777" w:rsidR="00B518F6" w:rsidRPr="0002429B" w:rsidRDefault="00E8211B">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Títulos privados</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4A1781"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16.837.757</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74AAAB"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16.837.757</w:t>
            </w:r>
          </w:p>
        </w:tc>
      </w:tr>
      <w:tr w:rsidR="00B518F6" w14:paraId="221B76DA"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2536EF7" w14:textId="77777777" w:rsidR="00B518F6" w:rsidRPr="0002429B" w:rsidRDefault="00E8211B">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Títulos no exterior</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D4CF39"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10.323.808</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1EA137"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5.672.932</w:t>
            </w:r>
          </w:p>
        </w:tc>
      </w:tr>
      <w:tr w:rsidR="00B518F6" w14:paraId="69A8C88B"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12AB41B2" w14:textId="77777777" w:rsidR="00B518F6" w:rsidRPr="0002429B" w:rsidRDefault="00E8211B">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Letras do Tesouro Nacional</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03FB7E"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20</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D3E298"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20</w:t>
            </w:r>
          </w:p>
        </w:tc>
      </w:tr>
      <w:tr w:rsidR="00B518F6" w14:paraId="40CF7D5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0B2268D9" w14:textId="77777777" w:rsidR="00B518F6" w:rsidRPr="0002429B" w:rsidRDefault="00E8211B">
            <w:pPr>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Carteira de terceiros</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21CF2F9" w14:textId="77777777"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311.134.178</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BA1FF64" w14:textId="77777777"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310.784.178</w:t>
            </w:r>
          </w:p>
        </w:tc>
      </w:tr>
      <w:tr w:rsidR="00B518F6" w14:paraId="3CD7B46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auto" w:fill="F3F3F3"/>
            <w:tcMar>
              <w:left w:w="175" w:type="dxa"/>
              <w:right w:w="40" w:type="dxa"/>
            </w:tcMar>
            <w:vAlign w:val="center"/>
          </w:tcPr>
          <w:p w14:paraId="7309311F" w14:textId="77777777" w:rsidR="00B518F6" w:rsidRPr="0002429B" w:rsidRDefault="00E8211B">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Notas do Tesouro Nacional</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2AE7862"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195.092.994</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A4D26D6"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194.742.997</w:t>
            </w:r>
          </w:p>
        </w:tc>
      </w:tr>
      <w:tr w:rsidR="00B518F6" w14:paraId="43E3B7E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auto" w:fill="E6E6E6"/>
            <w:tcMar>
              <w:left w:w="175" w:type="dxa"/>
              <w:right w:w="40" w:type="dxa"/>
            </w:tcMar>
            <w:vAlign w:val="center"/>
          </w:tcPr>
          <w:p w14:paraId="3A3103BA" w14:textId="77777777" w:rsidR="00B518F6" w:rsidRPr="0002429B" w:rsidRDefault="00E8211B">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Letras do Tesouro Nacional</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568B969"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93.185.748</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D9DA586" w14:textId="77777777" w:rsidR="00B518F6" w:rsidRPr="0002429B" w:rsidRDefault="00E8211B">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93.185.748</w:t>
            </w:r>
          </w:p>
        </w:tc>
      </w:tr>
      <w:tr w:rsidR="00995674" w14:paraId="45B61D1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FFFFFF"/>
              <w:right w:val="single" w:sz="12" w:space="0" w:color="FFFFFF"/>
              <w:tl2br w:val="nil"/>
              <w:tr2bl w:val="nil"/>
            </w:tcBorders>
            <w:shd w:val="clear" w:color="auto" w:fill="F3F3F3"/>
            <w:tcMar>
              <w:left w:w="175" w:type="dxa"/>
              <w:right w:w="40" w:type="dxa"/>
            </w:tcMar>
            <w:vAlign w:val="center"/>
          </w:tcPr>
          <w:p w14:paraId="151D3136" w14:textId="08249383" w:rsidR="00995674" w:rsidRPr="0002429B" w:rsidRDefault="00995674" w:rsidP="00995674">
            <w:pPr>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Letras Financeiras do Tesouro</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BF5A223" w14:textId="7E3BBB50" w:rsidR="00995674" w:rsidRPr="0002429B" w:rsidRDefault="00995674" w:rsidP="00995674">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22.855.436</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48DEB24" w14:textId="77777777" w:rsidR="00995674" w:rsidRPr="0002429B" w:rsidRDefault="00995674" w:rsidP="00995674">
            <w:pPr>
              <w:jc w:val="right"/>
              <w:rPr>
                <w:rFonts w:ascii="BancoDoBrasil Textos" w:eastAsia="BancoDoBrasil Textos" w:hAnsi="BancoDoBrasil Textos" w:cs="BancoDoBrasil Textos"/>
                <w:color w:val="000000"/>
                <w:sz w:val="14"/>
                <w:szCs w:val="14"/>
              </w:rPr>
            </w:pPr>
            <w:r w:rsidRPr="0002429B">
              <w:rPr>
                <w:rFonts w:ascii="BancoDoBrasil Textos" w:eastAsia="BancoDoBrasil Textos" w:hAnsi="BancoDoBrasil Textos" w:cs="BancoDoBrasil Textos"/>
                <w:color w:val="000000"/>
                <w:sz w:val="14"/>
                <w:szCs w:val="14"/>
              </w:rPr>
              <w:t>22.855.433</w:t>
            </w:r>
          </w:p>
          <w:p w14:paraId="3959D110" w14:textId="77777777" w:rsidR="00995674" w:rsidRPr="0002429B" w:rsidRDefault="00995674" w:rsidP="00995674">
            <w:pPr>
              <w:jc w:val="right"/>
              <w:rPr>
                <w:rFonts w:ascii="BancoDoBrasil Textos" w:eastAsia="BancoDoBrasil Textos" w:hAnsi="BancoDoBrasil Textos" w:cs="BancoDoBrasil Textos"/>
                <w:color w:val="000000"/>
                <w:sz w:val="14"/>
                <w:szCs w:val="14"/>
              </w:rPr>
            </w:pPr>
          </w:p>
        </w:tc>
      </w:tr>
      <w:tr w:rsidR="00B518F6" w14:paraId="350F431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820" w:type="dxa"/>
            <w:tcBorders>
              <w:top w:val="single" w:sz="12" w:space="0" w:color="FFFFFF"/>
              <w:left w:val="nil"/>
              <w:bottom w:val="single" w:sz="12" w:space="0" w:color="D9D9D9" w:themeColor="background1" w:themeShade="D9"/>
              <w:right w:val="single" w:sz="12" w:space="0" w:color="FFFFFF"/>
              <w:tl2br w:val="nil"/>
              <w:tr2bl w:val="nil"/>
            </w:tcBorders>
            <w:shd w:val="clear" w:color="auto" w:fill="E6E6E6"/>
            <w:tcMar>
              <w:left w:w="40" w:type="dxa"/>
              <w:right w:w="40" w:type="dxa"/>
            </w:tcMar>
            <w:vAlign w:val="center"/>
          </w:tcPr>
          <w:p w14:paraId="12122768" w14:textId="77777777" w:rsidR="00B518F6" w:rsidRPr="0002429B" w:rsidRDefault="00E8211B">
            <w:pPr>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Total</w:t>
            </w:r>
          </w:p>
        </w:tc>
        <w:tc>
          <w:tcPr>
            <w:tcW w:w="24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6E6E6"/>
            <w:tcMar>
              <w:left w:w="40" w:type="dxa"/>
              <w:right w:w="100" w:type="dxa"/>
            </w:tcMar>
            <w:vAlign w:val="center"/>
          </w:tcPr>
          <w:p w14:paraId="5D7E6D23" w14:textId="77777777"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659.680.220</w:t>
            </w:r>
          </w:p>
        </w:tc>
        <w:tc>
          <w:tcPr>
            <w:tcW w:w="24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6E6E6"/>
            <w:tcMar>
              <w:left w:w="40" w:type="dxa"/>
              <w:right w:w="100" w:type="dxa"/>
            </w:tcMar>
            <w:vAlign w:val="center"/>
          </w:tcPr>
          <w:p w14:paraId="562DC5EF" w14:textId="672E3EDC" w:rsidR="00B518F6" w:rsidRPr="0002429B" w:rsidRDefault="00E8211B">
            <w:pPr>
              <w:jc w:val="right"/>
              <w:rPr>
                <w:rFonts w:ascii="BancoDoBrasil Textos" w:eastAsia="BancoDoBrasil Textos" w:hAnsi="BancoDoBrasil Textos" w:cs="BancoDoBrasil Textos"/>
                <w:b/>
                <w:color w:val="000000"/>
                <w:sz w:val="14"/>
                <w:szCs w:val="14"/>
              </w:rPr>
            </w:pPr>
            <w:r w:rsidRPr="0002429B">
              <w:rPr>
                <w:rFonts w:ascii="BancoDoBrasil Textos" w:eastAsia="BancoDoBrasil Textos" w:hAnsi="BancoDoBrasil Textos" w:cs="BancoDoBrasil Textos"/>
                <w:b/>
                <w:color w:val="000000"/>
                <w:sz w:val="14"/>
                <w:szCs w:val="14"/>
              </w:rPr>
              <w:t>642.377.175</w:t>
            </w:r>
          </w:p>
        </w:tc>
      </w:tr>
    </w:tbl>
    <w:p w14:paraId="6AD2EEAE" w14:textId="1BB61208" w:rsidR="00C038DA" w:rsidRDefault="001D60B0" w:rsidP="002B370C">
      <w:pPr>
        <w:pStyle w:val="030-SubttulodeDocumento"/>
        <w:rPr>
          <w:bdr w:val="nil"/>
        </w:rPr>
      </w:pPr>
      <w:bookmarkStart w:id="137" w:name="RG_MARKER_36542"/>
      <w:r>
        <w:t>c</w:t>
      </w:r>
      <w:r w:rsidR="00E8211B">
        <w:t xml:space="preserve">) </w:t>
      </w:r>
      <w:bookmarkEnd w:id="137"/>
      <w:r w:rsidR="003C0DC5" w:rsidRPr="003C0DC5">
        <w:t>Obrigações por empréstimos e repasses</w:t>
      </w:r>
    </w:p>
    <w:p w14:paraId="391B8B70" w14:textId="2647FDBE" w:rsidR="009C2319" w:rsidRDefault="00E8211B" w:rsidP="00874A36">
      <w:pPr>
        <w:pBdr>
          <w:top w:val="nil"/>
          <w:left w:val="nil"/>
          <w:bottom w:val="nil"/>
          <w:right w:val="nil"/>
          <w:between w:val="nil"/>
          <w:bar w:val="nil"/>
        </w:pBdr>
        <w:jc w:val="both"/>
        <w:rPr>
          <w:rFonts w:ascii="BancoDoBrasil Textos" w:eastAsia="Calibri" w:hAnsi="BancoDoBrasil Textos" w:cs="Times New Roman"/>
          <w:b/>
          <w:bCs/>
          <w:sz w:val="20"/>
          <w:szCs w:val="20"/>
          <w:lang w:val="pt-BR"/>
        </w:rPr>
      </w:pPr>
      <w:r w:rsidRPr="00AE1E1B">
        <w:rPr>
          <w:rFonts w:ascii="BancoDoBrasil Textos" w:eastAsia="Calibri" w:hAnsi="BancoDoBrasil Textos" w:cs="Times New Roman"/>
          <w:b/>
          <w:bCs/>
          <w:sz w:val="20"/>
          <w:szCs w:val="20"/>
          <w:lang w:val="pt-BR"/>
        </w:rPr>
        <w:t>Obrigações por empréstimos no exterior</w:t>
      </w:r>
    </w:p>
    <w:tbl>
      <w:tblPr>
        <w:tblStyle w:val="CDMRange2"/>
        <w:tblW w:w="9673" w:type="dxa"/>
        <w:tblLook w:val="0600" w:firstRow="0" w:lastRow="0" w:firstColumn="0" w:lastColumn="0" w:noHBand="1" w:noVBand="1"/>
      </w:tblPr>
      <w:tblGrid>
        <w:gridCol w:w="2869"/>
        <w:gridCol w:w="1134"/>
        <w:gridCol w:w="1134"/>
        <w:gridCol w:w="1134"/>
        <w:gridCol w:w="1134"/>
        <w:gridCol w:w="1134"/>
        <w:gridCol w:w="1134"/>
      </w:tblGrid>
      <w:tr w:rsidR="00747B72" w:rsidRPr="0002429B" w14:paraId="2F4761D8" w14:textId="77777777" w:rsidTr="008932E7">
        <w:trPr>
          <w:trHeight w:hRule="exact" w:val="238"/>
        </w:trPr>
        <w:tc>
          <w:tcPr>
            <w:tcW w:w="0" w:type="auto"/>
            <w:vMerge w:val="restart"/>
            <w:tcBorders>
              <w:top w:val="nil"/>
              <w:left w:val="nil"/>
              <w:bottom w:val="nil"/>
              <w:right w:val="nil"/>
            </w:tcBorders>
            <w:shd w:val="clear" w:color="FFFFFF" w:fill="132B4A"/>
            <w:tcMar>
              <w:left w:w="0" w:type="dxa"/>
              <w:right w:w="0" w:type="dxa"/>
            </w:tcMar>
            <w:vAlign w:val="center"/>
          </w:tcPr>
          <w:p w14:paraId="27037C5F" w14:textId="77777777" w:rsidR="00747B72" w:rsidRPr="0002429B" w:rsidRDefault="00747B72" w:rsidP="00747B72">
            <w:pPr>
              <w:jc w:val="center"/>
              <w:rPr>
                <w:rFonts w:ascii="BancoDoBrasil Textos" w:hAnsi="BancoDoBrasil Textos" w:cs="BancoDoBrasil Textos"/>
                <w:color w:val="FFFFFF"/>
                <w:sz w:val="14"/>
                <w:szCs w:val="14"/>
                <w:lang w:val="pt-BR"/>
              </w:rPr>
            </w:pPr>
          </w:p>
        </w:tc>
        <w:tc>
          <w:tcPr>
            <w:tcW w:w="1134" w:type="dxa"/>
            <w:gridSpan w:val="6"/>
            <w:tcBorders>
              <w:top w:val="nil"/>
              <w:left w:val="nil"/>
              <w:bottom w:val="single" w:sz="12" w:space="0" w:color="FFFFFF"/>
              <w:right w:val="nil"/>
            </w:tcBorders>
            <w:shd w:val="clear" w:color="FFFFFF" w:fill="132B4A"/>
          </w:tcPr>
          <w:p w14:paraId="4BC71397"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Banco Múltiplo</w:t>
            </w:r>
          </w:p>
        </w:tc>
      </w:tr>
      <w:tr w:rsidR="00747B72" w:rsidRPr="0002429B" w14:paraId="1D45812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0" w:type="auto"/>
            <w:vMerge/>
            <w:tcBorders>
              <w:top w:val="nil"/>
              <w:left w:val="nil"/>
              <w:bottom w:val="single" w:sz="12" w:space="0" w:color="FFFFFF"/>
              <w:right w:val="nil"/>
            </w:tcBorders>
            <w:shd w:val="clear" w:color="FFFFFF" w:fill="132B4A"/>
            <w:tcMar>
              <w:left w:w="0" w:type="dxa"/>
              <w:right w:w="0" w:type="dxa"/>
            </w:tcMar>
            <w:vAlign w:val="center"/>
          </w:tcPr>
          <w:p w14:paraId="60817B13" w14:textId="77777777" w:rsidR="00747B72" w:rsidRPr="0002429B" w:rsidRDefault="00747B72" w:rsidP="00747B72">
            <w:pPr>
              <w:jc w:val="center"/>
              <w:rPr>
                <w:rFonts w:ascii="BancoDoBrasil Textos" w:hAnsi="BancoDoBrasil Textos" w:cs="BancoDoBrasil Textos"/>
                <w:color w:val="FFFFFF"/>
                <w:sz w:val="14"/>
                <w:szCs w:val="14"/>
              </w:rPr>
            </w:pP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625B7F69"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até 90 dias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6B33D47B"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de 91 a 360 dias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3E6B5DC2"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de 1 a 3 anos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37F8A4AF"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de 3 a 5 anos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58D292CF"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acima de 5 anos</w:t>
            </w:r>
          </w:p>
        </w:tc>
        <w:tc>
          <w:tcPr>
            <w:tcW w:w="1134" w:type="dxa"/>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2156E2BF"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31/03/2025</w:t>
            </w:r>
          </w:p>
        </w:tc>
      </w:tr>
      <w:tr w:rsidR="00747B72" w:rsidRPr="0002429B" w14:paraId="2F94299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0" w:type="auto"/>
            <w:tcBorders>
              <w:top w:val="single" w:sz="12" w:space="0" w:color="FFFFFF"/>
              <w:left w:val="nil"/>
              <w:bottom w:val="single" w:sz="12" w:space="0" w:color="FFFFFF"/>
              <w:right w:val="nil"/>
            </w:tcBorders>
            <w:shd w:val="clear" w:color="FFFFFF" w:fill="F3F3F3"/>
            <w:tcMar>
              <w:left w:w="175" w:type="dxa"/>
              <w:right w:w="40" w:type="dxa"/>
            </w:tcMar>
            <w:vAlign w:val="center"/>
          </w:tcPr>
          <w:p w14:paraId="0E7928EA" w14:textId="77777777" w:rsidR="00747B72" w:rsidRPr="0002429B" w:rsidRDefault="00747B72" w:rsidP="00747B72">
            <w:pPr>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Tomados junto a banqueiros</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592347C3"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5.137.468</w:t>
            </w:r>
          </w:p>
          <w:p w14:paraId="3984EADE" w14:textId="77777777" w:rsidR="00747B72" w:rsidRPr="0002429B" w:rsidRDefault="00747B72" w:rsidP="00747B72">
            <w:pPr>
              <w:jc w:val="right"/>
              <w:rPr>
                <w:rFonts w:ascii="BancoDoBrasil Textos" w:hAnsi="BancoDoBrasil Textos" w:cs="BancoDoBrasil Textos"/>
                <w:color w:val="000000"/>
                <w:sz w:val="14"/>
                <w:szCs w:val="14"/>
              </w:rPr>
            </w:pP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3B33171F"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14.606.232</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320ADD40"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6.255.622</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65D6A3AF"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7.136.218</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76525CB1" w14:textId="1E3062E3"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50BAF6A0"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33.135.540</w:t>
            </w:r>
          </w:p>
        </w:tc>
      </w:tr>
      <w:tr w:rsidR="00747B72" w:rsidRPr="0002429B" w14:paraId="03A10F6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0" w:type="auto"/>
            <w:tcBorders>
              <w:top w:val="single" w:sz="12" w:space="0" w:color="FFFFFF"/>
              <w:left w:val="nil"/>
              <w:bottom w:val="single" w:sz="12" w:space="0" w:color="FFFFFF"/>
              <w:right w:val="nil"/>
            </w:tcBorders>
            <w:shd w:val="clear" w:color="FFFFFF" w:fill="E6E6E6"/>
            <w:tcMar>
              <w:left w:w="175" w:type="dxa"/>
              <w:right w:w="40" w:type="dxa"/>
            </w:tcMar>
            <w:vAlign w:val="center"/>
          </w:tcPr>
          <w:p w14:paraId="620BB0E3" w14:textId="77777777" w:rsidR="00747B72" w:rsidRPr="0002429B" w:rsidRDefault="00747B72" w:rsidP="00747B72">
            <w:pPr>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Importação</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vAlign w:val="center"/>
          </w:tcPr>
          <w:p w14:paraId="758DCF0D"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56.175</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vAlign w:val="center"/>
          </w:tcPr>
          <w:p w14:paraId="5C4D16B7"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79.098</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vAlign w:val="center"/>
          </w:tcPr>
          <w:p w14:paraId="146D4107"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28.084</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vAlign w:val="center"/>
          </w:tcPr>
          <w:p w14:paraId="3E645527" w14:textId="7D18E4F3"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vAlign w:val="center"/>
          </w:tcPr>
          <w:p w14:paraId="2A238812" w14:textId="6723A762"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3027D848"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163.357</w:t>
            </w:r>
          </w:p>
        </w:tc>
      </w:tr>
      <w:tr w:rsidR="00747B72" w:rsidRPr="0002429B" w14:paraId="22398D8B"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0" w:type="auto"/>
            <w:tcBorders>
              <w:top w:val="single" w:sz="12" w:space="0" w:color="FFFFFF"/>
              <w:left w:val="nil"/>
              <w:bottom w:val="single" w:sz="12" w:space="0" w:color="FFFFFF"/>
              <w:right w:val="nil"/>
            </w:tcBorders>
            <w:shd w:val="clear" w:color="FFFFFF" w:fill="F3F3F3"/>
            <w:tcMar>
              <w:left w:w="175" w:type="dxa"/>
              <w:right w:w="40" w:type="dxa"/>
            </w:tcMar>
            <w:vAlign w:val="center"/>
          </w:tcPr>
          <w:p w14:paraId="54D8ED09" w14:textId="77777777" w:rsidR="00747B72" w:rsidRPr="0002429B" w:rsidRDefault="00747B72" w:rsidP="00747B72">
            <w:pPr>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Exportação</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210A4D76" w14:textId="21EB8253"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234A5D85"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7.216</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76F26CE3" w14:textId="5418A3E7"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4D483BCC" w14:textId="03C3B787"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vAlign w:val="center"/>
          </w:tcPr>
          <w:p w14:paraId="672ADA59" w14:textId="51DE678B"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72076EFB"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7.216</w:t>
            </w:r>
          </w:p>
        </w:tc>
      </w:tr>
      <w:tr w:rsidR="00747B72" w:rsidRPr="0002429B" w14:paraId="53AC17D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0" w:type="auto"/>
            <w:tcBorders>
              <w:top w:val="single" w:sz="12" w:space="0" w:color="FFFFFF"/>
              <w:left w:val="nil"/>
              <w:bottom w:val="single" w:sz="12" w:space="0" w:color="D9D9D9" w:themeColor="background1" w:themeShade="D9"/>
              <w:right w:val="nil"/>
            </w:tcBorders>
            <w:shd w:val="clear" w:color="FFFFFF" w:fill="E6E6E6"/>
            <w:tcMar>
              <w:left w:w="40" w:type="dxa"/>
              <w:right w:w="40" w:type="dxa"/>
            </w:tcMar>
            <w:vAlign w:val="center"/>
          </w:tcPr>
          <w:p w14:paraId="14F7D8CD" w14:textId="77777777" w:rsidR="00747B72" w:rsidRPr="0002429B" w:rsidRDefault="00747B72" w:rsidP="00747B72">
            <w:pPr>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Total</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vAlign w:val="center"/>
          </w:tcPr>
          <w:p w14:paraId="0344F902"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5.193.643</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vAlign w:val="center"/>
          </w:tcPr>
          <w:p w14:paraId="08116E9D"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14.692.546</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vAlign w:val="center"/>
          </w:tcPr>
          <w:p w14:paraId="1FCD28F3"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6.283.706</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vAlign w:val="center"/>
          </w:tcPr>
          <w:p w14:paraId="1CA8A752"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7.136.218</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vAlign w:val="center"/>
          </w:tcPr>
          <w:p w14:paraId="0D27B019" w14:textId="2791DE1A" w:rsidR="00747B72" w:rsidRPr="0002429B" w:rsidRDefault="00C8252E"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tcMar>
              <w:left w:w="40" w:type="dxa"/>
              <w:right w:w="100" w:type="dxa"/>
            </w:tcMar>
            <w:vAlign w:val="center"/>
          </w:tcPr>
          <w:p w14:paraId="469B6CDC"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33.306.113</w:t>
            </w:r>
          </w:p>
        </w:tc>
      </w:tr>
    </w:tbl>
    <w:p w14:paraId="0C1B6215" w14:textId="77777777" w:rsidR="00747B72" w:rsidRPr="0002429B" w:rsidRDefault="00747B72" w:rsidP="00747B72">
      <w:pPr>
        <w:rPr>
          <w:rFonts w:eastAsia="Times New Roman" w:cs="Times New Roman"/>
          <w:sz w:val="14"/>
          <w:szCs w:val="14"/>
        </w:rPr>
      </w:pPr>
    </w:p>
    <w:tbl>
      <w:tblPr>
        <w:tblStyle w:val="CDMRange1"/>
        <w:tblW w:w="9673" w:type="dxa"/>
        <w:tblLayout w:type="fixed"/>
        <w:tblLook w:val="0600" w:firstRow="0" w:lastRow="0" w:firstColumn="0" w:lastColumn="0" w:noHBand="1" w:noVBand="1"/>
      </w:tblPr>
      <w:tblGrid>
        <w:gridCol w:w="2942"/>
        <w:gridCol w:w="1122"/>
        <w:gridCol w:w="1122"/>
        <w:gridCol w:w="1122"/>
        <w:gridCol w:w="1122"/>
        <w:gridCol w:w="1122"/>
        <w:gridCol w:w="1121"/>
      </w:tblGrid>
      <w:tr w:rsidR="00747B72" w:rsidRPr="00747B72" w14:paraId="450FFEED" w14:textId="77777777" w:rsidTr="008932E7">
        <w:trPr>
          <w:trHeight w:hRule="exact" w:val="238"/>
        </w:trPr>
        <w:tc>
          <w:tcPr>
            <w:tcW w:w="2977" w:type="dxa"/>
            <w:vMerge w:val="restart"/>
            <w:tcBorders>
              <w:top w:val="nil"/>
              <w:left w:val="nil"/>
              <w:bottom w:val="nil"/>
              <w:right w:val="single" w:sz="12" w:space="0" w:color="FFFFFF"/>
            </w:tcBorders>
            <w:shd w:val="clear" w:color="FFFFFF" w:fill="132B4A"/>
            <w:tcMar>
              <w:left w:w="0" w:type="dxa"/>
              <w:right w:w="0" w:type="dxa"/>
            </w:tcMar>
            <w:vAlign w:val="center"/>
          </w:tcPr>
          <w:p w14:paraId="118E8457" w14:textId="77777777" w:rsidR="00747B72" w:rsidRPr="0002429B" w:rsidRDefault="00747B72" w:rsidP="00747B72">
            <w:pPr>
              <w:jc w:val="center"/>
              <w:rPr>
                <w:rFonts w:ascii="BancoDoBrasil Textos" w:hAnsi="BancoDoBrasil Textos" w:cs="BancoDoBrasil Textos"/>
                <w:color w:val="FFFFFF"/>
                <w:sz w:val="14"/>
                <w:szCs w:val="14"/>
              </w:rPr>
            </w:pPr>
          </w:p>
        </w:tc>
        <w:tc>
          <w:tcPr>
            <w:tcW w:w="6804" w:type="dxa"/>
            <w:gridSpan w:val="6"/>
            <w:tcBorders>
              <w:top w:val="nil"/>
              <w:left w:val="nil"/>
              <w:bottom w:val="single" w:sz="12" w:space="0" w:color="FFFFFF"/>
              <w:right w:val="nil"/>
            </w:tcBorders>
            <w:shd w:val="clear" w:color="FFFFFF" w:fill="132B4A"/>
          </w:tcPr>
          <w:p w14:paraId="2377C6BD"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Consolidado</w:t>
            </w:r>
          </w:p>
        </w:tc>
      </w:tr>
      <w:tr w:rsidR="00747B72" w:rsidRPr="00747B72" w14:paraId="247D195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977" w:type="dxa"/>
            <w:vMerge/>
            <w:tcBorders>
              <w:top w:val="nil"/>
              <w:left w:val="nil"/>
              <w:bottom w:val="single" w:sz="12" w:space="0" w:color="FFFFFF"/>
              <w:right w:val="single" w:sz="12" w:space="0" w:color="FFFFFF"/>
            </w:tcBorders>
            <w:shd w:val="clear" w:color="FFFFFF" w:fill="132B4A"/>
            <w:tcMar>
              <w:left w:w="0" w:type="dxa"/>
              <w:right w:w="0" w:type="dxa"/>
            </w:tcMar>
            <w:vAlign w:val="center"/>
          </w:tcPr>
          <w:p w14:paraId="11B3A1C4" w14:textId="77777777" w:rsidR="00747B72" w:rsidRPr="0002429B" w:rsidRDefault="00747B72" w:rsidP="00747B72">
            <w:pPr>
              <w:jc w:val="center"/>
              <w:rPr>
                <w:rFonts w:ascii="BancoDoBrasil Textos" w:hAnsi="BancoDoBrasil Textos" w:cs="BancoDoBrasil Textos"/>
                <w:color w:val="FFFFFF"/>
                <w:sz w:val="14"/>
                <w:szCs w:val="14"/>
              </w:rPr>
            </w:pP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3351A39C"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até 90 dias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5DFE757B"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de 91 a 360 dias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05EDD969"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de 1 a 3 anos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10BA4FF0"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de 3 a 5 anos</w:t>
            </w:r>
          </w:p>
        </w:tc>
        <w:tc>
          <w:tcPr>
            <w:tcW w:w="1134" w:type="dxa"/>
            <w:tcBorders>
              <w:top w:val="single" w:sz="12" w:space="0" w:color="FFFFFF"/>
              <w:left w:val="single" w:sz="12" w:space="0" w:color="FFFFFF"/>
              <w:bottom w:val="single" w:sz="12" w:space="0" w:color="FFFFFF"/>
              <w:right w:val="single" w:sz="12" w:space="0" w:color="FFFFFF"/>
            </w:tcBorders>
            <w:shd w:val="clear" w:color="FFFFFF" w:fill="132B4A"/>
            <w:vAlign w:val="center"/>
          </w:tcPr>
          <w:p w14:paraId="569965E8"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acima de 5 anos</w:t>
            </w:r>
          </w:p>
        </w:tc>
        <w:tc>
          <w:tcPr>
            <w:tcW w:w="1134" w:type="dxa"/>
            <w:tcBorders>
              <w:top w:val="single" w:sz="12" w:space="0" w:color="FFFFFF"/>
              <w:left w:val="single" w:sz="12" w:space="0" w:color="FFFFFF"/>
              <w:bottom w:val="single" w:sz="12" w:space="0" w:color="FFFFFF"/>
              <w:right w:val="nil"/>
            </w:tcBorders>
            <w:shd w:val="clear" w:color="FFFFFF" w:fill="132B4A"/>
            <w:tcMar>
              <w:left w:w="40" w:type="dxa"/>
              <w:right w:w="40" w:type="dxa"/>
            </w:tcMar>
            <w:vAlign w:val="center"/>
          </w:tcPr>
          <w:p w14:paraId="55E74634" w14:textId="77777777" w:rsidR="00747B72" w:rsidRPr="0002429B" w:rsidRDefault="00747B72" w:rsidP="00747B72">
            <w:pPr>
              <w:jc w:val="center"/>
              <w:rPr>
                <w:rFonts w:ascii="BancoDoBrasil Textos" w:hAnsi="BancoDoBrasil Textos" w:cs="BancoDoBrasil Textos"/>
                <w:color w:val="FFFFFF"/>
                <w:sz w:val="14"/>
                <w:szCs w:val="14"/>
              </w:rPr>
            </w:pPr>
            <w:r w:rsidRPr="0002429B">
              <w:rPr>
                <w:rFonts w:ascii="BancoDoBrasil Textos" w:hAnsi="BancoDoBrasil Textos" w:cs="BancoDoBrasil Textos"/>
                <w:color w:val="FFFFFF"/>
                <w:sz w:val="14"/>
                <w:szCs w:val="14"/>
              </w:rPr>
              <w:t>31/03/2025</w:t>
            </w:r>
          </w:p>
        </w:tc>
      </w:tr>
      <w:tr w:rsidR="00747B72" w:rsidRPr="00747B72" w14:paraId="38D9953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977" w:type="dxa"/>
            <w:tcBorders>
              <w:top w:val="single" w:sz="12" w:space="0" w:color="FFFFFF"/>
              <w:left w:val="nil"/>
              <w:bottom w:val="single" w:sz="12" w:space="0" w:color="FFFFFF"/>
              <w:right w:val="single" w:sz="12" w:space="0" w:color="FFFFFF"/>
            </w:tcBorders>
            <w:shd w:val="clear" w:color="FFFFFF" w:fill="F3F3F3"/>
            <w:tcMar>
              <w:left w:w="175" w:type="dxa"/>
              <w:right w:w="40" w:type="dxa"/>
            </w:tcMar>
            <w:vAlign w:val="center"/>
          </w:tcPr>
          <w:p w14:paraId="6E415639" w14:textId="77777777" w:rsidR="00747B72" w:rsidRPr="0002429B" w:rsidRDefault="00747B72" w:rsidP="00747B72">
            <w:pPr>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Tomados junto a banqueiros</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5B95B713"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5.196.475</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199D432C"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14.665.764</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4126BEB5"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6.255.622</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066F09C9"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7.136.218</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6CD72A4D" w14:textId="22291AE4"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157EB45A"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33.254.079</w:t>
            </w:r>
          </w:p>
        </w:tc>
      </w:tr>
      <w:tr w:rsidR="00747B72" w:rsidRPr="00747B72" w14:paraId="7046A54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977" w:type="dxa"/>
            <w:tcBorders>
              <w:top w:val="single" w:sz="12" w:space="0" w:color="FFFFFF"/>
              <w:left w:val="nil"/>
              <w:bottom w:val="single" w:sz="12" w:space="0" w:color="FFFFFF"/>
              <w:right w:val="single" w:sz="12" w:space="0" w:color="FFFFFF"/>
            </w:tcBorders>
            <w:shd w:val="clear" w:color="FFFFFF" w:fill="E6E6E6"/>
            <w:tcMar>
              <w:left w:w="175" w:type="dxa"/>
              <w:right w:w="40" w:type="dxa"/>
            </w:tcMar>
            <w:vAlign w:val="center"/>
          </w:tcPr>
          <w:p w14:paraId="0E3E6BD9" w14:textId="77777777" w:rsidR="00747B72" w:rsidRPr="0002429B" w:rsidRDefault="00747B72" w:rsidP="00747B72">
            <w:pPr>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Importação</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Pr>
          <w:p w14:paraId="0BBC29E5"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56.175</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Pr>
          <w:p w14:paraId="4C9FE34C"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79.098</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Pr>
          <w:p w14:paraId="2CDFC1CA"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28.084</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Pr>
          <w:p w14:paraId="1F1A1A6E" w14:textId="09E0B261"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Pr>
          <w:p w14:paraId="4774C2B4" w14:textId="03CFABC5"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E6E6E6"/>
            <w:tcMar>
              <w:left w:w="40" w:type="dxa"/>
              <w:right w:w="85" w:type="dxa"/>
            </w:tcMar>
            <w:vAlign w:val="center"/>
          </w:tcPr>
          <w:p w14:paraId="655E5DF0"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163.357</w:t>
            </w:r>
          </w:p>
        </w:tc>
      </w:tr>
      <w:tr w:rsidR="00747B72" w:rsidRPr="00747B72" w14:paraId="49FE6C9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977" w:type="dxa"/>
            <w:tcBorders>
              <w:top w:val="single" w:sz="12" w:space="0" w:color="FFFFFF"/>
              <w:left w:val="nil"/>
              <w:bottom w:val="single" w:sz="12" w:space="0" w:color="FFFFFF"/>
              <w:right w:val="single" w:sz="12" w:space="0" w:color="FFFFFF"/>
            </w:tcBorders>
            <w:shd w:val="clear" w:color="FFFFFF" w:fill="F3F3F3"/>
            <w:tcMar>
              <w:left w:w="175" w:type="dxa"/>
              <w:right w:w="40" w:type="dxa"/>
            </w:tcMar>
            <w:vAlign w:val="center"/>
          </w:tcPr>
          <w:p w14:paraId="613EFCD0" w14:textId="77777777" w:rsidR="00747B72" w:rsidRPr="0002429B" w:rsidRDefault="00747B72" w:rsidP="00747B72">
            <w:pPr>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Exportação</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4875B2F8" w14:textId="3FF71245"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665FB426"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7.216</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008F10C4" w14:textId="66E744BB"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0B82E574" w14:textId="441FAE9A"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Pr>
          <w:p w14:paraId="37A95A1A" w14:textId="664B6FE5" w:rsidR="00747B72" w:rsidRPr="0002429B" w:rsidRDefault="0000131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w:t>
            </w:r>
          </w:p>
        </w:tc>
        <w:tc>
          <w:tcPr>
            <w:tcW w:w="1134" w:type="dxa"/>
            <w:tcBorders>
              <w:top w:val="single" w:sz="12" w:space="0" w:color="FFFFFF"/>
              <w:left w:val="single" w:sz="12" w:space="0" w:color="FFFFFF"/>
              <w:bottom w:val="single" w:sz="12" w:space="0" w:color="FFFFFF"/>
              <w:right w:val="single" w:sz="12" w:space="0" w:color="FFFFFF"/>
            </w:tcBorders>
            <w:shd w:val="clear" w:color="FFFFFF" w:fill="F3F3F3"/>
            <w:tcMar>
              <w:left w:w="40" w:type="dxa"/>
              <w:right w:w="85" w:type="dxa"/>
            </w:tcMar>
            <w:vAlign w:val="center"/>
          </w:tcPr>
          <w:p w14:paraId="76F256F2" w14:textId="77777777" w:rsidR="00747B72" w:rsidRPr="0002429B" w:rsidRDefault="00747B72" w:rsidP="00747B72">
            <w:pPr>
              <w:jc w:val="right"/>
              <w:rPr>
                <w:rFonts w:ascii="BancoDoBrasil Textos" w:hAnsi="BancoDoBrasil Textos" w:cs="BancoDoBrasil Textos"/>
                <w:color w:val="000000"/>
                <w:sz w:val="14"/>
                <w:szCs w:val="14"/>
              </w:rPr>
            </w:pPr>
            <w:r w:rsidRPr="0002429B">
              <w:rPr>
                <w:rFonts w:ascii="BancoDoBrasil Textos" w:hAnsi="BancoDoBrasil Textos" w:cs="BancoDoBrasil Textos"/>
                <w:color w:val="000000"/>
                <w:sz w:val="14"/>
                <w:szCs w:val="14"/>
              </w:rPr>
              <w:t>7.216</w:t>
            </w:r>
          </w:p>
        </w:tc>
      </w:tr>
      <w:tr w:rsidR="00747B72" w:rsidRPr="00747B72" w14:paraId="432C495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2977" w:type="dxa"/>
            <w:tcBorders>
              <w:top w:val="single" w:sz="12" w:space="0" w:color="FFFFFF"/>
              <w:left w:val="nil"/>
              <w:bottom w:val="single" w:sz="12" w:space="0" w:color="D9D9D9" w:themeColor="background1" w:themeShade="D9"/>
              <w:right w:val="single" w:sz="12" w:space="0" w:color="FFFFFF"/>
            </w:tcBorders>
            <w:shd w:val="clear" w:color="FFFFFF" w:fill="E6E6E6"/>
            <w:tcMar>
              <w:left w:w="40" w:type="dxa"/>
              <w:right w:w="40" w:type="dxa"/>
            </w:tcMar>
            <w:vAlign w:val="center"/>
          </w:tcPr>
          <w:p w14:paraId="40998FB0" w14:textId="77777777" w:rsidR="00747B72" w:rsidRPr="0002429B" w:rsidRDefault="00747B72" w:rsidP="00747B72">
            <w:pPr>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Total</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tcPr>
          <w:p w14:paraId="5E2A25CF"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5.252.650</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tcPr>
          <w:p w14:paraId="11F94BFF"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14.752.078</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tcPr>
          <w:p w14:paraId="23E5284A"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6.283.706</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tcPr>
          <w:p w14:paraId="294770A2"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7.136.218</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tcPr>
          <w:p w14:paraId="34B8B0D9" w14:textId="6B1C6EC0" w:rsidR="00747B72" w:rsidRPr="0002429B" w:rsidRDefault="0000131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w:t>
            </w:r>
          </w:p>
        </w:tc>
        <w:tc>
          <w:tcPr>
            <w:tcW w:w="1134" w:type="dxa"/>
            <w:tcBorders>
              <w:top w:val="single" w:sz="12" w:space="0" w:color="FFFFFF"/>
              <w:left w:val="single" w:sz="12" w:space="0" w:color="FFFFFF"/>
              <w:bottom w:val="single" w:sz="12" w:space="0" w:color="D9D9D9" w:themeColor="background1" w:themeShade="D9"/>
              <w:right w:val="single" w:sz="12" w:space="0" w:color="FFFFFF"/>
            </w:tcBorders>
            <w:shd w:val="clear" w:color="FFFFFF" w:fill="E6E6E6"/>
            <w:tcMar>
              <w:left w:w="40" w:type="dxa"/>
              <w:right w:w="100" w:type="dxa"/>
            </w:tcMar>
            <w:vAlign w:val="center"/>
          </w:tcPr>
          <w:p w14:paraId="2C653EF0" w14:textId="77777777" w:rsidR="00747B72" w:rsidRPr="0002429B" w:rsidRDefault="00747B72" w:rsidP="00747B72">
            <w:pPr>
              <w:jc w:val="right"/>
              <w:rPr>
                <w:rFonts w:ascii="BancoDoBrasil Textos" w:hAnsi="BancoDoBrasil Textos" w:cs="BancoDoBrasil Textos"/>
                <w:b/>
                <w:color w:val="000000"/>
                <w:sz w:val="14"/>
                <w:szCs w:val="14"/>
              </w:rPr>
            </w:pPr>
            <w:r w:rsidRPr="0002429B">
              <w:rPr>
                <w:rFonts w:ascii="BancoDoBrasil Textos" w:hAnsi="BancoDoBrasil Textos" w:cs="BancoDoBrasil Textos"/>
                <w:b/>
                <w:color w:val="000000"/>
                <w:sz w:val="14"/>
                <w:szCs w:val="14"/>
              </w:rPr>
              <w:t>33.424.652</w:t>
            </w:r>
          </w:p>
        </w:tc>
      </w:tr>
    </w:tbl>
    <w:p w14:paraId="6BF71837" w14:textId="77777777" w:rsidR="00595DFE" w:rsidRPr="00AE1E1B" w:rsidRDefault="00595DFE" w:rsidP="00874A36">
      <w:pPr>
        <w:pBdr>
          <w:top w:val="nil"/>
          <w:left w:val="nil"/>
          <w:bottom w:val="nil"/>
          <w:right w:val="nil"/>
          <w:between w:val="nil"/>
          <w:bar w:val="nil"/>
        </w:pBdr>
        <w:jc w:val="both"/>
        <w:rPr>
          <w:rFonts w:ascii="BancoDoBrasil Textos" w:eastAsia="Times New Roman" w:hAnsi="BancoDoBrasil Textos" w:cs="Calibri"/>
          <w:b/>
          <w:bCs/>
          <w:color w:val="000000"/>
          <w:sz w:val="20"/>
          <w:szCs w:val="20"/>
          <w:bdr w:val="nil"/>
          <w:lang w:val="pt-BR" w:eastAsia="pt-BR"/>
        </w:rPr>
      </w:pPr>
    </w:p>
    <w:p w14:paraId="6D48B765" w14:textId="77777777" w:rsidR="004E61C1" w:rsidRDefault="004E61C1">
      <w:pPr>
        <w:rPr>
          <w:rFonts w:ascii="BancoDoBrasil Textos" w:eastAsia="Times New Roman" w:hAnsi="BancoDoBrasil Textos" w:cs="Times New Roman"/>
          <w:b/>
          <w:sz w:val="20"/>
          <w:szCs w:val="18"/>
          <w:lang w:val="pt-BR" w:eastAsia="pt-BR"/>
        </w:rPr>
      </w:pPr>
      <w:bookmarkStart w:id="138" w:name="RG_MARKER_36226"/>
      <w:bookmarkStart w:id="139" w:name="RG_MARKER_36230"/>
      <w:bookmarkStart w:id="140" w:name="RG_MARKER_36543"/>
      <w:bookmarkEnd w:id="138"/>
      <w:bookmarkEnd w:id="139"/>
      <w:r>
        <w:br w:type="page"/>
      </w:r>
    </w:p>
    <w:p w14:paraId="3DF437C0" w14:textId="57CCF7BB" w:rsidR="00C038DA" w:rsidRDefault="004E61C1" w:rsidP="002B370C">
      <w:pPr>
        <w:pStyle w:val="030-SubttulodeDocumento"/>
        <w:rPr>
          <w:bdr w:val="nil"/>
        </w:rPr>
      </w:pPr>
      <w:r>
        <w:lastRenderedPageBreak/>
        <w:t xml:space="preserve">d) </w:t>
      </w:r>
      <w:r w:rsidR="00E8211B" w:rsidRPr="00FB026D">
        <w:t>Obrigações por repasses</w:t>
      </w:r>
      <w:bookmarkEnd w:id="140"/>
    </w:p>
    <w:p w14:paraId="5D0B9FAF" w14:textId="0D87761B" w:rsidR="009C2319" w:rsidRDefault="00E8211B" w:rsidP="00F60847">
      <w:pPr>
        <w:pStyle w:val="041-Ttulotpico"/>
        <w:keepNext w:val="0"/>
        <w:keepLines w:val="0"/>
        <w:pBdr>
          <w:top w:val="nil"/>
          <w:left w:val="nil"/>
          <w:bottom w:val="nil"/>
          <w:right w:val="nil"/>
          <w:between w:val="nil"/>
          <w:bar w:val="nil"/>
        </w:pBdr>
        <w:spacing w:before="120" w:after="60" w:line="276" w:lineRule="auto"/>
        <w:rPr>
          <w:rFonts w:eastAsia="Calibri" w:cs="Times New Roman"/>
          <w:lang w:val="pt-BR"/>
        </w:rPr>
      </w:pPr>
      <w:r w:rsidRPr="00FB026D">
        <w:rPr>
          <w:rFonts w:eastAsia="Calibri" w:cs="Times New Roman"/>
          <w:lang w:val="pt-BR"/>
        </w:rPr>
        <w:t>Do país - instituições oficiais</w:t>
      </w:r>
    </w:p>
    <w:tbl>
      <w:tblPr>
        <w:tblStyle w:val="CDMRange2"/>
        <w:tblW w:w="9877" w:type="dxa"/>
        <w:tblLayout w:type="fixed"/>
        <w:tblLook w:val="0600" w:firstRow="0" w:lastRow="0" w:firstColumn="0" w:lastColumn="0" w:noHBand="1" w:noVBand="1"/>
      </w:tblPr>
      <w:tblGrid>
        <w:gridCol w:w="3240"/>
        <w:gridCol w:w="3241"/>
        <w:gridCol w:w="1698"/>
        <w:gridCol w:w="1698"/>
      </w:tblGrid>
      <w:tr w:rsidR="002C3E7D" w:rsidRPr="003C3872" w14:paraId="6A84156C" w14:textId="77777777" w:rsidTr="008932E7">
        <w:trPr>
          <w:trHeight w:hRule="exact" w:val="180"/>
        </w:trPr>
        <w:tc>
          <w:tcPr>
            <w:tcW w:w="3240" w:type="dxa"/>
            <w:vMerge w:val="restart"/>
            <w:tcBorders>
              <w:top w:val="nil"/>
              <w:left w:val="nil"/>
              <w:bottom w:val="nil"/>
              <w:right w:val="single" w:sz="12" w:space="0" w:color="FFFFFF"/>
              <w:tl2br w:val="nil"/>
              <w:tr2bl w:val="nil"/>
            </w:tcBorders>
            <w:shd w:val="clear" w:color="FFFFFF" w:fill="132B4A"/>
            <w:tcMar>
              <w:left w:w="40" w:type="dxa"/>
              <w:right w:w="40" w:type="dxa"/>
            </w:tcMar>
            <w:vAlign w:val="center"/>
          </w:tcPr>
          <w:p w14:paraId="3D42120B" w14:textId="77777777" w:rsidR="002C3E7D" w:rsidRPr="003C3872" w:rsidRDefault="002C3E7D">
            <w:pPr>
              <w:jc w:val="center"/>
              <w:rPr>
                <w:rFonts w:ascii="BancoDoBrasil Textos" w:eastAsia="BancoDoBrasil Textos" w:hAnsi="BancoDoBrasil Textos" w:cs="BancoDoBrasil Textos"/>
                <w:color w:val="FFFFFF"/>
                <w:sz w:val="14"/>
                <w:szCs w:val="14"/>
              </w:rPr>
            </w:pPr>
            <w:bookmarkStart w:id="141" w:name="RG_MARKER_36544"/>
            <w:r w:rsidRPr="003C3872">
              <w:rPr>
                <w:rFonts w:ascii="BancoDoBrasil Textos" w:eastAsia="BancoDoBrasil Textos" w:hAnsi="BancoDoBrasil Textos" w:cs="BancoDoBrasil Textos"/>
                <w:color w:val="FFFFFF"/>
                <w:sz w:val="14"/>
                <w:szCs w:val="14"/>
              </w:rPr>
              <w:t>Programas</w:t>
            </w:r>
          </w:p>
        </w:tc>
        <w:tc>
          <w:tcPr>
            <w:tcW w:w="3241"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ABAF562" w14:textId="77777777" w:rsidR="002C3E7D" w:rsidRPr="003C3872" w:rsidRDefault="002C3E7D">
            <w:pPr>
              <w:jc w:val="center"/>
              <w:rPr>
                <w:rFonts w:ascii="BancoDoBrasil Textos" w:eastAsia="BancoDoBrasil Textos" w:hAnsi="BancoDoBrasil Textos" w:cs="BancoDoBrasil Textos"/>
                <w:color w:val="FFFFFF"/>
                <w:sz w:val="14"/>
                <w:szCs w:val="14"/>
                <w:lang w:val="pt-BR"/>
              </w:rPr>
            </w:pPr>
            <w:r w:rsidRPr="003C3872">
              <w:rPr>
                <w:rFonts w:ascii="BancoDoBrasil Textos" w:eastAsia="BancoDoBrasil Textos" w:hAnsi="BancoDoBrasil Textos" w:cs="BancoDoBrasil Textos"/>
                <w:color w:val="FFFFFF"/>
                <w:sz w:val="14"/>
                <w:szCs w:val="14"/>
                <w:lang w:val="pt-BR"/>
              </w:rPr>
              <w:t>Taxa de atualização a.a.</w:t>
            </w:r>
          </w:p>
        </w:tc>
        <w:tc>
          <w:tcPr>
            <w:tcW w:w="1698"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1646BB8" w14:textId="77777777" w:rsidR="002C3E7D" w:rsidRPr="003C3872" w:rsidRDefault="002C3E7D">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Banco Múltiplo</w:t>
            </w:r>
          </w:p>
        </w:tc>
        <w:tc>
          <w:tcPr>
            <w:tcW w:w="1698"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48557BF" w14:textId="77777777" w:rsidR="002C3E7D" w:rsidRPr="003C3872" w:rsidRDefault="002C3E7D">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Consolidado</w:t>
            </w:r>
          </w:p>
        </w:tc>
      </w:tr>
      <w:tr w:rsidR="002C3E7D" w:rsidRPr="003C3872" w14:paraId="784D75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24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6836C4AC" w14:textId="77777777" w:rsidR="002C3E7D" w:rsidRPr="003C3872" w:rsidRDefault="002C3E7D">
            <w:pPr>
              <w:jc w:val="center"/>
              <w:rPr>
                <w:rFonts w:ascii="BancoDoBrasil Textos" w:eastAsia="BancoDoBrasil Textos" w:hAnsi="BancoDoBrasil Textos" w:cs="BancoDoBrasil Textos"/>
                <w:color w:val="FFFFFF"/>
                <w:sz w:val="14"/>
                <w:szCs w:val="14"/>
              </w:rPr>
            </w:pPr>
          </w:p>
        </w:tc>
        <w:tc>
          <w:tcPr>
            <w:tcW w:w="3241"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823DEAB" w14:textId="77777777" w:rsidR="002C3E7D" w:rsidRPr="003C3872" w:rsidRDefault="002C3E7D">
            <w:pPr>
              <w:jc w:val="center"/>
              <w:rPr>
                <w:rFonts w:ascii="BancoDoBrasil Textos" w:eastAsia="BancoDoBrasil Textos" w:hAnsi="BancoDoBrasil Textos" w:cs="BancoDoBrasil Textos"/>
                <w:color w:val="FFFFFF"/>
                <w:sz w:val="14"/>
                <w:szCs w:val="14"/>
              </w:rPr>
            </w:pP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321F3FA" w14:textId="77777777" w:rsidR="002C3E7D" w:rsidRPr="003C3872" w:rsidRDefault="002C3E7D">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31/03/2025</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8999DF4" w14:textId="77777777" w:rsidR="002C3E7D" w:rsidRPr="003C3872" w:rsidRDefault="002C3E7D">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31/03/2025</w:t>
            </w:r>
          </w:p>
        </w:tc>
      </w:tr>
      <w:tr w:rsidR="002C3E7D" w:rsidRPr="003C3872" w14:paraId="5AF485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324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4E962461" w14:textId="77777777" w:rsidR="002C3E7D" w:rsidRPr="003C3872" w:rsidRDefault="002C3E7D">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Tesouro Nacional</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0FE8B01" w14:textId="77777777" w:rsidR="002C3E7D" w:rsidRPr="003C3872" w:rsidRDefault="002C3E7D">
            <w:pPr>
              <w:jc w:val="center"/>
              <w:rPr>
                <w:rFonts w:ascii="BancoDoBrasil Textos" w:eastAsia="BancoDoBrasil Textos" w:hAnsi="BancoDoBrasil Textos" w:cs="BancoDoBrasil Textos"/>
                <w:b/>
                <w:color w:val="000000"/>
                <w:sz w:val="14"/>
                <w:szCs w:val="14"/>
              </w:rPr>
            </w:pP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027A989"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700.181</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C9FD67E"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700.181</w:t>
            </w:r>
          </w:p>
        </w:tc>
      </w:tr>
      <w:tr w:rsidR="002C3E7D" w:rsidRPr="003C3872" w14:paraId="12B1E0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324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719F3A0C" w14:textId="77777777" w:rsidR="002C3E7D" w:rsidRPr="003C3872" w:rsidRDefault="002C3E7D">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Pronaf</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82D187" w14:textId="77777777" w:rsidR="002C3E7D" w:rsidRPr="003C3872" w:rsidRDefault="002C3E7D">
            <w:pPr>
              <w:jc w:val="cente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TMS (se disponível) ou</w:t>
            </w:r>
          </w:p>
          <w:p w14:paraId="29ACE290" w14:textId="77777777" w:rsidR="002C3E7D" w:rsidRPr="003C3872" w:rsidRDefault="002C3E7D">
            <w:pPr>
              <w:jc w:val="cente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Pré 0,50% a 6,00% (se aplicado)</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7C82D4"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29.059</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B3FB07"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29.059</w:t>
            </w:r>
          </w:p>
        </w:tc>
      </w:tr>
      <w:tr w:rsidR="002C3E7D" w:rsidRPr="003C3872" w14:paraId="5B0792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2"/>
        </w:trPr>
        <w:tc>
          <w:tcPr>
            <w:tcW w:w="324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4CF51DF7" w14:textId="77777777" w:rsidR="002C3E7D" w:rsidRPr="003C3872" w:rsidRDefault="002C3E7D">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Recoop</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8B6C56" w14:textId="77777777" w:rsidR="002C3E7D" w:rsidRPr="003C3872" w:rsidRDefault="002C3E7D">
            <w:pPr>
              <w:jc w:val="cente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Pré 5,75% a 8,25% ou</w:t>
            </w:r>
          </w:p>
          <w:p w14:paraId="69C816C0" w14:textId="77777777" w:rsidR="002C3E7D" w:rsidRPr="003C3872" w:rsidRDefault="002C3E7D">
            <w:pPr>
              <w:jc w:val="cente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IGP-DI + 1,00% ou</w:t>
            </w:r>
          </w:p>
          <w:p w14:paraId="3C1DB92A" w14:textId="77777777" w:rsidR="002C3E7D" w:rsidRPr="003C3872" w:rsidRDefault="002C3E7D">
            <w:pPr>
              <w:jc w:val="cente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IGP-DI + 2,00%</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554BEF"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9.845</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24EFB32"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9.845</w:t>
            </w:r>
          </w:p>
        </w:tc>
      </w:tr>
      <w:tr w:rsidR="002C3E7D" w:rsidRPr="003C3872" w14:paraId="51AB9D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6"/>
        </w:trPr>
        <w:tc>
          <w:tcPr>
            <w:tcW w:w="324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4C7F4FC4" w14:textId="77777777" w:rsidR="002C3E7D" w:rsidRPr="003C3872" w:rsidRDefault="002C3E7D">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Outros</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23EB5E" w14:textId="77777777" w:rsidR="002C3E7D" w:rsidRPr="003C3872" w:rsidRDefault="002C3E7D">
            <w:pPr>
              <w:jc w:val="center"/>
              <w:rPr>
                <w:rFonts w:ascii="BancoDoBrasil Textos" w:eastAsia="BancoDoBrasil Textos" w:hAnsi="BancoDoBrasil Textos" w:cs="BancoDoBrasil Textos"/>
                <w:color w:val="000000"/>
                <w:sz w:val="14"/>
                <w:szCs w:val="14"/>
              </w:rPr>
            </w:pP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0954D5"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33.091</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08477E"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33.091</w:t>
            </w:r>
          </w:p>
        </w:tc>
      </w:tr>
      <w:tr w:rsidR="002C3E7D" w:rsidRPr="003C3872" w14:paraId="085A6B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4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3FD8DE5C" w14:textId="77777777" w:rsidR="002C3E7D" w:rsidRPr="003C3872" w:rsidRDefault="002C3E7D">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Outros Fundos e Programas</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DD73507" w14:textId="77777777" w:rsidR="002C3E7D" w:rsidRPr="003C3872" w:rsidRDefault="002C3E7D">
            <w:pPr>
              <w:jc w:val="center"/>
              <w:rPr>
                <w:rFonts w:ascii="BancoDoBrasil Textos" w:eastAsia="BancoDoBrasil Textos" w:hAnsi="BancoDoBrasil Textos" w:cs="BancoDoBrasil Textos"/>
                <w:color w:val="000000"/>
                <w:sz w:val="14"/>
                <w:szCs w:val="14"/>
              </w:rPr>
            </w:pP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1A43EE"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628.186</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ACDB00"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628.186</w:t>
            </w:r>
          </w:p>
        </w:tc>
      </w:tr>
      <w:tr w:rsidR="002C3E7D" w:rsidRPr="003C3872" w14:paraId="121918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16"/>
        </w:trPr>
        <w:tc>
          <w:tcPr>
            <w:tcW w:w="324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0FCDEDC5" w14:textId="77777777" w:rsidR="002C3E7D" w:rsidRPr="003C3872" w:rsidRDefault="002C3E7D">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b/>
                <w:color w:val="000000"/>
                <w:sz w:val="14"/>
                <w:szCs w:val="14"/>
              </w:rPr>
              <w:t>BNDES</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A276B4A" w14:textId="77777777" w:rsidR="002C3E7D" w:rsidRPr="003C3872" w:rsidRDefault="002C3E7D">
            <w:pPr>
              <w:jc w:val="center"/>
              <w:rPr>
                <w:rFonts w:ascii="BancoDoBrasil Textos" w:eastAsia="BancoDoBrasil Textos" w:hAnsi="BancoDoBrasil Textos" w:cs="BancoDoBrasil Textos"/>
                <w:b/>
                <w:color w:val="000000"/>
                <w:sz w:val="14"/>
                <w:szCs w:val="14"/>
                <w:lang w:val="pt-BR"/>
              </w:rPr>
            </w:pPr>
            <w:r w:rsidRPr="003C3872">
              <w:rPr>
                <w:rFonts w:ascii="BancoDoBrasil Textos" w:eastAsia="BancoDoBrasil Textos" w:hAnsi="BancoDoBrasil Textos" w:cs="BancoDoBrasil Textos"/>
                <w:b/>
                <w:color w:val="000000"/>
                <w:sz w:val="14"/>
                <w:szCs w:val="14"/>
                <w:lang w:val="pt-BR"/>
              </w:rPr>
              <w:t xml:space="preserve">Pré 0,50% a 8,12% </w:t>
            </w:r>
          </w:p>
          <w:p w14:paraId="054BF617" w14:textId="77777777" w:rsidR="002C3E7D" w:rsidRPr="003C3872" w:rsidRDefault="002C3E7D">
            <w:pPr>
              <w:jc w:val="center"/>
              <w:rPr>
                <w:rFonts w:ascii="BancoDoBrasil Textos" w:eastAsia="BancoDoBrasil Textos" w:hAnsi="BancoDoBrasil Textos" w:cs="BancoDoBrasil Textos"/>
                <w:b/>
                <w:color w:val="000000"/>
                <w:sz w:val="14"/>
                <w:szCs w:val="14"/>
                <w:lang w:val="pt-BR"/>
              </w:rPr>
            </w:pPr>
            <w:r w:rsidRPr="003C3872">
              <w:rPr>
                <w:rFonts w:ascii="BancoDoBrasil Textos" w:eastAsia="BancoDoBrasil Textos" w:hAnsi="BancoDoBrasil Textos" w:cs="BancoDoBrasil Textos"/>
                <w:b/>
                <w:color w:val="000000"/>
                <w:sz w:val="14"/>
                <w:szCs w:val="14"/>
                <w:lang w:val="pt-BR"/>
              </w:rPr>
              <w:t xml:space="preserve">TJLP 0,50% a 5,00% </w:t>
            </w:r>
          </w:p>
          <w:p w14:paraId="4E2C7BAA" w14:textId="77777777" w:rsidR="002C3E7D" w:rsidRPr="003C3872" w:rsidRDefault="002C3E7D">
            <w:pPr>
              <w:jc w:val="center"/>
              <w:rPr>
                <w:rFonts w:ascii="BancoDoBrasil Textos" w:eastAsia="BancoDoBrasil Textos" w:hAnsi="BancoDoBrasil Textos" w:cs="BancoDoBrasil Textos"/>
                <w:b/>
                <w:color w:val="000000"/>
                <w:sz w:val="14"/>
                <w:szCs w:val="14"/>
                <w:lang w:val="pt-BR"/>
              </w:rPr>
            </w:pPr>
            <w:r w:rsidRPr="003C3872">
              <w:rPr>
                <w:rFonts w:ascii="BancoDoBrasil Textos" w:eastAsia="BancoDoBrasil Textos" w:hAnsi="BancoDoBrasil Textos" w:cs="BancoDoBrasil Textos"/>
                <w:b/>
                <w:color w:val="000000"/>
                <w:sz w:val="14"/>
                <w:szCs w:val="14"/>
                <w:lang w:val="pt-BR"/>
              </w:rPr>
              <w:t xml:space="preserve">IPCA 4,20% </w:t>
            </w:r>
          </w:p>
          <w:p w14:paraId="1B910226"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 xml:space="preserve">IPCA TLP 1,99% a 3,20% </w:t>
            </w:r>
          </w:p>
          <w:p w14:paraId="250C3A08"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 xml:space="preserve">Selic + 2,08% </w:t>
            </w:r>
          </w:p>
          <w:p w14:paraId="611B10A8"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 xml:space="preserve">Var. Camb. 1,70% a 1,80% </w:t>
            </w:r>
          </w:p>
          <w:p w14:paraId="665AEF5F" w14:textId="77777777" w:rsidR="002C3E7D" w:rsidRPr="003C3872" w:rsidRDefault="002C3E7D">
            <w:pPr>
              <w:jc w:val="cente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b/>
                <w:color w:val="000000"/>
                <w:sz w:val="14"/>
                <w:szCs w:val="14"/>
              </w:rPr>
              <w:t xml:space="preserve">TFBD 5,37% a 6,47% </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9DF065"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b/>
                <w:color w:val="000000"/>
                <w:sz w:val="14"/>
                <w:szCs w:val="14"/>
              </w:rPr>
              <w:t>14.604.395</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1C2736"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b/>
                <w:color w:val="000000"/>
                <w:sz w:val="14"/>
                <w:szCs w:val="14"/>
              </w:rPr>
              <w:t>14.604.395</w:t>
            </w:r>
          </w:p>
        </w:tc>
      </w:tr>
      <w:tr w:rsidR="002C3E7D" w:rsidRPr="003C3872" w14:paraId="45A896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4"/>
        </w:trPr>
        <w:tc>
          <w:tcPr>
            <w:tcW w:w="324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67C48D6A" w14:textId="77777777" w:rsidR="002C3E7D" w:rsidRPr="003C3872" w:rsidRDefault="002C3E7D">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Caixa Econômica Federal</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721BDB"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Pré 4,85% (média)</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6A3A689"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25.840.236</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38808E"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25.840.236</w:t>
            </w:r>
          </w:p>
        </w:tc>
      </w:tr>
      <w:tr w:rsidR="002C3E7D" w:rsidRPr="003C3872" w14:paraId="0A9319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5"/>
        </w:trPr>
        <w:tc>
          <w:tcPr>
            <w:tcW w:w="324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6FA4D705" w14:textId="77777777" w:rsidR="002C3E7D" w:rsidRPr="003C3872" w:rsidRDefault="002C3E7D">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Finame</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D9CA50"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 xml:space="preserve">Pré 0,70% a 10,72% </w:t>
            </w:r>
          </w:p>
          <w:p w14:paraId="3B331D54"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TJLP + 1,60% a 2,10%</w:t>
            </w:r>
          </w:p>
          <w:p w14:paraId="32F8F72F"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 xml:space="preserve">Selic + 0,95% a 1,34% </w:t>
            </w:r>
          </w:p>
          <w:p w14:paraId="142F8D7C" w14:textId="77777777" w:rsidR="002C3E7D" w:rsidRPr="003C3872" w:rsidRDefault="002C3E7D">
            <w:pPr>
              <w:jc w:val="cente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TFBD + 0,95% a 6,47%</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F53857E"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5.498.768</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2351C7F"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5.498.768</w:t>
            </w:r>
          </w:p>
        </w:tc>
      </w:tr>
      <w:tr w:rsidR="002C3E7D" w:rsidRPr="003C3872" w14:paraId="1C6737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3"/>
        </w:trPr>
        <w:tc>
          <w:tcPr>
            <w:tcW w:w="324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4840EDD6" w14:textId="77777777" w:rsidR="002C3E7D" w:rsidRPr="003C3872" w:rsidRDefault="002C3E7D">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Outras Instituições Oficiais</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F0F78A" w14:textId="77777777" w:rsidR="002C3E7D" w:rsidRPr="003C3872" w:rsidRDefault="002C3E7D">
            <w:pPr>
              <w:jc w:val="center"/>
              <w:rPr>
                <w:rFonts w:ascii="BancoDoBrasil Textos" w:eastAsia="BancoDoBrasil Textos" w:hAnsi="BancoDoBrasil Textos" w:cs="BancoDoBrasil Textos"/>
                <w:b/>
                <w:color w:val="000000"/>
                <w:sz w:val="14"/>
                <w:szCs w:val="14"/>
              </w:rPr>
            </w:pP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055704E"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524.452</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8C22DE4"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524.452</w:t>
            </w:r>
          </w:p>
        </w:tc>
      </w:tr>
      <w:tr w:rsidR="002C3E7D" w:rsidRPr="003C3872" w14:paraId="62691B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2"/>
        </w:trPr>
        <w:tc>
          <w:tcPr>
            <w:tcW w:w="324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3EBE9D23" w14:textId="77777777" w:rsidR="002C3E7D" w:rsidRPr="003C3872" w:rsidRDefault="002C3E7D">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color w:val="000000"/>
                <w:sz w:val="14"/>
                <w:szCs w:val="14"/>
              </w:rPr>
              <w:t>Funcafé</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19F253A" w14:textId="77777777" w:rsidR="002C3E7D" w:rsidRPr="003C3872" w:rsidRDefault="002C3E7D">
            <w:pPr>
              <w:jc w:val="cente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TMS (se disponível)</w:t>
            </w:r>
          </w:p>
          <w:p w14:paraId="4163EFEC" w14:textId="77777777" w:rsidR="002C3E7D" w:rsidRPr="003C3872" w:rsidRDefault="002C3E7D">
            <w:pPr>
              <w:jc w:val="cente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 xml:space="preserve">Pré 11,00% </w:t>
            </w:r>
          </w:p>
          <w:p w14:paraId="31F80002" w14:textId="77777777" w:rsidR="002C3E7D" w:rsidRPr="003C3872" w:rsidRDefault="002C3E7D">
            <w:pPr>
              <w:jc w:val="center"/>
              <w:rPr>
                <w:rFonts w:ascii="BancoDoBrasil Textos" w:eastAsia="BancoDoBrasil Textos" w:hAnsi="BancoDoBrasil Textos" w:cs="BancoDoBrasil Textos"/>
                <w:b/>
                <w:color w:val="000000"/>
                <w:sz w:val="14"/>
                <w:szCs w:val="14"/>
                <w:lang w:val="pt-BR"/>
              </w:rPr>
            </w:pPr>
            <w:r w:rsidRPr="003C3872">
              <w:rPr>
                <w:rFonts w:ascii="BancoDoBrasil Textos" w:eastAsia="BancoDoBrasil Textos" w:hAnsi="BancoDoBrasil Textos" w:cs="BancoDoBrasil Textos"/>
                <w:color w:val="000000"/>
                <w:sz w:val="14"/>
                <w:szCs w:val="14"/>
                <w:lang w:val="pt-BR"/>
              </w:rPr>
              <w:t xml:space="preserve">Funding 8,00% </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2252D50"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color w:val="000000"/>
                <w:sz w:val="14"/>
                <w:szCs w:val="14"/>
              </w:rPr>
              <w:t>524.424</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7480EB6"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color w:val="000000"/>
                <w:sz w:val="14"/>
                <w:szCs w:val="14"/>
              </w:rPr>
              <w:t>524.424</w:t>
            </w:r>
          </w:p>
        </w:tc>
      </w:tr>
      <w:tr w:rsidR="002C3E7D" w:rsidRPr="003C3872" w14:paraId="212C4B4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24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55F76AE" w14:textId="77777777" w:rsidR="002C3E7D" w:rsidRPr="003C3872" w:rsidRDefault="002C3E7D">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Outros</w:t>
            </w:r>
          </w:p>
        </w:tc>
        <w:tc>
          <w:tcPr>
            <w:tcW w:w="32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58D949" w14:textId="77777777" w:rsidR="002C3E7D" w:rsidRPr="003C3872" w:rsidRDefault="002C3E7D">
            <w:pPr>
              <w:jc w:val="cente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 xml:space="preserve"> </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94AAE5"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28</w:t>
            </w:r>
          </w:p>
        </w:tc>
        <w:tc>
          <w:tcPr>
            <w:tcW w:w="16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6D0A2D" w14:textId="77777777" w:rsidR="002C3E7D" w:rsidRPr="003C3872" w:rsidRDefault="002C3E7D">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28</w:t>
            </w:r>
          </w:p>
        </w:tc>
      </w:tr>
      <w:tr w:rsidR="002C3E7D" w:rsidRPr="003C3872" w14:paraId="49654038" w14:textId="77777777" w:rsidTr="00CF3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481" w:type="dxa"/>
            <w:gridSpan w:val="2"/>
            <w:tcBorders>
              <w:top w:val="single" w:sz="12" w:space="0" w:color="FFFFFF"/>
              <w:left w:val="nil"/>
              <w:bottom w:val="single" w:sz="12" w:space="0" w:color="BFBFBF" w:themeColor="background1" w:themeShade="BF"/>
              <w:right w:val="nil"/>
              <w:tl2br w:val="nil"/>
              <w:tr2bl w:val="nil"/>
            </w:tcBorders>
            <w:shd w:val="clear" w:color="auto" w:fill="D9D9D9" w:themeFill="background1" w:themeFillShade="D9"/>
            <w:tcMar>
              <w:left w:w="175" w:type="dxa"/>
              <w:right w:w="40" w:type="dxa"/>
            </w:tcMar>
            <w:vAlign w:val="center"/>
          </w:tcPr>
          <w:p w14:paraId="3B5077B3" w14:textId="365C2A0C" w:rsidR="002C3E7D" w:rsidRPr="003C3872" w:rsidRDefault="002C3E7D" w:rsidP="00F55887">
            <w:pPr>
              <w:ind w:left="-173" w:hanging="4"/>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 xml:space="preserve"> Total</w:t>
            </w:r>
          </w:p>
        </w:tc>
        <w:tc>
          <w:tcPr>
            <w:tcW w:w="1698" w:type="dxa"/>
            <w:tcBorders>
              <w:top w:val="single" w:sz="12" w:space="0" w:color="FFFFFF"/>
              <w:left w:val="single" w:sz="12" w:space="0" w:color="FFFFFF"/>
              <w:bottom w:val="single" w:sz="12" w:space="0" w:color="BFBFBF" w:themeColor="background1" w:themeShade="BF"/>
              <w:right w:val="single" w:sz="12" w:space="0" w:color="FFFFFF"/>
              <w:tl2br w:val="nil"/>
              <w:tr2bl w:val="nil"/>
            </w:tcBorders>
            <w:shd w:val="clear" w:color="auto" w:fill="D9D9D9" w:themeFill="background1" w:themeFillShade="D9"/>
            <w:tcMar>
              <w:left w:w="40" w:type="dxa"/>
              <w:right w:w="100" w:type="dxa"/>
            </w:tcMar>
            <w:vAlign w:val="center"/>
          </w:tcPr>
          <w:p w14:paraId="190CDB82"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47.168.032</w:t>
            </w:r>
          </w:p>
        </w:tc>
        <w:tc>
          <w:tcPr>
            <w:tcW w:w="1698" w:type="dxa"/>
            <w:tcBorders>
              <w:top w:val="single" w:sz="12" w:space="0" w:color="FFFFFF"/>
              <w:left w:val="single" w:sz="12" w:space="0" w:color="FFFFFF"/>
              <w:bottom w:val="single" w:sz="12" w:space="0" w:color="BFBFBF" w:themeColor="background1" w:themeShade="BF"/>
              <w:right w:val="single" w:sz="12" w:space="0" w:color="FFFFFF"/>
              <w:tl2br w:val="nil"/>
              <w:tr2bl w:val="nil"/>
            </w:tcBorders>
            <w:shd w:val="clear" w:color="auto" w:fill="D9D9D9" w:themeFill="background1" w:themeFillShade="D9"/>
            <w:tcMar>
              <w:left w:w="40" w:type="dxa"/>
              <w:right w:w="100" w:type="dxa"/>
            </w:tcMar>
            <w:vAlign w:val="center"/>
          </w:tcPr>
          <w:p w14:paraId="1D4DB6A9" w14:textId="77777777" w:rsidR="002C3E7D" w:rsidRPr="003C3872" w:rsidRDefault="002C3E7D">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47.168.032</w:t>
            </w:r>
          </w:p>
        </w:tc>
      </w:tr>
    </w:tbl>
    <w:p w14:paraId="5E38152A" w14:textId="0F0260D4" w:rsidR="009C2319" w:rsidRPr="009C3BF9" w:rsidRDefault="00E8211B" w:rsidP="007B5757">
      <w:pPr>
        <w:pStyle w:val="041-Ttulotpico"/>
        <w:pBdr>
          <w:top w:val="nil"/>
          <w:left w:val="nil"/>
          <w:bottom w:val="nil"/>
          <w:right w:val="nil"/>
          <w:between w:val="nil"/>
          <w:bar w:val="nil"/>
        </w:pBdr>
        <w:spacing w:before="240" w:after="120" w:line="276" w:lineRule="auto"/>
        <w:rPr>
          <w:rFonts w:eastAsia="Calibri" w:cs="Times New Roman"/>
          <w:bdr w:val="nil"/>
          <w:lang w:val="pt-BR"/>
        </w:rPr>
      </w:pPr>
      <w:r w:rsidRPr="003828CD">
        <w:rPr>
          <w:rFonts w:eastAsia="Calibri" w:cs="Times New Roman"/>
          <w:lang w:val="pt-BR"/>
        </w:rPr>
        <w:t>Do exterior</w:t>
      </w:r>
      <w:bookmarkEnd w:id="141"/>
    </w:p>
    <w:tbl>
      <w:tblPr>
        <w:tblStyle w:val="CDMRange1"/>
        <w:tblW w:w="9877" w:type="dxa"/>
        <w:tblLayout w:type="fixed"/>
        <w:tblLook w:val="0600" w:firstRow="0" w:lastRow="0" w:firstColumn="0" w:lastColumn="0" w:noHBand="1" w:noVBand="1"/>
      </w:tblPr>
      <w:tblGrid>
        <w:gridCol w:w="4857"/>
        <w:gridCol w:w="2510"/>
        <w:gridCol w:w="2510"/>
      </w:tblGrid>
      <w:tr w:rsidR="00B518F6" w:rsidRPr="003C3872" w14:paraId="08AC8762" w14:textId="77777777" w:rsidTr="003C3872">
        <w:trPr>
          <w:trHeight w:val="227"/>
        </w:trPr>
        <w:tc>
          <w:tcPr>
            <w:tcW w:w="4820"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2890CDF7" w14:textId="70C3E7F0" w:rsidR="00B518F6" w:rsidRPr="003C3872" w:rsidRDefault="00B518F6">
            <w:pPr>
              <w:jc w:val="center"/>
              <w:rPr>
                <w:rFonts w:ascii="BancoDoBrasil Textos" w:eastAsia="BancoDoBrasil Textos" w:hAnsi="BancoDoBrasil Textos" w:cs="BancoDoBrasil Textos"/>
                <w:color w:val="FFFFFF"/>
                <w:sz w:val="14"/>
                <w:szCs w:val="14"/>
              </w:rPr>
            </w:pPr>
            <w:bookmarkStart w:id="142" w:name="RG_MARKER_36222"/>
            <w:bookmarkEnd w:id="142"/>
          </w:p>
        </w:tc>
        <w:tc>
          <w:tcPr>
            <w:tcW w:w="249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63A512C"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Banco Múltiplo</w:t>
            </w:r>
          </w:p>
        </w:tc>
        <w:tc>
          <w:tcPr>
            <w:tcW w:w="249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648FA06"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Consolidado</w:t>
            </w:r>
          </w:p>
        </w:tc>
      </w:tr>
      <w:tr w:rsidR="00B518F6" w:rsidRPr="003C3872" w14:paraId="31E01189"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2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5DD26DDA" w14:textId="77777777" w:rsidR="00B518F6" w:rsidRPr="003C3872" w:rsidRDefault="00B518F6">
            <w:pPr>
              <w:jc w:val="center"/>
              <w:rPr>
                <w:rFonts w:ascii="BancoDoBrasil Textos" w:eastAsia="BancoDoBrasil Textos" w:hAnsi="BancoDoBrasil Textos" w:cs="BancoDoBrasil Textos"/>
                <w:color w:val="FFFFFF"/>
                <w:sz w:val="14"/>
                <w:szCs w:val="14"/>
              </w:rPr>
            </w:pP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CD2753"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31/03/2025</w:t>
            </w:r>
          </w:p>
        </w:tc>
        <w:tc>
          <w:tcPr>
            <w:tcW w:w="249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56A80E8"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31/03/2025</w:t>
            </w:r>
          </w:p>
        </w:tc>
      </w:tr>
      <w:tr w:rsidR="00B518F6" w:rsidRPr="003C3872" w14:paraId="6640E8E2"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C0D72A8" w14:textId="77777777" w:rsidR="00B518F6" w:rsidRPr="003C3872" w:rsidRDefault="00E8211B">
            <w:pPr>
              <w:rPr>
                <w:rFonts w:ascii="BancoDoBrasil Textos" w:eastAsia="BancoDoBrasil Textos" w:hAnsi="BancoDoBrasil Textos" w:cs="BancoDoBrasil Textos"/>
                <w:color w:val="000000"/>
                <w:sz w:val="14"/>
                <w:szCs w:val="14"/>
                <w:lang w:val="pt-BR"/>
              </w:rPr>
            </w:pPr>
            <w:r w:rsidRPr="003C3872">
              <w:rPr>
                <w:rFonts w:ascii="BancoDoBrasil Textos" w:eastAsia="BancoDoBrasil Textos" w:hAnsi="BancoDoBrasil Textos" w:cs="BancoDoBrasil Textos"/>
                <w:color w:val="000000"/>
                <w:sz w:val="14"/>
                <w:szCs w:val="14"/>
                <w:lang w:val="pt-BR"/>
              </w:rPr>
              <w:t>Recursos livres - Resolução BCB nº 278/2022</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F49895" w14:textId="77777777" w:rsidR="00B518F6" w:rsidRPr="003C3872" w:rsidRDefault="00E8211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857.802</w:t>
            </w:r>
          </w:p>
        </w:tc>
        <w:tc>
          <w:tcPr>
            <w:tcW w:w="24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8E6838" w14:textId="77777777" w:rsidR="00B518F6" w:rsidRPr="003C3872" w:rsidRDefault="00E8211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857.802</w:t>
            </w:r>
          </w:p>
        </w:tc>
      </w:tr>
      <w:tr w:rsidR="00B518F6" w:rsidRPr="003C3872" w14:paraId="6A9E52CA" w14:textId="77777777" w:rsidTr="00E019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20" w:type="dxa"/>
            <w:tcBorders>
              <w:top w:val="single" w:sz="12" w:space="0" w:color="FFFFFF"/>
              <w:left w:val="nil"/>
              <w:bottom w:val="single" w:sz="12" w:space="0" w:color="D9D9D9" w:themeColor="background1" w:themeShade="D9"/>
              <w:right w:val="single" w:sz="12" w:space="0" w:color="FFFFFF"/>
              <w:tl2br w:val="nil"/>
              <w:tr2bl w:val="nil"/>
            </w:tcBorders>
            <w:shd w:val="clear" w:color="auto" w:fill="E6E6E6"/>
            <w:tcMar>
              <w:left w:w="40" w:type="dxa"/>
              <w:right w:w="40" w:type="dxa"/>
            </w:tcMar>
            <w:vAlign w:val="center"/>
          </w:tcPr>
          <w:p w14:paraId="63331D50" w14:textId="77777777" w:rsidR="00B518F6" w:rsidRPr="003C3872" w:rsidRDefault="00E8211B">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Total</w:t>
            </w:r>
          </w:p>
        </w:tc>
        <w:tc>
          <w:tcPr>
            <w:tcW w:w="24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6E6E6"/>
            <w:tcMar>
              <w:left w:w="40" w:type="dxa"/>
              <w:right w:w="100" w:type="dxa"/>
            </w:tcMar>
            <w:vAlign w:val="center"/>
          </w:tcPr>
          <w:p w14:paraId="3AF85F87" w14:textId="77777777" w:rsidR="00B518F6" w:rsidRPr="003C3872" w:rsidRDefault="00E8211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857.802</w:t>
            </w:r>
          </w:p>
        </w:tc>
        <w:tc>
          <w:tcPr>
            <w:tcW w:w="24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6E6E6"/>
            <w:tcMar>
              <w:left w:w="40" w:type="dxa"/>
              <w:right w:w="100" w:type="dxa"/>
            </w:tcMar>
            <w:vAlign w:val="center"/>
          </w:tcPr>
          <w:p w14:paraId="6575933C" w14:textId="0CB4022B" w:rsidR="00B518F6" w:rsidRPr="003C3872" w:rsidRDefault="00E8211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857.802</w:t>
            </w:r>
          </w:p>
        </w:tc>
      </w:tr>
    </w:tbl>
    <w:p w14:paraId="25AB33B4" w14:textId="3E3D2EB8" w:rsidR="009C2319" w:rsidRDefault="004E61C1" w:rsidP="002B370C">
      <w:pPr>
        <w:pStyle w:val="030-SubttulodeDocumento"/>
      </w:pPr>
      <w:bookmarkStart w:id="143" w:name="RG_MARKER_36545"/>
      <w:r>
        <w:t>e</w:t>
      </w:r>
      <w:r w:rsidR="00E8211B">
        <w:t xml:space="preserve">) </w:t>
      </w:r>
      <w:bookmarkEnd w:id="143"/>
      <w:r w:rsidR="003957E7" w:rsidRPr="003957E7">
        <w:t>Despesas com recursos de instituições financeiras</w:t>
      </w:r>
    </w:p>
    <w:tbl>
      <w:tblPr>
        <w:tblStyle w:val="CDMRange2"/>
        <w:tblW w:w="9877" w:type="dxa"/>
        <w:tblLayout w:type="fixed"/>
        <w:tblLook w:val="0600" w:firstRow="0" w:lastRow="0" w:firstColumn="0" w:lastColumn="0" w:noHBand="1" w:noVBand="1"/>
      </w:tblPr>
      <w:tblGrid>
        <w:gridCol w:w="4847"/>
        <w:gridCol w:w="2515"/>
        <w:gridCol w:w="2515"/>
      </w:tblGrid>
      <w:tr w:rsidR="00B518F6" w:rsidRPr="003C3872" w14:paraId="3B9B5508" w14:textId="77777777" w:rsidTr="003C3872">
        <w:trPr>
          <w:trHeight w:val="227"/>
        </w:trPr>
        <w:tc>
          <w:tcPr>
            <w:tcW w:w="4847" w:type="dxa"/>
            <w:vMerge w:val="restart"/>
            <w:tcBorders>
              <w:top w:val="nil"/>
              <w:left w:val="nil"/>
              <w:bottom w:val="nil"/>
              <w:right w:val="nil"/>
              <w:tl2br w:val="nil"/>
              <w:tr2bl w:val="nil"/>
            </w:tcBorders>
            <w:shd w:val="clear" w:color="FFFFFF" w:fill="132B4A"/>
            <w:tcMar>
              <w:left w:w="0" w:type="dxa"/>
              <w:right w:w="0" w:type="dxa"/>
            </w:tcMar>
            <w:vAlign w:val="center"/>
          </w:tcPr>
          <w:p w14:paraId="56DB0219" w14:textId="54C3C6A6" w:rsidR="00B518F6" w:rsidRPr="003C3872" w:rsidRDefault="00B518F6">
            <w:pPr>
              <w:jc w:val="center"/>
              <w:rPr>
                <w:rFonts w:ascii="BancoDoBrasil Textos" w:eastAsia="BancoDoBrasil Textos" w:hAnsi="BancoDoBrasil Textos" w:cs="BancoDoBrasil Textos"/>
                <w:color w:val="FFFFFF"/>
                <w:sz w:val="14"/>
                <w:szCs w:val="14"/>
                <w:lang w:val="pt-BR"/>
              </w:rPr>
            </w:pPr>
            <w:bookmarkStart w:id="144" w:name="RG_MARKER_36214"/>
            <w:bookmarkEnd w:id="144"/>
          </w:p>
        </w:tc>
        <w:tc>
          <w:tcPr>
            <w:tcW w:w="25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AEC5672"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Banco Múltiplo</w:t>
            </w:r>
          </w:p>
        </w:tc>
        <w:tc>
          <w:tcPr>
            <w:tcW w:w="25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7BD1354"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Consolidado</w:t>
            </w:r>
          </w:p>
        </w:tc>
      </w:tr>
      <w:tr w:rsidR="00B518F6" w:rsidRPr="003C3872" w14:paraId="1DB228A1"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5119F3BD" w14:textId="77777777" w:rsidR="00B518F6" w:rsidRPr="003C3872" w:rsidRDefault="00B518F6">
            <w:pPr>
              <w:jc w:val="center"/>
              <w:rPr>
                <w:rFonts w:ascii="BancoDoBrasil Textos" w:eastAsia="BancoDoBrasil Textos" w:hAnsi="BancoDoBrasil Textos" w:cs="BancoDoBrasil Textos"/>
                <w:color w:val="FFFFFF"/>
                <w:sz w:val="14"/>
                <w:szCs w:val="14"/>
              </w:rPr>
            </w:pP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BA87FB6"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1º Trimestre/2025</w:t>
            </w:r>
          </w:p>
        </w:tc>
        <w:tc>
          <w:tcPr>
            <w:tcW w:w="25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A385218" w14:textId="77777777" w:rsidR="00B518F6" w:rsidRPr="003C3872" w:rsidRDefault="00E8211B">
            <w:pPr>
              <w:jc w:val="center"/>
              <w:rPr>
                <w:rFonts w:ascii="BancoDoBrasil Textos" w:eastAsia="BancoDoBrasil Textos" w:hAnsi="BancoDoBrasil Textos" w:cs="BancoDoBrasil Textos"/>
                <w:color w:val="FFFFFF"/>
                <w:sz w:val="14"/>
                <w:szCs w:val="14"/>
              </w:rPr>
            </w:pPr>
            <w:r w:rsidRPr="003C3872">
              <w:rPr>
                <w:rFonts w:ascii="BancoDoBrasil Textos" w:eastAsia="BancoDoBrasil Textos" w:hAnsi="BancoDoBrasil Textos" w:cs="BancoDoBrasil Textos"/>
                <w:color w:val="FFFFFF"/>
                <w:sz w:val="14"/>
                <w:szCs w:val="14"/>
              </w:rPr>
              <w:t>1º Trimestre/2025</w:t>
            </w:r>
          </w:p>
        </w:tc>
      </w:tr>
      <w:tr w:rsidR="00A33DBB" w:rsidRPr="003C3872" w14:paraId="7375804A"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6CD6E05" w14:textId="77777777" w:rsidR="00A33DBB" w:rsidRPr="003C3872" w:rsidRDefault="00A33DBB" w:rsidP="00A33DBB">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Captações no mercado aberto</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02A53D" w14:textId="48E90B81"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(19.690.292)</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89CC75" w14:textId="3B4700C6"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(19.097.022)</w:t>
            </w:r>
          </w:p>
        </w:tc>
      </w:tr>
      <w:tr w:rsidR="00A33DBB" w:rsidRPr="003C3872" w14:paraId="0C6E9C02"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7DC78446"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Carteira de terceiros</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2A791F" w14:textId="3E28331A"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(9.809.908)</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7598AA" w14:textId="74CF6F6A"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(9.679.285)</w:t>
            </w:r>
          </w:p>
        </w:tc>
      </w:tr>
      <w:tr w:rsidR="00A33DBB" w:rsidRPr="003C3872" w14:paraId="0A8FB3D4"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0A63C216"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Carteira própria</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1972CD" w14:textId="673D8451"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(9.880.384)</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55EDC6" w14:textId="1FFD9DEB"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(9.417.737)</w:t>
            </w:r>
          </w:p>
        </w:tc>
      </w:tr>
      <w:tr w:rsidR="00A33DBB" w:rsidRPr="003C3872" w14:paraId="02229739"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5F278E6" w14:textId="77777777" w:rsidR="00A33DBB" w:rsidRPr="003C3872" w:rsidRDefault="00A33DBB" w:rsidP="00A33DBB">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Depósitos interfinanceiros</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14E1D4" w14:textId="19265D4E"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(511.638)</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28466C" w14:textId="07E38955"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(372.200)</w:t>
            </w:r>
          </w:p>
        </w:tc>
      </w:tr>
      <w:tr w:rsidR="00A33DBB" w:rsidRPr="003C3872" w14:paraId="070BAE66"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410252D" w14:textId="77777777" w:rsidR="00A33DBB" w:rsidRPr="003C3872" w:rsidRDefault="00A33DBB" w:rsidP="00A33DBB">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Obrigações por Empréstimos</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6EDD0E" w14:textId="1D7C047A"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(596.032)</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234B48" w14:textId="415AA743"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(634.758)</w:t>
            </w:r>
          </w:p>
        </w:tc>
      </w:tr>
      <w:tr w:rsidR="00A33DBB" w:rsidRPr="003C3872" w14:paraId="43AEA4D9"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662E3D18" w14:textId="77777777" w:rsidR="00A33DBB" w:rsidRPr="003C3872" w:rsidRDefault="00A33DBB" w:rsidP="00A33DBB">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Obrigações por repasses</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EAAAD9" w14:textId="2F4462EB"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(953.087)</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A8F43D" w14:textId="52E8A1A3"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(953.087)</w:t>
            </w:r>
          </w:p>
        </w:tc>
      </w:tr>
      <w:tr w:rsidR="00A33DBB" w:rsidRPr="003C3872" w14:paraId="60F488B8"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1DF6E6C3"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Do exterior</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FF76B9" w14:textId="76EC1BA7"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(104.034)</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7A4D4F" w14:textId="6DCE84D0"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(104.034)</w:t>
            </w:r>
          </w:p>
        </w:tc>
      </w:tr>
      <w:tr w:rsidR="00A33DBB" w:rsidRPr="003C3872" w14:paraId="4758C2BE"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202DDD74"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Caixa Econômica Federal</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95601E" w14:textId="30F56D9D"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(433.772)</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95227B" w14:textId="4F2AA214"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(433.772)</w:t>
            </w:r>
          </w:p>
        </w:tc>
      </w:tr>
      <w:tr w:rsidR="00A33DBB" w:rsidRPr="003C3872" w14:paraId="524AF8F7"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3333C8D1"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BNDES</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ABD2F0" w14:textId="49894B13"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(252.580)</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C8394D" w14:textId="5522D8C9"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(252.580)</w:t>
            </w:r>
          </w:p>
        </w:tc>
      </w:tr>
      <w:tr w:rsidR="00A33DBB" w:rsidRPr="003C3872" w14:paraId="0799B4B1"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213E0C33"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Finame</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66CCA7" w14:textId="163C44C6"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(133.735)</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C6117C" w14:textId="771CC08A"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(133.735)</w:t>
            </w:r>
          </w:p>
        </w:tc>
      </w:tr>
      <w:tr w:rsidR="00A33DBB" w:rsidRPr="003C3872" w14:paraId="6A4B5F28"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2EB59A55"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Tesouro Nacional</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EE72EB" w14:textId="74A5149C"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(763)</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BB5226" w14:textId="3F481439"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(763)</w:t>
            </w:r>
          </w:p>
        </w:tc>
      </w:tr>
      <w:tr w:rsidR="00A33DBB" w:rsidRPr="003C3872" w14:paraId="00357546"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688E7C30" w14:textId="77777777" w:rsidR="00A33DBB" w:rsidRPr="003C3872" w:rsidRDefault="00A33DBB" w:rsidP="00A33DBB">
            <w:pPr>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Outras</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3F248A" w14:textId="706E5C4A"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(28.203)</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699993" w14:textId="678B1A3E" w:rsidR="00A33DBB" w:rsidRPr="003C3872" w:rsidRDefault="00A33DBB" w:rsidP="00A33DBB">
            <w:pPr>
              <w:jc w:val="right"/>
              <w:rPr>
                <w:rFonts w:ascii="BancoDoBrasil Textos" w:eastAsia="BancoDoBrasil Textos" w:hAnsi="BancoDoBrasil Textos" w:cs="BancoDoBrasil Textos"/>
                <w:color w:val="000000"/>
                <w:sz w:val="14"/>
                <w:szCs w:val="14"/>
              </w:rPr>
            </w:pPr>
            <w:r w:rsidRPr="003C3872">
              <w:rPr>
                <w:rFonts w:ascii="BancoDoBrasil Textos" w:eastAsia="BancoDoBrasil Textos" w:hAnsi="BancoDoBrasil Textos" w:cs="BancoDoBrasil Textos"/>
                <w:color w:val="000000"/>
                <w:sz w:val="14"/>
                <w:szCs w:val="14"/>
              </w:rPr>
              <w:t>(28.203)</w:t>
            </w:r>
          </w:p>
        </w:tc>
      </w:tr>
      <w:tr w:rsidR="00A33DBB" w:rsidRPr="003C3872" w14:paraId="3149C0B0"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1DE09BE1" w14:textId="7C6D1252" w:rsidR="00A33DBB" w:rsidRPr="009B2BF1" w:rsidRDefault="00A33DBB" w:rsidP="00A33DBB">
            <w:pPr>
              <w:rPr>
                <w:rFonts w:ascii="BancoDoBrasil Textos" w:eastAsia="BancoDoBrasil Textos" w:hAnsi="BancoDoBrasil Textos" w:cs="BancoDoBrasil Textos"/>
                <w:b/>
                <w:color w:val="000000"/>
                <w:sz w:val="14"/>
                <w:szCs w:val="14"/>
                <w:vertAlign w:val="superscript"/>
                <w:lang w:val="pt-BR"/>
              </w:rPr>
            </w:pPr>
            <w:r w:rsidRPr="003C3872">
              <w:rPr>
                <w:rFonts w:ascii="BancoDoBrasil Textos" w:eastAsia="BancoDoBrasil Textos" w:hAnsi="BancoDoBrasil Textos" w:cs="BancoDoBrasil Textos"/>
                <w:b/>
                <w:color w:val="000000"/>
                <w:sz w:val="14"/>
                <w:szCs w:val="14"/>
                <w:lang w:val="pt-BR"/>
              </w:rPr>
              <w:t>Variação cambial d</w:t>
            </w:r>
            <w:r w:rsidR="009B2BF1">
              <w:rPr>
                <w:rFonts w:ascii="BancoDoBrasil Textos" w:eastAsia="BancoDoBrasil Textos" w:hAnsi="BancoDoBrasil Textos" w:cs="BancoDoBrasil Textos"/>
                <w:b/>
                <w:color w:val="000000"/>
                <w:sz w:val="14"/>
                <w:szCs w:val="14"/>
                <w:lang w:val="pt-BR"/>
              </w:rPr>
              <w:t>os</w:t>
            </w:r>
            <w:r w:rsidRPr="003C3872">
              <w:rPr>
                <w:rFonts w:ascii="BancoDoBrasil Textos" w:eastAsia="BancoDoBrasil Textos" w:hAnsi="BancoDoBrasil Textos" w:cs="BancoDoBrasil Textos"/>
                <w:b/>
                <w:color w:val="000000"/>
                <w:sz w:val="14"/>
                <w:szCs w:val="14"/>
                <w:lang w:val="pt-BR"/>
              </w:rPr>
              <w:t xml:space="preserve"> recursos de instituições financeiras</w:t>
            </w:r>
            <w:r w:rsidR="009B2BF1">
              <w:rPr>
                <w:rFonts w:ascii="BancoDoBrasil Textos" w:eastAsia="BancoDoBrasil Textos" w:hAnsi="BancoDoBrasil Textos" w:cs="BancoDoBrasil Textos"/>
                <w:b/>
                <w:color w:val="000000"/>
                <w:sz w:val="14"/>
                <w:szCs w:val="14"/>
                <w:vertAlign w:val="superscript"/>
                <w:lang w:val="pt-BR"/>
              </w:rPr>
              <w:t>1</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CC8C8FA" w14:textId="21C18A1F"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4.816.814</w:t>
            </w:r>
          </w:p>
        </w:tc>
        <w:tc>
          <w:tcPr>
            <w:tcW w:w="25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DD2F690" w14:textId="5EE184DF"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4.677.011</w:t>
            </w:r>
          </w:p>
        </w:tc>
      </w:tr>
      <w:tr w:rsidR="00A33DBB" w:rsidRPr="003C3872" w14:paraId="58F6F415" w14:textId="77777777" w:rsidTr="003C38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847" w:type="dxa"/>
            <w:tcBorders>
              <w:top w:val="single" w:sz="12" w:space="0" w:color="FFFFFF"/>
              <w:left w:val="nil"/>
              <w:bottom w:val="single" w:sz="12" w:space="0" w:color="DFDFDF"/>
              <w:right w:val="nil"/>
              <w:tl2br w:val="nil"/>
              <w:tr2bl w:val="nil"/>
            </w:tcBorders>
            <w:shd w:val="clear" w:color="FFFFFF" w:fill="E6E6E6"/>
            <w:tcMar>
              <w:left w:w="40" w:type="dxa"/>
              <w:right w:w="40" w:type="dxa"/>
            </w:tcMar>
            <w:vAlign w:val="center"/>
          </w:tcPr>
          <w:p w14:paraId="7571F9A0" w14:textId="77777777" w:rsidR="00A33DBB" w:rsidRPr="003C3872" w:rsidRDefault="00A33DBB" w:rsidP="00A33DBB">
            <w:pPr>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Total</w:t>
            </w:r>
          </w:p>
        </w:tc>
        <w:tc>
          <w:tcPr>
            <w:tcW w:w="2515" w:type="dxa"/>
            <w:tcBorders>
              <w:top w:val="single" w:sz="12" w:space="0" w:color="FFFFFF"/>
              <w:left w:val="single" w:sz="12" w:space="0" w:color="FFFFFF"/>
              <w:bottom w:val="single" w:sz="12" w:space="0" w:color="DFDFDF"/>
              <w:right w:val="single" w:sz="12" w:space="0" w:color="FFFFFF"/>
              <w:tl2br w:val="nil"/>
              <w:tr2bl w:val="nil"/>
            </w:tcBorders>
            <w:shd w:val="clear" w:color="FFFFFF" w:fill="E6E6E6"/>
            <w:tcMar>
              <w:left w:w="40" w:type="dxa"/>
              <w:right w:w="40" w:type="dxa"/>
            </w:tcMar>
            <w:vAlign w:val="center"/>
          </w:tcPr>
          <w:p w14:paraId="3082593A" w14:textId="556494AA"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(16.934.235)</w:t>
            </w:r>
          </w:p>
        </w:tc>
        <w:tc>
          <w:tcPr>
            <w:tcW w:w="2515" w:type="dxa"/>
            <w:tcBorders>
              <w:top w:val="single" w:sz="12" w:space="0" w:color="FFFFFF"/>
              <w:left w:val="single" w:sz="12" w:space="0" w:color="FFFFFF"/>
              <w:bottom w:val="single" w:sz="12" w:space="0" w:color="DFDFDF"/>
              <w:right w:val="single" w:sz="12" w:space="0" w:color="FFFFFF"/>
              <w:tl2br w:val="nil"/>
              <w:tr2bl w:val="nil"/>
            </w:tcBorders>
            <w:shd w:val="clear" w:color="FFFFFF" w:fill="E6E6E6"/>
            <w:tcMar>
              <w:left w:w="40" w:type="dxa"/>
              <w:right w:w="40" w:type="dxa"/>
            </w:tcMar>
            <w:vAlign w:val="center"/>
          </w:tcPr>
          <w:p w14:paraId="13A5C157" w14:textId="62FFAA58" w:rsidR="00A33DBB" w:rsidRPr="003C3872" w:rsidRDefault="00A33DBB" w:rsidP="00A33DBB">
            <w:pPr>
              <w:jc w:val="right"/>
              <w:rPr>
                <w:rFonts w:ascii="BancoDoBrasil Textos" w:eastAsia="BancoDoBrasil Textos" w:hAnsi="BancoDoBrasil Textos" w:cs="BancoDoBrasil Textos"/>
                <w:b/>
                <w:color w:val="000000"/>
                <w:sz w:val="14"/>
                <w:szCs w:val="14"/>
              </w:rPr>
            </w:pPr>
            <w:r w:rsidRPr="003C3872">
              <w:rPr>
                <w:rFonts w:ascii="BancoDoBrasil Textos" w:eastAsia="BancoDoBrasil Textos" w:hAnsi="BancoDoBrasil Textos" w:cs="BancoDoBrasil Textos"/>
                <w:b/>
                <w:color w:val="000000"/>
                <w:sz w:val="14"/>
                <w:szCs w:val="14"/>
              </w:rPr>
              <w:t>(16.380.056)</w:t>
            </w:r>
          </w:p>
        </w:tc>
      </w:tr>
    </w:tbl>
    <w:p w14:paraId="2883654E" w14:textId="44B31531" w:rsidR="009B2BF1" w:rsidRDefault="009B2BF1" w:rsidP="00C77944">
      <w:pPr>
        <w:ind w:right="-143"/>
        <w:jc w:val="both"/>
        <w:rPr>
          <w:rFonts w:ascii="BancoDoBrasil Textos" w:eastAsia="BancoDoBrasil Textos" w:hAnsi="BancoDoBrasil Textos" w:cs="BancoDoBrasil Textos"/>
          <w:color w:val="000000"/>
          <w:sz w:val="12"/>
          <w:lang w:val="pt-BR"/>
        </w:rPr>
      </w:pPr>
      <w:bookmarkStart w:id="145" w:name="RG_MARKER_38498"/>
      <w:bookmarkStart w:id="146" w:name="RG_MARKER_36272"/>
      <w:bookmarkStart w:id="147" w:name="RG_DOC_1Lh7l05GHzP"/>
      <w:bookmarkStart w:id="148" w:name="RG_MARKER_37021"/>
      <w:bookmarkStart w:id="149" w:name="RG_MARKER_36994"/>
      <w:bookmarkStart w:id="150" w:name="RG_MARKER_37001"/>
      <w:bookmarkStart w:id="151" w:name="RG_MARKER_37120"/>
      <w:r w:rsidRPr="00095C1F">
        <w:rPr>
          <w:rFonts w:ascii="BancoDoBrasil Textos" w:eastAsia="BancoDoBrasil Textos" w:hAnsi="BancoDoBrasil Textos" w:cs="BancoDoBrasil Textos"/>
          <w:color w:val="000000"/>
          <w:sz w:val="12"/>
          <w:lang w:val="pt-BR"/>
        </w:rPr>
        <w:t>1 -</w:t>
      </w:r>
      <w:r>
        <w:rPr>
          <w:rFonts w:ascii="BancoDoBrasil Textos" w:eastAsia="BancoDoBrasil Textos" w:hAnsi="BancoDoBrasil Textos" w:cs="BancoDoBrasil Textos"/>
          <w:color w:val="000000"/>
          <w:sz w:val="12"/>
          <w:lang w:val="pt-BR"/>
        </w:rPr>
        <w:t xml:space="preserve"> Inclui a variação cambial dos ativos e passivos das agências e controladas no exterior, reclassificada para as despesas com recursos de instituições financeiras com o objetivo de anular a variação cambial incidente sobre os instrumentos financeiros passivos contratados para proteção do resultado do Banco em relação às oscilações cambiais.</w:t>
      </w:r>
    </w:p>
    <w:p w14:paraId="64BC27F9" w14:textId="53D22CB7" w:rsidR="000B6E6A" w:rsidRPr="005F25C0" w:rsidRDefault="004C6297" w:rsidP="002B370C">
      <w:pPr>
        <w:pStyle w:val="020-TtulodeDocumento"/>
        <w:pageBreakBefore/>
        <w:pBdr>
          <w:top w:val="nil"/>
          <w:left w:val="nil"/>
          <w:bottom w:val="nil"/>
          <w:right w:val="nil"/>
          <w:between w:val="nil"/>
          <w:bar w:val="nil"/>
        </w:pBdr>
        <w:rPr>
          <w:rFonts w:eastAsia="Calibri" w:cs="Times New Roman"/>
          <w:bdr w:val="nil"/>
          <w:lang w:val="pt-BR"/>
        </w:rPr>
      </w:pPr>
      <w:bookmarkStart w:id="152" w:name="_Toc198218388"/>
      <w:r>
        <w:rPr>
          <w:rFonts w:eastAsia="Calibri" w:cs="Times New Roman"/>
          <w:lang w:val="pt-BR"/>
        </w:rPr>
        <w:lastRenderedPageBreak/>
        <w:t>1</w:t>
      </w:r>
      <w:r w:rsidR="00E8211B" w:rsidRPr="005F25C0">
        <w:rPr>
          <w:rFonts w:eastAsia="Calibri" w:cs="Times New Roman"/>
          <w:lang w:val="pt-BR"/>
        </w:rPr>
        <w:t>9</w:t>
      </w:r>
      <w:bookmarkEnd w:id="145"/>
      <w:bookmarkEnd w:id="146"/>
      <w:bookmarkEnd w:id="147"/>
      <w:r w:rsidR="00E8211B" w:rsidRPr="005F25C0">
        <w:rPr>
          <w:rFonts w:eastAsia="Calibri" w:cs="Times New Roman"/>
          <w:lang w:val="pt-BR"/>
        </w:rPr>
        <w:t xml:space="preserve"> - </w:t>
      </w:r>
      <w:bookmarkEnd w:id="148"/>
      <w:bookmarkEnd w:id="149"/>
      <w:bookmarkEnd w:id="150"/>
      <w:bookmarkEnd w:id="151"/>
      <w:r w:rsidR="000F1FBF" w:rsidRPr="005F25C0">
        <w:rPr>
          <w:rFonts w:eastAsia="Calibri" w:cs="Times New Roman"/>
          <w:lang w:val="pt-BR"/>
        </w:rPr>
        <w:t>Recursos de emissões de títulos e valores mobiliários</w:t>
      </w:r>
      <w:bookmarkEnd w:id="152"/>
    </w:p>
    <w:p w14:paraId="21565E71" w14:textId="77777777" w:rsidR="00611560" w:rsidRPr="00611560" w:rsidRDefault="00E8211B" w:rsidP="002825A4">
      <w:pPr>
        <w:pStyle w:val="030-SubttulodeDocumento"/>
        <w:numPr>
          <w:ilvl w:val="2"/>
          <w:numId w:val="39"/>
        </w:numPr>
        <w:pBdr>
          <w:top w:val="nil"/>
          <w:left w:val="nil"/>
          <w:bottom w:val="nil"/>
          <w:right w:val="nil"/>
          <w:between w:val="nil"/>
          <w:bar w:val="nil"/>
        </w:pBdr>
        <w:rPr>
          <w:bdr w:val="nil"/>
        </w:rPr>
      </w:pPr>
      <w:r w:rsidRPr="00F80D04">
        <w:t>) Composição</w:t>
      </w:r>
    </w:p>
    <w:tbl>
      <w:tblPr>
        <w:tblStyle w:val="CDMRange1"/>
        <w:tblW w:w="9881" w:type="dxa"/>
        <w:tblLayout w:type="fixed"/>
        <w:tblLook w:val="0600" w:firstRow="0" w:lastRow="0" w:firstColumn="0" w:lastColumn="0" w:noHBand="1" w:noVBand="1"/>
      </w:tblPr>
      <w:tblGrid>
        <w:gridCol w:w="6503"/>
        <w:gridCol w:w="1689"/>
        <w:gridCol w:w="1689"/>
      </w:tblGrid>
      <w:tr w:rsidR="00B518F6" w:rsidRPr="00412039" w14:paraId="2C4828EA" w14:textId="77777777" w:rsidTr="00F71CDA">
        <w:trPr>
          <w:trHeight w:hRule="exact" w:val="227"/>
        </w:trPr>
        <w:tc>
          <w:tcPr>
            <w:tcW w:w="6503" w:type="dxa"/>
            <w:vMerge w:val="restart"/>
            <w:tcBorders>
              <w:top w:val="nil"/>
              <w:left w:val="nil"/>
              <w:bottom w:val="nil"/>
              <w:right w:val="nil"/>
              <w:tl2br w:val="nil"/>
              <w:tr2bl w:val="nil"/>
            </w:tcBorders>
            <w:shd w:val="clear" w:color="FFFFFF" w:fill="132B4A"/>
            <w:tcMar>
              <w:left w:w="0" w:type="dxa"/>
              <w:right w:w="0" w:type="dxa"/>
            </w:tcMar>
            <w:vAlign w:val="center"/>
          </w:tcPr>
          <w:p w14:paraId="0971C682" w14:textId="77777777" w:rsidR="00D82420" w:rsidRPr="00412039" w:rsidRDefault="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color w:val="FFFFFF"/>
                <w:sz w:val="14"/>
                <w:szCs w:val="14"/>
                <w:bdr w:val="nil"/>
              </w:rPr>
            </w:pPr>
            <w:bookmarkStart w:id="153" w:name="RG_MARKER_37201"/>
            <w:bookmarkEnd w:id="153"/>
          </w:p>
        </w:tc>
        <w:tc>
          <w:tcPr>
            <w:tcW w:w="1689"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D91834" w14:textId="77777777" w:rsidR="00D82420" w:rsidRPr="00412039" w:rsidRDefault="00E8211B">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color w:val="FFFFFF"/>
                <w:sz w:val="14"/>
                <w:szCs w:val="14"/>
                <w:bdr w:val="nil"/>
              </w:rPr>
            </w:pPr>
            <w:r w:rsidRPr="00412039">
              <w:rPr>
                <w:rFonts w:ascii="BancoDoBrasil Textos" w:eastAsia="BancoDoBrasil Textos" w:hAnsi="BancoDoBrasil Textos" w:cs="BancoDoBrasil Textos"/>
                <w:color w:val="FFFFFF"/>
                <w:sz w:val="14"/>
                <w:szCs w:val="14"/>
              </w:rPr>
              <w:t>Banco Múltiplo</w:t>
            </w:r>
          </w:p>
        </w:tc>
        <w:tc>
          <w:tcPr>
            <w:tcW w:w="1689"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F827ED2" w14:textId="77777777" w:rsidR="00D82420" w:rsidRPr="00412039" w:rsidRDefault="00E8211B">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color w:val="FFFFFF"/>
                <w:sz w:val="14"/>
                <w:szCs w:val="14"/>
                <w:bdr w:val="nil"/>
              </w:rPr>
            </w:pPr>
            <w:r w:rsidRPr="00412039">
              <w:rPr>
                <w:rFonts w:ascii="BancoDoBrasil Textos" w:eastAsia="BancoDoBrasil Textos" w:hAnsi="BancoDoBrasil Textos" w:cs="BancoDoBrasil Textos"/>
                <w:color w:val="FFFFFF"/>
                <w:sz w:val="14"/>
                <w:szCs w:val="14"/>
              </w:rPr>
              <w:t>Consolidado</w:t>
            </w:r>
          </w:p>
        </w:tc>
      </w:tr>
      <w:tr w:rsidR="00B518F6" w:rsidRPr="00412039" w14:paraId="4241BB4B" w14:textId="77777777" w:rsidTr="00F71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503"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67565EB0" w14:textId="77777777" w:rsidR="00D82420" w:rsidRPr="00412039" w:rsidRDefault="00D82420">
            <w:pPr>
              <w:jc w:val="center"/>
              <w:rPr>
                <w:rFonts w:ascii="BancoDoBrasil Textos" w:eastAsia="BancoDoBrasil Textos" w:hAnsi="BancoDoBrasil Textos" w:cs="BancoDoBrasil Textos"/>
                <w:color w:val="FFFFFF"/>
                <w:sz w:val="14"/>
                <w:szCs w:val="14"/>
                <w:bdr w:val="nil"/>
              </w:rPr>
            </w:pP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77B834A" w14:textId="77777777" w:rsidR="00D82420" w:rsidRPr="00412039" w:rsidRDefault="00E8211B">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color w:val="FFFFFF"/>
                <w:sz w:val="14"/>
                <w:szCs w:val="14"/>
                <w:bdr w:val="nil"/>
              </w:rPr>
            </w:pPr>
            <w:r w:rsidRPr="00412039">
              <w:rPr>
                <w:rFonts w:ascii="BancoDoBrasil Textos" w:eastAsia="BancoDoBrasil Textos" w:hAnsi="BancoDoBrasil Textos" w:cs="BancoDoBrasil Textos"/>
                <w:color w:val="FFFFFF"/>
                <w:sz w:val="14"/>
                <w:szCs w:val="14"/>
              </w:rPr>
              <w:t>31/03/2025</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868A9AA" w14:textId="77777777" w:rsidR="00D82420" w:rsidRPr="00412039" w:rsidRDefault="00E8211B">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color w:val="FFFFFF"/>
                <w:sz w:val="14"/>
                <w:szCs w:val="14"/>
                <w:bdr w:val="nil"/>
              </w:rPr>
            </w:pPr>
            <w:r w:rsidRPr="00412039">
              <w:rPr>
                <w:rFonts w:ascii="BancoDoBrasil Textos" w:eastAsia="BancoDoBrasil Textos" w:hAnsi="BancoDoBrasil Textos" w:cs="BancoDoBrasil Textos"/>
                <w:color w:val="FFFFFF"/>
                <w:sz w:val="14"/>
                <w:szCs w:val="14"/>
              </w:rPr>
              <w:t>31/03/2025</w:t>
            </w:r>
          </w:p>
        </w:tc>
      </w:tr>
      <w:tr w:rsidR="00B518F6" w:rsidRPr="00412039" w14:paraId="4F82BBC3" w14:textId="77777777" w:rsidTr="00F71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503"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EBB1298" w14:textId="77777777" w:rsidR="00D82420" w:rsidRPr="00412039" w:rsidRDefault="00E8211B" w:rsidP="00D548C1">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4"/>
                <w:szCs w:val="14"/>
                <w:bdr w:val="nil"/>
                <w:lang w:val="pt-BR"/>
              </w:rPr>
            </w:pPr>
            <w:r w:rsidRPr="00412039">
              <w:rPr>
                <w:rFonts w:ascii="BancoDoBrasil Textos" w:eastAsia="BancoDoBrasil Textos" w:hAnsi="BancoDoBrasil Textos" w:cs="BancoDoBrasil Textos"/>
                <w:color w:val="000000"/>
                <w:sz w:val="14"/>
                <w:szCs w:val="14"/>
                <w:lang w:val="pt-BR"/>
              </w:rPr>
              <w:t>Recursos de aceites e emissão de títulos (Nota 19.b)</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9C55612" w14:textId="77777777" w:rsidR="00D82420" w:rsidRPr="00412039"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4"/>
                <w:szCs w:val="14"/>
                <w:bdr w:val="nil"/>
              </w:rPr>
            </w:pPr>
            <w:r w:rsidRPr="00412039">
              <w:rPr>
                <w:rFonts w:ascii="BancoDoBrasil Textos" w:eastAsia="Calibri" w:hAnsi="BancoDoBrasil Textos" w:cs="Calibri"/>
                <w:sz w:val="14"/>
                <w:szCs w:val="14"/>
              </w:rPr>
              <w:t>295.679.828</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83A5F7" w14:textId="77777777" w:rsidR="00D82420" w:rsidRPr="00412039"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4"/>
                <w:szCs w:val="14"/>
                <w:bdr w:val="nil"/>
              </w:rPr>
            </w:pPr>
            <w:r w:rsidRPr="00412039">
              <w:rPr>
                <w:rFonts w:ascii="BancoDoBrasil Textos" w:eastAsia="Calibri" w:hAnsi="BancoDoBrasil Textos" w:cs="Calibri"/>
                <w:sz w:val="14"/>
                <w:szCs w:val="14"/>
              </w:rPr>
              <w:t>305.787.993</w:t>
            </w:r>
          </w:p>
        </w:tc>
      </w:tr>
      <w:tr w:rsidR="00B518F6" w:rsidRPr="00412039" w14:paraId="76C88846" w14:textId="77777777" w:rsidTr="00F71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503"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656A092B" w14:textId="77777777" w:rsidR="00D82420" w:rsidRPr="00412039" w:rsidRDefault="00E8211B" w:rsidP="00D548C1">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4"/>
                <w:szCs w:val="14"/>
                <w:bdr w:val="nil"/>
              </w:rPr>
            </w:pPr>
            <w:r w:rsidRPr="00412039">
              <w:rPr>
                <w:rFonts w:ascii="BancoDoBrasil Textos" w:eastAsia="BancoDoBrasil Textos" w:hAnsi="BancoDoBrasil Textos" w:cs="BancoDoBrasil Textos"/>
                <w:color w:val="000000"/>
                <w:sz w:val="14"/>
                <w:szCs w:val="14"/>
              </w:rPr>
              <w:t>Dívidas subordinadas (Nota 19.c)</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FEEB4F4" w14:textId="77777777" w:rsidR="00D82420" w:rsidRPr="00412039"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4"/>
                <w:szCs w:val="14"/>
                <w:bdr w:val="nil"/>
              </w:rPr>
            </w:pPr>
            <w:r w:rsidRPr="00412039">
              <w:rPr>
                <w:rFonts w:ascii="BancoDoBrasil Textos" w:eastAsia="Calibri" w:hAnsi="BancoDoBrasil Textos" w:cs="Calibri"/>
                <w:sz w:val="14"/>
                <w:szCs w:val="14"/>
              </w:rPr>
              <w:t>49.344.760</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3A0B18E" w14:textId="77777777" w:rsidR="00D82420" w:rsidRPr="00412039"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4"/>
                <w:szCs w:val="14"/>
                <w:bdr w:val="nil"/>
              </w:rPr>
            </w:pPr>
            <w:r w:rsidRPr="00412039">
              <w:rPr>
                <w:rFonts w:ascii="BancoDoBrasil Textos" w:eastAsia="Calibri" w:hAnsi="BancoDoBrasil Textos" w:cs="Calibri"/>
                <w:sz w:val="14"/>
                <w:szCs w:val="14"/>
              </w:rPr>
              <w:t>44.244.760</w:t>
            </w:r>
          </w:p>
        </w:tc>
      </w:tr>
      <w:tr w:rsidR="00B518F6" w:rsidRPr="00412039" w14:paraId="578CF8E1" w14:textId="77777777" w:rsidTr="00F71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503" w:type="dxa"/>
            <w:tcBorders>
              <w:top w:val="single" w:sz="12" w:space="0" w:color="FFFFFF"/>
              <w:left w:val="nil"/>
              <w:bottom w:val="single" w:sz="12" w:space="0" w:color="DBDBDB"/>
              <w:right w:val="nil"/>
              <w:tl2br w:val="nil"/>
              <w:tr2bl w:val="nil"/>
            </w:tcBorders>
            <w:shd w:val="clear" w:color="auto" w:fill="F3F3F3"/>
            <w:tcMar>
              <w:left w:w="40" w:type="dxa"/>
              <w:right w:w="40" w:type="dxa"/>
            </w:tcMar>
            <w:vAlign w:val="center"/>
          </w:tcPr>
          <w:p w14:paraId="0620D0A8" w14:textId="77777777" w:rsidR="00D82420" w:rsidRPr="00412039" w:rsidRDefault="00E8211B" w:rsidP="00D548C1">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4"/>
                <w:szCs w:val="14"/>
                <w:bdr w:val="nil"/>
              </w:rPr>
            </w:pPr>
            <w:r w:rsidRPr="00412039">
              <w:rPr>
                <w:rFonts w:ascii="BancoDoBrasil Textos" w:eastAsia="BancoDoBrasil Textos" w:hAnsi="BancoDoBrasil Textos" w:cs="BancoDoBrasil Textos"/>
                <w:b/>
                <w:color w:val="000000"/>
                <w:sz w:val="14"/>
                <w:szCs w:val="14"/>
              </w:rPr>
              <w:t>Total</w:t>
            </w:r>
          </w:p>
        </w:tc>
        <w:tc>
          <w:tcPr>
            <w:tcW w:w="1689" w:type="dxa"/>
            <w:tcBorders>
              <w:top w:val="single" w:sz="12" w:space="0" w:color="FFFFFF"/>
              <w:left w:val="single" w:sz="12" w:space="0" w:color="FFFFFF"/>
              <w:bottom w:val="single" w:sz="12" w:space="0" w:color="DBDBDB"/>
              <w:right w:val="single" w:sz="12" w:space="0" w:color="FFFFFF"/>
              <w:tl2br w:val="nil"/>
              <w:tr2bl w:val="nil"/>
            </w:tcBorders>
            <w:shd w:val="clear" w:color="auto" w:fill="F3F3F3"/>
            <w:tcMar>
              <w:left w:w="40" w:type="dxa"/>
              <w:right w:w="70" w:type="dxa"/>
            </w:tcMar>
            <w:vAlign w:val="center"/>
          </w:tcPr>
          <w:p w14:paraId="33F16DD0" w14:textId="77777777" w:rsidR="00D82420" w:rsidRPr="00412039"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4"/>
                <w:szCs w:val="14"/>
                <w:bdr w:val="nil"/>
              </w:rPr>
            </w:pPr>
            <w:r w:rsidRPr="00412039">
              <w:rPr>
                <w:rFonts w:ascii="BancoDoBrasil Textos" w:eastAsia="Calibri" w:hAnsi="BancoDoBrasil Textos" w:cs="Calibri"/>
                <w:b/>
                <w:sz w:val="14"/>
                <w:szCs w:val="14"/>
              </w:rPr>
              <w:t>345.024.588</w:t>
            </w:r>
          </w:p>
        </w:tc>
        <w:tc>
          <w:tcPr>
            <w:tcW w:w="1689" w:type="dxa"/>
            <w:tcBorders>
              <w:top w:val="single" w:sz="12" w:space="0" w:color="FFFFFF"/>
              <w:left w:val="single" w:sz="12" w:space="0" w:color="FFFFFF"/>
              <w:bottom w:val="single" w:sz="12" w:space="0" w:color="DBDBDB"/>
              <w:right w:val="single" w:sz="12" w:space="0" w:color="FFFFFF"/>
              <w:tl2br w:val="nil"/>
              <w:tr2bl w:val="nil"/>
            </w:tcBorders>
            <w:shd w:val="clear" w:color="auto" w:fill="F3F3F3"/>
            <w:tcMar>
              <w:left w:w="40" w:type="dxa"/>
              <w:right w:w="70" w:type="dxa"/>
            </w:tcMar>
            <w:vAlign w:val="center"/>
          </w:tcPr>
          <w:p w14:paraId="500E818E" w14:textId="77777777" w:rsidR="00D82420" w:rsidRPr="00412039"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4"/>
                <w:szCs w:val="14"/>
                <w:bdr w:val="nil"/>
              </w:rPr>
            </w:pPr>
            <w:r w:rsidRPr="00412039">
              <w:rPr>
                <w:rFonts w:ascii="BancoDoBrasil Textos" w:eastAsia="Calibri" w:hAnsi="BancoDoBrasil Textos" w:cs="Calibri"/>
                <w:b/>
                <w:sz w:val="14"/>
                <w:szCs w:val="14"/>
              </w:rPr>
              <w:t>350.032.753</w:t>
            </w:r>
          </w:p>
        </w:tc>
      </w:tr>
    </w:tbl>
    <w:p w14:paraId="5634B6D7" w14:textId="77777777" w:rsidR="00381FF4" w:rsidRDefault="00E8211B" w:rsidP="002B370C">
      <w:pPr>
        <w:pStyle w:val="030-SubttulodeDocumento"/>
        <w:pBdr>
          <w:top w:val="nil"/>
          <w:left w:val="nil"/>
          <w:bottom w:val="nil"/>
          <w:right w:val="nil"/>
          <w:between w:val="nil"/>
          <w:bar w:val="nil"/>
        </w:pBdr>
        <w:rPr>
          <w:bdr w:val="nil"/>
        </w:rPr>
      </w:pPr>
      <w:bookmarkStart w:id="154" w:name="RG_MARKER_37282"/>
      <w:r>
        <w:t>b</w:t>
      </w:r>
      <w:r w:rsidR="004C4685" w:rsidRPr="003869F0">
        <w:t xml:space="preserve">) </w:t>
      </w:r>
      <w:bookmarkEnd w:id="154"/>
      <w:r w:rsidR="0054081F" w:rsidRPr="003869F0">
        <w:t>Recursos de aceites e emissão de títulos</w:t>
      </w:r>
    </w:p>
    <w:tbl>
      <w:tblPr>
        <w:tblStyle w:val="CDMRange2"/>
        <w:tblW w:w="9883" w:type="dxa"/>
        <w:tblLayout w:type="fixed"/>
        <w:tblLook w:val="0600" w:firstRow="0" w:lastRow="0" w:firstColumn="0" w:lastColumn="0" w:noHBand="1" w:noVBand="1"/>
      </w:tblPr>
      <w:tblGrid>
        <w:gridCol w:w="2830"/>
        <w:gridCol w:w="665"/>
        <w:gridCol w:w="1130"/>
        <w:gridCol w:w="1951"/>
        <w:gridCol w:w="962"/>
        <w:gridCol w:w="963"/>
        <w:gridCol w:w="1267"/>
        <w:gridCol w:w="115"/>
      </w:tblGrid>
      <w:tr w:rsidR="00B518F6" w14:paraId="4CED2CB8" w14:textId="77777777" w:rsidTr="003F0564">
        <w:trPr>
          <w:trHeight w:hRule="exact" w:val="227"/>
        </w:trPr>
        <w:tc>
          <w:tcPr>
            <w:tcW w:w="2793" w:type="dxa"/>
            <w:vMerge w:val="restart"/>
            <w:tcBorders>
              <w:top w:val="nil"/>
              <w:left w:val="nil"/>
              <w:bottom w:val="nil"/>
              <w:right w:val="single" w:sz="12" w:space="0" w:color="FFFFFF"/>
              <w:tl2br w:val="nil"/>
              <w:tr2bl w:val="nil"/>
            </w:tcBorders>
            <w:shd w:val="clear" w:color="FFFFFF" w:fill="132B4A"/>
            <w:tcMar>
              <w:left w:w="40" w:type="dxa"/>
              <w:right w:w="40" w:type="dxa"/>
            </w:tcMar>
            <w:vAlign w:val="center"/>
          </w:tcPr>
          <w:p w14:paraId="3F572D8C" w14:textId="77777777" w:rsidR="00D82420" w:rsidRPr="00DF0265" w:rsidRDefault="00E8211B" w:rsidP="001F6E64">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2"/>
                <w:szCs w:val="12"/>
                <w:bdr w:val="nil"/>
              </w:rPr>
            </w:pPr>
            <w:bookmarkStart w:id="155" w:name="RG_MARKER_37210"/>
            <w:r w:rsidRPr="00DF0265">
              <w:rPr>
                <w:rFonts w:ascii="BancoDoBrasil Textos" w:eastAsia="BancoDoBrasil Textos" w:hAnsi="BancoDoBrasil Textos" w:cs="BancoDoBrasil Textos"/>
                <w:sz w:val="12"/>
                <w:szCs w:val="12"/>
              </w:rPr>
              <w:t>Captações</w:t>
            </w:r>
            <w:bookmarkEnd w:id="155"/>
          </w:p>
        </w:tc>
        <w:tc>
          <w:tcPr>
            <w:tcW w:w="657"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E7B2CBA" w14:textId="77777777" w:rsidR="00D82420" w:rsidRPr="00DF0265" w:rsidRDefault="00E8211B" w:rsidP="001F6E64">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Moeda</w:t>
            </w:r>
          </w:p>
        </w:tc>
        <w:tc>
          <w:tcPr>
            <w:tcW w:w="111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66F9F62" w14:textId="77777777" w:rsidR="00D82420" w:rsidRPr="00DF0265" w:rsidRDefault="00E8211B" w:rsidP="001F6E64">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Valor Emitido</w:t>
            </w:r>
          </w:p>
        </w:tc>
        <w:tc>
          <w:tcPr>
            <w:tcW w:w="192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34234D7" w14:textId="77777777" w:rsidR="00D82420" w:rsidRPr="00DF0265" w:rsidRDefault="00E8211B" w:rsidP="001F6E64">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Remuneração a.a.</w:t>
            </w:r>
          </w:p>
        </w:tc>
        <w:tc>
          <w:tcPr>
            <w:tcW w:w="949"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DF1E576" w14:textId="77777777" w:rsidR="00D82420" w:rsidRPr="00DF0265" w:rsidRDefault="00E8211B" w:rsidP="001F6E64">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Data Captação</w:t>
            </w:r>
          </w:p>
        </w:tc>
        <w:tc>
          <w:tcPr>
            <w:tcW w:w="950"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3FCB30B" w14:textId="77777777" w:rsidR="00D82420" w:rsidRPr="00DF0265" w:rsidRDefault="00E8211B" w:rsidP="001F6E64">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Vencimento</w:t>
            </w:r>
          </w:p>
        </w:tc>
        <w:tc>
          <w:tcPr>
            <w:tcW w:w="1363" w:type="dxa"/>
            <w:gridSpan w:val="2"/>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06D51F0" w14:textId="77777777" w:rsidR="00D82420" w:rsidRPr="00DF0265" w:rsidRDefault="00E8211B" w:rsidP="001F6E64">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31/03/2025</w:t>
            </w:r>
          </w:p>
        </w:tc>
      </w:tr>
      <w:tr w:rsidR="00B518F6" w14:paraId="69305387" w14:textId="77777777" w:rsidTr="00F71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trPr>
        <w:tc>
          <w:tcPr>
            <w:tcW w:w="2793"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41D96217" w14:textId="77777777" w:rsidR="00D82420" w:rsidRPr="00DF0265" w:rsidRDefault="00D82420">
            <w:pPr>
              <w:jc w:val="center"/>
              <w:rPr>
                <w:rFonts w:ascii="BancoDoBrasil Textos" w:eastAsia="BancoDoBrasil Textos" w:hAnsi="BancoDoBrasil Textos" w:cs="BancoDoBrasil Textos"/>
                <w:sz w:val="12"/>
                <w:szCs w:val="12"/>
                <w:bdr w:val="nil"/>
              </w:rPr>
            </w:pPr>
          </w:p>
        </w:tc>
        <w:tc>
          <w:tcPr>
            <w:tcW w:w="657"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B94DEA0" w14:textId="77777777" w:rsidR="00D82420" w:rsidRPr="00DF0265" w:rsidRDefault="00D82420">
            <w:pPr>
              <w:jc w:val="center"/>
              <w:rPr>
                <w:rFonts w:ascii="BancoDoBrasil Textos" w:eastAsia="BancoDoBrasil Textos" w:hAnsi="BancoDoBrasil Textos" w:cs="BancoDoBrasil Textos"/>
                <w:sz w:val="12"/>
                <w:szCs w:val="12"/>
                <w:bdr w:val="nil"/>
              </w:rPr>
            </w:pPr>
          </w:p>
        </w:tc>
        <w:tc>
          <w:tcPr>
            <w:tcW w:w="111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92D8AE6" w14:textId="77777777" w:rsidR="00D82420" w:rsidRPr="00DF0265" w:rsidRDefault="00D82420">
            <w:pPr>
              <w:jc w:val="center"/>
              <w:rPr>
                <w:rFonts w:ascii="BancoDoBrasil Textos" w:eastAsia="BancoDoBrasil Textos" w:hAnsi="BancoDoBrasil Textos" w:cs="BancoDoBrasil Textos"/>
                <w:sz w:val="12"/>
                <w:szCs w:val="12"/>
                <w:bdr w:val="nil"/>
              </w:rPr>
            </w:pPr>
          </w:p>
        </w:tc>
        <w:tc>
          <w:tcPr>
            <w:tcW w:w="192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3366D2C" w14:textId="77777777" w:rsidR="00D82420" w:rsidRPr="00DF0265" w:rsidRDefault="00D82420">
            <w:pPr>
              <w:jc w:val="center"/>
              <w:rPr>
                <w:rFonts w:ascii="BancoDoBrasil Textos" w:eastAsia="BancoDoBrasil Textos" w:hAnsi="BancoDoBrasil Textos" w:cs="BancoDoBrasil Textos"/>
                <w:sz w:val="12"/>
                <w:szCs w:val="12"/>
                <w:bdr w:val="nil"/>
              </w:rPr>
            </w:pPr>
          </w:p>
        </w:tc>
        <w:tc>
          <w:tcPr>
            <w:tcW w:w="949"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A072618" w14:textId="77777777" w:rsidR="00D82420" w:rsidRPr="00DF0265" w:rsidRDefault="00D82420">
            <w:pPr>
              <w:jc w:val="center"/>
              <w:rPr>
                <w:rFonts w:ascii="BancoDoBrasil Textos" w:eastAsia="BancoDoBrasil Textos" w:hAnsi="BancoDoBrasil Textos" w:cs="BancoDoBrasil Textos"/>
                <w:sz w:val="12"/>
                <w:szCs w:val="12"/>
                <w:bdr w:val="nil"/>
              </w:rPr>
            </w:pPr>
          </w:p>
        </w:tc>
        <w:tc>
          <w:tcPr>
            <w:tcW w:w="9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F4D6340" w14:textId="77777777" w:rsidR="00D82420" w:rsidRPr="00DF0265" w:rsidRDefault="00D82420">
            <w:pPr>
              <w:jc w:val="center"/>
              <w:rPr>
                <w:rFonts w:ascii="BancoDoBrasil Textos" w:eastAsia="BancoDoBrasil Textos" w:hAnsi="BancoDoBrasil Textos" w:cs="BancoDoBrasil Textos"/>
                <w:sz w:val="12"/>
                <w:szCs w:val="12"/>
                <w:bdr w:val="nil"/>
              </w:rPr>
            </w:pPr>
          </w:p>
        </w:tc>
        <w:tc>
          <w:tcPr>
            <w:tcW w:w="1363" w:type="dxa"/>
            <w:gridSpan w:val="2"/>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6E563BE" w14:textId="77777777" w:rsidR="00D82420" w:rsidRPr="00DF0265" w:rsidRDefault="00D82420">
            <w:pPr>
              <w:jc w:val="center"/>
              <w:rPr>
                <w:rFonts w:ascii="BancoDoBrasil Textos" w:eastAsia="BancoDoBrasil Textos" w:hAnsi="BancoDoBrasil Textos" w:cs="BancoDoBrasil Textos"/>
                <w:sz w:val="12"/>
                <w:szCs w:val="12"/>
                <w:bdr w:val="nil"/>
              </w:rPr>
            </w:pPr>
          </w:p>
        </w:tc>
      </w:tr>
      <w:tr w:rsidR="00B518F6" w14:paraId="1C2D0226"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E014445" w14:textId="77777777" w:rsidR="00D82420" w:rsidRPr="00DF0265" w:rsidRDefault="00E8211B" w:rsidP="00C74171">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Banco Múltiplo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1A5104B" w14:textId="77777777" w:rsidR="00D82420" w:rsidRPr="00DF0265" w:rsidRDefault="00D82420" w:rsidP="00C74171">
            <w:pPr>
              <w:jc w:val="cente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46EBF3A" w14:textId="77777777" w:rsidR="00D82420" w:rsidRPr="00DF0265" w:rsidRDefault="00D82420" w:rsidP="00C74171">
            <w:pPr>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7AACD78"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E992D50"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56C4329"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59415B"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295.679.828</w:t>
            </w:r>
          </w:p>
        </w:tc>
      </w:tr>
      <w:tr w:rsidR="00B518F6" w14:paraId="642F9029"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05B8273A" w14:textId="77777777" w:rsidR="00D82420" w:rsidRPr="00DF0265" w:rsidRDefault="00E8211B" w:rsidP="00C74171">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Programa "Global Medium - Term Notes" ¹</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4C59120" w14:textId="77777777" w:rsidR="00D82420" w:rsidRPr="00DF0265" w:rsidRDefault="00D82420" w:rsidP="00C74171">
            <w:pPr>
              <w:jc w:val="cente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A5D1CD1" w14:textId="77777777" w:rsidR="00D82420" w:rsidRPr="00DF0265" w:rsidRDefault="00D82420" w:rsidP="00C74171">
            <w:pPr>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1274D80"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BD4FD97"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5117EBE"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3826A6"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17.863.902</w:t>
            </w:r>
          </w:p>
        </w:tc>
      </w:tr>
      <w:tr w:rsidR="00B518F6" w14:paraId="263FD947"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0FBA576E"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AB8C4F7"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BRL</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D6925CD"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293.085</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5DBFCDE"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10,15%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380B0DB"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2017</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B0DA417"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2027</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155CDABA"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269.485</w:t>
            </w:r>
          </w:p>
        </w:tc>
      </w:tr>
      <w:tr w:rsidR="00B518F6" w14:paraId="32906051"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7A7F4C1C"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097CDC7"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COP</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ABE0BA8"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160.000.000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7D206FF"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8,51%</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F633735"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2018</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C49CC89"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2025</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6388D45" w14:textId="77777777" w:rsidR="00D82420" w:rsidRPr="00DF0265" w:rsidRDefault="00E8211B" w:rsidP="000B05C9">
            <w:pPr>
              <w:pBdr>
                <w:top w:val="nil"/>
                <w:left w:val="nil"/>
                <w:bottom w:val="nil"/>
                <w:right w:val="nil"/>
                <w:between w:val="nil"/>
                <w:bar w:val="nil"/>
              </w:pBdr>
              <w:spacing w:after="160" w:line="259" w:lineRule="auto"/>
              <w:ind w:right="68"/>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 xml:space="preserve">224.408 </w:t>
            </w:r>
          </w:p>
        </w:tc>
      </w:tr>
      <w:tr w:rsidR="00B518F6" w14:paraId="4F711914"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67CBCB81"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04B0A07"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BRL</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9CC732E"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398.000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36B6DE0"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9,50%</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B62ECC2"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2019</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D21CC21"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2026</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24A0FF5B"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393.769</w:t>
            </w:r>
          </w:p>
        </w:tc>
      </w:tr>
      <w:tr w:rsidR="00B518F6" w14:paraId="1F0A348C"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40DBF7FF"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1C5C269"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MXN</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AC008A4"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1.900.000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41854E5"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8,50%</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47D9C73"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2019</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1E7B7A6"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2026</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617D4D45"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536.276</w:t>
            </w:r>
          </w:p>
        </w:tc>
      </w:tr>
      <w:tr w:rsidR="00B518F6" w14:paraId="33FA56A0"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658EA896"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CE67881"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COP</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0A9C9ED"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520.000.000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CB45381"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6,50%</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CF43D81"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2019</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0E835D5"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2027</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47662085"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686.497</w:t>
            </w:r>
          </w:p>
        </w:tc>
      </w:tr>
      <w:tr w:rsidR="00B518F6" w14:paraId="2F65F8E4"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25D9F678"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5D111DE"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0A734EF"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750.000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9A69303"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3,25%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66299EE"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2021</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FB81003"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2026</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434B00AE"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4.234.557</w:t>
            </w:r>
          </w:p>
        </w:tc>
      </w:tr>
      <w:tr w:rsidR="00B518F6" w14:paraId="15561023"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760A08F5"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A069FCD"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B2D84F7"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500.000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C52DD8F"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4,88%</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20A8B19"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2022</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986F0E3"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2029</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18D3EDCA"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2.892.140</w:t>
            </w:r>
          </w:p>
        </w:tc>
      </w:tr>
      <w:tr w:rsidR="00B518F6" w14:paraId="2160FA70"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21B5D992"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8687B1F"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B48403C"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750.000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DD50DD2"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6,25%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1800AD4"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2023</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82C432E"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2030</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1519FF39"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4.380.476</w:t>
            </w:r>
          </w:p>
        </w:tc>
      </w:tr>
      <w:tr w:rsidR="00B518F6" w14:paraId="36998CDA"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20744E2A"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8E772EE"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230EDD9" w14:textId="77777777" w:rsidR="00D82420" w:rsidRPr="00DF0265" w:rsidRDefault="00E8211B" w:rsidP="00C7417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750.000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A21926C"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6,00%</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4FB04FD"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2024</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CFB29E4"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2031</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6A82CA58"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4.246.294</w:t>
            </w:r>
          </w:p>
        </w:tc>
      </w:tr>
      <w:tr w:rsidR="00B518F6" w14:paraId="5AB594AA"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nil"/>
              <w:tl2br w:val="nil"/>
              <w:tr2bl w:val="nil"/>
            </w:tcBorders>
            <w:shd w:val="clear" w:color="auto" w:fill="E6E6E6"/>
            <w:tcMar>
              <w:left w:w="175" w:type="dxa"/>
              <w:right w:w="40" w:type="dxa"/>
            </w:tcMar>
            <w:vAlign w:val="center"/>
          </w:tcPr>
          <w:p w14:paraId="3BBD5CD7" w14:textId="77777777" w:rsidR="00D82420" w:rsidRPr="00DF0265" w:rsidRDefault="00E8211B" w:rsidP="00C74171">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Certificados de Depósitos ²</w:t>
            </w:r>
          </w:p>
        </w:tc>
        <w:tc>
          <w:tcPr>
            <w:tcW w:w="657"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6A9F6F2E"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1793811" w14:textId="77777777" w:rsidR="00D82420" w:rsidRPr="00DF0265" w:rsidRDefault="00D82420" w:rsidP="00C74171">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2689D6C"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26C0963"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5B0CF14"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B0505A0"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8.431.939</w:t>
            </w:r>
          </w:p>
        </w:tc>
      </w:tr>
      <w:tr w:rsidR="00B518F6" w14:paraId="3C475188"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310" w:type="dxa"/>
              <w:right w:w="40" w:type="dxa"/>
            </w:tcMar>
            <w:vAlign w:val="center"/>
          </w:tcPr>
          <w:p w14:paraId="03153589"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Curto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FB376A0" w14:textId="77777777" w:rsidR="00D82420" w:rsidRPr="00DF0265" w:rsidRDefault="00D82420" w:rsidP="00C02BFD">
            <w:pP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2DAB844" w14:textId="77777777" w:rsidR="00D82420" w:rsidRPr="00DF0265" w:rsidRDefault="00D82420" w:rsidP="00C02BFD">
            <w:pPr>
              <w:jc w:val="right"/>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BDBAE8B"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0,00% a 6,57%</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5C3D9EC"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58C11E4"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79974BE4"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7.988.662</w:t>
            </w:r>
          </w:p>
        </w:tc>
      </w:tr>
      <w:tr w:rsidR="00B518F6" w14:paraId="4E89AB91"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310" w:type="dxa"/>
              <w:right w:w="40" w:type="dxa"/>
            </w:tcMar>
            <w:vAlign w:val="center"/>
          </w:tcPr>
          <w:p w14:paraId="170F90DF"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Longo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4B3572E8"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5C861B73" w14:textId="77777777" w:rsidR="00D82420" w:rsidRPr="00DF0265" w:rsidRDefault="00D82420" w:rsidP="00C02BFD">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FD7FD92"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0,00% a 16,25%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C278801"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3997085"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2027</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407E7635"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443.277</w:t>
            </w:r>
          </w:p>
        </w:tc>
      </w:tr>
      <w:tr w:rsidR="00B518F6" w14:paraId="553CD35D"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nil"/>
              <w:tl2br w:val="nil"/>
              <w:tr2bl w:val="nil"/>
            </w:tcBorders>
            <w:shd w:val="clear" w:color="auto" w:fill="F3F3F3"/>
            <w:tcMar>
              <w:left w:w="175" w:type="dxa"/>
              <w:right w:w="40" w:type="dxa"/>
            </w:tcMar>
            <w:vAlign w:val="center"/>
          </w:tcPr>
          <w:p w14:paraId="1287AB20" w14:textId="77777777" w:rsidR="00D82420" w:rsidRPr="00DF0265" w:rsidRDefault="00E8211B" w:rsidP="00C74171">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Certificados de operações estruturadas</w:t>
            </w:r>
          </w:p>
        </w:tc>
        <w:tc>
          <w:tcPr>
            <w:tcW w:w="657"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79BCAF1B"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6969FC2" w14:textId="77777777" w:rsidR="00D82420" w:rsidRPr="00DF0265" w:rsidRDefault="00D82420" w:rsidP="00C74171">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B7BC68B"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67CA003"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76133A93"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ABB0F0A"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173.941</w:t>
            </w:r>
          </w:p>
        </w:tc>
      </w:tr>
      <w:tr w:rsidR="00B518F6" w14:paraId="544109EC"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310" w:type="dxa"/>
              <w:right w:w="40" w:type="dxa"/>
            </w:tcMar>
            <w:vAlign w:val="center"/>
          </w:tcPr>
          <w:p w14:paraId="198583BC"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Curto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21B7AD2" w14:textId="77777777" w:rsidR="00D82420" w:rsidRPr="00DF0265" w:rsidRDefault="00D82420" w:rsidP="00C02BFD">
            <w:pP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343949E" w14:textId="77777777" w:rsidR="00D82420" w:rsidRPr="00DF0265" w:rsidRDefault="00D82420" w:rsidP="00C02BFD">
            <w:pPr>
              <w:jc w:val="right"/>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2A9526F"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sz w:val="12"/>
                <w:szCs w:val="12"/>
              </w:rPr>
              <w:t>9,53% a 15,22% DI</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4CC286B"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7375E46"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32286F42"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171.019</w:t>
            </w:r>
          </w:p>
        </w:tc>
      </w:tr>
      <w:tr w:rsidR="00B518F6" w14:paraId="6F9D26FC"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310" w:type="dxa"/>
              <w:right w:w="40" w:type="dxa"/>
            </w:tcMar>
            <w:vAlign w:val="center"/>
          </w:tcPr>
          <w:p w14:paraId="5E267F7E"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Longo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5F60009"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496C0507" w14:textId="77777777" w:rsidR="00D82420" w:rsidRPr="00DF0265" w:rsidRDefault="00D82420" w:rsidP="00C02BFD">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009BA61"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sz w:val="12"/>
                <w:szCs w:val="12"/>
              </w:rPr>
              <w:t>10,46% a 15,77% DI</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03FF71A"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0F76E72"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2027</w:t>
            </w:r>
          </w:p>
          <w:p w14:paraId="3F54E8A0"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376D1A77"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2.922</w:t>
            </w:r>
          </w:p>
        </w:tc>
      </w:tr>
      <w:tr w:rsidR="00B518F6" w14:paraId="29316D94" w14:textId="77777777" w:rsidTr="00454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793" w:type="dxa"/>
            <w:tcBorders>
              <w:top w:val="single" w:sz="12" w:space="0" w:color="FFFFFF"/>
              <w:left w:val="nil"/>
              <w:bottom w:val="single" w:sz="12" w:space="0" w:color="FFFFFF"/>
              <w:right w:val="nil"/>
              <w:tl2br w:val="nil"/>
              <w:tr2bl w:val="nil"/>
            </w:tcBorders>
            <w:shd w:val="clear" w:color="auto" w:fill="E6E6E6"/>
            <w:tcMar>
              <w:left w:w="175" w:type="dxa"/>
              <w:right w:w="40" w:type="dxa"/>
            </w:tcMar>
            <w:vAlign w:val="center"/>
          </w:tcPr>
          <w:p w14:paraId="7AED96FE" w14:textId="77777777" w:rsidR="00D82420" w:rsidRPr="00DF0265" w:rsidRDefault="00E8211B" w:rsidP="001F6E64">
            <w:pPr>
              <w:pBdr>
                <w:top w:val="nil"/>
                <w:left w:val="nil"/>
                <w:bottom w:val="nil"/>
                <w:right w:val="nil"/>
                <w:between w:val="nil"/>
                <w:bar w:val="nil"/>
              </w:pBdr>
              <w:spacing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Letras de Crédito Imobiliário</w:t>
            </w:r>
          </w:p>
        </w:tc>
        <w:tc>
          <w:tcPr>
            <w:tcW w:w="657"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07C67B73"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47A90EA" w14:textId="77777777" w:rsidR="00D82420" w:rsidRPr="00DF0265" w:rsidRDefault="00D82420" w:rsidP="00C74171">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D164C4E" w14:textId="6B327FE4"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b/>
                <w:bCs/>
                <w:sz w:val="12"/>
                <w:szCs w:val="12"/>
                <w:bdr w:val="nil"/>
                <w:lang w:val="pt-BR"/>
              </w:rPr>
            </w:pPr>
            <w:r w:rsidRPr="00DF0265">
              <w:rPr>
                <w:rFonts w:ascii="BancoDoBrasil Textos" w:eastAsia="Calibri" w:hAnsi="BancoDoBrasil Textos" w:cs="Calibri"/>
                <w:b/>
                <w:bCs/>
                <w:sz w:val="12"/>
                <w:szCs w:val="12"/>
                <w:lang w:val="pt-BR"/>
              </w:rPr>
              <w:t>69,00% a 97,50% DI</w:t>
            </w:r>
            <w:r w:rsidRPr="00DF0265">
              <w:rPr>
                <w:rFonts w:ascii="BancoDoBrasil Textos" w:eastAsia="Calibri" w:hAnsi="BancoDoBrasil Textos" w:cs="Calibri"/>
                <w:b/>
                <w:bCs/>
                <w:sz w:val="12"/>
                <w:szCs w:val="12"/>
                <w:lang w:val="pt-BR"/>
              </w:rPr>
              <w:br/>
              <w:t>100% da TR + 7,7</w:t>
            </w:r>
            <w:r w:rsidR="002C723A">
              <w:rPr>
                <w:rFonts w:ascii="BancoDoBrasil Textos" w:eastAsia="Calibri" w:hAnsi="BancoDoBrasil Textos" w:cs="Calibri"/>
                <w:b/>
                <w:bCs/>
                <w:sz w:val="12"/>
                <w:szCs w:val="12"/>
                <w:lang w:val="pt-BR"/>
              </w:rPr>
              <w:t>2</w:t>
            </w:r>
            <w:r w:rsidRPr="00DF0265">
              <w:rPr>
                <w:rFonts w:ascii="BancoDoBrasil Textos" w:eastAsia="Calibri" w:hAnsi="BancoDoBrasil Textos" w:cs="Calibri"/>
                <w:b/>
                <w:bCs/>
                <w:sz w:val="12"/>
                <w:szCs w:val="12"/>
                <w:lang w:val="pt-BR"/>
              </w:rPr>
              <w:t>%</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B7A2A5E" w14:textId="77777777" w:rsidR="00D82420" w:rsidRPr="00DF0265" w:rsidRDefault="00D82420" w:rsidP="000B05C9">
            <w:pPr>
              <w:jc w:val="center"/>
              <w:rPr>
                <w:rFonts w:ascii="BancoDoBrasil Textos" w:eastAsia="BancoDoBrasil Textos" w:hAnsi="BancoDoBrasil Textos" w:cs="BancoDoBrasil Textos"/>
                <w:sz w:val="12"/>
                <w:szCs w:val="12"/>
                <w:bdr w:val="nil"/>
                <w:lang w:val="pt-BR"/>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48B856C7" w14:textId="77777777" w:rsidR="00D82420" w:rsidRPr="00DF0265" w:rsidRDefault="00D82420" w:rsidP="000B05C9">
            <w:pPr>
              <w:jc w:val="center"/>
              <w:rPr>
                <w:rFonts w:ascii="BancoDoBrasil Textos" w:eastAsia="BancoDoBrasil Textos" w:hAnsi="BancoDoBrasil Textos" w:cs="BancoDoBrasil Textos"/>
                <w:sz w:val="12"/>
                <w:szCs w:val="12"/>
                <w:bdr w:val="nil"/>
                <w:lang w:val="pt-BR"/>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2E5E93B"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15.184.445</w:t>
            </w:r>
          </w:p>
        </w:tc>
      </w:tr>
      <w:tr w:rsidR="00B518F6" w14:paraId="080E4194"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310" w:type="dxa"/>
              <w:right w:w="40" w:type="dxa"/>
            </w:tcMar>
            <w:vAlign w:val="center"/>
          </w:tcPr>
          <w:p w14:paraId="684584E1" w14:textId="77777777" w:rsidR="00D82420" w:rsidRPr="00DF0265" w:rsidRDefault="00E8211B" w:rsidP="00C74171">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Curto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4E079BD5" w14:textId="77777777" w:rsidR="00D82420" w:rsidRPr="00DF0265" w:rsidRDefault="00D82420" w:rsidP="00C74171">
            <w:pP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4F20A08" w14:textId="77777777" w:rsidR="00D82420" w:rsidRPr="00DF0265" w:rsidRDefault="00D82420" w:rsidP="00C74171">
            <w:pPr>
              <w:jc w:val="right"/>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4778B9B"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93383B7"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850C51E"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7DA6EE3B"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2.756.769</w:t>
            </w:r>
          </w:p>
        </w:tc>
      </w:tr>
      <w:tr w:rsidR="00B518F6" w14:paraId="1589DA17"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310" w:type="dxa"/>
              <w:right w:w="40" w:type="dxa"/>
            </w:tcMar>
            <w:vAlign w:val="center"/>
          </w:tcPr>
          <w:p w14:paraId="25F66CDC" w14:textId="77777777" w:rsidR="00D82420" w:rsidRPr="00DF0265" w:rsidRDefault="00E8211B" w:rsidP="00C74171">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Longo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79BB0032" w14:textId="77777777" w:rsidR="00D82420" w:rsidRPr="00DF0265" w:rsidRDefault="00D82420" w:rsidP="00C74171">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16037AEC" w14:textId="77777777" w:rsidR="00D82420" w:rsidRPr="00DF0265" w:rsidRDefault="00D82420" w:rsidP="00C74171">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1E8F73D9"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05C0395"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50223FF"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2028</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1E2BE8AC"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12.427.676</w:t>
            </w:r>
          </w:p>
        </w:tc>
      </w:tr>
      <w:tr w:rsidR="00B518F6" w14:paraId="1600AB3E" w14:textId="77777777" w:rsidTr="00454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793" w:type="dxa"/>
            <w:tcBorders>
              <w:top w:val="single" w:sz="12" w:space="0" w:color="FFFFFF"/>
              <w:left w:val="nil"/>
              <w:bottom w:val="single" w:sz="12" w:space="0" w:color="FFFFFF"/>
              <w:right w:val="nil"/>
              <w:tl2br w:val="nil"/>
              <w:tr2bl w:val="nil"/>
            </w:tcBorders>
            <w:shd w:val="clear" w:color="auto" w:fill="F3F3F3"/>
            <w:tcMar>
              <w:left w:w="175" w:type="dxa"/>
              <w:right w:w="40" w:type="dxa"/>
            </w:tcMar>
            <w:vAlign w:val="center"/>
          </w:tcPr>
          <w:p w14:paraId="64806265" w14:textId="77777777" w:rsidR="00D82420" w:rsidRPr="00DF0265" w:rsidRDefault="00E8211B" w:rsidP="001F6E64">
            <w:pPr>
              <w:pBdr>
                <w:top w:val="nil"/>
                <w:left w:val="nil"/>
                <w:bottom w:val="nil"/>
                <w:right w:val="nil"/>
                <w:between w:val="nil"/>
                <w:bar w:val="nil"/>
              </w:pBdr>
              <w:spacing w:line="259" w:lineRule="auto"/>
              <w:rPr>
                <w:rFonts w:ascii="BancoDoBrasil Textos" w:eastAsia="BancoDoBrasil Textos" w:hAnsi="BancoDoBrasil Textos" w:cs="BancoDoBrasil Textos"/>
                <w:b/>
                <w:sz w:val="12"/>
                <w:szCs w:val="12"/>
                <w:bdr w:val="nil"/>
                <w:lang w:val="pt-BR"/>
              </w:rPr>
            </w:pPr>
            <w:r w:rsidRPr="00DF0265">
              <w:rPr>
                <w:rFonts w:ascii="BancoDoBrasil Textos" w:eastAsia="BancoDoBrasil Textos" w:hAnsi="BancoDoBrasil Textos" w:cs="BancoDoBrasil Textos"/>
                <w:b/>
                <w:sz w:val="12"/>
                <w:szCs w:val="12"/>
                <w:lang w:val="pt-BR"/>
              </w:rPr>
              <w:t>Letras de Crédito do Agronegócio</w:t>
            </w:r>
          </w:p>
        </w:tc>
        <w:tc>
          <w:tcPr>
            <w:tcW w:w="657"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2C4BA5D1" w14:textId="77777777" w:rsidR="00D82420" w:rsidRPr="00DF0265" w:rsidRDefault="00D82420" w:rsidP="00C02BFD">
            <w:pPr>
              <w:rPr>
                <w:rFonts w:ascii="BancoDoBrasil Textos" w:eastAsia="BancoDoBrasil Textos" w:hAnsi="BancoDoBrasil Textos" w:cs="BancoDoBrasil Textos"/>
                <w:sz w:val="12"/>
                <w:szCs w:val="12"/>
                <w:bdr w:val="nil"/>
                <w:lang w:val="pt-BR"/>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D2516B1" w14:textId="77777777" w:rsidR="00D82420" w:rsidRPr="00DF0265" w:rsidRDefault="00D82420" w:rsidP="00C02BFD">
            <w:pPr>
              <w:jc w:val="right"/>
              <w:rPr>
                <w:rFonts w:ascii="BancoDoBrasil Textos" w:eastAsia="BancoDoBrasil Textos" w:hAnsi="BancoDoBrasil Textos" w:cs="BancoDoBrasil Textos"/>
                <w:sz w:val="12"/>
                <w:szCs w:val="12"/>
                <w:bdr w:val="nil"/>
                <w:lang w:val="pt-BR"/>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2E4875A" w14:textId="13646C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Calibri" w:hAnsi="BancoDoBrasil Textos" w:cs="Calibri"/>
                <w:b/>
                <w:bCs/>
                <w:sz w:val="12"/>
                <w:szCs w:val="12"/>
                <w:bdr w:val="nil"/>
                <w:lang w:val="pt-BR"/>
              </w:rPr>
            </w:pPr>
            <w:r w:rsidRPr="00DF0265">
              <w:rPr>
                <w:rFonts w:ascii="BancoDoBrasil Textos" w:eastAsia="Calibri" w:hAnsi="BancoDoBrasil Textos" w:cs="Calibri"/>
                <w:b/>
                <w:bCs/>
                <w:sz w:val="12"/>
                <w:szCs w:val="12"/>
                <w:lang w:val="pt-BR"/>
              </w:rPr>
              <w:t>10,87% a 100,00% DI</w:t>
            </w:r>
            <w:r w:rsidRPr="00DF0265">
              <w:rPr>
                <w:rFonts w:ascii="BancoDoBrasil Textos" w:eastAsia="Calibri" w:hAnsi="BancoDoBrasil Textos" w:cs="Calibri"/>
                <w:b/>
                <w:bCs/>
                <w:sz w:val="12"/>
                <w:szCs w:val="12"/>
                <w:lang w:val="pt-BR"/>
              </w:rPr>
              <w:br/>
              <w:t>8,88% a 14,70%</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42955B2" w14:textId="77777777" w:rsidR="00D82420" w:rsidRPr="00DF0265" w:rsidRDefault="00D82420" w:rsidP="000B05C9">
            <w:pPr>
              <w:jc w:val="center"/>
              <w:rPr>
                <w:rFonts w:ascii="BancoDoBrasil Textos" w:eastAsia="BancoDoBrasil Textos" w:hAnsi="BancoDoBrasil Textos" w:cs="BancoDoBrasil Textos"/>
                <w:sz w:val="12"/>
                <w:szCs w:val="12"/>
                <w:bdr w:val="nil"/>
                <w:lang w:val="pt-BR"/>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0C96AE0" w14:textId="77777777" w:rsidR="00D82420" w:rsidRPr="00DF0265" w:rsidRDefault="00D82420" w:rsidP="000B05C9">
            <w:pPr>
              <w:jc w:val="center"/>
              <w:rPr>
                <w:rFonts w:ascii="BancoDoBrasil Textos" w:eastAsia="BancoDoBrasil Textos" w:hAnsi="BancoDoBrasil Textos" w:cs="BancoDoBrasil Textos"/>
                <w:sz w:val="12"/>
                <w:szCs w:val="12"/>
                <w:bdr w:val="nil"/>
                <w:lang w:val="pt-BR"/>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A15EBB7"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225.379.310</w:t>
            </w:r>
          </w:p>
        </w:tc>
      </w:tr>
      <w:tr w:rsidR="00B518F6" w14:paraId="3C1CD706"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310" w:type="dxa"/>
              <w:right w:w="40" w:type="dxa"/>
            </w:tcMar>
            <w:vAlign w:val="center"/>
          </w:tcPr>
          <w:p w14:paraId="32B6223F"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Curto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104C919F" w14:textId="77777777" w:rsidR="00D82420" w:rsidRPr="00DF0265" w:rsidRDefault="00D82420" w:rsidP="00C02BFD">
            <w:pP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47B4638" w14:textId="77777777" w:rsidR="00D82420" w:rsidRPr="00DF0265" w:rsidRDefault="00D82420" w:rsidP="00C02BFD">
            <w:pPr>
              <w:jc w:val="right"/>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841BACB"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CA7DF87"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F371975"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4FD8680F"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108.476.662</w:t>
            </w:r>
          </w:p>
        </w:tc>
      </w:tr>
      <w:tr w:rsidR="00B518F6" w14:paraId="5FE68A11"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310" w:type="dxa"/>
              <w:right w:w="40" w:type="dxa"/>
            </w:tcMar>
            <w:vAlign w:val="center"/>
          </w:tcPr>
          <w:p w14:paraId="3971D746"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Longo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F5C66F4"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76E68643" w14:textId="77777777" w:rsidR="00D82420" w:rsidRPr="00DF0265" w:rsidRDefault="00D82420" w:rsidP="00C02BFD">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4B9C090"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51D107A"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70E130E"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2029</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61FDC7CA"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116.902.648</w:t>
            </w:r>
          </w:p>
        </w:tc>
      </w:tr>
      <w:tr w:rsidR="00B518F6" w14:paraId="6E9E2A59" w14:textId="77777777" w:rsidTr="00454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793" w:type="dxa"/>
            <w:tcBorders>
              <w:top w:val="single" w:sz="12" w:space="0" w:color="FFFFFF"/>
              <w:left w:val="nil"/>
              <w:bottom w:val="single" w:sz="12" w:space="0" w:color="FFFFFF"/>
              <w:right w:val="nil"/>
              <w:tl2br w:val="nil"/>
              <w:tr2bl w:val="nil"/>
            </w:tcBorders>
            <w:shd w:val="clear" w:color="auto" w:fill="E6E6E6"/>
            <w:tcMar>
              <w:left w:w="175" w:type="dxa"/>
              <w:right w:w="40" w:type="dxa"/>
            </w:tcMar>
            <w:vAlign w:val="center"/>
          </w:tcPr>
          <w:p w14:paraId="2A4B876B" w14:textId="27282448" w:rsidR="00D82420" w:rsidRPr="00DF0265" w:rsidRDefault="00E8211B" w:rsidP="001F6E64">
            <w:pPr>
              <w:pBdr>
                <w:top w:val="nil"/>
                <w:left w:val="nil"/>
                <w:bottom w:val="nil"/>
                <w:right w:val="nil"/>
                <w:between w:val="nil"/>
                <w:bar w:val="nil"/>
              </w:pBdr>
              <w:spacing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 xml:space="preserve">Letras </w:t>
            </w:r>
            <w:r w:rsidR="001F6E64">
              <w:rPr>
                <w:rFonts w:ascii="BancoDoBrasil Textos" w:eastAsia="BancoDoBrasil Textos" w:hAnsi="BancoDoBrasil Textos" w:cs="BancoDoBrasil Textos"/>
                <w:b/>
                <w:sz w:val="12"/>
                <w:szCs w:val="12"/>
              </w:rPr>
              <w:t>F</w:t>
            </w:r>
            <w:r w:rsidRPr="00DF0265">
              <w:rPr>
                <w:rFonts w:ascii="BancoDoBrasil Textos" w:eastAsia="BancoDoBrasil Textos" w:hAnsi="BancoDoBrasil Textos" w:cs="BancoDoBrasil Textos"/>
                <w:b/>
                <w:sz w:val="12"/>
                <w:szCs w:val="12"/>
              </w:rPr>
              <w:t>inanceiras</w:t>
            </w:r>
          </w:p>
        </w:tc>
        <w:tc>
          <w:tcPr>
            <w:tcW w:w="657"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2E96D429"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B55FCE3" w14:textId="77777777" w:rsidR="00D82420" w:rsidRPr="00DF0265" w:rsidRDefault="00D82420" w:rsidP="00C02BFD">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CD3820E" w14:textId="0EA1DCE9"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Calibri" w:hAnsi="BancoDoBrasil Textos" w:cs="Calibri"/>
                <w:b/>
                <w:bCs/>
                <w:sz w:val="12"/>
                <w:szCs w:val="12"/>
                <w:bdr w:val="nil"/>
              </w:rPr>
            </w:pPr>
            <w:r w:rsidRPr="00DF0265">
              <w:rPr>
                <w:rFonts w:ascii="BancoDoBrasil Textos" w:eastAsia="Calibri" w:hAnsi="BancoDoBrasil Textos" w:cs="Calibri"/>
                <w:b/>
                <w:bCs/>
                <w:sz w:val="12"/>
                <w:szCs w:val="12"/>
              </w:rPr>
              <w:t xml:space="preserve">100,00% do DI + </w:t>
            </w:r>
            <w:r w:rsidR="00824EF0">
              <w:rPr>
                <w:rFonts w:ascii="BancoDoBrasil Textos" w:eastAsia="Calibri" w:hAnsi="BancoDoBrasil Textos" w:cs="Calibri"/>
                <w:b/>
                <w:bCs/>
                <w:sz w:val="12"/>
                <w:szCs w:val="12"/>
              </w:rPr>
              <w:br/>
            </w:r>
            <w:r w:rsidRPr="00DF0265">
              <w:rPr>
                <w:rFonts w:ascii="BancoDoBrasil Textos" w:eastAsia="Calibri" w:hAnsi="BancoDoBrasil Textos" w:cs="Calibri"/>
                <w:b/>
                <w:bCs/>
                <w:sz w:val="12"/>
                <w:szCs w:val="12"/>
              </w:rPr>
              <w:t>0,</w:t>
            </w:r>
            <w:r w:rsidR="00CD2402">
              <w:rPr>
                <w:rFonts w:ascii="BancoDoBrasil Textos" w:eastAsia="Calibri" w:hAnsi="BancoDoBrasil Textos" w:cs="Calibri"/>
                <w:b/>
                <w:bCs/>
                <w:sz w:val="12"/>
                <w:szCs w:val="12"/>
              </w:rPr>
              <w:t>30</w:t>
            </w:r>
            <w:r w:rsidRPr="00DF0265">
              <w:rPr>
                <w:rFonts w:ascii="BancoDoBrasil Textos" w:eastAsia="Calibri" w:hAnsi="BancoDoBrasil Textos" w:cs="Calibri"/>
                <w:b/>
                <w:bCs/>
                <w:sz w:val="12"/>
                <w:szCs w:val="12"/>
              </w:rPr>
              <w:t>% a 0,85%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9313B03"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0B1B975"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D248F67"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28.646.291</w:t>
            </w:r>
          </w:p>
        </w:tc>
      </w:tr>
      <w:tr w:rsidR="00B518F6" w14:paraId="2FB29068"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310" w:type="dxa"/>
              <w:right w:w="40" w:type="dxa"/>
            </w:tcMar>
            <w:vAlign w:val="center"/>
          </w:tcPr>
          <w:p w14:paraId="44CB808F"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Curto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4E0FBAE6"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4C81F84C" w14:textId="77777777" w:rsidR="00D82420" w:rsidRPr="00DF0265" w:rsidRDefault="00D82420" w:rsidP="00C02BFD">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311F6748"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CCA0FAC"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EC7FD26"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29474F1B"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6.951.919</w:t>
            </w:r>
          </w:p>
        </w:tc>
      </w:tr>
      <w:tr w:rsidR="00B518F6" w14:paraId="20F2FA60"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310" w:type="dxa"/>
              <w:right w:w="40" w:type="dxa"/>
            </w:tcMar>
            <w:vAlign w:val="center"/>
          </w:tcPr>
          <w:p w14:paraId="705AB833"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Longo prazo</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359753C"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79F3709C" w14:textId="77777777" w:rsidR="00D82420" w:rsidRPr="00DF0265" w:rsidRDefault="00D82420" w:rsidP="00C02BFD">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B340D82"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6F6D904"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6F04F6A"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2028</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6C234AA1"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21.694.372</w:t>
            </w:r>
          </w:p>
        </w:tc>
      </w:tr>
      <w:tr w:rsidR="00B518F6" w14:paraId="7F662A2E"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nil"/>
              <w:tl2br w:val="nil"/>
              <w:tr2bl w:val="nil"/>
            </w:tcBorders>
            <w:shd w:val="clear" w:color="auto" w:fill="F3F3F3"/>
            <w:tcMar>
              <w:left w:w="175" w:type="dxa"/>
              <w:right w:w="40" w:type="dxa"/>
            </w:tcMar>
            <w:vAlign w:val="center"/>
          </w:tcPr>
          <w:p w14:paraId="247C0054" w14:textId="77777777" w:rsidR="00D82420" w:rsidRPr="00DF0265" w:rsidRDefault="00E8211B" w:rsidP="00C02BFD">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Banco Patagonia</w:t>
            </w:r>
          </w:p>
        </w:tc>
        <w:tc>
          <w:tcPr>
            <w:tcW w:w="657"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44256CFC"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AD2CA8C" w14:textId="77777777" w:rsidR="00D82420" w:rsidRPr="00DF0265" w:rsidRDefault="00D82420" w:rsidP="00C02BFD">
            <w:pPr>
              <w:jc w:val="right"/>
              <w:rPr>
                <w:rFonts w:ascii="BancoDoBrasil Textos" w:eastAsia="BancoDoBrasil Textos" w:hAnsi="BancoDoBrasil Textos" w:cs="BancoDoBrasil Textos"/>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3B1563F" w14:textId="77777777" w:rsidR="00D82420" w:rsidRPr="00DF0265" w:rsidRDefault="00D82420" w:rsidP="000B05C9">
            <w:pPr>
              <w:jc w:val="center"/>
              <w:rPr>
                <w:rFonts w:ascii="BancoDoBrasil Textos" w:eastAsia="BancoDoBrasil Textos" w:hAnsi="BancoDoBrasil Textos" w:cs="BancoDoBrasil Textos"/>
                <w:b/>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35466C41"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9B3CA62" w14:textId="77777777" w:rsidR="00D82420" w:rsidRPr="00DF0265" w:rsidRDefault="00D82420" w:rsidP="000B05C9">
            <w:pPr>
              <w:jc w:val="center"/>
              <w:rPr>
                <w:rFonts w:ascii="BancoDoBrasil Textos" w:eastAsia="BancoDoBrasil Textos" w:hAnsi="BancoDoBrasil Textos" w:cs="BancoDoBrasil Textos"/>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1680A76"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2"/>
                <w:szCs w:val="12"/>
                <w:bdr w:val="nil"/>
              </w:rPr>
            </w:pPr>
            <w:r w:rsidRPr="00DF0265">
              <w:rPr>
                <w:rFonts w:ascii="BancoDoBrasil Textos" w:eastAsia="Calibri" w:hAnsi="BancoDoBrasil Textos" w:cs="Calibri"/>
                <w:b/>
                <w:bCs/>
                <w:sz w:val="12"/>
                <w:szCs w:val="12"/>
              </w:rPr>
              <w:t>55.157</w:t>
            </w:r>
          </w:p>
        </w:tc>
      </w:tr>
      <w:tr w:rsidR="00B518F6" w14:paraId="55CBCFD3"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310" w:type="dxa"/>
              <w:right w:w="40" w:type="dxa"/>
            </w:tcMar>
            <w:vAlign w:val="center"/>
          </w:tcPr>
          <w:p w14:paraId="0D6D1456"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CB1D0D4"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ARS</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CA52796" w14:textId="77777777" w:rsidR="00D82420" w:rsidRPr="00DF0265"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 xml:space="preserve">937.500 </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6EC85C7"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Badlar + 4,5%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AD4E66D"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2024</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498DA36"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2025</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66F811B2"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5.218</w:t>
            </w:r>
          </w:p>
        </w:tc>
      </w:tr>
      <w:tr w:rsidR="00B518F6" w14:paraId="429FD022"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270" w:type="dxa"/>
              <w:right w:w="0" w:type="dxa"/>
            </w:tcMar>
            <w:vAlign w:val="center"/>
          </w:tcPr>
          <w:p w14:paraId="06F0BCA7" w14:textId="77777777" w:rsidR="00D82420" w:rsidRPr="00DF0265" w:rsidRDefault="00D82420" w:rsidP="00C02BFD">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C8214D4"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ARS</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565F1C5" w14:textId="77777777" w:rsidR="00D82420" w:rsidRPr="00DF0265"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 xml:space="preserve">8.955.224 </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2F8C37F"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Badlar + 6,5%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C70AA12"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2024</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9391A3A" w14:textId="77777777" w:rsidR="00D82420" w:rsidRPr="00DF0265" w:rsidRDefault="00E8211B" w:rsidP="000B05C9">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2025</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7EB00AEB" w14:textId="77777777" w:rsidR="00D82420" w:rsidRPr="00DF0265" w:rsidRDefault="00E8211B" w:rsidP="000B05C9">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49.939</w:t>
            </w:r>
          </w:p>
        </w:tc>
      </w:tr>
      <w:tr w:rsidR="00B518F6" w:rsidRPr="00CD04A2" w14:paraId="0C2743D1"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8389" w:type="dxa"/>
            <w:gridSpan w:val="6"/>
            <w:tcBorders>
              <w:top w:val="single" w:sz="12" w:space="0" w:color="FFFFFF"/>
              <w:left w:val="nil"/>
              <w:bottom w:val="single" w:sz="12" w:space="0" w:color="FFFFFF"/>
              <w:right w:val="single" w:sz="12" w:space="0" w:color="FFFFFF"/>
              <w:tl2br w:val="nil"/>
              <w:tr2bl w:val="nil"/>
            </w:tcBorders>
            <w:shd w:val="clear" w:color="auto" w:fill="E6E6E6"/>
            <w:tcMar>
              <w:left w:w="40" w:type="dxa"/>
              <w:right w:w="40" w:type="dxa"/>
            </w:tcMar>
            <w:vAlign w:val="center"/>
          </w:tcPr>
          <w:p w14:paraId="08007E73" w14:textId="77777777" w:rsidR="00D82420" w:rsidRPr="00DF0265" w:rsidRDefault="00E8211B" w:rsidP="00D82420">
            <w:pPr>
              <w:pBdr>
                <w:top w:val="nil"/>
                <w:left w:val="nil"/>
                <w:bottom w:val="nil"/>
                <w:right w:val="nil"/>
                <w:between w:val="nil"/>
                <w:bar w:val="nil"/>
              </w:pBdr>
              <w:spacing w:after="160" w:line="259" w:lineRule="auto"/>
              <w:rPr>
                <w:rFonts w:ascii="BancoDoBrasil Textos" w:eastAsia="BancoDoBrasil Textos" w:hAnsi="BancoDoBrasil Textos" w:cs="BancoDoBrasil Textos"/>
                <w:sz w:val="12"/>
                <w:szCs w:val="12"/>
                <w:bdr w:val="nil"/>
                <w:lang w:val="pt-BR"/>
              </w:rPr>
            </w:pPr>
            <w:r w:rsidRPr="00DF0265">
              <w:rPr>
                <w:rFonts w:ascii="BancoDoBrasil Textos" w:eastAsia="BancoDoBrasil Textos" w:hAnsi="BancoDoBrasil Textos" w:cs="BancoDoBrasil Textos"/>
                <w:b/>
                <w:sz w:val="12"/>
                <w:szCs w:val="12"/>
                <w:lang w:val="pt-BR"/>
              </w:rPr>
              <w:t>Entidades de Propósitos Específicos - EPE no Exterior ³</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5FFA9F1" w14:textId="77777777" w:rsidR="00D82420" w:rsidRPr="00DF0265" w:rsidRDefault="00D82420" w:rsidP="00D82420">
            <w:pPr>
              <w:jc w:val="right"/>
              <w:rPr>
                <w:rFonts w:ascii="BancoDoBrasil Textos" w:eastAsia="BancoDoBrasil Textos" w:hAnsi="BancoDoBrasil Textos" w:cs="BancoDoBrasil Textos"/>
                <w:b/>
                <w:sz w:val="12"/>
                <w:szCs w:val="12"/>
                <w:bdr w:val="nil"/>
                <w:lang w:val="pt-BR"/>
              </w:rPr>
            </w:pPr>
          </w:p>
        </w:tc>
      </w:tr>
      <w:tr w:rsidR="00B518F6" w:rsidRPr="00CD04A2" w14:paraId="6FC5670B"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8389" w:type="dxa"/>
            <w:gridSpan w:val="6"/>
            <w:tcBorders>
              <w:top w:val="single" w:sz="12" w:space="0" w:color="FFFFFF"/>
              <w:left w:val="nil"/>
              <w:bottom w:val="single" w:sz="12" w:space="0" w:color="FFFFFF"/>
              <w:right w:val="single" w:sz="12" w:space="0" w:color="FFFFFF"/>
              <w:tl2br w:val="nil"/>
              <w:tr2bl w:val="nil"/>
            </w:tcBorders>
            <w:shd w:val="clear" w:color="auto" w:fill="F3F3F3"/>
            <w:tcMar>
              <w:left w:w="40" w:type="dxa"/>
              <w:right w:w="40" w:type="dxa"/>
            </w:tcMar>
            <w:vAlign w:val="center"/>
          </w:tcPr>
          <w:p w14:paraId="5961646B" w14:textId="77777777" w:rsidR="00D82420" w:rsidRPr="00DF0265" w:rsidRDefault="00E8211B" w:rsidP="00454927">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lang w:val="pt-BR"/>
              </w:rPr>
            </w:pPr>
            <w:r w:rsidRPr="00DF0265">
              <w:rPr>
                <w:rFonts w:ascii="BancoDoBrasil Textos" w:eastAsia="BancoDoBrasil Textos" w:hAnsi="BancoDoBrasil Textos" w:cs="BancoDoBrasil Textos"/>
                <w:b/>
                <w:sz w:val="12"/>
                <w:szCs w:val="12"/>
                <w:lang w:val="pt-BR"/>
              </w:rPr>
              <w:t>Securitização do fluxo futuro de ordens de pagamento do exterior ³</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8563F41" w14:textId="77777777" w:rsidR="00D82420" w:rsidRPr="00DF0265" w:rsidRDefault="00D82420" w:rsidP="00D82420">
            <w:pPr>
              <w:jc w:val="right"/>
              <w:rPr>
                <w:rFonts w:ascii="BancoDoBrasil Textos" w:eastAsia="BancoDoBrasil Textos" w:hAnsi="BancoDoBrasil Textos" w:cs="BancoDoBrasil Textos"/>
                <w:b/>
                <w:sz w:val="12"/>
                <w:szCs w:val="12"/>
                <w:bdr w:val="nil"/>
                <w:lang w:val="pt-BR"/>
              </w:rPr>
            </w:pPr>
          </w:p>
        </w:tc>
      </w:tr>
      <w:tr w:rsidR="00B518F6" w14:paraId="457E078B"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135" w:type="dxa"/>
              <w:right w:w="0" w:type="dxa"/>
            </w:tcMar>
            <w:vAlign w:val="center"/>
          </w:tcPr>
          <w:p w14:paraId="030F0750" w14:textId="77777777" w:rsidR="00D82420" w:rsidRPr="00DF0265" w:rsidRDefault="00D82420" w:rsidP="00D82420">
            <w:pPr>
              <w:rPr>
                <w:rFonts w:ascii="BancoDoBrasil Textos" w:eastAsia="BancoDoBrasil Textos" w:hAnsi="BancoDoBrasil Textos" w:cs="BancoDoBrasil Textos"/>
                <w:b/>
                <w:sz w:val="12"/>
                <w:szCs w:val="12"/>
                <w:bdr w:val="nil"/>
                <w:lang w:val="pt-BR"/>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2983458"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41CFB39" w14:textId="77777777" w:rsidR="00D82420" w:rsidRPr="00DF0265"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6DE8FCC"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3,70%</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33F79FF"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2019</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5381343"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2026</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1347D333" w14:textId="77777777" w:rsidR="00D82420" w:rsidRPr="00DF0265" w:rsidRDefault="00E8211B" w:rsidP="00D82420">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287.501</w:t>
            </w:r>
          </w:p>
        </w:tc>
      </w:tr>
      <w:tr w:rsidR="00B518F6" w14:paraId="11285129"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0EF44C4C" w14:textId="77777777" w:rsidR="00D82420" w:rsidRPr="00DF0265" w:rsidRDefault="00D82420" w:rsidP="00D82420">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D1FA932"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2AAB5BC" w14:textId="77777777" w:rsidR="00D82420" w:rsidRPr="00DF0265"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750.000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A0ACD94"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Sofr 3m + 2,75%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B7D9045"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2022/2023</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B1450F3"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2029</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057268BA" w14:textId="77777777" w:rsidR="00D82420" w:rsidRPr="00DF0265" w:rsidRDefault="00E8211B" w:rsidP="00D82420">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4.087.632</w:t>
            </w:r>
          </w:p>
        </w:tc>
      </w:tr>
      <w:tr w:rsidR="00B518F6" w14:paraId="2D135D50"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52BE3E1A" w14:textId="77777777" w:rsidR="00D82420" w:rsidRPr="00DF0265" w:rsidRDefault="00D82420" w:rsidP="00D82420">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7614BBA"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AA30812" w14:textId="77777777" w:rsidR="00D82420" w:rsidRPr="00DF0265"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150.000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B796AC9"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6,65%</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C028F76"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2022</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946982F"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2032</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7448EF5B" w14:textId="77777777" w:rsidR="00D82420" w:rsidRPr="00DF0265" w:rsidRDefault="00E8211B" w:rsidP="00D82420">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843.514</w:t>
            </w:r>
          </w:p>
        </w:tc>
      </w:tr>
      <w:tr w:rsidR="00B518F6" w14:paraId="52A41BBB"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40" w:type="dxa"/>
              <w:right w:w="40" w:type="dxa"/>
            </w:tcMar>
            <w:vAlign w:val="center"/>
          </w:tcPr>
          <w:p w14:paraId="5AEF853A" w14:textId="77777777" w:rsidR="00D82420" w:rsidRPr="00DF0265" w:rsidRDefault="00E8211B" w:rsidP="00FA3BE6">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Notas Estruturadas ³</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31D6E0A2"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B74632C" w14:textId="77777777" w:rsidR="00D82420" w:rsidRPr="00DF0265" w:rsidRDefault="00D82420" w:rsidP="00D548C1">
            <w:pPr>
              <w:jc w:val="right"/>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B0D4AED"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8004BED"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E6D972B"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D4D1ED1" w14:textId="77777777" w:rsidR="00D82420" w:rsidRPr="00DF0265" w:rsidRDefault="00D82420" w:rsidP="00D82420">
            <w:pPr>
              <w:jc w:val="right"/>
              <w:rPr>
                <w:rFonts w:ascii="BancoDoBrasil Textos" w:eastAsia="BancoDoBrasil Textos" w:hAnsi="BancoDoBrasil Textos" w:cs="BancoDoBrasil Textos"/>
                <w:sz w:val="12"/>
                <w:szCs w:val="12"/>
                <w:bdr w:val="nil"/>
              </w:rPr>
            </w:pPr>
          </w:p>
        </w:tc>
      </w:tr>
      <w:tr w:rsidR="00B518F6" w14:paraId="786B39B0"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0" w:type="dxa"/>
              <w:right w:w="0" w:type="dxa"/>
            </w:tcMar>
            <w:vAlign w:val="center"/>
          </w:tcPr>
          <w:p w14:paraId="7CC8ACAC" w14:textId="77777777" w:rsidR="00D82420" w:rsidRPr="00DF0265" w:rsidRDefault="00D82420" w:rsidP="00D82420">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9953739"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C745F8C" w14:textId="77777777" w:rsidR="00D82420" w:rsidRPr="00DF0265"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500.000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7824F89"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Sofr 6m + 2,93%</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D31EDCC"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2014/2015</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F7C7955"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2034</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70" w:type="dxa"/>
            </w:tcMar>
            <w:vAlign w:val="center"/>
          </w:tcPr>
          <w:p w14:paraId="1547A3FF" w14:textId="77777777" w:rsidR="00D82420" w:rsidRPr="00DF0265" w:rsidRDefault="00E8211B" w:rsidP="00D82420">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2.958.983</w:t>
            </w:r>
          </w:p>
        </w:tc>
      </w:tr>
      <w:tr w:rsidR="00B518F6" w14:paraId="409FFDA9"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F3F3F3"/>
            <w:tcMar>
              <w:left w:w="0" w:type="dxa"/>
              <w:right w:w="0" w:type="dxa"/>
            </w:tcMar>
            <w:vAlign w:val="center"/>
          </w:tcPr>
          <w:p w14:paraId="4490FCCA" w14:textId="77777777" w:rsidR="00D82420" w:rsidRPr="00DF0265" w:rsidRDefault="00D82420" w:rsidP="00D82420">
            <w:pPr>
              <w:rPr>
                <w:rFonts w:ascii="BancoDoBrasil Textos" w:eastAsia="BancoDoBrasil Textos" w:hAnsi="BancoDoBrasil Textos" w:cs="BancoDoBrasil Textos"/>
                <w:sz w:val="12"/>
                <w:szCs w:val="12"/>
                <w:bdr w:val="nil"/>
              </w:rPr>
            </w:pP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93EA1EF"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USD</w:t>
            </w: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2D70B6A" w14:textId="77777777" w:rsidR="00D82420" w:rsidRPr="00DF0265" w:rsidRDefault="00E8211B" w:rsidP="00D548C1">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320.000</w:t>
            </w: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EDDC72F"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Sofr 6m + 3,63%</w:t>
            </w: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D2F4292"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2015</w:t>
            </w: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919B57B" w14:textId="77777777" w:rsidR="00D82420" w:rsidRPr="00DF0265" w:rsidRDefault="00E8211B" w:rsidP="00D8242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2"/>
                <w:szCs w:val="12"/>
                <w:bdr w:val="nil"/>
              </w:rPr>
            </w:pPr>
            <w:r w:rsidRPr="00DF0265">
              <w:rPr>
                <w:rFonts w:ascii="BancoDoBrasil Textos" w:eastAsia="BancoDoBrasil Textos" w:hAnsi="BancoDoBrasil Textos" w:cs="BancoDoBrasil Textos"/>
                <w:sz w:val="12"/>
                <w:szCs w:val="12"/>
              </w:rPr>
              <w:t>2030</w:t>
            </w: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70" w:type="dxa"/>
            </w:tcMar>
            <w:vAlign w:val="center"/>
          </w:tcPr>
          <w:p w14:paraId="3A53EC60" w14:textId="77777777" w:rsidR="00D82420" w:rsidRPr="00DF0265" w:rsidRDefault="00E8211B" w:rsidP="00D82420">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2"/>
                <w:szCs w:val="12"/>
                <w:bdr w:val="nil"/>
              </w:rPr>
            </w:pPr>
            <w:r w:rsidRPr="00DF0265">
              <w:rPr>
                <w:rFonts w:ascii="BancoDoBrasil Textos" w:eastAsia="Calibri" w:hAnsi="BancoDoBrasil Textos" w:cs="Calibri"/>
                <w:sz w:val="12"/>
                <w:szCs w:val="12"/>
              </w:rPr>
              <w:t>1.879.783</w:t>
            </w:r>
          </w:p>
        </w:tc>
      </w:tr>
      <w:tr w:rsidR="00B518F6" w14:paraId="0E515EAD"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FFFFFF"/>
              <w:right w:val="single" w:sz="12" w:space="0" w:color="FFFFFF"/>
              <w:tl2br w:val="nil"/>
              <w:tr2bl w:val="nil"/>
            </w:tcBorders>
            <w:shd w:val="clear" w:color="auto" w:fill="E6E6E6"/>
            <w:tcMar>
              <w:left w:w="40" w:type="dxa"/>
              <w:right w:w="40" w:type="dxa"/>
            </w:tcMar>
            <w:vAlign w:val="center"/>
          </w:tcPr>
          <w:p w14:paraId="54D30D9E" w14:textId="77777777" w:rsidR="00D82420" w:rsidRPr="00DF0265" w:rsidRDefault="00E8211B" w:rsidP="00D82420">
            <w:pPr>
              <w:pBdr>
                <w:top w:val="nil"/>
                <w:left w:val="nil"/>
                <w:bottom w:val="nil"/>
                <w:right w:val="nil"/>
                <w:between w:val="nil"/>
                <w:bar w:val="nil"/>
              </w:pBdr>
              <w:spacing w:after="160" w:line="259" w:lineRule="auto"/>
              <w:rPr>
                <w:rFonts w:ascii="BancoDoBrasil Textos" w:eastAsia="BancoDoBrasil Textos" w:hAnsi="BancoDoBrasil Textos" w:cs="BancoDoBrasil Textos"/>
                <w:b/>
                <w:sz w:val="12"/>
                <w:szCs w:val="12"/>
                <w:bdr w:val="nil"/>
              </w:rPr>
            </w:pPr>
            <w:r w:rsidRPr="00DF0265">
              <w:rPr>
                <w:rFonts w:ascii="BancoDoBrasil Textos" w:eastAsia="BancoDoBrasil Textos" w:hAnsi="BancoDoBrasil Textos" w:cs="BancoDoBrasil Textos"/>
                <w:b/>
                <w:sz w:val="12"/>
                <w:szCs w:val="12"/>
              </w:rPr>
              <w:t>Valor Eliminado na Consolidação ⁴</w:t>
            </w:r>
          </w:p>
        </w:tc>
        <w:tc>
          <w:tcPr>
            <w:tcW w:w="65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FBE3C57"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111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01DBC90" w14:textId="77777777" w:rsidR="00D82420" w:rsidRPr="00DF0265" w:rsidRDefault="00D82420" w:rsidP="00D548C1">
            <w:pPr>
              <w:jc w:val="right"/>
              <w:rPr>
                <w:rFonts w:ascii="BancoDoBrasil Textos" w:eastAsia="BancoDoBrasil Textos" w:hAnsi="BancoDoBrasil Textos" w:cs="BancoDoBrasil Textos"/>
                <w:b/>
                <w:sz w:val="12"/>
                <w:szCs w:val="12"/>
                <w:bdr w:val="nil"/>
              </w:rPr>
            </w:pPr>
          </w:p>
        </w:tc>
        <w:tc>
          <w:tcPr>
            <w:tcW w:w="19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FD78375"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949"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59DADA3F"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95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BF39AAE" w14:textId="77777777" w:rsidR="00D82420" w:rsidRPr="00DF0265" w:rsidRDefault="00D82420" w:rsidP="00D82420">
            <w:pPr>
              <w:jc w:val="center"/>
              <w:rPr>
                <w:rFonts w:ascii="BancoDoBrasil Textos" w:eastAsia="BancoDoBrasil Textos" w:hAnsi="BancoDoBrasil Textos" w:cs="BancoDoBrasil Textos"/>
                <w:b/>
                <w:sz w:val="12"/>
                <w:szCs w:val="12"/>
                <w:bdr w:val="nil"/>
              </w:rPr>
            </w:pPr>
          </w:p>
        </w:tc>
        <w:tc>
          <w:tcPr>
            <w:tcW w:w="1363"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B81D191" w14:textId="77777777" w:rsidR="00D82420" w:rsidRPr="00DF0265" w:rsidRDefault="00E8211B" w:rsidP="00D82420">
            <w:pPr>
              <w:pBdr>
                <w:top w:val="nil"/>
                <w:left w:val="nil"/>
                <w:bottom w:val="nil"/>
                <w:right w:val="nil"/>
                <w:between w:val="nil"/>
                <w:bar w:val="nil"/>
              </w:pBdr>
              <w:spacing w:after="160" w:line="259" w:lineRule="auto"/>
              <w:jc w:val="right"/>
              <w:rPr>
                <w:rFonts w:ascii="BancoDoBrasil Textos" w:eastAsia="Calibri" w:hAnsi="BancoDoBrasil Textos" w:cs="Calibri"/>
                <w:b/>
                <w:bCs/>
                <w:sz w:val="12"/>
                <w:szCs w:val="12"/>
                <w:bdr w:val="nil"/>
              </w:rPr>
            </w:pPr>
            <w:r w:rsidRPr="00DF0265">
              <w:rPr>
                <w:rFonts w:ascii="BancoDoBrasil Textos" w:eastAsia="Calibri" w:hAnsi="BancoDoBrasil Textos" w:cs="Calibri"/>
                <w:b/>
                <w:bCs/>
                <w:sz w:val="12"/>
                <w:szCs w:val="12"/>
              </w:rPr>
              <w:t>(4.405)</w:t>
            </w:r>
          </w:p>
        </w:tc>
      </w:tr>
      <w:tr w:rsidR="00B518F6" w14:paraId="76BB3072" w14:textId="77777777" w:rsidTr="003F0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2793" w:type="dxa"/>
            <w:tcBorders>
              <w:top w:val="single" w:sz="12" w:space="0" w:color="FFFFFF"/>
              <w:left w:val="nil"/>
              <w:bottom w:val="single" w:sz="12" w:space="0" w:color="DCDCDC"/>
              <w:right w:val="single" w:sz="12" w:space="0" w:color="FFFFFF"/>
              <w:tl2br w:val="nil"/>
              <w:tr2bl w:val="nil"/>
            </w:tcBorders>
            <w:shd w:val="clear" w:color="auto" w:fill="F3F3F3"/>
            <w:tcMar>
              <w:left w:w="40" w:type="dxa"/>
              <w:right w:w="40" w:type="dxa"/>
            </w:tcMar>
            <w:vAlign w:val="center"/>
          </w:tcPr>
          <w:p w14:paraId="62A9D2C2" w14:textId="77777777" w:rsidR="00D82420" w:rsidRPr="00DF0265" w:rsidRDefault="00E8211B" w:rsidP="00D82420">
            <w:pPr>
              <w:pBdr>
                <w:top w:val="nil"/>
                <w:left w:val="nil"/>
                <w:bottom w:val="nil"/>
                <w:right w:val="nil"/>
                <w:between w:val="nil"/>
                <w:bar w:val="nil"/>
              </w:pBdr>
              <w:spacing w:after="160" w:line="259" w:lineRule="auto"/>
              <w:rPr>
                <w:rFonts w:ascii="BancoDoBrasil Textos" w:eastAsia="BancoDoBrasil Textos" w:hAnsi="BancoDoBrasil Textos" w:cs="BancoDoBrasil Textos"/>
                <w:b/>
                <w:bCs/>
                <w:sz w:val="12"/>
                <w:szCs w:val="12"/>
                <w:bdr w:val="nil"/>
              </w:rPr>
            </w:pPr>
            <w:r w:rsidRPr="00DF0265">
              <w:rPr>
                <w:rFonts w:ascii="BancoDoBrasil Textos" w:eastAsia="BancoDoBrasil Textos" w:hAnsi="BancoDoBrasil Textos" w:cs="BancoDoBrasil Textos"/>
                <w:b/>
                <w:bCs/>
                <w:sz w:val="12"/>
                <w:szCs w:val="12"/>
              </w:rPr>
              <w:t>Total</w:t>
            </w:r>
          </w:p>
        </w:tc>
        <w:tc>
          <w:tcPr>
            <w:tcW w:w="657" w:type="dxa"/>
            <w:tcBorders>
              <w:top w:val="single" w:sz="12" w:space="0" w:color="FFFFFF"/>
              <w:left w:val="single" w:sz="12" w:space="0" w:color="FFFFFF"/>
              <w:bottom w:val="single" w:sz="12" w:space="0" w:color="DCDCDC"/>
              <w:right w:val="single" w:sz="12" w:space="0" w:color="FFFFFF"/>
              <w:tl2br w:val="nil"/>
              <w:tr2bl w:val="nil"/>
            </w:tcBorders>
            <w:shd w:val="clear" w:color="auto" w:fill="F3F3F3"/>
            <w:tcMar>
              <w:left w:w="0" w:type="dxa"/>
              <w:right w:w="0" w:type="dxa"/>
            </w:tcMar>
            <w:vAlign w:val="center"/>
          </w:tcPr>
          <w:p w14:paraId="28075A5C" w14:textId="77777777" w:rsidR="00D82420" w:rsidRPr="00DF0265" w:rsidRDefault="00D82420" w:rsidP="00D82420">
            <w:pPr>
              <w:jc w:val="center"/>
              <w:rPr>
                <w:rFonts w:ascii="BancoDoBrasil Textos" w:eastAsia="BancoDoBrasil Textos" w:hAnsi="BancoDoBrasil Textos" w:cs="BancoDoBrasil Textos"/>
                <w:b/>
                <w:bCs/>
                <w:sz w:val="12"/>
                <w:szCs w:val="12"/>
                <w:bdr w:val="nil"/>
              </w:rPr>
            </w:pPr>
          </w:p>
        </w:tc>
        <w:tc>
          <w:tcPr>
            <w:tcW w:w="1115" w:type="dxa"/>
            <w:tcBorders>
              <w:top w:val="single" w:sz="12" w:space="0" w:color="FFFFFF"/>
              <w:left w:val="single" w:sz="12" w:space="0" w:color="FFFFFF"/>
              <w:bottom w:val="single" w:sz="12" w:space="0" w:color="DCDCDC"/>
              <w:right w:val="single" w:sz="12" w:space="0" w:color="FFFFFF"/>
              <w:tl2br w:val="nil"/>
              <w:tr2bl w:val="nil"/>
            </w:tcBorders>
            <w:shd w:val="clear" w:color="auto" w:fill="F3F3F3"/>
            <w:tcMar>
              <w:left w:w="0" w:type="dxa"/>
              <w:right w:w="0" w:type="dxa"/>
            </w:tcMar>
            <w:vAlign w:val="center"/>
          </w:tcPr>
          <w:p w14:paraId="3D2234E4" w14:textId="77777777" w:rsidR="00D82420" w:rsidRPr="00DF0265" w:rsidRDefault="00D82420" w:rsidP="00D548C1">
            <w:pPr>
              <w:jc w:val="right"/>
              <w:rPr>
                <w:rFonts w:ascii="BancoDoBrasil Textos" w:eastAsia="BancoDoBrasil Textos" w:hAnsi="BancoDoBrasil Textos" w:cs="BancoDoBrasil Textos"/>
                <w:b/>
                <w:bCs/>
                <w:sz w:val="12"/>
                <w:szCs w:val="12"/>
                <w:bdr w:val="nil"/>
              </w:rPr>
            </w:pPr>
          </w:p>
        </w:tc>
        <w:tc>
          <w:tcPr>
            <w:tcW w:w="1925" w:type="dxa"/>
            <w:tcBorders>
              <w:top w:val="single" w:sz="12" w:space="0" w:color="FFFFFF"/>
              <w:left w:val="single" w:sz="12" w:space="0" w:color="FFFFFF"/>
              <w:bottom w:val="single" w:sz="12" w:space="0" w:color="DCDCDC"/>
              <w:right w:val="single" w:sz="12" w:space="0" w:color="FFFFFF"/>
              <w:tl2br w:val="nil"/>
              <w:tr2bl w:val="nil"/>
            </w:tcBorders>
            <w:shd w:val="clear" w:color="auto" w:fill="F3F3F3"/>
            <w:tcMar>
              <w:left w:w="0" w:type="dxa"/>
              <w:right w:w="0" w:type="dxa"/>
            </w:tcMar>
            <w:vAlign w:val="center"/>
          </w:tcPr>
          <w:p w14:paraId="6453F4E1" w14:textId="77777777" w:rsidR="00D82420" w:rsidRPr="00DF0265" w:rsidRDefault="00D82420" w:rsidP="00D82420">
            <w:pPr>
              <w:jc w:val="center"/>
              <w:rPr>
                <w:rFonts w:ascii="BancoDoBrasil Textos" w:eastAsia="BancoDoBrasil Textos" w:hAnsi="BancoDoBrasil Textos" w:cs="BancoDoBrasil Textos"/>
                <w:b/>
                <w:bCs/>
                <w:sz w:val="12"/>
                <w:szCs w:val="12"/>
                <w:bdr w:val="nil"/>
              </w:rPr>
            </w:pPr>
          </w:p>
        </w:tc>
        <w:tc>
          <w:tcPr>
            <w:tcW w:w="949" w:type="dxa"/>
            <w:tcBorders>
              <w:top w:val="single" w:sz="12" w:space="0" w:color="FFFFFF"/>
              <w:left w:val="single" w:sz="12" w:space="0" w:color="FFFFFF"/>
              <w:bottom w:val="single" w:sz="12" w:space="0" w:color="DCDCDC"/>
              <w:right w:val="single" w:sz="12" w:space="0" w:color="FFFFFF"/>
              <w:tl2br w:val="nil"/>
              <w:tr2bl w:val="nil"/>
            </w:tcBorders>
            <w:shd w:val="clear" w:color="auto" w:fill="F3F3F3"/>
            <w:tcMar>
              <w:left w:w="0" w:type="dxa"/>
              <w:right w:w="0" w:type="dxa"/>
            </w:tcMar>
            <w:vAlign w:val="center"/>
          </w:tcPr>
          <w:p w14:paraId="03E644B8" w14:textId="77777777" w:rsidR="00D82420" w:rsidRPr="00DF0265" w:rsidRDefault="00D82420" w:rsidP="00D82420">
            <w:pPr>
              <w:jc w:val="center"/>
              <w:rPr>
                <w:rFonts w:ascii="BancoDoBrasil Textos" w:eastAsia="BancoDoBrasil Textos" w:hAnsi="BancoDoBrasil Textos" w:cs="BancoDoBrasil Textos"/>
                <w:b/>
                <w:bCs/>
                <w:sz w:val="12"/>
                <w:szCs w:val="12"/>
                <w:bdr w:val="nil"/>
              </w:rPr>
            </w:pPr>
          </w:p>
        </w:tc>
        <w:tc>
          <w:tcPr>
            <w:tcW w:w="950" w:type="dxa"/>
            <w:tcBorders>
              <w:top w:val="single" w:sz="12" w:space="0" w:color="FFFFFF"/>
              <w:left w:val="single" w:sz="12" w:space="0" w:color="FFFFFF"/>
              <w:bottom w:val="single" w:sz="12" w:space="0" w:color="DCDCDC"/>
              <w:right w:val="single" w:sz="12" w:space="0" w:color="FFFFFF"/>
              <w:tl2br w:val="nil"/>
              <w:tr2bl w:val="nil"/>
            </w:tcBorders>
            <w:shd w:val="clear" w:color="auto" w:fill="F3F3F3"/>
            <w:tcMar>
              <w:left w:w="0" w:type="dxa"/>
              <w:right w:w="0" w:type="dxa"/>
            </w:tcMar>
            <w:vAlign w:val="center"/>
          </w:tcPr>
          <w:p w14:paraId="33E6E651" w14:textId="77777777" w:rsidR="00D82420" w:rsidRPr="00DF0265" w:rsidRDefault="00D82420" w:rsidP="00D82420">
            <w:pPr>
              <w:jc w:val="center"/>
              <w:rPr>
                <w:rFonts w:ascii="BancoDoBrasil Textos" w:eastAsia="BancoDoBrasil Textos" w:hAnsi="BancoDoBrasil Textos" w:cs="BancoDoBrasil Textos"/>
                <w:b/>
                <w:bCs/>
                <w:sz w:val="12"/>
                <w:szCs w:val="12"/>
                <w:bdr w:val="nil"/>
              </w:rPr>
            </w:pPr>
          </w:p>
        </w:tc>
        <w:tc>
          <w:tcPr>
            <w:tcW w:w="1363" w:type="dxa"/>
            <w:gridSpan w:val="2"/>
            <w:tcBorders>
              <w:top w:val="single" w:sz="12" w:space="0" w:color="FFFFFF"/>
              <w:left w:val="single" w:sz="12" w:space="0" w:color="FFFFFF"/>
              <w:bottom w:val="single" w:sz="12" w:space="0" w:color="DCDCDC"/>
              <w:right w:val="single" w:sz="12" w:space="0" w:color="FFFFFF"/>
              <w:tl2br w:val="nil"/>
              <w:tr2bl w:val="nil"/>
            </w:tcBorders>
            <w:shd w:val="clear" w:color="auto" w:fill="F3F3F3"/>
            <w:tcMar>
              <w:left w:w="40" w:type="dxa"/>
              <w:right w:w="70" w:type="dxa"/>
            </w:tcMar>
            <w:vAlign w:val="center"/>
          </w:tcPr>
          <w:p w14:paraId="3C1E6FFE" w14:textId="77777777" w:rsidR="00D82420" w:rsidRPr="00DF0265" w:rsidRDefault="00E8211B" w:rsidP="00D82420">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bCs/>
                <w:sz w:val="12"/>
                <w:szCs w:val="12"/>
                <w:bdr w:val="nil"/>
              </w:rPr>
            </w:pPr>
            <w:r w:rsidRPr="00DF0265">
              <w:rPr>
                <w:rFonts w:ascii="BancoDoBrasil Textos" w:eastAsia="BancoDoBrasil Textos" w:hAnsi="BancoDoBrasil Textos" w:cs="BancoDoBrasil Textos"/>
                <w:b/>
                <w:bCs/>
                <w:sz w:val="12"/>
                <w:szCs w:val="12"/>
              </w:rPr>
              <w:t>305.787.993</w:t>
            </w:r>
          </w:p>
        </w:tc>
      </w:tr>
      <w:tr w:rsidR="00B518F6" w:rsidRPr="00CD04A2" w14:paraId="281D0A33" w14:textId="77777777" w:rsidTr="0068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Height w:hRule="exact" w:val="357"/>
        </w:trPr>
        <w:tc>
          <w:tcPr>
            <w:tcW w:w="9639" w:type="dxa"/>
            <w:gridSpan w:val="7"/>
            <w:tcBorders>
              <w:top w:val="single" w:sz="12" w:space="0" w:color="DCDCDC"/>
              <w:left w:val="nil"/>
              <w:bottom w:val="nil"/>
              <w:right w:val="nil"/>
            </w:tcBorders>
            <w:tcMar>
              <w:top w:w="0" w:type="dxa"/>
              <w:left w:w="40" w:type="dxa"/>
              <w:bottom w:w="0" w:type="dxa"/>
              <w:right w:w="40" w:type="dxa"/>
            </w:tcMar>
            <w:vAlign w:val="bottom"/>
            <w:hideMark/>
          </w:tcPr>
          <w:p w14:paraId="063E8911" w14:textId="30FCBC5C" w:rsidR="00D548C1" w:rsidRPr="00DF0265" w:rsidRDefault="00E8211B">
            <w:pPr>
              <w:pBdr>
                <w:top w:val="nil"/>
                <w:left w:val="nil"/>
                <w:bottom w:val="nil"/>
                <w:right w:val="nil"/>
                <w:between w:val="nil"/>
                <w:bar w:val="nil"/>
              </w:pBdr>
              <w:spacing w:after="160" w:line="259" w:lineRule="auto"/>
              <w:jc w:val="both"/>
              <w:rPr>
                <w:rFonts w:ascii="BancoDoBrasil Textos" w:eastAsia="BancoDoBrasil Textos" w:hAnsi="BancoDoBrasil Textos" w:cs="BancoDoBrasil Textos"/>
                <w:color w:val="000000"/>
                <w:sz w:val="12"/>
                <w:szCs w:val="12"/>
                <w:bdr w:val="nil"/>
                <w:lang w:val="pt-BR"/>
              </w:rPr>
            </w:pPr>
            <w:bookmarkStart w:id="156" w:name="RG_MARKER_37283"/>
            <w:r w:rsidRPr="00DF0265">
              <w:rPr>
                <w:rFonts w:ascii="BancoDoBrasil Textos" w:eastAsia="BancoDoBrasil Textos" w:hAnsi="BancoDoBrasil Textos" w:cs="BancoDoBrasil Textos"/>
                <w:color w:val="000000"/>
                <w:sz w:val="12"/>
                <w:szCs w:val="12"/>
                <w:lang w:val="pt-BR"/>
              </w:rPr>
              <w:t>1 -</w:t>
            </w:r>
            <w:r w:rsidR="00D74FDC">
              <w:rPr>
                <w:rFonts w:ascii="BancoDoBrasil Textos" w:eastAsia="BancoDoBrasil Textos" w:hAnsi="BancoDoBrasil Textos" w:cs="BancoDoBrasil Textos"/>
                <w:color w:val="000000"/>
                <w:sz w:val="12"/>
                <w:szCs w:val="12"/>
                <w:lang w:val="pt-BR"/>
              </w:rPr>
              <w:t xml:space="preserve"> </w:t>
            </w:r>
            <w:r w:rsidRPr="00DF0265">
              <w:rPr>
                <w:rFonts w:ascii="BancoDoBrasil Textos" w:eastAsia="BancoDoBrasil Textos" w:hAnsi="BancoDoBrasil Textos" w:cs="BancoDoBrasil Textos"/>
                <w:color w:val="000000"/>
                <w:sz w:val="12"/>
                <w:szCs w:val="12"/>
                <w:lang w:val="pt-BR"/>
              </w:rPr>
              <w:t>Em setembro de 2021, foi realizada troca de papéis envolvendo a recompra de “Senior Notes” e nova emissão compreendida no Programa "Global Medium - Term Notes". As emissões estão apresentadas por seu valor outstanding, considerando as ocorrências de recompras parciais.</w:t>
            </w:r>
          </w:p>
        </w:tc>
      </w:tr>
      <w:tr w:rsidR="00B518F6" w:rsidRPr="00CD04A2" w14:paraId="5D001AE7" w14:textId="77777777" w:rsidTr="00D7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Height w:hRule="exact" w:val="170"/>
        </w:trPr>
        <w:tc>
          <w:tcPr>
            <w:tcW w:w="9639" w:type="dxa"/>
            <w:gridSpan w:val="7"/>
            <w:tcBorders>
              <w:top w:val="nil"/>
              <w:left w:val="nil"/>
              <w:bottom w:val="nil"/>
              <w:right w:val="nil"/>
            </w:tcBorders>
            <w:tcMar>
              <w:top w:w="0" w:type="dxa"/>
              <w:left w:w="40" w:type="dxa"/>
              <w:bottom w:w="0" w:type="dxa"/>
              <w:right w:w="40" w:type="dxa"/>
            </w:tcMar>
            <w:vAlign w:val="bottom"/>
            <w:hideMark/>
          </w:tcPr>
          <w:p w14:paraId="7D1D02C4" w14:textId="28243BB8" w:rsidR="00D548C1" w:rsidRPr="00DF0265" w:rsidRDefault="00E8211B">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12"/>
                <w:bdr w:val="nil"/>
                <w:lang w:val="pt-BR"/>
              </w:rPr>
            </w:pPr>
            <w:r w:rsidRPr="00DF0265">
              <w:rPr>
                <w:rFonts w:ascii="BancoDoBrasil Textos" w:eastAsia="BancoDoBrasil Textos" w:hAnsi="BancoDoBrasil Textos" w:cs="BancoDoBrasil Textos"/>
                <w:color w:val="000000"/>
                <w:sz w:val="12"/>
                <w:szCs w:val="12"/>
                <w:lang w:val="pt-BR"/>
              </w:rPr>
              <w:t>2</w:t>
            </w:r>
            <w:r w:rsidR="00D74FDC">
              <w:rPr>
                <w:rFonts w:ascii="BancoDoBrasil Textos" w:eastAsia="BancoDoBrasil Textos" w:hAnsi="BancoDoBrasil Textos" w:cs="BancoDoBrasil Textos"/>
                <w:color w:val="000000"/>
                <w:sz w:val="12"/>
                <w:szCs w:val="12"/>
                <w:lang w:val="pt-BR"/>
              </w:rPr>
              <w:t xml:space="preserve"> </w:t>
            </w:r>
            <w:r w:rsidRPr="00DF0265">
              <w:rPr>
                <w:rFonts w:ascii="BancoDoBrasil Textos" w:eastAsia="BancoDoBrasil Textos" w:hAnsi="BancoDoBrasil Textos" w:cs="BancoDoBrasil Textos"/>
                <w:color w:val="000000"/>
                <w:sz w:val="12"/>
                <w:szCs w:val="12"/>
                <w:lang w:val="pt-BR"/>
              </w:rPr>
              <w:t>-</w:t>
            </w:r>
            <w:r w:rsidR="00D74FDC">
              <w:rPr>
                <w:rFonts w:ascii="BancoDoBrasil Textos" w:eastAsia="BancoDoBrasil Textos" w:hAnsi="BancoDoBrasil Textos" w:cs="BancoDoBrasil Textos"/>
                <w:color w:val="000000"/>
                <w:sz w:val="12"/>
                <w:szCs w:val="12"/>
                <w:lang w:val="pt-BR"/>
              </w:rPr>
              <w:t xml:space="preserve"> </w:t>
            </w:r>
            <w:r w:rsidRPr="00DF0265">
              <w:rPr>
                <w:rFonts w:ascii="BancoDoBrasil Textos" w:eastAsia="BancoDoBrasil Textos" w:hAnsi="BancoDoBrasil Textos" w:cs="BancoDoBrasil Textos"/>
                <w:color w:val="000000"/>
                <w:sz w:val="12"/>
                <w:szCs w:val="12"/>
                <w:lang w:val="pt-BR"/>
              </w:rPr>
              <w:t>Títulos emitidos no exterior em USD.</w:t>
            </w:r>
          </w:p>
        </w:tc>
      </w:tr>
      <w:tr w:rsidR="00B518F6" w:rsidRPr="0079056A" w14:paraId="07C56D38" w14:textId="77777777" w:rsidTr="00D7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Height w:hRule="exact" w:val="170"/>
        </w:trPr>
        <w:tc>
          <w:tcPr>
            <w:tcW w:w="9639" w:type="dxa"/>
            <w:gridSpan w:val="7"/>
            <w:tcBorders>
              <w:top w:val="nil"/>
              <w:left w:val="nil"/>
              <w:bottom w:val="nil"/>
              <w:right w:val="nil"/>
            </w:tcBorders>
            <w:tcMar>
              <w:top w:w="0" w:type="dxa"/>
              <w:left w:w="40" w:type="dxa"/>
              <w:bottom w:w="0" w:type="dxa"/>
              <w:right w:w="40" w:type="dxa"/>
            </w:tcMar>
            <w:vAlign w:val="bottom"/>
            <w:hideMark/>
          </w:tcPr>
          <w:p w14:paraId="6814F9F0" w14:textId="3F5037BC" w:rsidR="00D548C1" w:rsidRPr="00DF0265" w:rsidRDefault="00E8211B">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12"/>
                <w:bdr w:val="nil"/>
                <w:lang w:val="pt-BR"/>
              </w:rPr>
            </w:pPr>
            <w:r w:rsidRPr="00DF0265">
              <w:rPr>
                <w:rFonts w:ascii="BancoDoBrasil Textos" w:eastAsia="BancoDoBrasil Textos" w:hAnsi="BancoDoBrasil Textos" w:cs="BancoDoBrasil Textos"/>
                <w:color w:val="000000"/>
                <w:sz w:val="12"/>
                <w:szCs w:val="12"/>
                <w:lang w:val="pt-BR"/>
              </w:rPr>
              <w:t>3</w:t>
            </w:r>
            <w:r w:rsidR="00D74FDC">
              <w:rPr>
                <w:rFonts w:ascii="BancoDoBrasil Textos" w:eastAsia="BancoDoBrasil Textos" w:hAnsi="BancoDoBrasil Textos" w:cs="BancoDoBrasil Textos"/>
                <w:color w:val="000000"/>
                <w:sz w:val="12"/>
                <w:szCs w:val="12"/>
                <w:lang w:val="pt-BR"/>
              </w:rPr>
              <w:t xml:space="preserve"> </w:t>
            </w:r>
            <w:r w:rsidRPr="00DF0265">
              <w:rPr>
                <w:rFonts w:ascii="BancoDoBrasil Textos" w:eastAsia="BancoDoBrasil Textos" w:hAnsi="BancoDoBrasil Textos" w:cs="BancoDoBrasil Textos"/>
                <w:color w:val="000000"/>
                <w:sz w:val="12"/>
                <w:szCs w:val="12"/>
                <w:lang w:val="pt-BR"/>
              </w:rPr>
              <w:t>-</w:t>
            </w:r>
            <w:r w:rsidR="00D74FDC">
              <w:rPr>
                <w:rFonts w:ascii="BancoDoBrasil Textos" w:eastAsia="BancoDoBrasil Textos" w:hAnsi="BancoDoBrasil Textos" w:cs="BancoDoBrasil Textos"/>
                <w:color w:val="000000"/>
                <w:sz w:val="12"/>
                <w:szCs w:val="12"/>
                <w:lang w:val="pt-BR"/>
              </w:rPr>
              <w:t xml:space="preserve"> </w:t>
            </w:r>
            <w:r w:rsidRPr="00DF0265">
              <w:rPr>
                <w:rFonts w:ascii="BancoDoBrasil Textos" w:eastAsia="BancoDoBrasil Textos" w:hAnsi="BancoDoBrasil Textos" w:cs="BancoDoBrasil Textos"/>
                <w:color w:val="000000"/>
                <w:sz w:val="12"/>
                <w:szCs w:val="12"/>
                <w:lang w:val="pt-BR"/>
              </w:rPr>
              <w:t xml:space="preserve">Informações sobre as EPEs podem ser obtidas na Nota </w:t>
            </w:r>
            <w:proofErr w:type="gramStart"/>
            <w:r w:rsidRPr="00DF0265">
              <w:rPr>
                <w:rFonts w:ascii="BancoDoBrasil Textos" w:eastAsia="BancoDoBrasil Textos" w:hAnsi="BancoDoBrasil Textos" w:cs="BancoDoBrasil Textos"/>
                <w:color w:val="000000"/>
                <w:sz w:val="12"/>
                <w:szCs w:val="12"/>
                <w:lang w:val="pt-BR"/>
              </w:rPr>
              <w:t>2.e.</w:t>
            </w:r>
            <w:proofErr w:type="gramEnd"/>
          </w:p>
        </w:tc>
      </w:tr>
      <w:tr w:rsidR="00B518F6" w:rsidRPr="0079056A" w14:paraId="407F0830" w14:textId="77777777" w:rsidTr="00D74F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3" w:type="dxa"/>
          <w:trHeight w:hRule="exact" w:val="170"/>
        </w:trPr>
        <w:tc>
          <w:tcPr>
            <w:tcW w:w="9639" w:type="dxa"/>
            <w:gridSpan w:val="7"/>
            <w:tcBorders>
              <w:top w:val="nil"/>
              <w:left w:val="nil"/>
              <w:bottom w:val="nil"/>
              <w:right w:val="nil"/>
            </w:tcBorders>
            <w:tcMar>
              <w:top w:w="0" w:type="dxa"/>
              <w:left w:w="40" w:type="dxa"/>
              <w:bottom w:w="0" w:type="dxa"/>
              <w:right w:w="40" w:type="dxa"/>
            </w:tcMar>
            <w:vAlign w:val="bottom"/>
            <w:hideMark/>
          </w:tcPr>
          <w:p w14:paraId="3BFBA894" w14:textId="0476CFCB" w:rsidR="00D548C1" w:rsidRPr="00DF0265" w:rsidRDefault="00E8211B">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12"/>
                <w:bdr w:val="nil"/>
                <w:lang w:val="pt-BR"/>
              </w:rPr>
            </w:pPr>
            <w:r w:rsidRPr="00DF0265">
              <w:rPr>
                <w:rFonts w:ascii="BancoDoBrasil Textos" w:eastAsia="BancoDoBrasil Textos" w:hAnsi="BancoDoBrasil Textos" w:cs="BancoDoBrasil Textos"/>
                <w:color w:val="000000"/>
                <w:sz w:val="12"/>
                <w:szCs w:val="12"/>
                <w:lang w:val="pt-BR"/>
              </w:rPr>
              <w:t>4</w:t>
            </w:r>
            <w:r w:rsidR="00D74FDC">
              <w:rPr>
                <w:rFonts w:ascii="BancoDoBrasil Textos" w:eastAsia="BancoDoBrasil Textos" w:hAnsi="BancoDoBrasil Textos" w:cs="BancoDoBrasil Textos"/>
                <w:color w:val="000000"/>
                <w:sz w:val="12"/>
                <w:szCs w:val="12"/>
                <w:lang w:val="pt-BR"/>
              </w:rPr>
              <w:t xml:space="preserve"> </w:t>
            </w:r>
            <w:r w:rsidRPr="00DF0265">
              <w:rPr>
                <w:rFonts w:ascii="BancoDoBrasil Textos" w:eastAsia="BancoDoBrasil Textos" w:hAnsi="BancoDoBrasil Textos" w:cs="BancoDoBrasil Textos"/>
                <w:color w:val="000000"/>
                <w:sz w:val="12"/>
                <w:szCs w:val="12"/>
                <w:lang w:val="pt-BR"/>
              </w:rPr>
              <w:t>-</w:t>
            </w:r>
            <w:r w:rsidR="00D74FDC">
              <w:rPr>
                <w:rFonts w:ascii="BancoDoBrasil Textos" w:eastAsia="BancoDoBrasil Textos" w:hAnsi="BancoDoBrasil Textos" w:cs="BancoDoBrasil Textos"/>
                <w:color w:val="000000"/>
                <w:sz w:val="12"/>
                <w:szCs w:val="12"/>
                <w:lang w:val="pt-BR"/>
              </w:rPr>
              <w:t xml:space="preserve"> </w:t>
            </w:r>
            <w:r w:rsidRPr="00DF0265">
              <w:rPr>
                <w:rFonts w:ascii="BancoDoBrasil Textos" w:eastAsia="BancoDoBrasil Textos" w:hAnsi="BancoDoBrasil Textos" w:cs="BancoDoBrasil Textos"/>
                <w:color w:val="000000"/>
                <w:sz w:val="12"/>
                <w:szCs w:val="12"/>
                <w:lang w:val="pt-BR"/>
              </w:rPr>
              <w:t>Refere-se a títulos emitidos pelo Conglomerado Banco do Brasil, em poder de dependências/controladas no exterior.</w:t>
            </w:r>
          </w:p>
        </w:tc>
      </w:tr>
    </w:tbl>
    <w:p w14:paraId="6469EBC8" w14:textId="77777777" w:rsidR="00F62465" w:rsidRDefault="00E8211B" w:rsidP="00F62465">
      <w:pPr>
        <w:pBdr>
          <w:top w:val="nil"/>
          <w:left w:val="nil"/>
          <w:bottom w:val="nil"/>
          <w:right w:val="nil"/>
          <w:between w:val="nil"/>
          <w:bar w:val="nil"/>
        </w:pBdr>
        <w:rPr>
          <w:rFonts w:ascii="Calibri" w:eastAsia="Calibri" w:hAnsi="Calibri" w:cs="Times New Roman"/>
          <w:bdr w:val="nil"/>
          <w:lang w:val="pt-BR" w:eastAsia="pt-BR"/>
        </w:rPr>
      </w:pPr>
      <w:r>
        <w:rPr>
          <w:rFonts w:ascii="Calibri" w:eastAsia="Calibri" w:hAnsi="Calibri" w:cs="Times New Roman"/>
          <w:lang w:val="pt-BR" w:eastAsia="pt-BR"/>
        </w:rPr>
        <w:br w:type="page"/>
      </w:r>
    </w:p>
    <w:p w14:paraId="4E874966" w14:textId="3C9D09A6" w:rsidR="00543C1C" w:rsidRPr="00CD3F9A" w:rsidRDefault="00EC16CB" w:rsidP="002B370C">
      <w:pPr>
        <w:pStyle w:val="030-SubttulodeDocumento"/>
        <w:rPr>
          <w:bdr w:val="nil"/>
        </w:rPr>
      </w:pPr>
      <w:r>
        <w:lastRenderedPageBreak/>
        <w:t>c</w:t>
      </w:r>
      <w:r w:rsidR="00E8211B">
        <w:t xml:space="preserve">) </w:t>
      </w:r>
      <w:bookmarkEnd w:id="156"/>
      <w:r w:rsidR="00E67B9C">
        <w:t>Dívidas subordinadas</w:t>
      </w:r>
    </w:p>
    <w:tbl>
      <w:tblPr>
        <w:tblStyle w:val="CDMRange1"/>
        <w:tblW w:w="9767" w:type="dxa"/>
        <w:tblInd w:w="-15" w:type="dxa"/>
        <w:tblLayout w:type="fixed"/>
        <w:tblLook w:val="0600" w:firstRow="0" w:lastRow="0" w:firstColumn="0" w:lastColumn="0" w:noHBand="1" w:noVBand="1"/>
      </w:tblPr>
      <w:tblGrid>
        <w:gridCol w:w="15"/>
        <w:gridCol w:w="2872"/>
        <w:gridCol w:w="974"/>
        <w:gridCol w:w="934"/>
        <w:gridCol w:w="1700"/>
        <w:gridCol w:w="1058"/>
        <w:gridCol w:w="1107"/>
        <w:gridCol w:w="1000"/>
        <w:gridCol w:w="107"/>
      </w:tblGrid>
      <w:tr w:rsidR="00C4639A" w:rsidRPr="005473DD" w14:paraId="54BD66E0" w14:textId="77777777">
        <w:trPr>
          <w:gridBefore w:val="1"/>
          <w:wBefore w:w="15" w:type="dxa"/>
          <w:trHeight w:val="319"/>
        </w:trPr>
        <w:tc>
          <w:tcPr>
            <w:tcW w:w="2872"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7179D8E" w14:textId="77777777" w:rsidR="00DF0265"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bookmarkStart w:id="157" w:name="RG_MARKER_37235"/>
            <w:r w:rsidRPr="005473DD">
              <w:rPr>
                <w:rFonts w:ascii="BancoDoBrasil Textos" w:eastAsia="BancoDoBrasil Textos" w:hAnsi="BancoDoBrasil Textos" w:cs="BancoDoBrasil Textos"/>
                <w:sz w:val="14"/>
                <w:szCs w:val="14"/>
              </w:rPr>
              <w:t>Captações</w:t>
            </w:r>
            <w:bookmarkEnd w:id="157"/>
          </w:p>
        </w:tc>
        <w:tc>
          <w:tcPr>
            <w:tcW w:w="974"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0041FB6" w14:textId="77777777" w:rsidR="00DF0265"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Moeda</w:t>
            </w:r>
          </w:p>
        </w:tc>
        <w:tc>
          <w:tcPr>
            <w:tcW w:w="934"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9415BC3" w14:textId="77777777" w:rsidR="00DF0265"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Valor Emitido ¹</w:t>
            </w:r>
          </w:p>
        </w:tc>
        <w:tc>
          <w:tcPr>
            <w:tcW w:w="1700"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B6A2F17" w14:textId="77777777" w:rsidR="00DF0265"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Remuneração a.a.</w:t>
            </w:r>
          </w:p>
        </w:tc>
        <w:tc>
          <w:tcPr>
            <w:tcW w:w="1058"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39D6ABB" w14:textId="77777777" w:rsidR="00DF0265"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Data Captação</w:t>
            </w:r>
          </w:p>
        </w:tc>
        <w:tc>
          <w:tcPr>
            <w:tcW w:w="1107"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9147EEB" w14:textId="77777777" w:rsidR="00DF0265"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Vencimento</w:t>
            </w:r>
          </w:p>
        </w:tc>
        <w:tc>
          <w:tcPr>
            <w:tcW w:w="1107" w:type="dxa"/>
            <w:gridSpan w:val="2"/>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255E84C" w14:textId="77777777" w:rsidR="00DF0265"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31/03/2025</w:t>
            </w:r>
          </w:p>
        </w:tc>
      </w:tr>
      <w:tr w:rsidR="00C4639A" w:rsidRPr="005473DD" w14:paraId="15E233B2"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val="171"/>
        </w:trPr>
        <w:tc>
          <w:tcPr>
            <w:tcW w:w="2872"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1209338" w14:textId="77777777" w:rsidR="00DF0265" w:rsidRPr="005473DD" w:rsidRDefault="00DF0265" w:rsidP="005473DD">
            <w:pPr>
              <w:jc w:val="center"/>
              <w:rPr>
                <w:rFonts w:ascii="BancoDoBrasil Textos" w:eastAsia="BancoDoBrasil Textos" w:hAnsi="BancoDoBrasil Textos" w:cs="BancoDoBrasil Textos"/>
                <w:sz w:val="14"/>
                <w:szCs w:val="14"/>
                <w:bdr w:val="nil"/>
              </w:rPr>
            </w:pPr>
          </w:p>
        </w:tc>
        <w:tc>
          <w:tcPr>
            <w:tcW w:w="974"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9BC77C6" w14:textId="77777777" w:rsidR="00DF0265" w:rsidRPr="005473DD" w:rsidRDefault="00DF0265" w:rsidP="005473DD">
            <w:pPr>
              <w:jc w:val="center"/>
              <w:rPr>
                <w:rFonts w:ascii="BancoDoBrasil Textos" w:eastAsia="BancoDoBrasil Textos" w:hAnsi="BancoDoBrasil Textos" w:cs="BancoDoBrasil Textos"/>
                <w:sz w:val="14"/>
                <w:szCs w:val="14"/>
                <w:bdr w:val="nil"/>
              </w:rPr>
            </w:pPr>
          </w:p>
        </w:tc>
        <w:tc>
          <w:tcPr>
            <w:tcW w:w="934"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E4BDC1F" w14:textId="77777777" w:rsidR="00DF0265" w:rsidRPr="005473DD" w:rsidRDefault="00DF0265" w:rsidP="005473DD">
            <w:pPr>
              <w:jc w:val="center"/>
              <w:rPr>
                <w:rFonts w:ascii="BancoDoBrasil Textos" w:eastAsia="BancoDoBrasil Textos" w:hAnsi="BancoDoBrasil Textos" w:cs="BancoDoBrasil Textos"/>
                <w:sz w:val="14"/>
                <w:szCs w:val="14"/>
                <w:bdr w:val="nil"/>
              </w:rPr>
            </w:pPr>
          </w:p>
        </w:tc>
        <w:tc>
          <w:tcPr>
            <w:tcW w:w="170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F485380" w14:textId="77777777" w:rsidR="00DF0265" w:rsidRPr="005473DD" w:rsidRDefault="00DF0265" w:rsidP="005473DD">
            <w:pPr>
              <w:jc w:val="center"/>
              <w:rPr>
                <w:rFonts w:ascii="BancoDoBrasil Textos" w:eastAsia="BancoDoBrasil Textos" w:hAnsi="BancoDoBrasil Textos" w:cs="BancoDoBrasil Textos"/>
                <w:sz w:val="14"/>
                <w:szCs w:val="14"/>
                <w:bdr w:val="nil"/>
              </w:rPr>
            </w:pPr>
          </w:p>
        </w:tc>
        <w:tc>
          <w:tcPr>
            <w:tcW w:w="105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4B81EDC" w14:textId="77777777" w:rsidR="00DF0265" w:rsidRPr="005473DD" w:rsidRDefault="00DF0265" w:rsidP="005473DD">
            <w:pPr>
              <w:jc w:val="center"/>
              <w:rPr>
                <w:rFonts w:ascii="BancoDoBrasil Textos" w:eastAsia="BancoDoBrasil Textos" w:hAnsi="BancoDoBrasil Textos" w:cs="BancoDoBrasil Textos"/>
                <w:sz w:val="14"/>
                <w:szCs w:val="14"/>
                <w:bdr w:val="nil"/>
              </w:rPr>
            </w:pPr>
          </w:p>
        </w:tc>
        <w:tc>
          <w:tcPr>
            <w:tcW w:w="1107"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6848ABB" w14:textId="77777777" w:rsidR="00DF0265" w:rsidRPr="005473DD" w:rsidRDefault="00DF0265" w:rsidP="005473DD">
            <w:pPr>
              <w:jc w:val="center"/>
              <w:rPr>
                <w:rFonts w:ascii="BancoDoBrasil Textos" w:eastAsia="BancoDoBrasil Textos" w:hAnsi="BancoDoBrasil Textos" w:cs="BancoDoBrasil Textos"/>
                <w:sz w:val="14"/>
                <w:szCs w:val="14"/>
                <w:bdr w:val="nil"/>
              </w:rPr>
            </w:pPr>
          </w:p>
        </w:tc>
        <w:tc>
          <w:tcPr>
            <w:tcW w:w="1107" w:type="dxa"/>
            <w:gridSpan w:val="2"/>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5CAF33D" w14:textId="77777777" w:rsidR="00DF0265" w:rsidRPr="005473DD" w:rsidRDefault="00DF0265" w:rsidP="005473DD">
            <w:pPr>
              <w:jc w:val="center"/>
              <w:rPr>
                <w:rFonts w:ascii="BancoDoBrasil Textos" w:eastAsia="BancoDoBrasil Textos" w:hAnsi="BancoDoBrasil Textos" w:cs="BancoDoBrasil Textos"/>
                <w:sz w:val="14"/>
                <w:szCs w:val="14"/>
                <w:bdr w:val="nil"/>
              </w:rPr>
            </w:pPr>
          </w:p>
        </w:tc>
      </w:tr>
      <w:tr w:rsidR="00C4639A" w:rsidRPr="005473DD" w14:paraId="70426190"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4780" w:type="dxa"/>
            <w:gridSpan w:val="3"/>
            <w:tcBorders>
              <w:top w:val="single" w:sz="12" w:space="0" w:color="FFFFFF"/>
              <w:left w:val="nil"/>
              <w:bottom w:val="single" w:sz="12" w:space="0" w:color="FFFFFF"/>
              <w:right w:val="single" w:sz="12" w:space="0" w:color="FFFFFF"/>
              <w:tl2br w:val="nil"/>
              <w:tr2bl w:val="nil"/>
            </w:tcBorders>
            <w:shd w:val="clear" w:color="auto" w:fill="F3F3F3"/>
            <w:tcMar>
              <w:left w:w="40" w:type="dxa"/>
              <w:right w:w="40" w:type="dxa"/>
            </w:tcMar>
            <w:vAlign w:val="center"/>
          </w:tcPr>
          <w:p w14:paraId="21E5E08C" w14:textId="77777777" w:rsidR="00F5360A" w:rsidRPr="005473DD" w:rsidRDefault="00E8211B" w:rsidP="005473DD">
            <w:pPr>
              <w:pBdr>
                <w:top w:val="nil"/>
                <w:left w:val="nil"/>
                <w:bottom w:val="nil"/>
                <w:right w:val="nil"/>
                <w:between w:val="nil"/>
                <w:bar w:val="nil"/>
              </w:pBdr>
              <w:spacing w:line="259" w:lineRule="auto"/>
              <w:rPr>
                <w:rFonts w:ascii="BancoDoBrasil Textos" w:eastAsia="BancoDoBrasil Textos" w:hAnsi="BancoDoBrasil Textos" w:cs="BancoDoBrasil Textos"/>
                <w:b/>
                <w:sz w:val="14"/>
                <w:szCs w:val="14"/>
                <w:bdr w:val="nil"/>
                <w:lang w:val="pt-BR"/>
              </w:rPr>
            </w:pPr>
            <w:r w:rsidRPr="005473DD">
              <w:rPr>
                <w:rFonts w:ascii="BancoDoBrasil Textos" w:eastAsia="BancoDoBrasil Textos" w:hAnsi="BancoDoBrasil Textos" w:cs="BancoDoBrasil Textos"/>
                <w:b/>
                <w:sz w:val="14"/>
                <w:szCs w:val="14"/>
                <w:lang w:val="pt-BR"/>
              </w:rPr>
              <w:t>Recursos FCO - Fundo Constitucional do Centro-Oeste ²</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AE42D22" w14:textId="77777777" w:rsidR="00F5360A" w:rsidRPr="005473DD" w:rsidRDefault="00F5360A" w:rsidP="005473DD">
            <w:pPr>
              <w:jc w:val="center"/>
              <w:rPr>
                <w:rFonts w:ascii="BancoDoBrasil Textos" w:eastAsia="BancoDoBrasil Textos" w:hAnsi="BancoDoBrasil Textos" w:cs="BancoDoBrasil Textos"/>
                <w:b/>
                <w:sz w:val="14"/>
                <w:szCs w:val="14"/>
                <w:bdr w:val="nil"/>
                <w:lang w:val="pt-BR"/>
              </w:rPr>
            </w:pP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EA435C2" w14:textId="77777777" w:rsidR="00F5360A" w:rsidRPr="005473DD" w:rsidRDefault="00F5360A" w:rsidP="005473DD">
            <w:pPr>
              <w:jc w:val="right"/>
              <w:rPr>
                <w:rFonts w:ascii="BancoDoBrasil Textos" w:eastAsia="BancoDoBrasil Textos" w:hAnsi="BancoDoBrasil Textos" w:cs="BancoDoBrasil Textos"/>
                <w:b/>
                <w:sz w:val="14"/>
                <w:szCs w:val="14"/>
                <w:bdr w:val="nil"/>
                <w:lang w:val="pt-BR"/>
              </w:rPr>
            </w:pP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CAF4D76" w14:textId="77777777" w:rsidR="00F5360A" w:rsidRPr="005473DD" w:rsidRDefault="00F5360A" w:rsidP="005473DD">
            <w:pPr>
              <w:jc w:val="right"/>
              <w:rPr>
                <w:rFonts w:ascii="BancoDoBrasil Textos" w:eastAsia="BancoDoBrasil Textos" w:hAnsi="BancoDoBrasil Textos" w:cs="BancoDoBrasil Textos"/>
                <w:b/>
                <w:sz w:val="14"/>
                <w:szCs w:val="14"/>
                <w:bdr w:val="nil"/>
                <w:lang w:val="pt-BR"/>
              </w:rPr>
            </w:pP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C3B769E" w14:textId="3722A37C" w:rsidR="00F5360A" w:rsidRPr="005473DD" w:rsidRDefault="00616774" w:rsidP="005473DD">
            <w:pPr>
              <w:jc w:val="right"/>
              <w:rPr>
                <w:rFonts w:ascii="BancoDoBrasil Textos" w:eastAsia="BancoDoBrasil Textos" w:hAnsi="BancoDoBrasil Textos" w:cs="BancoDoBrasil Textos"/>
                <w:b/>
                <w:sz w:val="14"/>
                <w:szCs w:val="14"/>
                <w:bdr w:val="nil"/>
                <w:lang w:val="pt-BR"/>
              </w:rPr>
            </w:pPr>
            <w:r w:rsidRPr="005473DD">
              <w:rPr>
                <w:rFonts w:ascii="BancoDoBrasil Textos" w:eastAsia="BancoDoBrasil Textos" w:hAnsi="BancoDoBrasil Textos" w:cs="BancoDoBrasil Textos"/>
                <w:b/>
                <w:sz w:val="14"/>
                <w:szCs w:val="14"/>
                <w:bdr w:val="nil"/>
                <w:lang w:val="pt-BR"/>
              </w:rPr>
              <w:t>11.734.759</w:t>
            </w:r>
          </w:p>
        </w:tc>
      </w:tr>
      <w:tr w:rsidR="00C4639A" w:rsidRPr="005473DD" w14:paraId="73B9B74F"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3DA5CD2B" w14:textId="77777777" w:rsidR="00F5360A" w:rsidRPr="005473DD" w:rsidRDefault="00E8211B" w:rsidP="005473DD">
            <w:pPr>
              <w:pBdr>
                <w:top w:val="nil"/>
                <w:left w:val="nil"/>
                <w:bottom w:val="nil"/>
                <w:right w:val="nil"/>
                <w:between w:val="nil"/>
                <w:bar w:val="nil"/>
              </w:pBdr>
              <w:spacing w:line="259" w:lineRule="auto"/>
              <w:ind w:left="86"/>
              <w:rPr>
                <w:rFonts w:ascii="BancoDoBrasil Textos" w:eastAsia="BancoDoBrasil Textos" w:hAnsi="BancoDoBrasil Textos" w:cs="BancoDoBrasil Textos"/>
                <w:b/>
                <w:sz w:val="14"/>
                <w:szCs w:val="14"/>
                <w:bdr w:val="nil"/>
              </w:rPr>
            </w:pPr>
            <w:r w:rsidRPr="005473DD">
              <w:rPr>
                <w:rFonts w:ascii="BancoDoBrasil Textos" w:eastAsia="BancoDoBrasil Textos" w:hAnsi="BancoDoBrasil Textos" w:cs="BancoDoBrasil Textos"/>
                <w:b/>
                <w:sz w:val="14"/>
                <w:szCs w:val="14"/>
              </w:rPr>
              <w:t>Letras Financeiras Subordinadas</w:t>
            </w: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CBCCE34" w14:textId="77777777" w:rsidR="00F5360A" w:rsidRPr="005473DD" w:rsidRDefault="00F5360A" w:rsidP="005473DD">
            <w:pPr>
              <w:jc w:val="center"/>
              <w:rPr>
                <w:rFonts w:ascii="BancoDoBrasil Textos" w:eastAsia="BancoDoBrasil Textos" w:hAnsi="BancoDoBrasil Textos" w:cs="BancoDoBrasil Textos"/>
                <w:b/>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23F63BB" w14:textId="77777777" w:rsidR="00F5360A" w:rsidRPr="005473DD" w:rsidRDefault="00F5360A" w:rsidP="005473DD">
            <w:pPr>
              <w:jc w:val="right"/>
              <w:rPr>
                <w:rFonts w:ascii="BancoDoBrasil Textos" w:eastAsia="BancoDoBrasil Textos" w:hAnsi="BancoDoBrasil Textos" w:cs="BancoDoBrasil Textos"/>
                <w:b/>
                <w:sz w:val="14"/>
                <w:szCs w:val="14"/>
                <w:bdr w:val="nil"/>
              </w:rPr>
            </w:pP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4E1B14F" w14:textId="77777777" w:rsidR="00F5360A" w:rsidRPr="005473DD" w:rsidRDefault="00F5360A" w:rsidP="005473DD">
            <w:pPr>
              <w:jc w:val="center"/>
              <w:rPr>
                <w:rFonts w:ascii="BancoDoBrasil Textos" w:eastAsia="BancoDoBrasil Textos" w:hAnsi="BancoDoBrasil Textos" w:cs="BancoDoBrasil Textos"/>
                <w:b/>
                <w:sz w:val="14"/>
                <w:szCs w:val="14"/>
                <w:bdr w:val="nil"/>
              </w:rPr>
            </w:pP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15BFC45" w14:textId="77777777" w:rsidR="00F5360A" w:rsidRPr="005473DD" w:rsidRDefault="00F5360A" w:rsidP="005473DD">
            <w:pPr>
              <w:jc w:val="right"/>
              <w:rPr>
                <w:rFonts w:ascii="BancoDoBrasil Textos" w:eastAsia="BancoDoBrasil Textos" w:hAnsi="BancoDoBrasil Textos" w:cs="BancoDoBrasil Textos"/>
                <w:b/>
                <w:sz w:val="14"/>
                <w:szCs w:val="14"/>
                <w:bdr w:val="nil"/>
              </w:rPr>
            </w:pP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0E98B01" w14:textId="77777777" w:rsidR="00F5360A" w:rsidRPr="005473DD" w:rsidRDefault="00F5360A" w:rsidP="005473DD">
            <w:pPr>
              <w:jc w:val="right"/>
              <w:rPr>
                <w:rFonts w:ascii="BancoDoBrasil Textos" w:eastAsia="BancoDoBrasil Textos" w:hAnsi="BancoDoBrasil Textos" w:cs="BancoDoBrasil Textos"/>
                <w:b/>
                <w:sz w:val="14"/>
                <w:szCs w:val="14"/>
                <w:bdr w:val="nil"/>
              </w:rPr>
            </w:pP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867816"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b/>
                <w:sz w:val="14"/>
                <w:szCs w:val="14"/>
                <w:bdr w:val="nil"/>
              </w:rPr>
            </w:pPr>
            <w:r w:rsidRPr="005473DD">
              <w:rPr>
                <w:rFonts w:ascii="BancoDoBrasil Textos" w:eastAsia="BancoDoBrasil Textos" w:hAnsi="BancoDoBrasil Textos" w:cs="BancoDoBrasil Textos"/>
                <w:b/>
                <w:sz w:val="14"/>
                <w:szCs w:val="14"/>
              </w:rPr>
              <w:t>22.116.974</w:t>
            </w:r>
          </w:p>
        </w:tc>
      </w:tr>
      <w:tr w:rsidR="00C4639A" w:rsidRPr="005473DD" w14:paraId="6B996711"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6BA514E"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4CDDDB4"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BEF6FE"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20.000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163562" w14:textId="21884659"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100% do CDI + 2,75</w:t>
            </w:r>
            <w:r w:rsidR="00451963" w:rsidRPr="005473DD">
              <w:rPr>
                <w:rFonts w:ascii="BancoDoBrasil Textos" w:eastAsia="BancoDoBrasil Textos" w:hAnsi="BancoDoBrasil Textos" w:cs="BancoDoBrasil Textos"/>
                <w:sz w:val="14"/>
                <w:szCs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0AB289"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2021</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702BFA"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753F98C"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20.404</w:t>
            </w:r>
          </w:p>
        </w:tc>
      </w:tr>
      <w:tr w:rsidR="00C4639A" w:rsidRPr="005473DD" w14:paraId="18A6B6CF"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7713F713" w14:textId="77777777" w:rsidR="00F5360A" w:rsidRPr="005473DD" w:rsidRDefault="00F5360A" w:rsidP="005473DD">
            <w:pPr>
              <w:rPr>
                <w:rFonts w:ascii="BancoDoBrasil Textos" w:eastAsia="BancoDoBrasil Textos" w:hAnsi="BancoDoBrasil Textos" w:cs="BancoDoBrasil Textos"/>
                <w:b/>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3FA9680" w14:textId="77777777" w:rsidR="00F5360A" w:rsidRPr="005473DD" w:rsidRDefault="00F5360A" w:rsidP="005473DD">
            <w:pPr>
              <w:jc w:val="center"/>
              <w:rPr>
                <w:rFonts w:ascii="BancoDoBrasil Textos" w:eastAsia="BancoDoBrasil Textos" w:hAnsi="BancoDoBrasil Textos" w:cs="BancoDoBrasil Textos"/>
                <w:b/>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6C9D6B"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2.328.600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DFE173" w14:textId="03FF9A4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100% do CDI + 2,60</w:t>
            </w:r>
            <w:r w:rsidR="00451963" w:rsidRPr="005473DD">
              <w:rPr>
                <w:rFonts w:ascii="BancoDoBrasil Textos" w:eastAsia="BancoDoBrasil Textos" w:hAnsi="BancoDoBrasil Textos" w:cs="BancoDoBrasil Textos"/>
                <w:sz w:val="14"/>
                <w:szCs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D8A881"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2022</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C551C0"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9DE1A60"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2.503.422</w:t>
            </w:r>
          </w:p>
        </w:tc>
      </w:tr>
      <w:tr w:rsidR="00C4639A" w:rsidRPr="005473DD" w14:paraId="6CD06600"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EBFE62F"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EE81C0"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F47314"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199.800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EF6EF3"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100% do CDI + 2,50%</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805252"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2023</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E2EFE1"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8194748"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220.751</w:t>
            </w:r>
          </w:p>
        </w:tc>
      </w:tr>
      <w:tr w:rsidR="00C4639A" w:rsidRPr="005473DD" w14:paraId="3D0F633C"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1E60DD5"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1AD535C"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63C5FE" w14:textId="5D71695C" w:rsidR="00F5360A" w:rsidRPr="005473DD" w:rsidRDefault="00A2548E"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1.983.200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AF6562"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100% do CDI + 2,25%</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D13EB5"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2023</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5FAB59"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13D7070"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2.831.343</w:t>
            </w:r>
          </w:p>
        </w:tc>
      </w:tr>
      <w:tr w:rsidR="00C4639A" w:rsidRPr="005473DD" w14:paraId="052AC03F"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25ED9E1"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BD9417D"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B22D74"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2.750.700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869B33"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100% do CDI + 1,90%</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FCC820"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2024</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9629E0"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BD13D55"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2.797.072</w:t>
            </w:r>
          </w:p>
        </w:tc>
      </w:tr>
      <w:tr w:rsidR="00C4639A" w:rsidRPr="005473DD" w14:paraId="5932DFBA"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41DE69C"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A24D194"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88EB9E"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4.775.100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C3BF80"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100% do CDI + 1,20%</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9666B2"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2024</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EE824D"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90969F6"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5.520.568</w:t>
            </w:r>
          </w:p>
        </w:tc>
      </w:tr>
      <w:tr w:rsidR="00C4639A" w:rsidRPr="005473DD" w14:paraId="38497283"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BDD451" w14:textId="77777777" w:rsidR="00F5360A" w:rsidRPr="005473DD" w:rsidRDefault="00F5360A" w:rsidP="005473DD">
            <w:pPr>
              <w:rPr>
                <w:rFonts w:ascii="BancoDoBrasil Textos" w:eastAsia="BancoDoBrasil Textos" w:hAnsi="BancoDoBrasil Textos" w:cs="BancoDoBrasil Textos"/>
                <w:bCs/>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086D091" w14:textId="77777777" w:rsidR="00F5360A" w:rsidRPr="005473DD" w:rsidRDefault="00F5360A" w:rsidP="005473DD">
            <w:pPr>
              <w:rPr>
                <w:rFonts w:ascii="BancoDoBrasil Textos" w:eastAsia="BancoDoBrasil Textos" w:hAnsi="BancoDoBrasil Textos" w:cs="BancoDoBrasil Textos"/>
                <w:bCs/>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EFBF370"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bCs/>
                <w:sz w:val="14"/>
                <w:szCs w:val="14"/>
                <w:bdr w:val="nil"/>
              </w:rPr>
            </w:pPr>
            <w:r w:rsidRPr="005473DD">
              <w:rPr>
                <w:rFonts w:ascii="BancoDoBrasil Textos" w:eastAsia="BancoDoBrasil Textos" w:hAnsi="BancoDoBrasil Textos" w:cs="BancoDoBrasil Textos"/>
                <w:bCs/>
                <w:sz w:val="14"/>
                <w:szCs w:val="14"/>
              </w:rPr>
              <w:t>8.000.000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B6E256"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bCs/>
                <w:sz w:val="14"/>
                <w:szCs w:val="14"/>
                <w:bdr w:val="nil"/>
              </w:rPr>
            </w:pPr>
            <w:r w:rsidRPr="005473DD">
              <w:rPr>
                <w:rFonts w:ascii="BancoDoBrasil Textos" w:eastAsia="BancoDoBrasil Textos" w:hAnsi="BancoDoBrasil Textos" w:cs="BancoDoBrasil Textos"/>
                <w:sz w:val="14"/>
                <w:szCs w:val="14"/>
              </w:rPr>
              <w:t>100% do CDI + 1,30%</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15C998"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bCs/>
                <w:sz w:val="14"/>
                <w:szCs w:val="14"/>
                <w:bdr w:val="nil"/>
              </w:rPr>
            </w:pPr>
            <w:r w:rsidRPr="005473DD">
              <w:rPr>
                <w:rFonts w:ascii="BancoDoBrasil Textos" w:eastAsia="BancoDoBrasil Textos" w:hAnsi="BancoDoBrasil Textos" w:cs="BancoDoBrasil Textos"/>
                <w:bCs/>
                <w:sz w:val="14"/>
                <w:szCs w:val="14"/>
              </w:rPr>
              <w:t>2025</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E3A995"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bC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ED790B"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bCs/>
                <w:sz w:val="14"/>
                <w:szCs w:val="14"/>
                <w:bdr w:val="nil"/>
              </w:rPr>
            </w:pPr>
            <w:r w:rsidRPr="005473DD">
              <w:rPr>
                <w:rFonts w:ascii="BancoDoBrasil Textos" w:eastAsia="BancoDoBrasil Textos" w:hAnsi="BancoDoBrasil Textos" w:cs="BancoDoBrasil Textos"/>
                <w:bCs/>
                <w:sz w:val="14"/>
                <w:szCs w:val="14"/>
              </w:rPr>
              <w:t>8.223.414</w:t>
            </w:r>
          </w:p>
        </w:tc>
      </w:tr>
      <w:tr w:rsidR="00C4639A" w:rsidRPr="005473DD" w14:paraId="74C48116"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74BAEB6C" w14:textId="77777777" w:rsidR="00F5360A" w:rsidRPr="005473DD" w:rsidRDefault="00E8211B" w:rsidP="005473DD">
            <w:pPr>
              <w:pBdr>
                <w:top w:val="nil"/>
                <w:left w:val="nil"/>
                <w:bottom w:val="nil"/>
                <w:right w:val="nil"/>
                <w:between w:val="nil"/>
                <w:bar w:val="nil"/>
              </w:pBdr>
              <w:spacing w:line="259" w:lineRule="auto"/>
              <w:rPr>
                <w:rFonts w:ascii="BancoDoBrasil Textos" w:eastAsia="BancoDoBrasil Textos" w:hAnsi="BancoDoBrasil Textos" w:cs="BancoDoBrasil Textos"/>
                <w:b/>
                <w:sz w:val="14"/>
                <w:szCs w:val="14"/>
                <w:bdr w:val="nil"/>
              </w:rPr>
            </w:pPr>
            <w:r w:rsidRPr="005473DD">
              <w:rPr>
                <w:rFonts w:ascii="BancoDoBrasil Textos" w:eastAsia="BancoDoBrasil Textos" w:hAnsi="BancoDoBrasil Textos" w:cs="BancoDoBrasil Textos"/>
                <w:b/>
                <w:sz w:val="14"/>
                <w:szCs w:val="14"/>
              </w:rPr>
              <w:t>Bônus Perpétuos</w:t>
            </w: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E67449"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07FDA5" w14:textId="77777777" w:rsidR="00F5360A" w:rsidRPr="005473DD" w:rsidRDefault="00F5360A" w:rsidP="005473DD">
            <w:pPr>
              <w:jc w:val="right"/>
              <w:rPr>
                <w:rFonts w:ascii="BancoDoBrasil Textos" w:eastAsia="BancoDoBrasil Textos" w:hAnsi="BancoDoBrasil Textos" w:cs="BancoDoBrasil Textos"/>
                <w:sz w:val="14"/>
                <w:szCs w:val="14"/>
                <w:bdr w:val="nil"/>
              </w:rPr>
            </w:pP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9A76B5"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C900CE"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30ACC3" w14:textId="77777777" w:rsidR="00F5360A" w:rsidRPr="005473DD" w:rsidRDefault="00F5360A" w:rsidP="005473DD">
            <w:pPr>
              <w:jc w:val="center"/>
              <w:rPr>
                <w:rFonts w:ascii="BancoDoBrasil Textos" w:eastAsia="BancoDoBrasil Textos" w:hAnsi="BancoDoBrasil Textos" w:cs="BancoDoBrasil Textos"/>
                <w:sz w:val="14"/>
                <w:szCs w:val="14"/>
                <w:bdr w:val="nil"/>
              </w:rPr>
            </w:pP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608B15"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b/>
                <w:sz w:val="14"/>
                <w:szCs w:val="14"/>
              </w:rPr>
              <w:t>15.493.027</w:t>
            </w:r>
          </w:p>
        </w:tc>
      </w:tr>
      <w:tr w:rsidR="00C4639A" w:rsidRPr="005473DD" w14:paraId="7B20092C"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35" w:type="dxa"/>
              <w:right w:w="0" w:type="dxa"/>
            </w:tcMar>
            <w:vAlign w:val="center"/>
          </w:tcPr>
          <w:p w14:paraId="31992EBE" w14:textId="77777777" w:rsidR="00F5360A" w:rsidRPr="005473DD" w:rsidRDefault="00F5360A" w:rsidP="005473DD">
            <w:pPr>
              <w:rPr>
                <w:rFonts w:ascii="BancoDoBrasil Textos" w:eastAsia="BancoDoBrasil Textos" w:hAnsi="BancoDoBrasil Textos" w:cs="BancoDoBrasil Textos"/>
                <w:b/>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A2EB57"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USD</w:t>
            </w: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2B4AE9"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1.723.600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E5B279"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8,75%</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FCA01B"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2013</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96DE9C"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 xml:space="preserve"> Perpétuo </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EE6E65A"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10.296.491</w:t>
            </w:r>
          </w:p>
        </w:tc>
      </w:tr>
      <w:tr w:rsidR="00C4639A" w:rsidRPr="005473DD" w14:paraId="5515C9E0"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170CCE34" w14:textId="77777777" w:rsidR="00F5360A" w:rsidRPr="005473DD" w:rsidRDefault="00F5360A" w:rsidP="005473DD">
            <w:pPr>
              <w:rPr>
                <w:rFonts w:ascii="BancoDoBrasil Textos" w:eastAsia="BancoDoBrasil Textos" w:hAnsi="BancoDoBrasil Textos" w:cs="BancoDoBrasil Textos"/>
                <w:b/>
                <w:sz w:val="14"/>
                <w:szCs w:val="14"/>
                <w:bdr w:val="nil"/>
              </w:rPr>
            </w:pP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4F660C"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BRL</w:t>
            </w: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0ACD4D"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5.100.000</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72CEE0" w14:textId="4F5FA00F"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vertAlign w:val="superscript"/>
              </w:rPr>
            </w:pPr>
            <w:r w:rsidRPr="005473DD">
              <w:rPr>
                <w:rFonts w:ascii="BancoDoBrasil Textos" w:eastAsia="BancoDoBrasil Textos" w:hAnsi="BancoDoBrasil Textos" w:cs="BancoDoBrasil Textos"/>
                <w:sz w:val="14"/>
                <w:szCs w:val="14"/>
              </w:rPr>
              <w:t>5,50%</w:t>
            </w:r>
            <w:r w:rsidR="003370A8" w:rsidRPr="005473DD">
              <w:rPr>
                <w:rFonts w:ascii="BancoDoBrasil Textos" w:eastAsia="BancoDoBrasil Textos" w:hAnsi="BancoDoBrasil Textos" w:cs="BancoDoBrasil Textos"/>
                <w:sz w:val="14"/>
                <w:szCs w:val="14"/>
                <w:vertAlign w:val="superscript"/>
              </w:rPr>
              <w:t>3</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77414A"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2012</w:t>
            </w: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108C86" w14:textId="77777777" w:rsidR="00F5360A" w:rsidRPr="005473DD" w:rsidRDefault="00E8211B" w:rsidP="005473DD">
            <w:pPr>
              <w:pBdr>
                <w:top w:val="nil"/>
                <w:left w:val="nil"/>
                <w:bottom w:val="nil"/>
                <w:right w:val="nil"/>
                <w:between w:val="nil"/>
                <w:bar w:val="nil"/>
              </w:pBdr>
              <w:spacing w:line="259" w:lineRule="auto"/>
              <w:jc w:val="center"/>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Perpétuo</w:t>
            </w: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EBC5F3"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rPr>
            </w:pPr>
            <w:r w:rsidRPr="005473DD">
              <w:rPr>
                <w:rFonts w:ascii="BancoDoBrasil Textos" w:eastAsia="BancoDoBrasil Textos" w:hAnsi="BancoDoBrasil Textos" w:cs="BancoDoBrasil Textos"/>
                <w:sz w:val="14"/>
                <w:szCs w:val="14"/>
              </w:rPr>
              <w:t>5.196.536</w:t>
            </w:r>
          </w:p>
        </w:tc>
      </w:tr>
      <w:tr w:rsidR="00C4639A" w:rsidRPr="005473DD" w14:paraId="51BE5DC9"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EE84F8" w14:textId="77777777" w:rsidR="00F5360A" w:rsidRPr="005473DD" w:rsidRDefault="00E8211B" w:rsidP="005473DD">
            <w:pPr>
              <w:pBdr>
                <w:top w:val="nil"/>
                <w:left w:val="nil"/>
                <w:bottom w:val="nil"/>
                <w:right w:val="nil"/>
                <w:between w:val="nil"/>
                <w:bar w:val="nil"/>
              </w:pBdr>
              <w:spacing w:line="259" w:lineRule="auto"/>
              <w:rPr>
                <w:rFonts w:ascii="BancoDoBrasil Textos" w:eastAsia="BancoDoBrasil Textos" w:hAnsi="BancoDoBrasil Textos" w:cs="BancoDoBrasil Textos"/>
                <w:b/>
                <w:sz w:val="14"/>
                <w:szCs w:val="14"/>
                <w:bdr w:val="nil"/>
              </w:rPr>
            </w:pPr>
            <w:r w:rsidRPr="005473DD">
              <w:rPr>
                <w:rFonts w:ascii="BancoDoBrasil Textos" w:eastAsia="BancoDoBrasil Textos" w:hAnsi="BancoDoBrasil Textos" w:cs="BancoDoBrasil Textos"/>
                <w:b/>
                <w:sz w:val="14"/>
                <w:szCs w:val="14"/>
              </w:rPr>
              <w:t>Total – Banco Múltiplo</w:t>
            </w:r>
          </w:p>
        </w:tc>
        <w:tc>
          <w:tcPr>
            <w:tcW w:w="97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C6FFBD4" w14:textId="77777777" w:rsidR="00F5360A" w:rsidRPr="005473DD" w:rsidRDefault="00F5360A" w:rsidP="005473DD">
            <w:pPr>
              <w:rPr>
                <w:rFonts w:ascii="BancoDoBrasil Textos" w:eastAsia="BancoDoBrasil Textos" w:hAnsi="BancoDoBrasil Textos" w:cs="BancoDoBrasil Textos"/>
                <w:b/>
                <w:sz w:val="14"/>
                <w:szCs w:val="14"/>
                <w:bdr w:val="nil"/>
              </w:rPr>
            </w:pPr>
          </w:p>
        </w:tc>
        <w:tc>
          <w:tcPr>
            <w:tcW w:w="9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F1CD6C6" w14:textId="77777777" w:rsidR="00F5360A" w:rsidRPr="005473DD" w:rsidRDefault="00F5360A" w:rsidP="005473DD">
            <w:pPr>
              <w:jc w:val="right"/>
              <w:rPr>
                <w:rFonts w:ascii="BancoDoBrasil Textos" w:eastAsia="BancoDoBrasil Textos" w:hAnsi="BancoDoBrasil Textos" w:cs="BancoDoBrasil Textos"/>
                <w:b/>
                <w:sz w:val="14"/>
                <w:szCs w:val="14"/>
                <w:bdr w:val="nil"/>
              </w:rPr>
            </w:pP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0682CD8" w14:textId="77777777" w:rsidR="00F5360A" w:rsidRPr="005473DD" w:rsidRDefault="00F5360A" w:rsidP="005473DD">
            <w:pPr>
              <w:jc w:val="center"/>
              <w:rPr>
                <w:rFonts w:ascii="BancoDoBrasil Textos" w:eastAsia="BancoDoBrasil Textos" w:hAnsi="BancoDoBrasil Textos" w:cs="BancoDoBrasil Textos"/>
                <w:b/>
                <w:sz w:val="14"/>
                <w:szCs w:val="14"/>
                <w:bdr w:val="nil"/>
              </w:rPr>
            </w:pP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8D15D0" w14:textId="77777777" w:rsidR="00F5360A" w:rsidRPr="005473DD" w:rsidRDefault="00F5360A" w:rsidP="005473DD">
            <w:pPr>
              <w:jc w:val="right"/>
              <w:rPr>
                <w:rFonts w:ascii="BancoDoBrasil Textos" w:eastAsia="BancoDoBrasil Textos" w:hAnsi="BancoDoBrasil Textos" w:cs="BancoDoBrasil Textos"/>
                <w:b/>
                <w:sz w:val="14"/>
                <w:szCs w:val="14"/>
                <w:bdr w:val="nil"/>
              </w:rPr>
            </w:pP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A8AA102" w14:textId="77777777" w:rsidR="00F5360A" w:rsidRPr="005473DD" w:rsidRDefault="00F5360A" w:rsidP="005473DD">
            <w:pPr>
              <w:jc w:val="right"/>
              <w:rPr>
                <w:rFonts w:ascii="BancoDoBrasil Textos" w:eastAsia="BancoDoBrasil Textos" w:hAnsi="BancoDoBrasil Textos" w:cs="BancoDoBrasil Textos"/>
                <w:b/>
                <w:sz w:val="14"/>
                <w:szCs w:val="14"/>
                <w:bdr w:val="nil"/>
              </w:rPr>
            </w:pP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4FA6C9"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b/>
                <w:sz w:val="14"/>
                <w:szCs w:val="14"/>
                <w:bdr w:val="nil"/>
              </w:rPr>
            </w:pPr>
            <w:r w:rsidRPr="005473DD">
              <w:rPr>
                <w:rFonts w:ascii="BancoDoBrasil Textos" w:eastAsia="BancoDoBrasil Textos" w:hAnsi="BancoDoBrasil Textos" w:cs="BancoDoBrasil Textos"/>
                <w:b/>
                <w:sz w:val="14"/>
                <w:szCs w:val="14"/>
              </w:rPr>
              <w:t>49.344.760</w:t>
            </w:r>
          </w:p>
        </w:tc>
      </w:tr>
      <w:tr w:rsidR="00C4639A" w:rsidRPr="005473DD" w14:paraId="36C10FCB"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4780" w:type="dxa"/>
            <w:gridSpan w:val="3"/>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35" w:type="dxa"/>
              <w:right w:w="0" w:type="dxa"/>
            </w:tcMar>
            <w:vAlign w:val="center"/>
          </w:tcPr>
          <w:p w14:paraId="0F20D019" w14:textId="77777777" w:rsidR="00F5360A" w:rsidRPr="005473DD" w:rsidRDefault="00E8211B" w:rsidP="005473DD">
            <w:pPr>
              <w:pBdr>
                <w:top w:val="nil"/>
                <w:left w:val="nil"/>
                <w:bottom w:val="nil"/>
                <w:right w:val="nil"/>
                <w:between w:val="nil"/>
                <w:bar w:val="nil"/>
              </w:pBdr>
              <w:spacing w:line="259" w:lineRule="auto"/>
              <w:rPr>
                <w:rFonts w:ascii="BancoDoBrasil Textos" w:eastAsia="BancoDoBrasil Textos" w:hAnsi="BancoDoBrasil Textos" w:cs="BancoDoBrasil Textos"/>
                <w:sz w:val="14"/>
                <w:szCs w:val="14"/>
                <w:bdr w:val="nil"/>
                <w:lang w:val="pt-BR"/>
              </w:rPr>
            </w:pPr>
            <w:r w:rsidRPr="005473DD">
              <w:rPr>
                <w:rFonts w:ascii="BancoDoBrasil Textos" w:eastAsia="BancoDoBrasil Textos" w:hAnsi="BancoDoBrasil Textos" w:cs="BancoDoBrasil Textos"/>
                <w:sz w:val="14"/>
                <w:szCs w:val="14"/>
                <w:lang w:val="pt-BR"/>
              </w:rPr>
              <w:t>Total reclassificado para o Patrimônio Líquido (Nota 23.c)</w:t>
            </w:r>
          </w:p>
        </w:tc>
        <w:tc>
          <w:tcPr>
            <w:tcW w:w="170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78DC0E05" w14:textId="77777777" w:rsidR="00F5360A" w:rsidRPr="005473DD" w:rsidRDefault="00F5360A" w:rsidP="005473DD">
            <w:pPr>
              <w:jc w:val="center"/>
              <w:rPr>
                <w:rFonts w:ascii="BancoDoBrasil Textos" w:eastAsia="BancoDoBrasil Textos" w:hAnsi="BancoDoBrasil Textos" w:cs="BancoDoBrasil Textos"/>
                <w:sz w:val="14"/>
                <w:szCs w:val="14"/>
                <w:bdr w:val="nil"/>
                <w:lang w:val="pt-BR"/>
              </w:rPr>
            </w:pP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35" w:type="dxa"/>
              <w:right w:w="0" w:type="dxa"/>
            </w:tcMar>
            <w:vAlign w:val="center"/>
          </w:tcPr>
          <w:p w14:paraId="2D12C5D6" w14:textId="77777777" w:rsidR="00F5360A" w:rsidRPr="005473DD" w:rsidRDefault="00F5360A" w:rsidP="005473DD">
            <w:pPr>
              <w:rPr>
                <w:rFonts w:ascii="BancoDoBrasil Textos" w:eastAsia="BancoDoBrasil Textos" w:hAnsi="BancoDoBrasil Textos" w:cs="BancoDoBrasil Textos"/>
                <w:sz w:val="14"/>
                <w:szCs w:val="14"/>
                <w:bdr w:val="nil"/>
                <w:lang w:val="pt-BR"/>
              </w:rPr>
            </w:pPr>
          </w:p>
        </w:tc>
        <w:tc>
          <w:tcPr>
            <w:tcW w:w="1107"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35" w:type="dxa"/>
              <w:right w:w="0" w:type="dxa"/>
            </w:tcMar>
            <w:vAlign w:val="center"/>
          </w:tcPr>
          <w:p w14:paraId="443C6B7F" w14:textId="77777777" w:rsidR="00F5360A" w:rsidRPr="005473DD" w:rsidRDefault="00F5360A" w:rsidP="005473DD">
            <w:pPr>
              <w:rPr>
                <w:rFonts w:ascii="BancoDoBrasil Textos" w:eastAsia="BancoDoBrasil Textos" w:hAnsi="BancoDoBrasil Textos" w:cs="BancoDoBrasil Textos"/>
                <w:sz w:val="14"/>
                <w:szCs w:val="14"/>
                <w:bdr w:val="nil"/>
                <w:lang w:val="pt-BR"/>
              </w:rPr>
            </w:pPr>
          </w:p>
        </w:tc>
        <w:tc>
          <w:tcPr>
            <w:tcW w:w="1107" w:type="dxa"/>
            <w:gridSpan w:val="2"/>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CF4CF49"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sz w:val="14"/>
                <w:szCs w:val="14"/>
                <w:bdr w:val="nil"/>
                <w:lang w:val="pt-BR"/>
              </w:rPr>
            </w:pPr>
            <w:r w:rsidRPr="005473DD">
              <w:rPr>
                <w:rFonts w:ascii="BancoDoBrasil Textos" w:eastAsia="BancoDoBrasil Textos" w:hAnsi="BancoDoBrasil Textos" w:cs="BancoDoBrasil Textos"/>
                <w:sz w:val="14"/>
                <w:szCs w:val="14"/>
                <w:lang w:val="pt-BR"/>
              </w:rPr>
              <w:t>(5.100.000)</w:t>
            </w:r>
          </w:p>
        </w:tc>
      </w:tr>
      <w:tr w:rsidR="00C4639A" w:rsidRPr="005473DD" w14:paraId="58BCDDC0" w14:textId="77777777" w:rsidTr="000E7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Height w:hRule="exact" w:val="227"/>
        </w:trPr>
        <w:tc>
          <w:tcPr>
            <w:tcW w:w="2872" w:type="dxa"/>
            <w:tcBorders>
              <w:top w:val="single" w:sz="12" w:space="0" w:color="FFFFFF"/>
              <w:left w:val="nil"/>
              <w:bottom w:val="single" w:sz="12" w:space="0" w:color="DCDCDC"/>
              <w:right w:val="single" w:sz="12" w:space="0" w:color="FFFFFF"/>
              <w:tl2br w:val="nil"/>
              <w:tr2bl w:val="nil"/>
            </w:tcBorders>
            <w:shd w:val="clear" w:color="FFFFFF" w:fill="F3F3F3"/>
            <w:tcMar>
              <w:left w:w="40" w:type="dxa"/>
              <w:right w:w="40" w:type="dxa"/>
            </w:tcMar>
            <w:vAlign w:val="center"/>
          </w:tcPr>
          <w:p w14:paraId="2787A448" w14:textId="77777777" w:rsidR="00F5360A" w:rsidRPr="005473DD" w:rsidRDefault="00E8211B" w:rsidP="005473DD">
            <w:pPr>
              <w:pBdr>
                <w:top w:val="nil"/>
                <w:left w:val="nil"/>
                <w:bottom w:val="nil"/>
                <w:right w:val="nil"/>
                <w:between w:val="nil"/>
                <w:bar w:val="nil"/>
              </w:pBdr>
              <w:spacing w:line="259" w:lineRule="auto"/>
              <w:rPr>
                <w:rFonts w:ascii="BancoDoBrasil Textos" w:eastAsia="BancoDoBrasil Textos" w:hAnsi="BancoDoBrasil Textos" w:cs="BancoDoBrasil Textos"/>
                <w:b/>
                <w:bCs/>
                <w:sz w:val="14"/>
                <w:szCs w:val="14"/>
                <w:bdr w:val="nil"/>
              </w:rPr>
            </w:pPr>
            <w:r w:rsidRPr="005473DD">
              <w:rPr>
                <w:rFonts w:ascii="BancoDoBrasil Textos" w:eastAsia="BancoDoBrasil Textos" w:hAnsi="BancoDoBrasil Textos" w:cs="BancoDoBrasil Textos"/>
                <w:b/>
                <w:bCs/>
                <w:sz w:val="14"/>
                <w:szCs w:val="14"/>
              </w:rPr>
              <w:t>Total Consolidado</w:t>
            </w:r>
          </w:p>
        </w:tc>
        <w:tc>
          <w:tcPr>
            <w:tcW w:w="974" w:type="dxa"/>
            <w:tcBorders>
              <w:top w:val="single" w:sz="12" w:space="0" w:color="FFFFFF"/>
              <w:left w:val="single" w:sz="12" w:space="0" w:color="FFFFFF"/>
              <w:bottom w:val="single" w:sz="12" w:space="0" w:color="DCDCDC"/>
              <w:right w:val="single" w:sz="12" w:space="0" w:color="FFFFFF"/>
              <w:tl2br w:val="nil"/>
              <w:tr2bl w:val="nil"/>
            </w:tcBorders>
            <w:shd w:val="clear" w:color="FFFFFF" w:fill="F3F3F3"/>
            <w:tcMar>
              <w:left w:w="0" w:type="dxa"/>
              <w:right w:w="0" w:type="dxa"/>
            </w:tcMar>
            <w:vAlign w:val="center"/>
          </w:tcPr>
          <w:p w14:paraId="19B62737" w14:textId="77777777" w:rsidR="00F5360A" w:rsidRPr="005473DD" w:rsidRDefault="00F5360A" w:rsidP="005473DD">
            <w:pPr>
              <w:jc w:val="center"/>
              <w:rPr>
                <w:rFonts w:ascii="BancoDoBrasil Textos" w:eastAsia="BancoDoBrasil Textos" w:hAnsi="BancoDoBrasil Textos" w:cs="BancoDoBrasil Textos"/>
                <w:b/>
                <w:bCs/>
                <w:sz w:val="14"/>
                <w:szCs w:val="14"/>
                <w:bdr w:val="nil"/>
              </w:rPr>
            </w:pPr>
          </w:p>
        </w:tc>
        <w:tc>
          <w:tcPr>
            <w:tcW w:w="934" w:type="dxa"/>
            <w:tcBorders>
              <w:top w:val="single" w:sz="12" w:space="0" w:color="FFFFFF"/>
              <w:left w:val="single" w:sz="12" w:space="0" w:color="FFFFFF"/>
              <w:bottom w:val="single" w:sz="12" w:space="0" w:color="DCDCDC"/>
              <w:right w:val="single" w:sz="12" w:space="0" w:color="FFFFFF"/>
              <w:tl2br w:val="nil"/>
              <w:tr2bl w:val="nil"/>
            </w:tcBorders>
            <w:shd w:val="clear" w:color="FFFFFF" w:fill="F3F3F3"/>
            <w:tcMar>
              <w:left w:w="0" w:type="dxa"/>
              <w:right w:w="0" w:type="dxa"/>
            </w:tcMar>
            <w:vAlign w:val="center"/>
          </w:tcPr>
          <w:p w14:paraId="7C0B2046" w14:textId="77777777" w:rsidR="00F5360A" w:rsidRPr="005473DD" w:rsidRDefault="00F5360A" w:rsidP="005473DD">
            <w:pPr>
              <w:rPr>
                <w:rFonts w:ascii="BancoDoBrasil Textos" w:eastAsia="BancoDoBrasil Textos" w:hAnsi="BancoDoBrasil Textos" w:cs="BancoDoBrasil Textos"/>
                <w:b/>
                <w:bCs/>
                <w:sz w:val="14"/>
                <w:szCs w:val="14"/>
                <w:bdr w:val="nil"/>
              </w:rPr>
            </w:pPr>
          </w:p>
        </w:tc>
        <w:tc>
          <w:tcPr>
            <w:tcW w:w="1700" w:type="dxa"/>
            <w:tcBorders>
              <w:top w:val="single" w:sz="12" w:space="0" w:color="FFFFFF"/>
              <w:left w:val="single" w:sz="12" w:space="0" w:color="FFFFFF"/>
              <w:bottom w:val="single" w:sz="12" w:space="0" w:color="DCDCDC"/>
              <w:right w:val="single" w:sz="12" w:space="0" w:color="FFFFFF"/>
              <w:tl2br w:val="nil"/>
              <w:tr2bl w:val="nil"/>
            </w:tcBorders>
            <w:shd w:val="clear" w:color="FFFFFF" w:fill="F3F3F3"/>
            <w:tcMar>
              <w:left w:w="0" w:type="dxa"/>
              <w:right w:w="0" w:type="dxa"/>
            </w:tcMar>
            <w:vAlign w:val="center"/>
          </w:tcPr>
          <w:p w14:paraId="51E21F94" w14:textId="77777777" w:rsidR="00F5360A" w:rsidRPr="005473DD" w:rsidRDefault="00F5360A" w:rsidP="005473DD">
            <w:pPr>
              <w:jc w:val="right"/>
              <w:rPr>
                <w:rFonts w:ascii="BancoDoBrasil Textos" w:eastAsia="BancoDoBrasil Textos" w:hAnsi="BancoDoBrasil Textos" w:cs="BancoDoBrasil Textos"/>
                <w:b/>
                <w:bCs/>
                <w:sz w:val="14"/>
                <w:szCs w:val="14"/>
                <w:bdr w:val="nil"/>
              </w:rPr>
            </w:pPr>
          </w:p>
        </w:tc>
        <w:tc>
          <w:tcPr>
            <w:tcW w:w="1058" w:type="dxa"/>
            <w:tcBorders>
              <w:top w:val="single" w:sz="12" w:space="0" w:color="FFFFFF"/>
              <w:left w:val="single" w:sz="12" w:space="0" w:color="FFFFFF"/>
              <w:bottom w:val="single" w:sz="12" w:space="0" w:color="DCDCDC"/>
              <w:right w:val="single" w:sz="12" w:space="0" w:color="FFFFFF"/>
              <w:tl2br w:val="nil"/>
              <w:tr2bl w:val="nil"/>
            </w:tcBorders>
            <w:shd w:val="clear" w:color="FFFFFF" w:fill="F3F3F3"/>
            <w:tcMar>
              <w:left w:w="0" w:type="dxa"/>
              <w:right w:w="0" w:type="dxa"/>
            </w:tcMar>
            <w:vAlign w:val="center"/>
          </w:tcPr>
          <w:p w14:paraId="6AE25E3C" w14:textId="77777777" w:rsidR="00F5360A" w:rsidRPr="005473DD" w:rsidRDefault="00F5360A" w:rsidP="005473DD">
            <w:pPr>
              <w:jc w:val="right"/>
              <w:rPr>
                <w:rFonts w:ascii="BancoDoBrasil Textos" w:eastAsia="BancoDoBrasil Textos" w:hAnsi="BancoDoBrasil Textos" w:cs="BancoDoBrasil Textos"/>
                <w:b/>
                <w:bCs/>
                <w:sz w:val="14"/>
                <w:szCs w:val="14"/>
                <w:bdr w:val="nil"/>
              </w:rPr>
            </w:pPr>
          </w:p>
        </w:tc>
        <w:tc>
          <w:tcPr>
            <w:tcW w:w="1107" w:type="dxa"/>
            <w:tcBorders>
              <w:top w:val="single" w:sz="12" w:space="0" w:color="FFFFFF"/>
              <w:left w:val="single" w:sz="12" w:space="0" w:color="FFFFFF"/>
              <w:bottom w:val="single" w:sz="12" w:space="0" w:color="DCDCDC"/>
              <w:right w:val="single" w:sz="12" w:space="0" w:color="FFFFFF"/>
              <w:tl2br w:val="nil"/>
              <w:tr2bl w:val="nil"/>
            </w:tcBorders>
            <w:shd w:val="clear" w:color="FFFFFF" w:fill="F3F3F3"/>
            <w:tcMar>
              <w:left w:w="0" w:type="dxa"/>
              <w:right w:w="0" w:type="dxa"/>
            </w:tcMar>
            <w:vAlign w:val="center"/>
          </w:tcPr>
          <w:p w14:paraId="09460C1A" w14:textId="77777777" w:rsidR="00F5360A" w:rsidRPr="005473DD" w:rsidRDefault="00F5360A" w:rsidP="005473DD">
            <w:pPr>
              <w:jc w:val="right"/>
              <w:rPr>
                <w:rFonts w:ascii="BancoDoBrasil Textos" w:eastAsia="BancoDoBrasil Textos" w:hAnsi="BancoDoBrasil Textos" w:cs="BancoDoBrasil Textos"/>
                <w:b/>
                <w:bCs/>
                <w:sz w:val="14"/>
                <w:szCs w:val="14"/>
                <w:bdr w:val="nil"/>
              </w:rPr>
            </w:pPr>
          </w:p>
        </w:tc>
        <w:tc>
          <w:tcPr>
            <w:tcW w:w="1107" w:type="dxa"/>
            <w:gridSpan w:val="2"/>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70" w:type="dxa"/>
            </w:tcMar>
            <w:vAlign w:val="center"/>
          </w:tcPr>
          <w:p w14:paraId="5F4AEEED" w14:textId="77777777" w:rsidR="00F5360A" w:rsidRPr="005473DD" w:rsidRDefault="00E8211B" w:rsidP="005473DD">
            <w:pPr>
              <w:pBdr>
                <w:top w:val="nil"/>
                <w:left w:val="nil"/>
                <w:bottom w:val="nil"/>
                <w:right w:val="nil"/>
                <w:between w:val="nil"/>
                <w:bar w:val="nil"/>
              </w:pBdr>
              <w:spacing w:line="259" w:lineRule="auto"/>
              <w:jc w:val="right"/>
              <w:rPr>
                <w:rFonts w:ascii="BancoDoBrasil Textos" w:eastAsia="BancoDoBrasil Textos" w:hAnsi="BancoDoBrasil Textos" w:cs="BancoDoBrasil Textos"/>
                <w:b/>
                <w:bCs/>
                <w:sz w:val="14"/>
                <w:szCs w:val="14"/>
                <w:bdr w:val="nil"/>
              </w:rPr>
            </w:pPr>
            <w:r w:rsidRPr="005473DD">
              <w:rPr>
                <w:rFonts w:ascii="BancoDoBrasil Textos" w:eastAsia="BancoDoBrasil Textos" w:hAnsi="BancoDoBrasil Textos" w:cs="BancoDoBrasil Textos"/>
                <w:b/>
                <w:bCs/>
                <w:sz w:val="14"/>
                <w:szCs w:val="14"/>
              </w:rPr>
              <w:t>44.244.760</w:t>
            </w:r>
          </w:p>
        </w:tc>
      </w:tr>
      <w:tr w:rsidR="00B518F6" w:rsidRPr="00CD04A2" w14:paraId="28A753FD" w14:textId="77777777" w:rsidTr="0068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hRule="exact" w:val="198"/>
        </w:trPr>
        <w:tc>
          <w:tcPr>
            <w:tcW w:w="9660" w:type="dxa"/>
            <w:gridSpan w:val="8"/>
            <w:tcBorders>
              <w:top w:val="single" w:sz="12" w:space="0" w:color="D9D9D9" w:themeColor="background1" w:themeShade="D9"/>
              <w:left w:val="nil"/>
              <w:bottom w:val="nil"/>
              <w:right w:val="nil"/>
            </w:tcBorders>
            <w:tcMar>
              <w:top w:w="0" w:type="dxa"/>
              <w:left w:w="40" w:type="dxa"/>
              <w:bottom w:w="0" w:type="dxa"/>
              <w:right w:w="40" w:type="dxa"/>
            </w:tcMar>
            <w:vAlign w:val="center"/>
            <w:hideMark/>
          </w:tcPr>
          <w:p w14:paraId="6093FEEA" w14:textId="77777777" w:rsidR="000E744C" w:rsidRPr="005473DD" w:rsidRDefault="00E8211B" w:rsidP="00E869CD">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4"/>
                <w:szCs w:val="14"/>
                <w:bdr w:val="nil"/>
                <w:lang w:val="pt-BR"/>
              </w:rPr>
            </w:pPr>
            <w:bookmarkStart w:id="158" w:name="RG_MARKER_37318"/>
            <w:r w:rsidRPr="005473DD">
              <w:rPr>
                <w:rFonts w:ascii="BancoDoBrasil Textos" w:eastAsia="BancoDoBrasil Textos" w:hAnsi="BancoDoBrasil Textos" w:cs="BancoDoBrasil Textos"/>
                <w:color w:val="000000"/>
                <w:sz w:val="14"/>
                <w:szCs w:val="14"/>
                <w:lang w:val="pt-BR"/>
              </w:rPr>
              <w:t>1 - Referem-se, nas captações em dólar, ao outstanding value, uma vez que ocorreram recompras parciais desses instrumentos.</w:t>
            </w:r>
          </w:p>
        </w:tc>
      </w:tr>
      <w:tr w:rsidR="00B518F6" w:rsidRPr="00CD04A2" w14:paraId="66111AF9" w14:textId="77777777" w:rsidTr="00681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hRule="exact" w:val="170"/>
        </w:trPr>
        <w:tc>
          <w:tcPr>
            <w:tcW w:w="9660" w:type="dxa"/>
            <w:gridSpan w:val="8"/>
            <w:tcBorders>
              <w:top w:val="nil"/>
              <w:left w:val="nil"/>
              <w:bottom w:val="nil"/>
              <w:right w:val="nil"/>
            </w:tcBorders>
            <w:tcMar>
              <w:top w:w="0" w:type="dxa"/>
              <w:left w:w="40" w:type="dxa"/>
              <w:bottom w:w="0" w:type="dxa"/>
              <w:right w:w="40" w:type="dxa"/>
            </w:tcMar>
            <w:vAlign w:val="center"/>
            <w:hideMark/>
          </w:tcPr>
          <w:p w14:paraId="364DE9DA" w14:textId="77777777" w:rsidR="000E744C" w:rsidRPr="005473DD" w:rsidRDefault="00E8211B" w:rsidP="00E869CD">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4"/>
                <w:szCs w:val="14"/>
                <w:bdr w:val="nil"/>
                <w:lang w:val="pt-BR"/>
              </w:rPr>
            </w:pPr>
            <w:r w:rsidRPr="005473DD">
              <w:rPr>
                <w:rFonts w:ascii="BancoDoBrasil Textos" w:eastAsia="BancoDoBrasil Textos" w:hAnsi="BancoDoBrasil Textos" w:cs="BancoDoBrasil Textos"/>
                <w:color w:val="000000"/>
                <w:sz w:val="14"/>
                <w:szCs w:val="14"/>
                <w:lang w:val="pt-BR"/>
              </w:rPr>
              <w:t>2 - Compõem o nível II do Patrimônio de Referência (PR).</w:t>
            </w:r>
          </w:p>
        </w:tc>
      </w:tr>
      <w:tr w:rsidR="00B518F6" w:rsidRPr="00CD04A2" w14:paraId="19C50E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Height w:hRule="exact" w:val="170"/>
        </w:trPr>
        <w:tc>
          <w:tcPr>
            <w:tcW w:w="9660" w:type="dxa"/>
            <w:gridSpan w:val="8"/>
            <w:tcBorders>
              <w:top w:val="nil"/>
              <w:left w:val="nil"/>
              <w:bottom w:val="nil"/>
              <w:right w:val="nil"/>
            </w:tcBorders>
            <w:tcMar>
              <w:top w:w="0" w:type="dxa"/>
              <w:left w:w="40" w:type="dxa"/>
              <w:bottom w:w="0" w:type="dxa"/>
              <w:right w:w="40" w:type="dxa"/>
            </w:tcMar>
            <w:vAlign w:val="center"/>
            <w:hideMark/>
          </w:tcPr>
          <w:p w14:paraId="3944A6F0" w14:textId="77777777" w:rsidR="000E744C" w:rsidRPr="005473DD" w:rsidRDefault="00E8211B" w:rsidP="00E869CD">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4"/>
                <w:szCs w:val="14"/>
                <w:bdr w:val="nil"/>
                <w:lang w:val="pt-BR"/>
              </w:rPr>
            </w:pPr>
            <w:r w:rsidRPr="005473DD">
              <w:rPr>
                <w:rFonts w:ascii="BancoDoBrasil Textos" w:eastAsia="BancoDoBrasil Textos" w:hAnsi="BancoDoBrasil Textos" w:cs="BancoDoBrasil Textos"/>
                <w:color w:val="000000"/>
                <w:sz w:val="14"/>
                <w:szCs w:val="14"/>
                <w:lang w:val="pt-BR"/>
              </w:rPr>
              <w:t>3 - A partir de 28/08/2014, a remuneração passou a ser integralmente variável (Nota 23.c.).</w:t>
            </w:r>
          </w:p>
        </w:tc>
      </w:tr>
    </w:tbl>
    <w:p w14:paraId="37DA1D05" w14:textId="4D5A8288" w:rsidR="00A85043" w:rsidRPr="0072352E" w:rsidRDefault="00E8211B" w:rsidP="00AD1DA2">
      <w:pPr>
        <w:pStyle w:val="050-TextoPadro"/>
        <w:keepNext w:val="0"/>
        <w:keepLines w:val="0"/>
        <w:widowControl w:val="0"/>
        <w:pBdr>
          <w:top w:val="nil"/>
          <w:left w:val="nil"/>
          <w:bottom w:val="nil"/>
          <w:right w:val="nil"/>
          <w:between w:val="nil"/>
          <w:bar w:val="nil"/>
        </w:pBdr>
        <w:spacing w:before="240"/>
        <w:rPr>
          <w:rFonts w:eastAsia="Calibri" w:cs="Times New Roman"/>
          <w:bdr w:val="nil"/>
          <w:lang w:val="pt-BR"/>
        </w:rPr>
      </w:pPr>
      <w:r w:rsidRPr="0072352E">
        <w:rPr>
          <w:rFonts w:eastAsia="Calibri" w:cs="Times New Roman"/>
          <w:lang w:val="pt-BR"/>
        </w:rPr>
        <w:t>Do total dos bônus perpétuos</w:t>
      </w:r>
      <w:bookmarkEnd w:id="158"/>
      <w:r w:rsidR="00BA1816">
        <w:rPr>
          <w:rFonts w:eastAsia="Calibri" w:cs="Times New Roman"/>
          <w:lang w:val="pt-BR"/>
        </w:rPr>
        <w:t xml:space="preserve"> e letras financeiras subordinadas</w:t>
      </w:r>
      <w:r w:rsidRPr="0072352E">
        <w:rPr>
          <w:rFonts w:eastAsia="Calibri" w:cs="Times New Roman"/>
          <w:lang w:val="pt-BR"/>
        </w:rPr>
        <w:t xml:space="preserve">, o montante </w:t>
      </w:r>
      <w:r w:rsidRPr="00CA0C69">
        <w:rPr>
          <w:rFonts w:eastAsia="Calibri" w:cs="Times New Roman"/>
          <w:lang w:val="pt-BR"/>
        </w:rPr>
        <w:t xml:space="preserve">de R$ </w:t>
      </w:r>
      <w:r w:rsidR="00CA0C69" w:rsidRPr="00CA0C69">
        <w:rPr>
          <w:rFonts w:eastAsia="Calibri" w:cs="Times New Roman"/>
          <w:lang w:val="pt-BR"/>
        </w:rPr>
        <w:t>30</w:t>
      </w:r>
      <w:r w:rsidR="00C01259" w:rsidRPr="00CA0C69">
        <w:rPr>
          <w:rFonts w:eastAsia="Calibri" w:cs="Times New Roman"/>
          <w:lang w:val="pt-BR"/>
        </w:rPr>
        <w:t>.</w:t>
      </w:r>
      <w:r w:rsidR="00CA0C69" w:rsidRPr="00CA0C69">
        <w:rPr>
          <w:rFonts w:eastAsia="Calibri" w:cs="Times New Roman"/>
          <w:lang w:val="pt-BR"/>
        </w:rPr>
        <w:t>901</w:t>
      </w:r>
      <w:r w:rsidR="00C01259" w:rsidRPr="00CA0C69">
        <w:rPr>
          <w:rFonts w:eastAsia="Calibri" w:cs="Times New Roman"/>
          <w:lang w:val="pt-BR"/>
        </w:rPr>
        <w:t>.</w:t>
      </w:r>
      <w:r w:rsidR="00CA0C69" w:rsidRPr="00CA0C69">
        <w:rPr>
          <w:rFonts w:eastAsia="Calibri" w:cs="Times New Roman"/>
          <w:lang w:val="pt-BR"/>
        </w:rPr>
        <w:t>212</w:t>
      </w:r>
      <w:r>
        <w:rPr>
          <w:rFonts w:eastAsia="Calibri" w:cs="Times New Roman"/>
          <w:lang w:val="pt-BR"/>
        </w:rPr>
        <w:t xml:space="preserve"> </w:t>
      </w:r>
      <w:r w:rsidRPr="0072352E">
        <w:rPr>
          <w:rFonts w:eastAsia="Calibri" w:cs="Times New Roman"/>
          <w:lang w:val="pt-BR"/>
        </w:rPr>
        <w:t xml:space="preserve">mil compõe o Patrimônio de Referência – PR, vide Nota </w:t>
      </w:r>
      <w:r w:rsidR="00681CCD">
        <w:rPr>
          <w:rFonts w:eastAsia="Calibri" w:cs="Times New Roman"/>
          <w:lang w:val="pt-BR"/>
        </w:rPr>
        <w:t>30</w:t>
      </w:r>
      <w:r w:rsidRPr="0072352E">
        <w:rPr>
          <w:rFonts w:eastAsia="Calibri" w:cs="Times New Roman"/>
          <w:lang w:val="pt-BR"/>
        </w:rPr>
        <w:t>.</w:t>
      </w:r>
      <w:r w:rsidR="0003051D">
        <w:rPr>
          <w:rFonts w:eastAsia="Calibri" w:cs="Times New Roman"/>
          <w:lang w:val="pt-BR"/>
        </w:rPr>
        <w:t>f</w:t>
      </w:r>
      <w:r w:rsidRPr="0072352E">
        <w:rPr>
          <w:rFonts w:eastAsia="Calibri" w:cs="Times New Roman"/>
          <w:lang w:val="pt-BR"/>
        </w:rPr>
        <w:t>.</w:t>
      </w:r>
    </w:p>
    <w:p w14:paraId="459825E1" w14:textId="77777777" w:rsidR="00DE28A1" w:rsidRDefault="00E8211B" w:rsidP="00AD1DA2">
      <w:pPr>
        <w:pStyle w:val="050-TextoPadro"/>
        <w:keepNext w:val="0"/>
        <w:keepLines w:val="0"/>
        <w:widowControl w:val="0"/>
        <w:pBdr>
          <w:top w:val="nil"/>
          <w:left w:val="nil"/>
          <w:bottom w:val="nil"/>
          <w:right w:val="nil"/>
          <w:between w:val="nil"/>
          <w:bar w:val="nil"/>
        </w:pBdr>
        <w:rPr>
          <w:rFonts w:eastAsia="Calibri" w:cs="Times New Roman"/>
          <w:bdr w:val="nil"/>
          <w:lang w:val="pt-BR"/>
        </w:rPr>
      </w:pPr>
      <w:r>
        <w:rPr>
          <w:rFonts w:eastAsia="Times New Roman" w:cs="Times New Roman"/>
          <w:szCs w:val="18"/>
          <w:lang w:val="pt-BR" w:eastAsia="pt-BR"/>
        </w:rPr>
        <w:t>Em junho de 2024, o Banco exerceu a opção de resgate para os bônus emitidos em 2014.</w:t>
      </w:r>
    </w:p>
    <w:p w14:paraId="78F1F324" w14:textId="752DECC8" w:rsidR="00E7559F" w:rsidRDefault="00E8211B" w:rsidP="00AD1DA2">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72352E">
        <w:rPr>
          <w:rFonts w:eastAsia="Calibri" w:cs="Times New Roman"/>
          <w:lang w:val="pt-BR"/>
        </w:rPr>
        <w:t xml:space="preserve">Os bônus emitidos em janeiro de 2013, no valor de USD 2.000.000 mil (outstanding value USD </w:t>
      </w:r>
      <w:r>
        <w:rPr>
          <w:rFonts w:eastAsia="Calibri" w:cs="Times New Roman"/>
          <w:lang w:val="pt-BR"/>
        </w:rPr>
        <w:t>1.723.600</w:t>
      </w:r>
      <w:r w:rsidRPr="0072352E">
        <w:rPr>
          <w:rFonts w:eastAsia="Calibri" w:cs="Times New Roman"/>
          <w:lang w:val="pt-BR"/>
        </w:rPr>
        <w:t xml:space="preserve"> mil), tiveram, em 27</w:t>
      </w:r>
      <w:r>
        <w:rPr>
          <w:rFonts w:eastAsia="Calibri" w:cs="Times New Roman"/>
          <w:lang w:val="pt-BR"/>
        </w:rPr>
        <w:t>/</w:t>
      </w:r>
      <w:r w:rsidRPr="0072352E">
        <w:rPr>
          <w:rFonts w:eastAsia="Calibri" w:cs="Times New Roman"/>
          <w:lang w:val="pt-BR"/>
        </w:rPr>
        <w:t>09</w:t>
      </w:r>
      <w:r>
        <w:rPr>
          <w:rFonts w:eastAsia="Calibri" w:cs="Times New Roman"/>
          <w:lang w:val="pt-BR"/>
        </w:rPr>
        <w:t>/</w:t>
      </w:r>
      <w:r w:rsidRPr="0072352E">
        <w:rPr>
          <w:rFonts w:eastAsia="Calibri" w:cs="Times New Roman"/>
          <w:lang w:val="pt-BR"/>
        </w:rPr>
        <w:t>2013</w:t>
      </w:r>
      <w:r w:rsidR="007E41C2">
        <w:rPr>
          <w:rFonts w:eastAsia="Calibri" w:cs="Times New Roman"/>
          <w:lang w:val="pt-BR"/>
        </w:rPr>
        <w:t>,</w:t>
      </w:r>
      <w:r w:rsidRPr="0072352E">
        <w:rPr>
          <w:rFonts w:eastAsia="Calibri" w:cs="Times New Roman"/>
          <w:lang w:val="pt-BR"/>
        </w:rPr>
        <w:t xml:space="preserve"> seus termos e condições alterados com a finalidade de ajustá-los às regras do Bacen, que regulamenta</w:t>
      </w:r>
      <w:r>
        <w:rPr>
          <w:rFonts w:eastAsia="Calibri" w:cs="Times New Roman"/>
          <w:lang w:val="pt-BR"/>
        </w:rPr>
        <w:t>m</w:t>
      </w:r>
      <w:r w:rsidRPr="0072352E">
        <w:rPr>
          <w:rFonts w:eastAsia="Calibri" w:cs="Times New Roman"/>
          <w:lang w:val="pt-BR"/>
        </w:rPr>
        <w:t xml:space="preserve"> a implementação de Basileia III no Brasil. As alterações entraram em vigor em 01</w:t>
      </w:r>
      <w:r>
        <w:rPr>
          <w:rFonts w:eastAsia="Calibri" w:cs="Times New Roman"/>
          <w:lang w:val="pt-BR"/>
        </w:rPr>
        <w:t>/</w:t>
      </w:r>
      <w:r w:rsidRPr="0072352E">
        <w:rPr>
          <w:rFonts w:eastAsia="Calibri" w:cs="Times New Roman"/>
          <w:lang w:val="pt-BR"/>
        </w:rPr>
        <w:t>10</w:t>
      </w:r>
      <w:r>
        <w:rPr>
          <w:rFonts w:eastAsia="Calibri" w:cs="Times New Roman"/>
          <w:lang w:val="pt-BR"/>
        </w:rPr>
        <w:t>/</w:t>
      </w:r>
      <w:r w:rsidRPr="0072352E">
        <w:rPr>
          <w:rFonts w:eastAsia="Calibri" w:cs="Times New Roman"/>
          <w:lang w:val="pt-BR"/>
        </w:rPr>
        <w:t>2013, quando os instrumentos foram submetidos ao Bacen para a obtenção de autorização para integrarem o Capital Complementar (Nível I) do Banco. A autorização foi concedida em 30</w:t>
      </w:r>
      <w:r>
        <w:rPr>
          <w:rFonts w:eastAsia="Calibri" w:cs="Times New Roman"/>
          <w:lang w:val="pt-BR"/>
        </w:rPr>
        <w:t>/</w:t>
      </w:r>
      <w:r w:rsidRPr="0072352E">
        <w:rPr>
          <w:rFonts w:eastAsia="Calibri" w:cs="Times New Roman"/>
          <w:lang w:val="pt-BR"/>
        </w:rPr>
        <w:t>10</w:t>
      </w:r>
      <w:r>
        <w:rPr>
          <w:rFonts w:eastAsia="Calibri" w:cs="Times New Roman"/>
          <w:lang w:val="pt-BR"/>
        </w:rPr>
        <w:t>/</w:t>
      </w:r>
      <w:r w:rsidRPr="0072352E">
        <w:rPr>
          <w:rFonts w:eastAsia="Calibri" w:cs="Times New Roman"/>
          <w:lang w:val="pt-BR"/>
        </w:rPr>
        <w:t>2013.</w:t>
      </w:r>
    </w:p>
    <w:p w14:paraId="75099413" w14:textId="77777777" w:rsidR="007C5E7B" w:rsidRDefault="00E8211B" w:rsidP="00AD1DA2">
      <w:pPr>
        <w:pStyle w:val="050-TextoPadro"/>
        <w:keepNext w:val="0"/>
        <w:keepLines w:val="0"/>
        <w:widowControl w:val="0"/>
        <w:pBdr>
          <w:top w:val="nil"/>
          <w:left w:val="nil"/>
          <w:bottom w:val="nil"/>
          <w:right w:val="nil"/>
          <w:between w:val="nil"/>
          <w:bar w:val="nil"/>
        </w:pBdr>
        <w:rPr>
          <w:rFonts w:eastAsia="Calibri" w:cs="Times New Roman"/>
          <w:bdr w:val="nil"/>
          <w:lang w:val="pt-BR"/>
        </w:rPr>
      </w:pPr>
      <w:r>
        <w:rPr>
          <w:rFonts w:eastAsia="Calibri" w:cs="Times New Roman"/>
          <w:lang w:val="pt-BR"/>
        </w:rPr>
        <w:t xml:space="preserve">Em abril de 2024, os bônus emitidos em janeiro de 2013 tiveram a taxa de juros redefinida de acordo com os Títulos do Tesouro Norte-Americano em virtude do não exercício da opção de resgate. </w:t>
      </w:r>
    </w:p>
    <w:p w14:paraId="0B82A19B" w14:textId="77777777" w:rsidR="00E7559F" w:rsidRPr="00E7559F" w:rsidRDefault="00E8211B" w:rsidP="00AD1DA2">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sidRPr="00E7559F">
        <w:rPr>
          <w:rFonts w:eastAsia="Times New Roman" w:cs="Times New Roman"/>
          <w:szCs w:val="18"/>
          <w:lang w:val="pt-BR" w:eastAsia="pt-BR"/>
        </w:rPr>
        <w:t>Caso o Banco não exerça</w:t>
      </w:r>
      <w:r w:rsidR="007C5E7B">
        <w:rPr>
          <w:rFonts w:eastAsia="Times New Roman" w:cs="Times New Roman"/>
          <w:szCs w:val="18"/>
          <w:lang w:val="pt-BR" w:eastAsia="pt-BR"/>
        </w:rPr>
        <w:t xml:space="preserve"> </w:t>
      </w:r>
      <w:r w:rsidRPr="00E7559F">
        <w:rPr>
          <w:rFonts w:eastAsia="Times New Roman" w:cs="Times New Roman"/>
          <w:szCs w:val="18"/>
          <w:lang w:val="pt-BR" w:eastAsia="pt-BR"/>
        </w:rPr>
        <w:t>a opção de resgate em abril de 20</w:t>
      </w:r>
      <w:r w:rsidR="00A976CB">
        <w:rPr>
          <w:rFonts w:eastAsia="Times New Roman" w:cs="Times New Roman"/>
          <w:szCs w:val="18"/>
          <w:lang w:val="pt-BR" w:eastAsia="pt-BR"/>
        </w:rPr>
        <w:t>3</w:t>
      </w:r>
      <w:r w:rsidRPr="00E7559F">
        <w:rPr>
          <w:rFonts w:eastAsia="Times New Roman" w:cs="Times New Roman"/>
          <w:szCs w:val="18"/>
          <w:lang w:val="pt-BR" w:eastAsia="pt-BR"/>
        </w:rPr>
        <w:t>4 para os bônus emitidos em 2013,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2D7E5ECC" w14:textId="77777777" w:rsidR="00E7559F" w:rsidRPr="00E7559F" w:rsidRDefault="00E8211B" w:rsidP="002825A4">
      <w:pPr>
        <w:pStyle w:val="057-Listanrromano"/>
        <w:keepNext w:val="0"/>
        <w:keepLines w:val="0"/>
        <w:widowControl w:val="0"/>
        <w:numPr>
          <w:ilvl w:val="5"/>
          <w:numId w:val="40"/>
        </w:numPr>
        <w:pBdr>
          <w:top w:val="nil"/>
          <w:left w:val="nil"/>
          <w:bottom w:val="nil"/>
          <w:right w:val="nil"/>
          <w:between w:val="nil"/>
          <w:bar w:val="nil"/>
        </w:pBdr>
        <w:spacing w:before="40" w:after="40" w:line="276" w:lineRule="auto"/>
        <w:ind w:left="284"/>
        <w:rPr>
          <w:bdr w:val="nil"/>
        </w:rPr>
      </w:pPr>
      <w:r w:rsidRPr="00E7559F">
        <w:t>o Banco poderá, a seu critério, resgatar os títulos no todo, mas não em parte, em abril de 20</w:t>
      </w:r>
      <w:r w:rsidR="00C270B5">
        <w:t>3</w:t>
      </w:r>
      <w:r w:rsidRPr="00E7559F">
        <w:t>4</w:t>
      </w:r>
      <w:r w:rsidR="00C270B5">
        <w:t xml:space="preserve"> </w:t>
      </w:r>
      <w:r w:rsidRPr="00E7559F">
        <w:t>ou em cada pagamento semestral de juros subsequente, pelo preço base de resgate;</w:t>
      </w:r>
    </w:p>
    <w:p w14:paraId="64078762" w14:textId="77777777" w:rsidR="00E7559F" w:rsidRPr="00E7559F" w:rsidRDefault="00E8211B" w:rsidP="002825A4">
      <w:pPr>
        <w:pStyle w:val="057-Listanrromano"/>
        <w:keepNext w:val="0"/>
        <w:keepLines w:val="0"/>
        <w:widowControl w:val="0"/>
        <w:numPr>
          <w:ilvl w:val="5"/>
          <w:numId w:val="40"/>
        </w:numPr>
        <w:pBdr>
          <w:top w:val="nil"/>
          <w:left w:val="nil"/>
          <w:bottom w:val="nil"/>
          <w:right w:val="nil"/>
          <w:between w:val="nil"/>
          <w:bar w:val="nil"/>
        </w:pBdr>
        <w:spacing w:before="40" w:after="40" w:line="276" w:lineRule="auto"/>
        <w:ind w:left="284"/>
        <w:rPr>
          <w:bdr w:val="nil"/>
        </w:rPr>
      </w:pPr>
      <w:r w:rsidRPr="00E7559F">
        <w:t>o Banco poderá, a seu critério, resgatar os títulos no todo, mas não em parte, após cinco anos da data de emissão e desde que anterior a abril de 20</w:t>
      </w:r>
      <w:r w:rsidR="00C270B5">
        <w:t>3</w:t>
      </w:r>
      <w:r w:rsidRPr="00E7559F">
        <w:t>4</w:t>
      </w:r>
      <w:r w:rsidR="00C270B5">
        <w:t xml:space="preserve">, </w:t>
      </w:r>
      <w:r w:rsidRPr="00E7559F">
        <w:t>em função de evento tributário, pelo preço base de resgate;</w:t>
      </w:r>
    </w:p>
    <w:p w14:paraId="2A2BD803" w14:textId="77777777" w:rsidR="006B43CD" w:rsidRDefault="00E8211B" w:rsidP="00187584">
      <w:pPr>
        <w:pStyle w:val="057-Listanrromano"/>
        <w:keepNext w:val="0"/>
        <w:keepLines w:val="0"/>
        <w:widowControl w:val="0"/>
        <w:numPr>
          <w:ilvl w:val="5"/>
          <w:numId w:val="40"/>
        </w:numPr>
        <w:pBdr>
          <w:top w:val="nil"/>
          <w:left w:val="nil"/>
          <w:bottom w:val="nil"/>
          <w:right w:val="nil"/>
          <w:between w:val="nil"/>
          <w:bar w:val="nil"/>
        </w:pBdr>
        <w:spacing w:before="80" w:after="80" w:line="276" w:lineRule="auto"/>
        <w:ind w:left="284"/>
        <w:rPr>
          <w:bdr w:val="nil"/>
        </w:rPr>
      </w:pPr>
      <w:r w:rsidRPr="00E7559F">
        <w:t>o Banco poderá, a seu critério, resgatar os títulos no todo, mas não em parte, após cinco anos da data de emissão e desde que anterior a abril de 20</w:t>
      </w:r>
      <w:r>
        <w:t>3</w:t>
      </w:r>
      <w:r w:rsidRPr="00E7559F">
        <w:t xml:space="preserve">4, em função de evento regulatório, pelo maior valor entre o preço base de resgate e o </w:t>
      </w:r>
      <w:r>
        <w:t>M</w:t>
      </w:r>
      <w:r w:rsidRPr="00E7559F">
        <w:t>ake-whole amount;</w:t>
      </w:r>
      <w:r w:rsidR="00163244">
        <w:rPr>
          <w:bdr w:val="nil"/>
        </w:rPr>
        <w:t xml:space="preserve"> </w:t>
      </w:r>
    </w:p>
    <w:p w14:paraId="5D0B3915" w14:textId="5BFA3E10" w:rsidR="00E7559F" w:rsidRPr="00187584" w:rsidRDefault="00E8211B" w:rsidP="006B43CD">
      <w:pPr>
        <w:pStyle w:val="057-Listanrromano"/>
        <w:keepNext w:val="0"/>
        <w:keepLines w:val="0"/>
        <w:widowControl w:val="0"/>
        <w:pBdr>
          <w:top w:val="nil"/>
          <w:left w:val="nil"/>
          <w:bottom w:val="nil"/>
          <w:right w:val="nil"/>
          <w:between w:val="nil"/>
          <w:bar w:val="nil"/>
        </w:pBdr>
        <w:spacing w:before="80" w:after="80" w:line="276" w:lineRule="auto"/>
        <w:ind w:left="0"/>
        <w:rPr>
          <w:bdr w:val="nil"/>
        </w:rPr>
      </w:pPr>
      <w:r w:rsidRPr="00E7559F">
        <w:t>Os bônus emitidos em janeiro de 2013 determinam que o Banco suspenda os pagamentos semestrais de juros e/ou acessórios sobre os referidos títulos emitidos (que não serão devidos, nem acumulados) caso:</w:t>
      </w:r>
    </w:p>
    <w:p w14:paraId="1299C0C2" w14:textId="77777777" w:rsidR="00E7559F" w:rsidRPr="00E7559F" w:rsidRDefault="00E8211B" w:rsidP="00F73D4C">
      <w:pPr>
        <w:pStyle w:val="057-Listanrromano"/>
        <w:keepNext w:val="0"/>
        <w:keepLines w:val="0"/>
        <w:widowControl w:val="0"/>
        <w:numPr>
          <w:ilvl w:val="5"/>
          <w:numId w:val="70"/>
        </w:numPr>
        <w:pBdr>
          <w:top w:val="nil"/>
          <w:left w:val="nil"/>
          <w:bottom w:val="nil"/>
          <w:right w:val="nil"/>
          <w:between w:val="nil"/>
          <w:bar w:val="nil"/>
        </w:pBdr>
        <w:spacing w:before="40" w:after="40" w:line="276" w:lineRule="auto"/>
        <w:ind w:left="284"/>
        <w:rPr>
          <w:bdr w:val="nil"/>
        </w:rPr>
      </w:pPr>
      <w:r w:rsidRPr="00E7559F">
        <w:t>os lucros distribuíveis no período não sejam suficientes para a realização do referido pagamento (condição discricionária para o Banco);</w:t>
      </w:r>
    </w:p>
    <w:p w14:paraId="2F849C0F" w14:textId="77777777" w:rsidR="00E7559F" w:rsidRPr="00E7559F" w:rsidRDefault="00E8211B" w:rsidP="00F73D4C">
      <w:pPr>
        <w:pStyle w:val="057-Listanrromano"/>
        <w:keepNext w:val="0"/>
        <w:keepLines w:val="0"/>
        <w:widowControl w:val="0"/>
        <w:numPr>
          <w:ilvl w:val="5"/>
          <w:numId w:val="70"/>
        </w:numPr>
        <w:pBdr>
          <w:top w:val="nil"/>
          <w:left w:val="nil"/>
          <w:bottom w:val="nil"/>
          <w:right w:val="nil"/>
          <w:between w:val="nil"/>
          <w:bar w:val="nil"/>
        </w:pBdr>
        <w:spacing w:before="40" w:after="40" w:line="276" w:lineRule="auto"/>
        <w:ind w:left="284"/>
        <w:rPr>
          <w:bdr w:val="nil"/>
        </w:rPr>
      </w:pPr>
      <w:r w:rsidRPr="00E7559F">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0D63AD2A" w14:textId="77777777" w:rsidR="00E7559F" w:rsidRPr="00E7559F" w:rsidRDefault="00E8211B" w:rsidP="00F73D4C">
      <w:pPr>
        <w:pStyle w:val="057-Listanrromano"/>
        <w:keepNext w:val="0"/>
        <w:keepLines w:val="0"/>
        <w:widowControl w:val="0"/>
        <w:numPr>
          <w:ilvl w:val="5"/>
          <w:numId w:val="70"/>
        </w:numPr>
        <w:pBdr>
          <w:top w:val="nil"/>
          <w:left w:val="nil"/>
          <w:bottom w:val="nil"/>
          <w:right w:val="nil"/>
          <w:between w:val="nil"/>
          <w:bar w:val="nil"/>
        </w:pBdr>
        <w:spacing w:before="40" w:after="40" w:line="276" w:lineRule="auto"/>
        <w:ind w:left="284"/>
        <w:rPr>
          <w:bdr w:val="nil"/>
        </w:rPr>
      </w:pPr>
      <w:r w:rsidRPr="00E7559F">
        <w:t>o Bacen ou as autoridades regulatórias determinem a suspensão dos pagamentos dos referidos encargos;</w:t>
      </w:r>
    </w:p>
    <w:p w14:paraId="43F6E333" w14:textId="77777777" w:rsidR="00E7559F" w:rsidRPr="00E7559F" w:rsidRDefault="00E8211B" w:rsidP="00F73D4C">
      <w:pPr>
        <w:pStyle w:val="057-Listanrromano"/>
        <w:keepNext w:val="0"/>
        <w:keepLines w:val="0"/>
        <w:widowControl w:val="0"/>
        <w:numPr>
          <w:ilvl w:val="5"/>
          <w:numId w:val="70"/>
        </w:numPr>
        <w:pBdr>
          <w:top w:val="nil"/>
          <w:left w:val="nil"/>
          <w:bottom w:val="nil"/>
          <w:right w:val="nil"/>
          <w:between w:val="nil"/>
          <w:bar w:val="nil"/>
        </w:pBdr>
        <w:spacing w:before="40" w:after="40" w:line="276" w:lineRule="auto"/>
        <w:ind w:left="284"/>
        <w:rPr>
          <w:bdr w:val="nil"/>
        </w:rPr>
      </w:pPr>
      <w:r w:rsidRPr="00E7559F">
        <w:t>algum evento de insolvência ou falência ocorra;</w:t>
      </w:r>
    </w:p>
    <w:p w14:paraId="7176E52E" w14:textId="77777777" w:rsidR="00E7559F" w:rsidRPr="00E7559F" w:rsidRDefault="00E8211B" w:rsidP="00F73D4C">
      <w:pPr>
        <w:pStyle w:val="057-Listanrromano"/>
        <w:keepNext w:val="0"/>
        <w:keepLines w:val="0"/>
        <w:widowControl w:val="0"/>
        <w:numPr>
          <w:ilvl w:val="5"/>
          <w:numId w:val="70"/>
        </w:numPr>
        <w:pBdr>
          <w:top w:val="nil"/>
          <w:left w:val="nil"/>
          <w:bottom w:val="nil"/>
          <w:right w:val="nil"/>
          <w:between w:val="nil"/>
          <w:bar w:val="nil"/>
        </w:pBdr>
        <w:spacing w:before="40" w:after="40" w:line="276" w:lineRule="auto"/>
        <w:ind w:left="284"/>
        <w:rPr>
          <w:bdr w:val="nil"/>
        </w:rPr>
      </w:pPr>
      <w:r w:rsidRPr="00E7559F">
        <w:t>alguma inadimplência ocorra.</w:t>
      </w:r>
    </w:p>
    <w:p w14:paraId="794304C0" w14:textId="2E91ECB2" w:rsidR="00C270B5" w:rsidRPr="00C270B5" w:rsidRDefault="00E8211B" w:rsidP="00F73D4C">
      <w:pPr>
        <w:pStyle w:val="050-TextoPadro"/>
        <w:numPr>
          <w:ilvl w:val="0"/>
          <w:numId w:val="70"/>
        </w:numPr>
        <w:pBdr>
          <w:top w:val="nil"/>
          <w:left w:val="nil"/>
          <w:bottom w:val="nil"/>
          <w:right w:val="nil"/>
          <w:between w:val="nil"/>
          <w:bar w:val="nil"/>
        </w:pBdr>
        <w:rPr>
          <w:rFonts w:eastAsia="Calibri" w:cs="Times New Roman"/>
          <w:bdr w:val="nil"/>
          <w:lang w:val="pt-BR"/>
        </w:rPr>
      </w:pPr>
      <w:r w:rsidRPr="00C270B5">
        <w:rPr>
          <w:rFonts w:eastAsia="Calibri" w:cs="Times New Roman"/>
          <w:lang w:val="pt-BR"/>
        </w:rPr>
        <w:lastRenderedPageBreak/>
        <w:t>De acordo com as regras de Basileia III, os bônus emitidos em janeiro de 2013 contam com mecanismos de “absorção de perdas” (loss absorption). Além disso, caso o item (i) ocorra, o pagamento de dividendos pelo Banco aos seus acionistas ficará limitado ao mínimo obrigatório determinado pela legislação aplicável até que os pagamentos semestrais de juros e/ou acessórios sobre os referidos títulos tenham sido retomados integralmente. Por fim</w:t>
      </w:r>
      <w:r w:rsidR="0066437D">
        <w:rPr>
          <w:rFonts w:eastAsia="Calibri" w:cs="Times New Roman"/>
          <w:lang w:val="pt-BR"/>
        </w:rPr>
        <w:t>,</w:t>
      </w:r>
      <w:r w:rsidRPr="00C270B5">
        <w:rPr>
          <w:rFonts w:eastAsia="Calibri" w:cs="Times New Roman"/>
          <w:lang w:val="pt-BR"/>
        </w:rPr>
        <w:t xml:space="preserve"> esses bônus serão extintos de forma permanente e em valor mínimo correspondente ao saldo computado no capital de Nível I do Banco caso:</w:t>
      </w:r>
    </w:p>
    <w:p w14:paraId="1B1A4173" w14:textId="77777777" w:rsidR="00C270B5" w:rsidRPr="00C270B5" w:rsidRDefault="00E8211B" w:rsidP="00F73D4C">
      <w:pPr>
        <w:pStyle w:val="050-TextoPadro"/>
        <w:numPr>
          <w:ilvl w:val="0"/>
          <w:numId w:val="70"/>
        </w:numPr>
        <w:pBdr>
          <w:top w:val="nil"/>
          <w:left w:val="nil"/>
          <w:bottom w:val="nil"/>
          <w:right w:val="nil"/>
          <w:between w:val="nil"/>
          <w:bar w:val="nil"/>
        </w:pBdr>
        <w:ind w:left="284"/>
        <w:rPr>
          <w:rFonts w:eastAsia="Calibri" w:cs="Times New Roman"/>
          <w:bdr w:val="nil"/>
          <w:lang w:val="pt-BR"/>
        </w:rPr>
      </w:pPr>
      <w:r>
        <w:rPr>
          <w:rFonts w:eastAsia="Calibri" w:cs="Times New Roman"/>
          <w:lang w:val="pt-BR"/>
        </w:rPr>
        <w:t xml:space="preserve">(i) </w:t>
      </w:r>
      <w:r>
        <w:rPr>
          <w:rFonts w:eastAsia="Calibri" w:cs="Times New Roman"/>
          <w:lang w:val="pt-BR"/>
        </w:rPr>
        <w:tab/>
      </w:r>
      <w:r w:rsidRPr="00C270B5">
        <w:rPr>
          <w:rFonts w:eastAsia="Calibri" w:cs="Times New Roman"/>
          <w:lang w:val="pt-BR"/>
        </w:rPr>
        <w:t xml:space="preserve">o capital principal do Banco for inferior a </w:t>
      </w:r>
      <w:r w:rsidRPr="00CA0C69">
        <w:rPr>
          <w:rFonts w:eastAsia="Calibri" w:cs="Times New Roman"/>
          <w:lang w:val="pt-BR"/>
        </w:rPr>
        <w:t>5,125%</w:t>
      </w:r>
      <w:r w:rsidRPr="00C270B5">
        <w:rPr>
          <w:rFonts w:eastAsia="Calibri" w:cs="Times New Roman"/>
          <w:lang w:val="pt-BR"/>
        </w:rPr>
        <w:t xml:space="preserve"> do montante dos ativos ponderados pelo risco (RWA); </w:t>
      </w:r>
    </w:p>
    <w:p w14:paraId="594D8A74" w14:textId="77777777" w:rsidR="00C270B5" w:rsidRPr="00C270B5" w:rsidRDefault="00E8211B" w:rsidP="00F73D4C">
      <w:pPr>
        <w:pStyle w:val="050-TextoPadro"/>
        <w:numPr>
          <w:ilvl w:val="0"/>
          <w:numId w:val="70"/>
        </w:numPr>
        <w:pBdr>
          <w:top w:val="nil"/>
          <w:left w:val="nil"/>
          <w:bottom w:val="nil"/>
          <w:right w:val="nil"/>
          <w:between w:val="nil"/>
          <w:bar w:val="nil"/>
        </w:pBdr>
        <w:ind w:left="284"/>
        <w:rPr>
          <w:rFonts w:eastAsia="Calibri" w:cs="Times New Roman"/>
          <w:bdr w:val="nil"/>
          <w:lang w:val="pt-BR"/>
        </w:rPr>
      </w:pPr>
      <w:r>
        <w:rPr>
          <w:rFonts w:eastAsia="Calibri" w:cs="Times New Roman"/>
          <w:lang w:val="pt-BR"/>
        </w:rPr>
        <w:t xml:space="preserve">(ii) </w:t>
      </w:r>
      <w:r>
        <w:rPr>
          <w:rFonts w:eastAsia="Calibri" w:cs="Times New Roman"/>
          <w:lang w:val="pt-BR"/>
        </w:rPr>
        <w:tab/>
      </w:r>
      <w:r w:rsidRPr="00C270B5">
        <w:rPr>
          <w:rFonts w:eastAsia="Calibri" w:cs="Times New Roman"/>
          <w:lang w:val="pt-BR"/>
        </w:rPr>
        <w:t>seja tomada a decisão de fazer uma injeção de capital do setor público ou suporte equivalente ao Banco, a fim de manter o Banco em situação de viabilidade;</w:t>
      </w:r>
    </w:p>
    <w:p w14:paraId="0EC56E64" w14:textId="77777777" w:rsidR="00C270B5" w:rsidRPr="00C270B5" w:rsidRDefault="00E8211B" w:rsidP="00CA0C69">
      <w:pPr>
        <w:pStyle w:val="050-TextoPadro"/>
        <w:pBdr>
          <w:top w:val="nil"/>
          <w:left w:val="nil"/>
          <w:bottom w:val="nil"/>
          <w:right w:val="nil"/>
          <w:between w:val="nil"/>
          <w:bar w:val="nil"/>
        </w:pBdr>
        <w:ind w:left="284"/>
        <w:rPr>
          <w:rFonts w:eastAsia="Calibri" w:cs="Times New Roman"/>
          <w:bdr w:val="nil"/>
          <w:lang w:val="pt-BR"/>
        </w:rPr>
      </w:pPr>
      <w:r>
        <w:rPr>
          <w:rFonts w:eastAsia="Calibri" w:cs="Times New Roman"/>
          <w:lang w:val="pt-BR"/>
        </w:rPr>
        <w:t xml:space="preserve">(iii) </w:t>
      </w:r>
      <w:r>
        <w:rPr>
          <w:rFonts w:eastAsia="Calibri" w:cs="Times New Roman"/>
          <w:lang w:val="pt-BR"/>
        </w:rPr>
        <w:tab/>
      </w:r>
      <w:r w:rsidRPr="00C270B5">
        <w:rPr>
          <w:rFonts w:eastAsia="Calibri" w:cs="Times New Roman"/>
          <w:lang w:val="pt-BR"/>
        </w:rPr>
        <w:t>o Bacen, em avaliação discricionária regulamentada pelo CMN, determinar por escrito a extinção dos bônus para viabilizar a continuidade do Banco.</w:t>
      </w:r>
    </w:p>
    <w:p w14:paraId="00AF3C02" w14:textId="4C183420" w:rsidR="00CD524A" w:rsidRPr="00F11342" w:rsidRDefault="00C55F6E" w:rsidP="002B370C">
      <w:pPr>
        <w:pStyle w:val="030-SubttulodeDocumento"/>
        <w:keepNext w:val="0"/>
        <w:keepLines w:val="0"/>
        <w:widowControl w:val="0"/>
        <w:rPr>
          <w:bdr w:val="nil"/>
        </w:rPr>
      </w:pPr>
      <w:bookmarkStart w:id="159" w:name="RG_MARKER_37317"/>
      <w:r>
        <w:t>d</w:t>
      </w:r>
      <w:r w:rsidR="00E8211B" w:rsidRPr="00F11342">
        <w:t xml:space="preserve">) </w:t>
      </w:r>
      <w:bookmarkEnd w:id="159"/>
      <w:r w:rsidR="00103DA2" w:rsidRPr="00F11342">
        <w:t>Despesas com emissões de títulos e valores mobiliários</w:t>
      </w:r>
    </w:p>
    <w:tbl>
      <w:tblPr>
        <w:tblStyle w:val="CDMRange2"/>
        <w:tblW w:w="9600" w:type="dxa"/>
        <w:tblLayout w:type="fixed"/>
        <w:tblLook w:val="0600" w:firstRow="0" w:lastRow="0" w:firstColumn="0" w:lastColumn="0" w:noHBand="1" w:noVBand="1"/>
      </w:tblPr>
      <w:tblGrid>
        <w:gridCol w:w="6222"/>
        <w:gridCol w:w="1689"/>
        <w:gridCol w:w="1689"/>
      </w:tblGrid>
      <w:tr w:rsidR="00B518F6" w:rsidRPr="00681CCD" w14:paraId="1D5453CD" w14:textId="77777777" w:rsidTr="00837261">
        <w:trPr>
          <w:trHeight w:hRule="exact" w:val="238"/>
        </w:trPr>
        <w:tc>
          <w:tcPr>
            <w:tcW w:w="6222" w:type="dxa"/>
            <w:vMerge w:val="restart"/>
            <w:tcBorders>
              <w:top w:val="nil"/>
              <w:left w:val="single" w:sz="12" w:space="0" w:color="FFFFFF" w:themeColor="background1"/>
              <w:bottom w:val="nil"/>
              <w:right w:val="single" w:sz="12" w:space="0" w:color="FFFFFF"/>
              <w:tl2br w:val="nil"/>
              <w:tr2bl w:val="nil"/>
            </w:tcBorders>
            <w:shd w:val="clear" w:color="FFFFFF" w:fill="132B4A"/>
            <w:tcMar>
              <w:left w:w="0" w:type="dxa"/>
              <w:right w:w="0" w:type="dxa"/>
            </w:tcMar>
            <w:vAlign w:val="center"/>
          </w:tcPr>
          <w:p w14:paraId="5D9DC5E8" w14:textId="77777777" w:rsidR="008D5240" w:rsidRPr="00681CCD" w:rsidRDefault="008D5240" w:rsidP="00C55F6E">
            <w:pPr>
              <w:widowControl w:val="0"/>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3"/>
                <w:szCs w:val="13"/>
                <w:bdr w:val="nil"/>
                <w:lang w:val="pt-BR"/>
              </w:rPr>
            </w:pPr>
            <w:bookmarkStart w:id="160" w:name="RG_MARKER_37192"/>
            <w:bookmarkEnd w:id="160"/>
          </w:p>
        </w:tc>
        <w:tc>
          <w:tcPr>
            <w:tcW w:w="1689"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8BE436E" w14:textId="77777777" w:rsidR="008D5240" w:rsidRPr="00681CCD" w:rsidRDefault="00E8211B" w:rsidP="00C55F6E">
            <w:pPr>
              <w:widowControl w:val="0"/>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3"/>
                <w:szCs w:val="13"/>
                <w:bdr w:val="nil"/>
              </w:rPr>
            </w:pPr>
            <w:r w:rsidRPr="00681CCD">
              <w:rPr>
                <w:rFonts w:ascii="BancoDoBrasil Textos" w:eastAsia="BancoDoBrasil Textos" w:hAnsi="BancoDoBrasil Textos" w:cs="BancoDoBrasil Textos"/>
                <w:sz w:val="13"/>
                <w:szCs w:val="13"/>
              </w:rPr>
              <w:t>Banco Múltiplo</w:t>
            </w:r>
          </w:p>
        </w:tc>
        <w:tc>
          <w:tcPr>
            <w:tcW w:w="1689"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62D925B" w14:textId="77777777" w:rsidR="008D5240" w:rsidRPr="00681CCD" w:rsidRDefault="00E8211B" w:rsidP="00C55F6E">
            <w:pPr>
              <w:widowControl w:val="0"/>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3"/>
                <w:szCs w:val="13"/>
                <w:bdr w:val="nil"/>
              </w:rPr>
            </w:pPr>
            <w:r w:rsidRPr="00681CCD">
              <w:rPr>
                <w:rFonts w:ascii="BancoDoBrasil Textos" w:eastAsia="BancoDoBrasil Textos" w:hAnsi="BancoDoBrasil Textos" w:cs="BancoDoBrasil Textos"/>
                <w:sz w:val="13"/>
                <w:szCs w:val="13"/>
              </w:rPr>
              <w:t>Consolidado</w:t>
            </w:r>
          </w:p>
        </w:tc>
      </w:tr>
      <w:tr w:rsidR="00B518F6" w:rsidRPr="00681CCD" w14:paraId="4BDF38D1" w14:textId="77777777" w:rsidTr="00837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vMerge/>
            <w:tcBorders>
              <w:top w:val="nil"/>
              <w:left w:val="single" w:sz="12" w:space="0" w:color="FFFFFF" w:themeColor="background1"/>
              <w:bottom w:val="single" w:sz="12" w:space="0" w:color="FFFFFF"/>
              <w:right w:val="nil"/>
              <w:tl2br w:val="nil"/>
              <w:tr2bl w:val="nil"/>
            </w:tcBorders>
            <w:shd w:val="clear" w:color="FFFFFF" w:fill="132B4A"/>
            <w:tcMar>
              <w:left w:w="0" w:type="dxa"/>
              <w:right w:w="0" w:type="dxa"/>
            </w:tcMar>
            <w:vAlign w:val="center"/>
          </w:tcPr>
          <w:p w14:paraId="471F8F6D" w14:textId="77777777" w:rsidR="008D5240" w:rsidRPr="00681CCD" w:rsidRDefault="008D5240" w:rsidP="00C55F6E">
            <w:pPr>
              <w:widowControl w:val="0"/>
              <w:jc w:val="center"/>
              <w:rPr>
                <w:rFonts w:ascii="BancoDoBrasil Textos" w:eastAsia="BancoDoBrasil Textos" w:hAnsi="BancoDoBrasil Textos" w:cs="BancoDoBrasil Textos"/>
                <w:sz w:val="13"/>
                <w:szCs w:val="13"/>
                <w:bdr w:val="nil"/>
              </w:rPr>
            </w:pP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0CE2C08" w14:textId="77777777" w:rsidR="008D5240" w:rsidRPr="00681CCD" w:rsidRDefault="00E8211B" w:rsidP="00C55F6E">
            <w:pPr>
              <w:widowControl w:val="0"/>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3"/>
                <w:szCs w:val="13"/>
                <w:bdr w:val="nil"/>
              </w:rPr>
            </w:pPr>
            <w:r w:rsidRPr="00681CCD">
              <w:rPr>
                <w:rFonts w:ascii="BancoDoBrasil Textos" w:eastAsia="BancoDoBrasil Textos" w:hAnsi="BancoDoBrasil Textos" w:cs="BancoDoBrasil Textos"/>
                <w:sz w:val="13"/>
                <w:szCs w:val="13"/>
              </w:rPr>
              <w:t>1º Trimestre/2025</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07BE3CF" w14:textId="77777777" w:rsidR="008D5240" w:rsidRPr="00681CCD" w:rsidRDefault="00E8211B" w:rsidP="00C55F6E">
            <w:pPr>
              <w:widowControl w:val="0"/>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sz w:val="13"/>
                <w:szCs w:val="13"/>
                <w:bdr w:val="nil"/>
              </w:rPr>
            </w:pPr>
            <w:r w:rsidRPr="00681CCD">
              <w:rPr>
                <w:rFonts w:ascii="BancoDoBrasil Textos" w:eastAsia="BancoDoBrasil Textos" w:hAnsi="BancoDoBrasil Textos" w:cs="BancoDoBrasil Textos"/>
                <w:sz w:val="13"/>
                <w:szCs w:val="13"/>
              </w:rPr>
              <w:t>1º Trimestre/2025</w:t>
            </w:r>
          </w:p>
        </w:tc>
      </w:tr>
      <w:tr w:rsidR="00B518F6" w:rsidRPr="00681CCD" w14:paraId="0A7F78F5" w14:textId="77777777" w:rsidTr="00F94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F3F3F3"/>
            <w:tcMar>
              <w:left w:w="40" w:type="dxa"/>
              <w:right w:w="40" w:type="dxa"/>
            </w:tcMar>
            <w:vAlign w:val="center"/>
          </w:tcPr>
          <w:p w14:paraId="4D9381BE"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b/>
                <w:sz w:val="13"/>
                <w:szCs w:val="13"/>
                <w:bdr w:val="nil"/>
                <w:lang w:val="pt-BR"/>
              </w:rPr>
            </w:pPr>
            <w:r w:rsidRPr="00681CCD">
              <w:rPr>
                <w:rFonts w:ascii="BancoDoBrasil Textos" w:eastAsia="BancoDoBrasil Textos" w:hAnsi="BancoDoBrasil Textos" w:cs="BancoDoBrasil Textos"/>
                <w:b/>
                <w:sz w:val="13"/>
                <w:szCs w:val="13"/>
                <w:lang w:val="pt-BR"/>
              </w:rPr>
              <w:t>Recursos de aceites e emissão de títulos</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E52B5E" w14:textId="3DC51EBE"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3"/>
                <w:szCs w:val="13"/>
                <w:bdr w:val="nil"/>
              </w:rPr>
            </w:pPr>
            <w:r w:rsidRPr="00681CCD">
              <w:rPr>
                <w:rFonts w:ascii="BancoDoBrasil Textos" w:eastAsia="Calibri" w:hAnsi="BancoDoBrasil Textos" w:cs="Calibri"/>
                <w:b/>
                <w:bCs/>
                <w:sz w:val="13"/>
                <w:szCs w:val="13"/>
              </w:rPr>
              <w:t>(7.5</w:t>
            </w:r>
            <w:r w:rsidR="006638EA">
              <w:rPr>
                <w:rFonts w:ascii="BancoDoBrasil Textos" w:eastAsia="Calibri" w:hAnsi="BancoDoBrasil Textos" w:cs="Calibri"/>
                <w:b/>
                <w:bCs/>
                <w:sz w:val="13"/>
                <w:szCs w:val="13"/>
              </w:rPr>
              <w:t>60.678</w:t>
            </w:r>
            <w:r w:rsidRPr="00681CCD">
              <w:rPr>
                <w:rFonts w:ascii="BancoDoBrasil Textos" w:eastAsia="Calibri" w:hAnsi="BancoDoBrasil Textos" w:cs="Calibri"/>
                <w:b/>
                <w:bCs/>
                <w:sz w:val="13"/>
                <w:szCs w:val="13"/>
              </w:rPr>
              <w:t>)</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BD8AB8" w14:textId="332F8D46"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3"/>
                <w:szCs w:val="13"/>
                <w:bdr w:val="nil"/>
              </w:rPr>
            </w:pPr>
            <w:r w:rsidRPr="00681CCD">
              <w:rPr>
                <w:rFonts w:ascii="BancoDoBrasil Textos" w:eastAsia="Calibri" w:hAnsi="BancoDoBrasil Textos" w:cs="Calibri"/>
                <w:b/>
                <w:bCs/>
                <w:sz w:val="13"/>
                <w:szCs w:val="13"/>
              </w:rPr>
              <w:t>(7.75</w:t>
            </w:r>
            <w:r w:rsidR="006638EA">
              <w:rPr>
                <w:rFonts w:ascii="BancoDoBrasil Textos" w:eastAsia="Calibri" w:hAnsi="BancoDoBrasil Textos" w:cs="Calibri"/>
                <w:b/>
                <w:bCs/>
                <w:sz w:val="13"/>
                <w:szCs w:val="13"/>
              </w:rPr>
              <w:t>1.084</w:t>
            </w:r>
            <w:r w:rsidRPr="00681CCD">
              <w:rPr>
                <w:rFonts w:ascii="BancoDoBrasil Textos" w:eastAsia="Calibri" w:hAnsi="BancoDoBrasil Textos" w:cs="Calibri"/>
                <w:b/>
                <w:bCs/>
                <w:sz w:val="13"/>
                <w:szCs w:val="13"/>
              </w:rPr>
              <w:t>)</w:t>
            </w:r>
          </w:p>
        </w:tc>
      </w:tr>
      <w:tr w:rsidR="00B518F6" w:rsidRPr="00681CCD" w14:paraId="180C3B90" w14:textId="77777777" w:rsidTr="00F94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E6E6E6"/>
            <w:tcMar>
              <w:left w:w="175" w:type="dxa"/>
              <w:right w:w="40" w:type="dxa"/>
            </w:tcMar>
            <w:vAlign w:val="center"/>
          </w:tcPr>
          <w:p w14:paraId="575006C0"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sz w:val="13"/>
                <w:szCs w:val="13"/>
                <w:bdr w:val="nil"/>
                <w:lang w:val="pt-BR"/>
              </w:rPr>
            </w:pPr>
            <w:r w:rsidRPr="00681CCD">
              <w:rPr>
                <w:rFonts w:ascii="BancoDoBrasil Textos" w:eastAsia="BancoDoBrasil Textos" w:hAnsi="BancoDoBrasil Textos" w:cs="BancoDoBrasil Textos"/>
                <w:sz w:val="13"/>
                <w:szCs w:val="13"/>
                <w:lang w:val="pt-BR"/>
              </w:rPr>
              <w:t>Letras de Crédito do Agronegócio - LCA</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1FD2FC"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(5.993.346)</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EDE237"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(5.993.346)</w:t>
            </w:r>
          </w:p>
        </w:tc>
      </w:tr>
      <w:tr w:rsidR="00B518F6" w:rsidRPr="00681CCD" w14:paraId="5B41D743" w14:textId="77777777" w:rsidTr="00F94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F3F3F3"/>
            <w:tcMar>
              <w:left w:w="175" w:type="dxa"/>
              <w:right w:w="40" w:type="dxa"/>
            </w:tcMar>
            <w:vAlign w:val="center"/>
          </w:tcPr>
          <w:p w14:paraId="2855C626"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sz w:val="13"/>
                <w:szCs w:val="13"/>
                <w:bdr w:val="nil"/>
                <w:lang w:val="pt-BR"/>
              </w:rPr>
            </w:pPr>
            <w:r w:rsidRPr="00681CCD">
              <w:rPr>
                <w:rFonts w:ascii="BancoDoBrasil Textos" w:eastAsia="BancoDoBrasil Textos" w:hAnsi="BancoDoBrasil Textos" w:cs="BancoDoBrasil Textos"/>
                <w:sz w:val="13"/>
                <w:szCs w:val="13"/>
                <w:lang w:val="pt-BR"/>
              </w:rPr>
              <w:t>Emissão de títulos e valores mobiliários no exterior</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9F7A8A" w14:textId="148302AC"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w:t>
            </w:r>
            <w:r w:rsidR="00CB7784">
              <w:rPr>
                <w:rFonts w:ascii="BancoDoBrasil Textos" w:eastAsia="Calibri" w:hAnsi="BancoDoBrasil Textos" w:cs="Calibri"/>
                <w:sz w:val="13"/>
                <w:szCs w:val="13"/>
              </w:rPr>
              <w:t>383.168</w:t>
            </w:r>
            <w:r w:rsidRPr="00681CCD">
              <w:rPr>
                <w:rFonts w:ascii="BancoDoBrasil Textos" w:eastAsia="Calibri" w:hAnsi="BancoDoBrasil Textos" w:cs="Calibri"/>
                <w:sz w:val="13"/>
                <w:szCs w:val="13"/>
              </w:rPr>
              <w:t>)</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2CFF0F" w14:textId="5217DAA6"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w:t>
            </w:r>
            <w:r w:rsidR="00501097">
              <w:rPr>
                <w:rFonts w:ascii="BancoDoBrasil Textos" w:eastAsia="Calibri" w:hAnsi="BancoDoBrasil Textos" w:cs="Calibri"/>
                <w:sz w:val="13"/>
                <w:szCs w:val="13"/>
              </w:rPr>
              <w:t>573.574</w:t>
            </w:r>
            <w:r w:rsidRPr="00681CCD">
              <w:rPr>
                <w:rFonts w:ascii="BancoDoBrasil Textos" w:eastAsia="Calibri" w:hAnsi="BancoDoBrasil Textos" w:cs="Calibri"/>
                <w:sz w:val="13"/>
                <w:szCs w:val="13"/>
              </w:rPr>
              <w:t>)</w:t>
            </w:r>
          </w:p>
        </w:tc>
      </w:tr>
      <w:tr w:rsidR="00B518F6" w:rsidRPr="00681CCD" w14:paraId="042FA9F4" w14:textId="77777777" w:rsidTr="00F94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E6E6E6"/>
            <w:tcMar>
              <w:left w:w="175" w:type="dxa"/>
              <w:right w:w="40" w:type="dxa"/>
            </w:tcMar>
            <w:vAlign w:val="center"/>
          </w:tcPr>
          <w:p w14:paraId="07EC0600"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sz w:val="13"/>
                <w:szCs w:val="13"/>
                <w:bdr w:val="nil"/>
                <w:lang w:val="pt-BR"/>
              </w:rPr>
            </w:pPr>
            <w:r w:rsidRPr="00681CCD">
              <w:rPr>
                <w:rFonts w:ascii="BancoDoBrasil Textos" w:eastAsia="BancoDoBrasil Textos" w:hAnsi="BancoDoBrasil Textos" w:cs="BancoDoBrasil Textos"/>
                <w:sz w:val="13"/>
                <w:szCs w:val="13"/>
                <w:lang w:val="pt-BR"/>
              </w:rPr>
              <w:t>Letras de Crédito Imobiliário - LCI</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AEED9E"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(390.254)</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DE820B"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(390.254)</w:t>
            </w:r>
          </w:p>
        </w:tc>
      </w:tr>
      <w:tr w:rsidR="00B518F6" w:rsidRPr="00681CCD" w14:paraId="779DC62E" w14:textId="77777777" w:rsidTr="00F94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F3F3F3"/>
            <w:tcMar>
              <w:left w:w="175" w:type="dxa"/>
              <w:right w:w="40" w:type="dxa"/>
            </w:tcMar>
            <w:vAlign w:val="center"/>
          </w:tcPr>
          <w:p w14:paraId="3397B3D5"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sz w:val="13"/>
                <w:szCs w:val="13"/>
                <w:bdr w:val="nil"/>
              </w:rPr>
            </w:pPr>
            <w:r w:rsidRPr="00681CCD">
              <w:rPr>
                <w:rFonts w:ascii="BancoDoBrasil Textos" w:eastAsia="BancoDoBrasil Textos" w:hAnsi="BancoDoBrasil Textos" w:cs="BancoDoBrasil Textos"/>
                <w:sz w:val="13"/>
                <w:szCs w:val="13"/>
              </w:rPr>
              <w:t>Letras Financeiras</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DAC313"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(788.643)</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7AA1CB"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(788.643)</w:t>
            </w:r>
          </w:p>
        </w:tc>
      </w:tr>
      <w:tr w:rsidR="00B518F6" w:rsidRPr="00681CCD" w14:paraId="09E29A87" w14:textId="77777777" w:rsidTr="00F94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E6E6E6"/>
            <w:tcMar>
              <w:left w:w="175" w:type="dxa"/>
              <w:right w:w="40" w:type="dxa"/>
            </w:tcMar>
            <w:vAlign w:val="center"/>
          </w:tcPr>
          <w:p w14:paraId="7AC8BFF4" w14:textId="7F9DB519"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sz w:val="13"/>
                <w:szCs w:val="13"/>
                <w:bdr w:val="nil"/>
              </w:rPr>
            </w:pPr>
            <w:r w:rsidRPr="00681CCD">
              <w:rPr>
                <w:rFonts w:ascii="BancoDoBrasil Textos" w:eastAsia="BancoDoBrasil Textos" w:hAnsi="BancoDoBrasil Textos" w:cs="BancoDoBrasil Textos"/>
                <w:sz w:val="13"/>
                <w:szCs w:val="13"/>
              </w:rPr>
              <w:t xml:space="preserve">Certificados de </w:t>
            </w:r>
            <w:r w:rsidR="00F82139">
              <w:rPr>
                <w:rFonts w:ascii="BancoDoBrasil Textos" w:eastAsia="BancoDoBrasil Textos" w:hAnsi="BancoDoBrasil Textos" w:cs="BancoDoBrasil Textos"/>
                <w:sz w:val="13"/>
                <w:szCs w:val="13"/>
              </w:rPr>
              <w:t>o</w:t>
            </w:r>
            <w:r w:rsidRPr="00681CCD">
              <w:rPr>
                <w:rFonts w:ascii="BancoDoBrasil Textos" w:eastAsia="BancoDoBrasil Textos" w:hAnsi="BancoDoBrasil Textos" w:cs="BancoDoBrasil Textos"/>
                <w:sz w:val="13"/>
                <w:szCs w:val="13"/>
              </w:rPr>
              <w:t xml:space="preserve">perações </w:t>
            </w:r>
            <w:r w:rsidR="00F82139">
              <w:rPr>
                <w:rFonts w:ascii="BancoDoBrasil Textos" w:eastAsia="BancoDoBrasil Textos" w:hAnsi="BancoDoBrasil Textos" w:cs="BancoDoBrasil Textos"/>
                <w:sz w:val="13"/>
                <w:szCs w:val="13"/>
              </w:rPr>
              <w:t>e</w:t>
            </w:r>
            <w:r w:rsidRPr="00681CCD">
              <w:rPr>
                <w:rFonts w:ascii="BancoDoBrasil Textos" w:eastAsia="BancoDoBrasil Textos" w:hAnsi="BancoDoBrasil Textos" w:cs="BancoDoBrasil Textos"/>
                <w:sz w:val="13"/>
                <w:szCs w:val="13"/>
              </w:rPr>
              <w:t>struturadas</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78ED8E"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(5.267)</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3E0213"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(5.267)</w:t>
            </w:r>
          </w:p>
        </w:tc>
      </w:tr>
      <w:tr w:rsidR="00B518F6" w:rsidRPr="00681CCD" w14:paraId="5C620CB9" w14:textId="77777777" w:rsidTr="00F94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F3F3F3"/>
            <w:tcMar>
              <w:left w:w="40" w:type="dxa"/>
              <w:right w:w="40" w:type="dxa"/>
            </w:tcMar>
            <w:vAlign w:val="center"/>
          </w:tcPr>
          <w:p w14:paraId="554EEEC1"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b/>
                <w:sz w:val="13"/>
                <w:szCs w:val="13"/>
                <w:bdr w:val="nil"/>
              </w:rPr>
            </w:pPr>
            <w:r w:rsidRPr="00681CCD">
              <w:rPr>
                <w:rFonts w:ascii="BancoDoBrasil Textos" w:eastAsia="BancoDoBrasil Textos" w:hAnsi="BancoDoBrasil Textos" w:cs="BancoDoBrasil Textos"/>
                <w:b/>
                <w:sz w:val="13"/>
                <w:szCs w:val="13"/>
              </w:rPr>
              <w:t>Dívidas subordinadas</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2A476A" w14:textId="6B0A862A"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3"/>
                <w:szCs w:val="13"/>
                <w:bdr w:val="nil"/>
              </w:rPr>
            </w:pPr>
            <w:r w:rsidRPr="00681CCD">
              <w:rPr>
                <w:rFonts w:ascii="BancoDoBrasil Textos" w:eastAsia="Calibri" w:hAnsi="BancoDoBrasil Textos" w:cs="Calibri"/>
                <w:b/>
                <w:bCs/>
                <w:sz w:val="13"/>
                <w:szCs w:val="13"/>
              </w:rPr>
              <w:t>(</w:t>
            </w:r>
            <w:r w:rsidR="00501097">
              <w:rPr>
                <w:rFonts w:ascii="BancoDoBrasil Textos" w:eastAsia="Calibri" w:hAnsi="BancoDoBrasil Textos" w:cs="Calibri"/>
                <w:b/>
                <w:bCs/>
                <w:sz w:val="13"/>
                <w:szCs w:val="13"/>
              </w:rPr>
              <w:t>912.905</w:t>
            </w:r>
            <w:r w:rsidRPr="00681CCD">
              <w:rPr>
                <w:rFonts w:ascii="BancoDoBrasil Textos" w:eastAsia="Calibri" w:hAnsi="BancoDoBrasil Textos" w:cs="Calibri"/>
                <w:b/>
                <w:bCs/>
                <w:sz w:val="13"/>
                <w:szCs w:val="13"/>
              </w:rPr>
              <w:t>)</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029D88" w14:textId="2BC76EB3"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3"/>
                <w:szCs w:val="13"/>
                <w:bdr w:val="nil"/>
              </w:rPr>
            </w:pPr>
            <w:r w:rsidRPr="00681CCD">
              <w:rPr>
                <w:rFonts w:ascii="BancoDoBrasil Textos" w:eastAsia="Calibri" w:hAnsi="BancoDoBrasil Textos" w:cs="Calibri"/>
                <w:b/>
                <w:bCs/>
                <w:sz w:val="13"/>
                <w:szCs w:val="13"/>
              </w:rPr>
              <w:t>(91</w:t>
            </w:r>
            <w:r w:rsidR="00501097">
              <w:rPr>
                <w:rFonts w:ascii="BancoDoBrasil Textos" w:eastAsia="Calibri" w:hAnsi="BancoDoBrasil Textos" w:cs="Calibri"/>
                <w:b/>
                <w:bCs/>
                <w:sz w:val="13"/>
                <w:szCs w:val="13"/>
              </w:rPr>
              <w:t>2.905</w:t>
            </w:r>
            <w:r w:rsidRPr="00681CCD">
              <w:rPr>
                <w:rFonts w:ascii="BancoDoBrasil Textos" w:eastAsia="Calibri" w:hAnsi="BancoDoBrasil Textos" w:cs="Calibri"/>
                <w:b/>
                <w:bCs/>
                <w:sz w:val="13"/>
                <w:szCs w:val="13"/>
              </w:rPr>
              <w:t>)</w:t>
            </w:r>
          </w:p>
        </w:tc>
      </w:tr>
      <w:tr w:rsidR="00B518F6" w:rsidRPr="00681CCD" w14:paraId="5DE943FA" w14:textId="77777777" w:rsidTr="005010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FFFFFF"/>
              <w:right w:val="nil"/>
              <w:tl2br w:val="nil"/>
              <w:tr2bl w:val="nil"/>
            </w:tcBorders>
            <w:shd w:val="clear" w:color="FFFFFF" w:fill="E6E6E6"/>
            <w:tcMar>
              <w:left w:w="175" w:type="dxa"/>
              <w:right w:w="40" w:type="dxa"/>
            </w:tcMar>
            <w:vAlign w:val="center"/>
          </w:tcPr>
          <w:p w14:paraId="388EF664"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sz w:val="13"/>
                <w:szCs w:val="13"/>
                <w:bdr w:val="nil"/>
                <w:lang w:val="pt-BR"/>
              </w:rPr>
            </w:pPr>
            <w:r w:rsidRPr="00681CCD">
              <w:rPr>
                <w:rFonts w:ascii="BancoDoBrasil Textos" w:eastAsia="BancoDoBrasil Textos" w:hAnsi="BancoDoBrasil Textos" w:cs="BancoDoBrasil Textos"/>
                <w:sz w:val="13"/>
                <w:szCs w:val="13"/>
                <w:lang w:val="pt-BR"/>
              </w:rPr>
              <w:t>Bônus e letras financeiras perpétuos</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8F2FD2"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(912.905)</w:t>
            </w:r>
          </w:p>
        </w:tc>
        <w:tc>
          <w:tcPr>
            <w:tcW w:w="16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2A6ECC"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sz w:val="13"/>
                <w:szCs w:val="13"/>
                <w:bdr w:val="nil"/>
              </w:rPr>
            </w:pPr>
            <w:r w:rsidRPr="00681CCD">
              <w:rPr>
                <w:rFonts w:ascii="BancoDoBrasil Textos" w:eastAsia="Calibri" w:hAnsi="BancoDoBrasil Textos" w:cs="Calibri"/>
                <w:sz w:val="13"/>
                <w:szCs w:val="13"/>
              </w:rPr>
              <w:t>(912.905)</w:t>
            </w:r>
          </w:p>
        </w:tc>
      </w:tr>
      <w:tr w:rsidR="00B518F6" w:rsidRPr="00681CCD" w14:paraId="5516A752" w14:textId="77777777" w:rsidTr="005010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22" w:type="dxa"/>
            <w:tcBorders>
              <w:top w:val="single" w:sz="12" w:space="0" w:color="FFFFFF"/>
              <w:left w:val="single" w:sz="12" w:space="0" w:color="FFFFFF" w:themeColor="background1"/>
              <w:bottom w:val="single" w:sz="12" w:space="0" w:color="D9D9D9" w:themeColor="background1" w:themeShade="D9"/>
              <w:right w:val="nil"/>
              <w:tl2br w:val="nil"/>
              <w:tr2bl w:val="nil"/>
            </w:tcBorders>
            <w:shd w:val="clear" w:color="auto" w:fill="F3F3F3"/>
            <w:tcMar>
              <w:left w:w="40" w:type="dxa"/>
              <w:right w:w="40" w:type="dxa"/>
            </w:tcMar>
            <w:vAlign w:val="center"/>
          </w:tcPr>
          <w:p w14:paraId="58BB8C78" w14:textId="77777777" w:rsidR="008D5240" w:rsidRPr="00681CCD" w:rsidRDefault="00E8211B" w:rsidP="00C55F6E">
            <w:pPr>
              <w:widowControl w:val="0"/>
              <w:pBdr>
                <w:top w:val="nil"/>
                <w:left w:val="nil"/>
                <w:bottom w:val="nil"/>
                <w:right w:val="nil"/>
                <w:between w:val="nil"/>
                <w:bar w:val="nil"/>
              </w:pBdr>
              <w:spacing w:after="160" w:line="259" w:lineRule="auto"/>
              <w:rPr>
                <w:rFonts w:ascii="BancoDoBrasil Textos" w:eastAsia="BancoDoBrasil Textos" w:hAnsi="BancoDoBrasil Textos" w:cs="BancoDoBrasil Textos"/>
                <w:b/>
                <w:sz w:val="13"/>
                <w:szCs w:val="13"/>
                <w:bdr w:val="nil"/>
              </w:rPr>
            </w:pPr>
            <w:r w:rsidRPr="00681CCD">
              <w:rPr>
                <w:rFonts w:ascii="BancoDoBrasil Textos" w:eastAsia="BancoDoBrasil Textos" w:hAnsi="BancoDoBrasil Textos" w:cs="BancoDoBrasil Textos"/>
                <w:b/>
                <w:sz w:val="13"/>
                <w:szCs w:val="13"/>
              </w:rPr>
              <w:t>Total</w:t>
            </w:r>
          </w:p>
        </w:tc>
        <w:tc>
          <w:tcPr>
            <w:tcW w:w="1689"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40" w:type="dxa"/>
              <w:right w:w="40" w:type="dxa"/>
            </w:tcMar>
            <w:vAlign w:val="center"/>
          </w:tcPr>
          <w:p w14:paraId="2E08AB11"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3"/>
                <w:szCs w:val="13"/>
                <w:bdr w:val="nil"/>
              </w:rPr>
            </w:pPr>
            <w:r w:rsidRPr="00681CCD">
              <w:rPr>
                <w:rFonts w:ascii="BancoDoBrasil Textos" w:eastAsia="Calibri" w:hAnsi="BancoDoBrasil Textos" w:cs="Calibri"/>
                <w:b/>
                <w:bCs/>
                <w:sz w:val="13"/>
                <w:szCs w:val="13"/>
              </w:rPr>
              <w:t>(8.473.583)</w:t>
            </w:r>
          </w:p>
        </w:tc>
        <w:tc>
          <w:tcPr>
            <w:tcW w:w="1689"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40" w:type="dxa"/>
              <w:right w:w="40" w:type="dxa"/>
            </w:tcMar>
            <w:vAlign w:val="center"/>
          </w:tcPr>
          <w:p w14:paraId="1D976BFE" w14:textId="77777777" w:rsidR="008D5240" w:rsidRPr="00681CCD" w:rsidRDefault="00E8211B" w:rsidP="00C55F6E">
            <w:pPr>
              <w:widowControl w:val="0"/>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sz w:val="13"/>
                <w:szCs w:val="13"/>
                <w:bdr w:val="nil"/>
              </w:rPr>
            </w:pPr>
            <w:r w:rsidRPr="00681CCD">
              <w:rPr>
                <w:rFonts w:ascii="BancoDoBrasil Textos" w:eastAsia="Calibri" w:hAnsi="BancoDoBrasil Textos" w:cs="Calibri"/>
                <w:b/>
                <w:bCs/>
                <w:sz w:val="13"/>
                <w:szCs w:val="13"/>
              </w:rPr>
              <w:t>(8.663.989)</w:t>
            </w:r>
          </w:p>
        </w:tc>
      </w:tr>
    </w:tbl>
    <w:p w14:paraId="611DC988" w14:textId="75A8B21B" w:rsidR="003E2F24" w:rsidRDefault="003E2F24">
      <w:pPr>
        <w:pBdr>
          <w:top w:val="nil"/>
          <w:left w:val="nil"/>
          <w:bottom w:val="nil"/>
          <w:right w:val="nil"/>
          <w:between w:val="nil"/>
          <w:bar w:val="nil"/>
        </w:pBdr>
        <w:rPr>
          <w:rFonts w:ascii="Calibri" w:eastAsia="Calibri" w:hAnsi="Calibri" w:cs="Times New Roman"/>
          <w:bdr w:val="nil"/>
        </w:rPr>
      </w:pPr>
    </w:p>
    <w:p w14:paraId="06413BAD" w14:textId="1C978A94" w:rsidR="0091018F" w:rsidRPr="00F16647" w:rsidRDefault="00147695" w:rsidP="002B370C">
      <w:pPr>
        <w:pStyle w:val="020-TtulodeDocumento"/>
        <w:pageBreakBefore/>
        <w:pBdr>
          <w:top w:val="nil"/>
          <w:left w:val="nil"/>
          <w:bottom w:val="nil"/>
          <w:right w:val="nil"/>
          <w:between w:val="nil"/>
          <w:bar w:val="nil"/>
        </w:pBdr>
        <w:rPr>
          <w:rFonts w:eastAsia="Calibri" w:cs="Times New Roman"/>
          <w:szCs w:val="24"/>
          <w:bdr w:val="nil"/>
        </w:rPr>
      </w:pPr>
      <w:bookmarkStart w:id="161" w:name="RG_MARKER_36198"/>
      <w:bookmarkStart w:id="162" w:name="RG_MARKER_36197"/>
      <w:bookmarkStart w:id="163" w:name="NE_CXE_11"/>
      <w:bookmarkStart w:id="164" w:name="_Toc198218389"/>
      <w:r>
        <w:rPr>
          <w:rFonts w:eastAsia="Calibri" w:cs="Times New Roman"/>
          <w:szCs w:val="24"/>
        </w:rPr>
        <w:lastRenderedPageBreak/>
        <w:t>20</w:t>
      </w:r>
      <w:r w:rsidR="00E8211B" w:rsidRPr="00F16647">
        <w:rPr>
          <w:rFonts w:eastAsia="Calibri" w:cs="Times New Roman"/>
          <w:szCs w:val="24"/>
        </w:rPr>
        <w:t xml:space="preserve"> – </w:t>
      </w:r>
      <w:bookmarkEnd w:id="161"/>
      <w:bookmarkEnd w:id="162"/>
      <w:bookmarkEnd w:id="163"/>
      <w:r w:rsidR="00FA3FDD" w:rsidRPr="00F16647">
        <w:rPr>
          <w:rFonts w:eastAsia="Calibri" w:cs="Times New Roman"/>
          <w:szCs w:val="24"/>
        </w:rPr>
        <w:t>Outros passivos</w:t>
      </w:r>
      <w:bookmarkEnd w:id="164"/>
    </w:p>
    <w:p w14:paraId="0F9B21E9" w14:textId="3293E675" w:rsidR="00C149D0" w:rsidRDefault="00E8211B" w:rsidP="002825A4">
      <w:pPr>
        <w:pStyle w:val="030-SubttulodeDocumento"/>
        <w:numPr>
          <w:ilvl w:val="2"/>
          <w:numId w:val="41"/>
        </w:numPr>
        <w:pBdr>
          <w:top w:val="nil"/>
          <w:left w:val="nil"/>
          <w:bottom w:val="nil"/>
          <w:right w:val="nil"/>
          <w:between w:val="nil"/>
          <w:bar w:val="nil"/>
        </w:pBdr>
        <w:spacing w:before="240"/>
        <w:rPr>
          <w:bdr w:val="nil"/>
        </w:rPr>
      </w:pPr>
      <w:r>
        <w:t xml:space="preserve">) </w:t>
      </w:r>
      <w:r w:rsidRPr="00FA3FDD">
        <w:t>Composição</w:t>
      </w:r>
    </w:p>
    <w:tbl>
      <w:tblPr>
        <w:tblStyle w:val="CDMRange1"/>
        <w:tblW w:w="9570" w:type="dxa"/>
        <w:tblLayout w:type="fixed"/>
        <w:tblLook w:val="0600" w:firstRow="0" w:lastRow="0" w:firstColumn="0" w:lastColumn="0" w:noHBand="1" w:noVBand="1"/>
      </w:tblPr>
      <w:tblGrid>
        <w:gridCol w:w="6570"/>
        <w:gridCol w:w="1440"/>
        <w:gridCol w:w="1560"/>
      </w:tblGrid>
      <w:tr w:rsidR="00B518F6" w14:paraId="0B841F7B" w14:textId="77777777" w:rsidTr="002E0670">
        <w:trPr>
          <w:trHeight w:hRule="exact" w:val="255"/>
        </w:trPr>
        <w:tc>
          <w:tcPr>
            <w:tcW w:w="657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3EDF6FB" w14:textId="748DDE17" w:rsidR="00B518F6" w:rsidRDefault="00B518F6">
            <w:pPr>
              <w:jc w:val="center"/>
              <w:rPr>
                <w:rFonts w:ascii="BancoDoBrasil Textos" w:eastAsia="BancoDoBrasil Textos" w:hAnsi="BancoDoBrasil Textos" w:cs="BancoDoBrasil Textos"/>
                <w:color w:val="FFFFFF"/>
                <w:sz w:val="14"/>
              </w:rPr>
            </w:pPr>
            <w:bookmarkStart w:id="165" w:name="RG_MARKER_36199"/>
            <w:bookmarkEnd w:id="165"/>
          </w:p>
        </w:tc>
        <w:tc>
          <w:tcPr>
            <w:tcW w:w="1440"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4B28D9E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0" w:type="dxa"/>
              <w:right w:w="0" w:type="dxa"/>
            </w:tcMar>
            <w:vAlign w:val="center"/>
          </w:tcPr>
          <w:p w14:paraId="793BF071"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6AE02046" w14:textId="77777777" w:rsidTr="00876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6B8720C" w14:textId="77777777" w:rsidR="00B518F6" w:rsidRDefault="00B518F6">
            <w:pPr>
              <w:jc w:val="center"/>
              <w:rPr>
                <w:rFonts w:ascii="BancoDoBrasil Textos" w:eastAsia="BancoDoBrasil Textos" w:hAnsi="BancoDoBrasil Textos" w:cs="BancoDoBrasil Textos"/>
                <w:color w:val="FFFFFF"/>
                <w:sz w:val="14"/>
              </w:rPr>
            </w:pP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CFC115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0" w:type="dxa"/>
              <w:right w:w="0" w:type="dxa"/>
            </w:tcMar>
            <w:vAlign w:val="center"/>
          </w:tcPr>
          <w:p w14:paraId="7D31644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DC0B2B" w14:paraId="3096B96F"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334317A4" w14:textId="77777777" w:rsidR="00DC0B2B" w:rsidRDefault="00DC0B2B" w:rsidP="00DC0B2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Outros passivos financeiros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FEEABF2" w14:textId="77777777" w:rsidR="00DC0B2B" w:rsidRDefault="00DC0B2B" w:rsidP="00DC0B2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162.356.057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724733AF" w14:textId="77777777" w:rsidR="00DC0B2B" w:rsidRDefault="00DC0B2B" w:rsidP="00DC0B2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158.911.962</w:t>
            </w:r>
          </w:p>
        </w:tc>
      </w:tr>
      <w:tr w:rsidR="00DC0B2B" w14:paraId="1111A035"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154B0B7" w14:textId="77777777" w:rsidR="00DC0B2B" w:rsidRPr="001F3391" w:rsidRDefault="00DC0B2B" w:rsidP="00DC0B2B">
            <w:pPr>
              <w:rPr>
                <w:rFonts w:ascii="BancoDoBrasil Textos" w:eastAsia="BancoDoBrasil Textos" w:hAnsi="BancoDoBrasil Textos" w:cs="BancoDoBrasil Textos"/>
                <w:color w:val="000000"/>
                <w:sz w:val="14"/>
                <w:lang w:val="pt-BR"/>
              </w:rPr>
            </w:pPr>
            <w:r w:rsidRPr="00E77E60">
              <w:rPr>
                <w:rFonts w:ascii="BancoDoBrasil Textos" w:eastAsia="BancoDoBrasil Textos" w:hAnsi="BancoDoBrasil Textos" w:cs="BancoDoBrasil Textos"/>
                <w:color w:val="000000"/>
                <w:sz w:val="14"/>
                <w:lang w:val="pt-BR"/>
              </w:rPr>
              <w:t>Operações com cartão de crédito/débito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490C2AB5"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49.703.894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72CF2D81"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50.648.525</w:t>
            </w:r>
          </w:p>
        </w:tc>
      </w:tr>
      <w:tr w:rsidR="00DC0B2B" w14:paraId="4BCEFE76"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135" w:type="dxa"/>
              <w:right w:w="0" w:type="dxa"/>
            </w:tcMar>
            <w:vAlign w:val="center"/>
          </w:tcPr>
          <w:p w14:paraId="6C3BCBEC" w14:textId="53984B58" w:rsidR="00DC0B2B" w:rsidRPr="007E5A92" w:rsidRDefault="00DC0B2B" w:rsidP="00DC0B2B">
            <w:pPr>
              <w:ind w:hanging="150"/>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 </w:t>
            </w:r>
            <w:r w:rsidR="00516691">
              <w:rPr>
                <w:rFonts w:ascii="BancoDoBrasil Textos" w:eastAsia="BancoDoBrasil Textos" w:hAnsi="BancoDoBrasil Textos" w:cs="BancoDoBrasil Textos"/>
                <w:color w:val="000000"/>
                <w:sz w:val="14"/>
                <w:lang w:val="pt-BR"/>
              </w:rPr>
              <w:t>Obrigações por adiantamentos de contratos de câmbio de importação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4D0AFF31"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39.200.361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39ECC85A"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39.200.361</w:t>
            </w:r>
          </w:p>
        </w:tc>
      </w:tr>
      <w:tr w:rsidR="00DC0B2B" w14:paraId="33BA642D"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135" w:type="dxa"/>
              <w:right w:w="0" w:type="dxa"/>
            </w:tcMar>
            <w:vAlign w:val="center"/>
          </w:tcPr>
          <w:p w14:paraId="5F04BF92" w14:textId="1D46A0F5" w:rsidR="00DC0B2B" w:rsidRDefault="00DC0B2B" w:rsidP="00DC0B2B">
            <w:pPr>
              <w:ind w:hanging="15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Passivos de arrendamento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5436218C"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428.065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BB1EC13"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510.791</w:t>
            </w:r>
          </w:p>
        </w:tc>
      </w:tr>
      <w:tr w:rsidR="00DC0B2B" w14:paraId="3E408AC9"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0A1F2EF" w14:textId="425E3177" w:rsidR="00DC0B2B" w:rsidRPr="001F3391" w:rsidRDefault="00DC0B2B" w:rsidP="00DC0B2B">
            <w:pPr>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 </w:t>
            </w:r>
            <w:r w:rsidRPr="00E77E60">
              <w:rPr>
                <w:rFonts w:ascii="BancoDoBrasil Textos" w:eastAsia="BancoDoBrasil Textos" w:hAnsi="BancoDoBrasil Textos" w:cs="BancoDoBrasil Textos"/>
                <w:color w:val="000000"/>
                <w:sz w:val="14"/>
                <w:lang w:val="pt-BR"/>
              </w:rPr>
              <w:t>Fundos financeiros e de desenvolvimento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FF17379"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58.038.990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CE7A8B8"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58.038.990</w:t>
            </w:r>
          </w:p>
        </w:tc>
      </w:tr>
      <w:tr w:rsidR="00DC0B2B" w14:paraId="5A9E286C"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4D192918" w14:textId="590DED24" w:rsidR="00DC0B2B" w:rsidRPr="00E84CCE" w:rsidRDefault="00DC0B2B" w:rsidP="00DC0B2B">
            <w:pPr>
              <w:rPr>
                <w:rFonts w:ascii="BancoDoBrasil Textos" w:eastAsia="BancoDoBrasil Textos" w:hAnsi="BancoDoBrasil Textos" w:cs="BancoDoBrasil Textos"/>
                <w:color w:val="000000"/>
                <w:sz w:val="14"/>
                <w:vertAlign w:val="superscript"/>
                <w:lang w:val="pt-BR"/>
              </w:rPr>
            </w:pPr>
            <w:r>
              <w:rPr>
                <w:rFonts w:ascii="BancoDoBrasil Textos" w:eastAsia="BancoDoBrasil Textos" w:hAnsi="BancoDoBrasil Textos" w:cs="BancoDoBrasil Textos"/>
                <w:color w:val="000000"/>
                <w:sz w:val="14"/>
                <w:lang w:val="pt-BR"/>
              </w:rPr>
              <w:t xml:space="preserve">      </w:t>
            </w:r>
            <w:r w:rsidRPr="00E77E60">
              <w:rPr>
                <w:rFonts w:ascii="BancoDoBrasil Textos" w:eastAsia="BancoDoBrasil Textos" w:hAnsi="BancoDoBrasil Textos" w:cs="BancoDoBrasil Textos"/>
                <w:color w:val="000000"/>
                <w:sz w:val="14"/>
                <w:lang w:val="pt-BR"/>
              </w:rPr>
              <w:t xml:space="preserve">Fundo Constitucional do Centro Oeste </w:t>
            </w:r>
            <w:r w:rsidR="005D7D04">
              <w:rPr>
                <w:rFonts w:ascii="BancoDoBrasil Textos" w:eastAsia="BancoDoBrasil Textos" w:hAnsi="BancoDoBrasil Textos" w:cs="BancoDoBrasil Textos"/>
                <w:color w:val="000000"/>
                <w:sz w:val="14"/>
                <w:lang w:val="pt-BR"/>
              </w:rPr>
              <w:t>–</w:t>
            </w:r>
            <w:r w:rsidRPr="00E77E60">
              <w:rPr>
                <w:rFonts w:ascii="BancoDoBrasil Textos" w:eastAsia="BancoDoBrasil Textos" w:hAnsi="BancoDoBrasil Textos" w:cs="BancoDoBrasil Textos"/>
                <w:color w:val="000000"/>
                <w:sz w:val="14"/>
                <w:lang w:val="pt-BR"/>
              </w:rPr>
              <w:t xml:space="preserve"> FCO</w:t>
            </w:r>
            <w:r w:rsidR="00E84CCE">
              <w:rPr>
                <w:rFonts w:ascii="BancoDoBrasil Textos" w:eastAsia="BancoDoBrasil Textos" w:hAnsi="BancoDoBrasil Textos" w:cs="BancoDoBrasil Textos"/>
                <w:color w:val="000000"/>
                <w:sz w:val="14"/>
                <w:lang w:val="pt-BR"/>
              </w:rPr>
              <w:t xml:space="preserve"> </w:t>
            </w:r>
            <w:r w:rsidR="00E84CCE">
              <w:rPr>
                <w:rFonts w:ascii="BancoDoBrasil Textos" w:eastAsia="BancoDoBrasil Textos" w:hAnsi="BancoDoBrasil Textos" w:cs="BancoDoBrasil Textos"/>
                <w:color w:val="000000"/>
                <w:sz w:val="14"/>
                <w:vertAlign w:val="superscript"/>
                <w:lang w:val="pt-BR"/>
              </w:rPr>
              <w:t>1</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594A6305" w14:textId="63B214E7" w:rsidR="00DC0B2B" w:rsidRDefault="00DA04EF"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43.961.093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15C5A6D6" w14:textId="74427353" w:rsidR="00DC0B2B" w:rsidRDefault="00DA04EF"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43.961.093</w:t>
            </w:r>
          </w:p>
        </w:tc>
      </w:tr>
      <w:tr w:rsidR="00DC0B2B" w14:paraId="4BEBA858"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081986C" w14:textId="2E55AB06" w:rsidR="00DC0B2B" w:rsidRPr="00F126F8" w:rsidRDefault="00DC0B2B" w:rsidP="00DC0B2B">
            <w:pPr>
              <w:rPr>
                <w:rFonts w:ascii="BancoDoBrasil Textos" w:eastAsia="BancoDoBrasil Textos" w:hAnsi="BancoDoBrasil Textos" w:cs="BancoDoBrasil Textos"/>
                <w:color w:val="000000"/>
                <w:sz w:val="14"/>
                <w:lang w:val="pt-BR"/>
              </w:rPr>
            </w:pPr>
            <w:r w:rsidRPr="00F126F8">
              <w:rPr>
                <w:rFonts w:ascii="BancoDoBrasil Textos" w:eastAsia="BancoDoBrasil Textos" w:hAnsi="BancoDoBrasil Textos" w:cs="BancoDoBrasil Textos"/>
                <w:color w:val="000000"/>
                <w:sz w:val="14"/>
                <w:lang w:val="pt-BR"/>
              </w:rPr>
              <w:t xml:space="preserve">      </w:t>
            </w:r>
            <w:r>
              <w:rPr>
                <w:rFonts w:ascii="BancoDoBrasil Textos" w:eastAsia="BancoDoBrasil Textos" w:hAnsi="BancoDoBrasil Textos" w:cs="BancoDoBrasil Textos"/>
                <w:color w:val="000000"/>
                <w:sz w:val="14"/>
              </w:rPr>
              <w:t>Marinha Mercante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6C10AE7" w14:textId="41D8C2BA" w:rsidR="00DC0B2B" w:rsidRDefault="00DA04EF"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5.471.948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36CC0514" w14:textId="344F37CE" w:rsidR="00DC0B2B" w:rsidRDefault="00DA04EF"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5.471.948</w:t>
            </w:r>
          </w:p>
        </w:tc>
      </w:tr>
      <w:tr w:rsidR="00DC0B2B" w14:paraId="68A11E77"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AA6127C" w14:textId="27DB97A7" w:rsidR="00DC0B2B" w:rsidRPr="001F3391" w:rsidRDefault="00DC0B2B" w:rsidP="00DC0B2B">
            <w:pPr>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      </w:t>
            </w:r>
            <w:r w:rsidRPr="00E77E60">
              <w:rPr>
                <w:rFonts w:ascii="BancoDoBrasil Textos" w:eastAsia="BancoDoBrasil Textos" w:hAnsi="BancoDoBrasil Textos" w:cs="BancoDoBrasil Textos"/>
                <w:color w:val="000000"/>
                <w:sz w:val="14"/>
                <w:lang w:val="pt-BR"/>
              </w:rPr>
              <w:t>Fundo de Desenvolvimento do Nordeste - FDNE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401FE2B5"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5.434.365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249146B"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5.434.365</w:t>
            </w:r>
          </w:p>
        </w:tc>
      </w:tr>
      <w:tr w:rsidR="00DC0B2B" w14:paraId="4B1B98B2"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81AB405" w14:textId="4058C071" w:rsidR="00DC0B2B" w:rsidRPr="001F3391" w:rsidRDefault="00DC0B2B" w:rsidP="00DC0B2B">
            <w:pPr>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      </w:t>
            </w:r>
            <w:r w:rsidRPr="00E77E60">
              <w:rPr>
                <w:rFonts w:ascii="BancoDoBrasil Textos" w:eastAsia="BancoDoBrasil Textos" w:hAnsi="BancoDoBrasil Textos" w:cs="BancoDoBrasil Textos"/>
                <w:color w:val="000000"/>
                <w:sz w:val="14"/>
                <w:lang w:val="pt-BR"/>
              </w:rPr>
              <w:t>Fundo de Desenvolvimento da Amazônia - FDA</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378CFCE"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1.933.040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4CC8B6DA"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1.933.040</w:t>
            </w:r>
          </w:p>
        </w:tc>
      </w:tr>
      <w:tr w:rsidR="00DC0B2B" w14:paraId="3B6BCEFF"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7CBDB3C9" w14:textId="5B32A109" w:rsidR="00DC0B2B" w:rsidRPr="001F3391" w:rsidRDefault="00DC0B2B" w:rsidP="00DC0B2B">
            <w:pPr>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      </w:t>
            </w:r>
            <w:r w:rsidRPr="00E77E60">
              <w:rPr>
                <w:rFonts w:ascii="BancoDoBrasil Textos" w:eastAsia="BancoDoBrasil Textos" w:hAnsi="BancoDoBrasil Textos" w:cs="BancoDoBrasil Textos"/>
                <w:color w:val="000000"/>
                <w:sz w:val="14"/>
                <w:lang w:val="pt-BR"/>
              </w:rPr>
              <w:t>Fundo de Desenvolvimento do Centro Oeste - FDCO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14A71F08"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911.496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A5E36DE"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911.496</w:t>
            </w:r>
          </w:p>
        </w:tc>
      </w:tr>
      <w:tr w:rsidR="00DC0B2B" w14:paraId="676F47F7"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31F0D924" w14:textId="34A28E1C" w:rsidR="00DC0B2B" w:rsidRPr="001F3391" w:rsidRDefault="00DC0B2B" w:rsidP="00DC0B2B">
            <w:pPr>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      </w:t>
            </w:r>
            <w:r w:rsidRPr="00E77E60">
              <w:rPr>
                <w:rFonts w:ascii="BancoDoBrasil Textos" w:eastAsia="BancoDoBrasil Textos" w:hAnsi="BancoDoBrasil Textos" w:cs="BancoDoBrasil Textos"/>
                <w:color w:val="000000"/>
                <w:sz w:val="14"/>
                <w:lang w:val="pt-BR"/>
              </w:rPr>
              <w:t>Fundos do Governo do Estado de São Paulo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7FC6FF02"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90.503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031F421"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90.503</w:t>
            </w:r>
          </w:p>
        </w:tc>
      </w:tr>
      <w:tr w:rsidR="00DC0B2B" w14:paraId="668D5678"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328AE7D" w14:textId="384470A7"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Pasep</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ABAD07F"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67.487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BDD5EDF"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67.487</w:t>
            </w:r>
          </w:p>
        </w:tc>
      </w:tr>
      <w:tr w:rsidR="00DC0B2B" w14:paraId="6D216C4E"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73B220B" w14:textId="03D25CF2"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Outros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295E1C8"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169.058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B036AB5"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169.058</w:t>
            </w:r>
          </w:p>
        </w:tc>
      </w:tr>
      <w:tr w:rsidR="00DC0B2B" w14:paraId="44C5924C"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644E246" w14:textId="53B639F6" w:rsidR="00DC0B2B" w:rsidRPr="001F3391" w:rsidRDefault="00DC0B2B" w:rsidP="00DC0B2B">
            <w:pPr>
              <w:rPr>
                <w:rFonts w:ascii="BancoDoBrasil Textos" w:eastAsia="BancoDoBrasil Textos" w:hAnsi="BancoDoBrasil Textos" w:cs="BancoDoBrasil Textos"/>
                <w:color w:val="000000"/>
                <w:sz w:val="14"/>
                <w:lang w:val="pt-BR"/>
              </w:rPr>
            </w:pPr>
            <w:r w:rsidRPr="00E77E60">
              <w:rPr>
                <w:rFonts w:ascii="BancoDoBrasil Textos" w:eastAsia="BancoDoBrasil Textos" w:hAnsi="BancoDoBrasil Textos" w:cs="BancoDoBrasil Textos"/>
                <w:color w:val="000000"/>
                <w:sz w:val="14"/>
                <w:lang w:val="pt-BR"/>
              </w:rPr>
              <w:t>Negociação e intermediação de valores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BA96DAD"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5.309.858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7DE13BF1"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320.839</w:t>
            </w:r>
          </w:p>
        </w:tc>
      </w:tr>
      <w:tr w:rsidR="00DF51B3" w:rsidRPr="00DF51B3" w14:paraId="30C7C17C"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9089CD8" w14:textId="7B5C51A8" w:rsidR="00DF51B3" w:rsidRPr="00DF51B3" w:rsidRDefault="00DF51B3" w:rsidP="00DC0B2B">
            <w:pPr>
              <w:rPr>
                <w:rFonts w:ascii="BancoDoBrasil Textos" w:eastAsia="BancoDoBrasil Textos" w:hAnsi="BancoDoBrasil Textos" w:cs="BancoDoBrasil Textos"/>
                <w:color w:val="000000"/>
                <w:sz w:val="14"/>
                <w:lang w:val="pt-BR"/>
              </w:rPr>
            </w:pPr>
            <w:r w:rsidRPr="00DF51B3">
              <w:rPr>
                <w:rFonts w:ascii="BancoDoBrasil Textos" w:eastAsia="BancoDoBrasil Textos" w:hAnsi="BancoDoBrasil Textos" w:cs="BancoDoBrasil Textos"/>
                <w:color w:val="000000"/>
                <w:sz w:val="14"/>
                <w:lang w:val="pt-BR"/>
              </w:rPr>
              <w:t>Provisões para perdas esperadas d</w:t>
            </w:r>
            <w:r>
              <w:rPr>
                <w:rFonts w:ascii="BancoDoBrasil Textos" w:eastAsia="BancoDoBrasil Textos" w:hAnsi="BancoDoBrasil Textos" w:cs="BancoDoBrasil Textos"/>
                <w:color w:val="000000"/>
                <w:sz w:val="14"/>
                <w:lang w:val="pt-BR"/>
              </w:rPr>
              <w:t>e garantias financeiras, compromissos de crédito e crédito a liberar (Nota 20.c)</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A75B1E2" w14:textId="777FE4CE" w:rsidR="00DF51B3" w:rsidRPr="00DF51B3" w:rsidRDefault="004352B8" w:rsidP="00DC0B2B">
            <w:pPr>
              <w:jc w:val="right"/>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855.477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0035F369" w14:textId="3A0B346F" w:rsidR="00DF51B3" w:rsidRPr="00DF51B3" w:rsidRDefault="004352B8" w:rsidP="00DC0B2B">
            <w:pPr>
              <w:jc w:val="right"/>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861.644</w:t>
            </w:r>
          </w:p>
        </w:tc>
      </w:tr>
      <w:tr w:rsidR="00DC0B2B" w:rsidRPr="00691CA5" w14:paraId="211F07EA"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534DDDCC" w14:textId="10DA8503" w:rsidR="00DC0B2B" w:rsidRPr="00691CA5" w:rsidRDefault="00DC0B2B" w:rsidP="00DC0B2B">
            <w:pPr>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rPr>
              <w:t>Demais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D42B2C6" w14:textId="6AA6D0ED" w:rsidR="00DC0B2B" w:rsidRPr="00691CA5" w:rsidRDefault="004352B8" w:rsidP="00DC0B2B">
            <w:pPr>
              <w:jc w:val="right"/>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rPr>
              <w:t>8.819.412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2D143B3" w14:textId="5C95E73A" w:rsidR="00DC0B2B" w:rsidRPr="00691CA5" w:rsidRDefault="004352B8" w:rsidP="00DC0B2B">
            <w:pPr>
              <w:jc w:val="right"/>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rPr>
              <w:t>9.330.812</w:t>
            </w:r>
          </w:p>
        </w:tc>
      </w:tr>
      <w:tr w:rsidR="00DC0B2B" w14:paraId="6883D541"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75956A2" w14:textId="77777777" w:rsidR="00DC0B2B" w:rsidRDefault="00DC0B2B" w:rsidP="00DC0B2B">
            <w:pPr>
              <w:rPr>
                <w:rFonts w:ascii="BancoDoBrasil Textos" w:eastAsia="BancoDoBrasil Textos" w:hAnsi="BancoDoBrasil Textos" w:cs="BancoDoBrasil Textos"/>
                <w:b/>
                <w:color w:val="000000"/>
                <w:sz w:val="14"/>
              </w:rPr>
            </w:pP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95D45BE" w14:textId="77777777" w:rsidR="00DC0B2B" w:rsidRDefault="00DC0B2B" w:rsidP="00DC0B2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7A494909" w14:textId="77777777" w:rsidR="00DC0B2B" w:rsidRDefault="00DC0B2B" w:rsidP="00DC0B2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DC0B2B" w14:paraId="36D82419"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499098A" w14:textId="77777777" w:rsidR="00DC0B2B" w:rsidRDefault="00DC0B2B" w:rsidP="00DC0B2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Outros passivos não financeiros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1E0FAE54" w14:textId="77777777" w:rsidR="00DC0B2B" w:rsidRDefault="00DC0B2B" w:rsidP="00DC0B2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48.849.013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5A9F9306" w14:textId="77777777" w:rsidR="00DC0B2B" w:rsidRDefault="00DC0B2B" w:rsidP="00DC0B2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59.465.235</w:t>
            </w:r>
          </w:p>
        </w:tc>
      </w:tr>
      <w:tr w:rsidR="00DC0B2B" w14:paraId="371E5D64"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1CEDA189" w14:textId="6DB1ACF6"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Passivos atuariais (Nota 28.e)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35ABF10" w14:textId="15992AD8"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10.036.26</w:t>
            </w:r>
            <w:r w:rsidR="001D2823">
              <w:rPr>
                <w:rFonts w:ascii="BancoDoBrasil Textos" w:eastAsia="BancoDoBrasil Textos" w:hAnsi="BancoDoBrasil Textos" w:cs="BancoDoBrasil Textos"/>
                <w:color w:val="000000"/>
                <w:sz w:val="14"/>
              </w:rPr>
              <w:t>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B60AECB" w14:textId="094928E0"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10.036.26</w:t>
            </w:r>
            <w:r w:rsidR="001D2823">
              <w:rPr>
                <w:rFonts w:ascii="BancoDoBrasil Textos" w:eastAsia="BancoDoBrasil Textos" w:hAnsi="BancoDoBrasil Textos" w:cs="BancoDoBrasil Textos"/>
                <w:color w:val="000000"/>
                <w:sz w:val="14"/>
              </w:rPr>
              <w:t>8</w:t>
            </w:r>
          </w:p>
        </w:tc>
      </w:tr>
      <w:tr w:rsidR="00DC0B2B" w14:paraId="427D8474"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2F18F49" w14:textId="77777777"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Credores diversos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812A1B6"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15.861.935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DD293D0"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17.933.267</w:t>
            </w:r>
          </w:p>
        </w:tc>
      </w:tr>
      <w:tr w:rsidR="00DC0B2B" w14:paraId="17654D3D"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44F3393" w14:textId="77777777" w:rsidR="00DC0B2B" w:rsidRPr="001F3391" w:rsidRDefault="00DC0B2B" w:rsidP="00DC0B2B">
            <w:pPr>
              <w:rPr>
                <w:rFonts w:ascii="BancoDoBrasil Textos" w:eastAsia="BancoDoBrasil Textos" w:hAnsi="BancoDoBrasil Textos" w:cs="BancoDoBrasil Textos"/>
                <w:color w:val="000000"/>
                <w:sz w:val="14"/>
                <w:lang w:val="pt-BR"/>
              </w:rPr>
            </w:pPr>
            <w:r w:rsidRPr="00E77E60">
              <w:rPr>
                <w:rFonts w:ascii="BancoDoBrasil Textos" w:eastAsia="BancoDoBrasil Textos" w:hAnsi="BancoDoBrasil Textos" w:cs="BancoDoBrasil Textos"/>
                <w:color w:val="000000"/>
                <w:sz w:val="14"/>
                <w:lang w:val="pt-BR"/>
              </w:rPr>
              <w:t>Cobrança e arrecadação de tributos e assemelhados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4D7A7BA6"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5.071.598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EE662B3"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5.085.024</w:t>
            </w:r>
          </w:p>
        </w:tc>
      </w:tr>
      <w:tr w:rsidR="00DC0B2B" w14:paraId="47ADFE4E"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450D954" w14:textId="77777777"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Comissões </w:t>
            </w:r>
            <w:proofErr w:type="gramStart"/>
            <w:r>
              <w:rPr>
                <w:rFonts w:ascii="BancoDoBrasil Textos" w:eastAsia="BancoDoBrasil Textos" w:hAnsi="BancoDoBrasil Textos" w:cs="BancoDoBrasil Textos"/>
                <w:color w:val="000000"/>
                <w:sz w:val="14"/>
              </w:rPr>
              <w:t>a</w:t>
            </w:r>
            <w:proofErr w:type="gramEnd"/>
            <w:r>
              <w:rPr>
                <w:rFonts w:ascii="BancoDoBrasil Textos" w:eastAsia="BancoDoBrasil Textos" w:hAnsi="BancoDoBrasil Textos" w:cs="BancoDoBrasil Textos"/>
                <w:color w:val="000000"/>
                <w:sz w:val="14"/>
              </w:rPr>
              <w:t xml:space="preserve"> apropriar</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4CAE3FE2"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53D5AF2C"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6.175.299</w:t>
            </w:r>
          </w:p>
        </w:tc>
      </w:tr>
      <w:tr w:rsidR="00DC0B2B" w14:paraId="3493B299"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7901CF93" w14:textId="77777777" w:rsidR="00DC0B2B" w:rsidRPr="001F3391" w:rsidRDefault="00DC0B2B" w:rsidP="00DC0B2B">
            <w:pPr>
              <w:rPr>
                <w:rFonts w:ascii="BancoDoBrasil Textos" w:eastAsia="BancoDoBrasil Textos" w:hAnsi="BancoDoBrasil Textos" w:cs="BancoDoBrasil Textos"/>
                <w:color w:val="000000"/>
                <w:sz w:val="14"/>
                <w:lang w:val="pt-BR"/>
              </w:rPr>
            </w:pPr>
            <w:r w:rsidRPr="00E77E60">
              <w:rPr>
                <w:rFonts w:ascii="BancoDoBrasil Textos" w:eastAsia="BancoDoBrasil Textos" w:hAnsi="BancoDoBrasil Textos" w:cs="BancoDoBrasil Textos"/>
                <w:color w:val="000000"/>
                <w:sz w:val="14"/>
                <w:lang w:val="pt-BR"/>
              </w:rPr>
              <w:t>Obrigações de pagamento em nome de terceiros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5585210E"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4.603.989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F51EA3A"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4.603.989</w:t>
            </w:r>
          </w:p>
        </w:tc>
      </w:tr>
      <w:tr w:rsidR="00DC0B2B" w14:paraId="60BBE2EE"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2137776B" w14:textId="77777777"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Obrigações sociais e estatutárias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7ED038F"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2.968.525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AAE6DED"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3.049.961</w:t>
            </w:r>
          </w:p>
        </w:tc>
      </w:tr>
      <w:tr w:rsidR="00DC0B2B" w14:paraId="2662D931"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22FDA964" w14:textId="77777777"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Rendas antecipadas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78582E80"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9.920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0" w:type="dxa"/>
              <w:right w:w="0" w:type="dxa"/>
            </w:tcMar>
            <w:vAlign w:val="center"/>
          </w:tcPr>
          <w:p w14:paraId="69FCE826"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113.387</w:t>
            </w:r>
          </w:p>
        </w:tc>
      </w:tr>
      <w:tr w:rsidR="00DC0B2B" w14:paraId="63C8BCDC"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932E90B" w14:textId="77777777"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Obrigações por convênios oficiais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71232655"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1.360.939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C8274D3" w14:textId="77777777"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1.360.939</w:t>
            </w:r>
          </w:p>
        </w:tc>
      </w:tr>
      <w:tr w:rsidR="00DC0B2B" w14:paraId="1F8A832D" w14:textId="77777777" w:rsidTr="0051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5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0" w:type="dxa"/>
              <w:right w:w="0" w:type="dxa"/>
            </w:tcMar>
            <w:vAlign w:val="center"/>
          </w:tcPr>
          <w:p w14:paraId="270227A7" w14:textId="77777777" w:rsidR="00DC0B2B" w:rsidRDefault="00DC0B2B" w:rsidP="00DC0B2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Demais</w:t>
            </w:r>
          </w:p>
        </w:tc>
        <w:tc>
          <w:tcPr>
            <w:tcW w:w="144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0" w:type="dxa"/>
              <w:right w:w="0" w:type="dxa"/>
            </w:tcMar>
            <w:vAlign w:val="center"/>
          </w:tcPr>
          <w:p w14:paraId="18B80272" w14:textId="59532E93"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8.935.83</w:t>
            </w:r>
            <w:r w:rsidR="00516691">
              <w:rPr>
                <w:rFonts w:ascii="BancoDoBrasil Textos" w:eastAsia="BancoDoBrasil Textos" w:hAnsi="BancoDoBrasil Textos" w:cs="BancoDoBrasil Textos"/>
                <w:color w:val="000000"/>
                <w:sz w:val="14"/>
              </w:rPr>
              <w:t>9</w:t>
            </w:r>
          </w:p>
        </w:tc>
        <w:tc>
          <w:tcPr>
            <w:tcW w:w="15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0" w:type="dxa"/>
              <w:right w:w="0" w:type="dxa"/>
            </w:tcMar>
            <w:vAlign w:val="center"/>
          </w:tcPr>
          <w:p w14:paraId="66427B8B" w14:textId="0407D932" w:rsidR="00DC0B2B" w:rsidRDefault="00DC0B2B" w:rsidP="00DC0B2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11.107.10</w:t>
            </w:r>
            <w:r w:rsidR="00516691">
              <w:rPr>
                <w:rFonts w:ascii="BancoDoBrasil Textos" w:eastAsia="BancoDoBrasil Textos" w:hAnsi="BancoDoBrasil Textos" w:cs="BancoDoBrasil Textos"/>
                <w:color w:val="000000"/>
                <w:sz w:val="14"/>
              </w:rPr>
              <w:t>1</w:t>
            </w:r>
          </w:p>
        </w:tc>
      </w:tr>
      <w:tr w:rsidR="00B518F6" w:rsidRPr="00CD04A2" w14:paraId="7DC913A4" w14:textId="77777777" w:rsidTr="001D28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9570" w:type="dxa"/>
            <w:gridSpan w:val="3"/>
            <w:tcBorders>
              <w:top w:val="single" w:sz="12" w:space="0" w:color="D9D9D9" w:themeColor="background1" w:themeShade="D9"/>
              <w:left w:val="nil"/>
              <w:bottom w:val="nil"/>
              <w:right w:val="nil"/>
              <w:tl2br w:val="nil"/>
              <w:tr2bl w:val="nil"/>
            </w:tcBorders>
            <w:shd w:val="clear" w:color="auto" w:fill="auto"/>
            <w:tcMar>
              <w:left w:w="0" w:type="dxa"/>
              <w:right w:w="0" w:type="dxa"/>
            </w:tcMar>
            <w:vAlign w:val="center"/>
          </w:tcPr>
          <w:p w14:paraId="452D8160" w14:textId="2EA35F80" w:rsidR="00B518F6" w:rsidRPr="001F3391" w:rsidRDefault="00E84CCE">
            <w:pPr>
              <w:jc w:val="both"/>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lang w:val="pt-BR"/>
              </w:rPr>
              <w:t xml:space="preserve">1 - </w:t>
            </w:r>
            <w:r w:rsidR="00E8211B" w:rsidRPr="001F3391">
              <w:rPr>
                <w:rFonts w:ascii="BancoDoBrasil Textos" w:eastAsia="BancoDoBrasil Textos" w:hAnsi="BancoDoBrasil Textos" w:cs="BancoDoBrasil Textos"/>
                <w:color w:val="000000"/>
                <w:sz w:val="14"/>
                <w:lang w:val="pt-BR"/>
              </w:rPr>
              <w:t>A Resolução CMN n.º 4.955/2021 passou a limitar a utilização dos recursos do FCO para composição no nível II do Patrimônio de Referência – PR (Nota 30.</w:t>
            </w:r>
            <w:r w:rsidR="00C16956">
              <w:rPr>
                <w:rFonts w:ascii="BancoDoBrasil Textos" w:eastAsia="BancoDoBrasil Textos" w:hAnsi="BancoDoBrasil Textos" w:cs="BancoDoBrasil Textos"/>
                <w:color w:val="000000"/>
                <w:sz w:val="14"/>
                <w:lang w:val="pt-BR"/>
              </w:rPr>
              <w:t>f</w:t>
            </w:r>
            <w:r w:rsidR="00E8211B" w:rsidRPr="001F3391">
              <w:rPr>
                <w:rFonts w:ascii="BancoDoBrasil Textos" w:eastAsia="BancoDoBrasil Textos" w:hAnsi="BancoDoBrasil Textos" w:cs="BancoDoBrasil Textos"/>
                <w:color w:val="000000"/>
                <w:sz w:val="14"/>
                <w:lang w:val="pt-BR"/>
              </w:rPr>
              <w:t>). O montante divulgado refere-se ao que excede esse valor, sendo R$ 485</w:t>
            </w:r>
            <w:r w:rsidR="00F91D9E">
              <w:rPr>
                <w:rFonts w:ascii="BancoDoBrasil Textos" w:eastAsia="BancoDoBrasil Textos" w:hAnsi="BancoDoBrasil Textos" w:cs="BancoDoBrasil Textos"/>
                <w:color w:val="000000"/>
                <w:sz w:val="14"/>
                <w:lang w:val="pt-BR"/>
              </w:rPr>
              <w:t>.</w:t>
            </w:r>
            <w:r w:rsidR="00E8211B" w:rsidRPr="001F3391">
              <w:rPr>
                <w:rFonts w:ascii="BancoDoBrasil Textos" w:eastAsia="BancoDoBrasil Textos" w:hAnsi="BancoDoBrasil Textos" w:cs="BancoDoBrasil Textos"/>
                <w:color w:val="000000"/>
                <w:sz w:val="14"/>
                <w:lang w:val="pt-BR"/>
              </w:rPr>
              <w:t>743 mil de recursos aplicados (remunerados pelos encargos pactuados com os mutuários, deduzido o del credere da instituição financeira, conforme artigo 9º da Lei n.º 7.827/1989) e R$ 942</w:t>
            </w:r>
            <w:r w:rsidR="00F91D9E">
              <w:rPr>
                <w:rFonts w:ascii="BancoDoBrasil Textos" w:eastAsia="BancoDoBrasil Textos" w:hAnsi="BancoDoBrasil Textos" w:cs="BancoDoBrasil Textos"/>
                <w:color w:val="000000"/>
                <w:sz w:val="14"/>
                <w:lang w:val="pt-BR"/>
              </w:rPr>
              <w:t>.</w:t>
            </w:r>
            <w:r w:rsidR="00E8211B" w:rsidRPr="001F3391">
              <w:rPr>
                <w:rFonts w:ascii="BancoDoBrasil Textos" w:eastAsia="BancoDoBrasil Textos" w:hAnsi="BancoDoBrasil Textos" w:cs="BancoDoBrasil Textos"/>
                <w:color w:val="000000"/>
                <w:sz w:val="14"/>
                <w:lang w:val="pt-BR"/>
              </w:rPr>
              <w:t>111 mil de recursos disponíveis (remunerados com base na taxa extramercado divulgada pelo Bacen, conforme artigo 9º da Lei n.º 7.827/1989).</w:t>
            </w:r>
          </w:p>
        </w:tc>
      </w:tr>
    </w:tbl>
    <w:p w14:paraId="5F97B9BC" w14:textId="74082B3D" w:rsidR="0091018F" w:rsidRPr="00504E81" w:rsidRDefault="00B750AB" w:rsidP="002B370C">
      <w:pPr>
        <w:pStyle w:val="030-SubttulodeDocumento"/>
        <w:rPr>
          <w:bdr w:val="nil"/>
        </w:rPr>
      </w:pPr>
      <w:bookmarkStart w:id="166" w:name="RG_MARKER_36210"/>
      <w:r>
        <w:t>b</w:t>
      </w:r>
      <w:r w:rsidR="00E8211B" w:rsidRPr="00504E81">
        <w:t xml:space="preserve">) </w:t>
      </w:r>
      <w:bookmarkEnd w:id="166"/>
      <w:r w:rsidR="00FA3FDD" w:rsidRPr="00504E81">
        <w:t>Outras despesas de captação</w:t>
      </w:r>
    </w:p>
    <w:tbl>
      <w:tblPr>
        <w:tblStyle w:val="CDMRange2"/>
        <w:tblW w:w="9640" w:type="dxa"/>
        <w:tblLayout w:type="fixed"/>
        <w:tblLook w:val="0600" w:firstRow="0" w:lastRow="0" w:firstColumn="0" w:lastColumn="0" w:noHBand="1" w:noVBand="1"/>
      </w:tblPr>
      <w:tblGrid>
        <w:gridCol w:w="6570"/>
        <w:gridCol w:w="1495"/>
        <w:gridCol w:w="1575"/>
      </w:tblGrid>
      <w:tr w:rsidR="00B518F6" w14:paraId="4A9D331A" w14:textId="77777777" w:rsidTr="00AC2777">
        <w:trPr>
          <w:trHeight w:hRule="exact" w:val="270"/>
        </w:trPr>
        <w:tc>
          <w:tcPr>
            <w:tcW w:w="657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6037DA1" w14:textId="3C19EBD2" w:rsidR="00B518F6" w:rsidRPr="00B750AB" w:rsidRDefault="00B518F6">
            <w:pPr>
              <w:jc w:val="center"/>
              <w:rPr>
                <w:rFonts w:ascii="BancoDoBrasil Textos" w:eastAsia="BancoDoBrasil Textos" w:hAnsi="BancoDoBrasil Textos" w:cs="BancoDoBrasil Textos"/>
                <w:color w:val="FFFFFF"/>
                <w:sz w:val="14"/>
                <w:lang w:val="pt-BR"/>
              </w:rPr>
            </w:pPr>
            <w:bookmarkStart w:id="167" w:name="RG_MARKER_36211"/>
            <w:bookmarkEnd w:id="167"/>
          </w:p>
        </w:tc>
        <w:tc>
          <w:tcPr>
            <w:tcW w:w="1495"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6EF7577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1E433A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1685630C" w14:textId="77777777" w:rsidTr="00AC2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BBE4C35" w14:textId="77777777" w:rsidR="00B518F6" w:rsidRDefault="00B518F6">
            <w:pPr>
              <w:jc w:val="center"/>
              <w:rPr>
                <w:rFonts w:ascii="BancoDoBrasil Textos" w:eastAsia="BancoDoBrasil Textos" w:hAnsi="BancoDoBrasil Textos" w:cs="BancoDoBrasil Textos"/>
                <w:color w:val="FFFFFF"/>
                <w:sz w:val="14"/>
              </w:rPr>
            </w:pPr>
          </w:p>
        </w:tc>
        <w:tc>
          <w:tcPr>
            <w:tcW w:w="14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7E45FA"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D4F4E8D"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r>
      <w:tr w:rsidR="00B518F6" w14:paraId="0ADF2587" w14:textId="77777777" w:rsidTr="00AC2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358586" w14:textId="77777777" w:rsidR="00B518F6" w:rsidRPr="001F3391" w:rsidRDefault="00E8211B">
            <w:pPr>
              <w:rPr>
                <w:rFonts w:ascii="BancoDoBrasil Textos" w:eastAsia="BancoDoBrasil Textos" w:hAnsi="BancoDoBrasil Textos" w:cs="BancoDoBrasil Textos"/>
                <w:color w:val="000000"/>
                <w:sz w:val="14"/>
                <w:lang w:val="pt-BR"/>
              </w:rPr>
            </w:pPr>
            <w:r w:rsidRPr="001F3391">
              <w:rPr>
                <w:rFonts w:ascii="BancoDoBrasil Textos" w:eastAsia="BancoDoBrasil Textos" w:hAnsi="BancoDoBrasil Textos" w:cs="BancoDoBrasil Textos"/>
                <w:color w:val="000000"/>
                <w:sz w:val="14"/>
                <w:lang w:val="pt-BR"/>
              </w:rPr>
              <w:t>Resultado de obrigações por fundos financeiros e de desenvolvimento</w:t>
            </w:r>
          </w:p>
        </w:tc>
        <w:tc>
          <w:tcPr>
            <w:tcW w:w="1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50281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(27.196)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1DEB79" w14:textId="50D674A5"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(27.19</w:t>
            </w:r>
            <w:r w:rsidR="00977D57">
              <w:rPr>
                <w:rFonts w:ascii="BancoDoBrasil Textos" w:eastAsia="BancoDoBrasil Textos" w:hAnsi="BancoDoBrasil Textos" w:cs="BancoDoBrasil Textos"/>
                <w:color w:val="000000"/>
                <w:sz w:val="14"/>
              </w:rPr>
              <w:t>6</w:t>
            </w:r>
            <w:r>
              <w:rPr>
                <w:rFonts w:ascii="BancoDoBrasil Textos" w:eastAsia="BancoDoBrasil Textos" w:hAnsi="BancoDoBrasil Textos" w:cs="BancoDoBrasil Textos"/>
                <w:color w:val="000000"/>
                <w:sz w:val="14"/>
              </w:rPr>
              <w:t>)</w:t>
            </w:r>
          </w:p>
        </w:tc>
      </w:tr>
      <w:tr w:rsidR="00B518F6" w14:paraId="54FF5BE3" w14:textId="77777777" w:rsidTr="00AC2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AF51B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Demais</w:t>
            </w:r>
          </w:p>
        </w:tc>
        <w:tc>
          <w:tcPr>
            <w:tcW w:w="1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DF5AC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(606.421)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AAA16B" w14:textId="4670CF76"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(503.84</w:t>
            </w:r>
            <w:r w:rsidR="003E18B2">
              <w:rPr>
                <w:rFonts w:ascii="BancoDoBrasil Textos" w:eastAsia="BancoDoBrasil Textos" w:hAnsi="BancoDoBrasil Textos" w:cs="BancoDoBrasil Textos"/>
                <w:color w:val="000000"/>
                <w:sz w:val="14"/>
              </w:rPr>
              <w:t>0</w:t>
            </w:r>
            <w:r>
              <w:rPr>
                <w:rFonts w:ascii="BancoDoBrasil Textos" w:eastAsia="BancoDoBrasil Textos" w:hAnsi="BancoDoBrasil Textos" w:cs="BancoDoBrasil Textos"/>
                <w:color w:val="000000"/>
                <w:sz w:val="14"/>
              </w:rPr>
              <w:t>)</w:t>
            </w:r>
          </w:p>
        </w:tc>
      </w:tr>
      <w:tr w:rsidR="00B518F6" w14:paraId="5408C477" w14:textId="77777777" w:rsidTr="00AC2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75016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C2F85A"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(633.617)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BE4FD0"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(531.036)</w:t>
            </w:r>
          </w:p>
        </w:tc>
      </w:tr>
      <w:tr w:rsidR="00B518F6" w14:paraId="32F2F925" w14:textId="77777777" w:rsidTr="00AC2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2"/>
        </w:trPr>
        <w:tc>
          <w:tcPr>
            <w:tcW w:w="9636" w:type="dxa"/>
            <w:gridSpan w:val="3"/>
            <w:tcBorders>
              <w:top w:val="single" w:sz="12" w:space="0" w:color="CCCCCC"/>
              <w:left w:val="nil"/>
              <w:bottom w:val="nil"/>
              <w:right w:val="nil"/>
              <w:tl2br w:val="nil"/>
              <w:tr2bl w:val="nil"/>
            </w:tcBorders>
            <w:shd w:val="clear" w:color="auto" w:fill="auto"/>
            <w:noWrap/>
            <w:tcMar>
              <w:left w:w="0" w:type="dxa"/>
              <w:right w:w="0" w:type="dxa"/>
            </w:tcMar>
          </w:tcPr>
          <w:p w14:paraId="6F65E444" w14:textId="3FC678ED" w:rsidR="00B518F6" w:rsidRDefault="00B518F6">
            <w:pPr>
              <w:jc w:val="both"/>
              <w:rPr>
                <w:rFonts w:ascii="BancoDoBrasil Textos" w:eastAsia="BancoDoBrasil Textos" w:hAnsi="BancoDoBrasil Textos" w:cs="BancoDoBrasil Textos"/>
                <w:color w:val="000000"/>
                <w:sz w:val="14"/>
              </w:rPr>
            </w:pPr>
          </w:p>
        </w:tc>
      </w:tr>
    </w:tbl>
    <w:p w14:paraId="788763C2" w14:textId="77777777" w:rsidR="00886789" w:rsidRDefault="00886789">
      <w:pPr>
        <w:rPr>
          <w:rFonts w:ascii="BancoDoBrasil Textos" w:eastAsia="Calibri" w:hAnsi="BancoDoBrasil Textos" w:cs="Times New Roman"/>
          <w:b/>
          <w:sz w:val="20"/>
          <w:szCs w:val="18"/>
          <w:lang w:val="pt-BR" w:eastAsia="pt-BR"/>
        </w:rPr>
      </w:pPr>
      <w:bookmarkStart w:id="168" w:name="RG_MARKER_36292"/>
      <w:r>
        <w:rPr>
          <w:rFonts w:eastAsia="Calibri"/>
        </w:rPr>
        <w:br w:type="page"/>
      </w:r>
    </w:p>
    <w:p w14:paraId="705997EA" w14:textId="5F5FC7F8" w:rsidR="00CD5512" w:rsidRPr="000C4200" w:rsidRDefault="00B750AB" w:rsidP="002B370C">
      <w:pPr>
        <w:pStyle w:val="030-SubttulodeDocumento"/>
        <w:rPr>
          <w:rFonts w:eastAsia="Calibri"/>
          <w:bdr w:val="nil"/>
        </w:rPr>
      </w:pPr>
      <w:r>
        <w:rPr>
          <w:rFonts w:eastAsia="Calibri"/>
        </w:rPr>
        <w:lastRenderedPageBreak/>
        <w:t>c</w:t>
      </w:r>
      <w:r w:rsidR="00E8211B" w:rsidRPr="000C4200">
        <w:rPr>
          <w:rFonts w:eastAsia="Calibri"/>
        </w:rPr>
        <w:t xml:space="preserve">) </w:t>
      </w:r>
      <w:bookmarkEnd w:id="168"/>
      <w:r w:rsidR="00A87DD2">
        <w:rPr>
          <w:rFonts w:eastAsia="Calibri"/>
        </w:rPr>
        <w:t>Garantias financeiras prestadas e outros compromissos</w:t>
      </w:r>
    </w:p>
    <w:tbl>
      <w:tblPr>
        <w:tblStyle w:val="CDMRange216"/>
        <w:tblW w:w="9600" w:type="dxa"/>
        <w:tblInd w:w="-15" w:type="dxa"/>
        <w:tblLayout w:type="fixed"/>
        <w:tblLook w:val="0600" w:firstRow="0" w:lastRow="0" w:firstColumn="0" w:lastColumn="0" w:noHBand="1" w:noVBand="1"/>
      </w:tblPr>
      <w:tblGrid>
        <w:gridCol w:w="3829"/>
        <w:gridCol w:w="2881"/>
        <w:gridCol w:w="2881"/>
        <w:gridCol w:w="9"/>
      </w:tblGrid>
      <w:tr w:rsidR="00B518F6" w14:paraId="6706A453" w14:textId="77777777" w:rsidTr="00AC2777">
        <w:trPr>
          <w:gridAfter w:val="1"/>
          <w:wAfter w:w="9" w:type="dxa"/>
          <w:trHeight w:val="290"/>
        </w:trPr>
        <w:tc>
          <w:tcPr>
            <w:tcW w:w="3829" w:type="dxa"/>
            <w:vMerge w:val="restart"/>
            <w:tcBorders>
              <w:top w:val="single" w:sz="12" w:space="0" w:color="FFFFFF"/>
              <w:left w:val="single" w:sz="12" w:space="0" w:color="FFFFFF"/>
              <w:bottom w:val="single" w:sz="12" w:space="0" w:color="FFFFFF"/>
              <w:right w:val="single" w:sz="12" w:space="0" w:color="FFFFFF"/>
            </w:tcBorders>
            <w:shd w:val="clear" w:color="auto" w:fill="132B4A"/>
            <w:tcMar>
              <w:top w:w="0" w:type="dxa"/>
              <w:left w:w="0" w:type="dxa"/>
              <w:bottom w:w="0" w:type="dxa"/>
              <w:right w:w="0" w:type="dxa"/>
            </w:tcMar>
            <w:vAlign w:val="center"/>
          </w:tcPr>
          <w:p w14:paraId="431D448C" w14:textId="5AA814D2" w:rsidR="00BE1552" w:rsidRPr="00BE1552" w:rsidRDefault="00BE1552" w:rsidP="00BE1552">
            <w:pPr>
              <w:pBdr>
                <w:top w:val="nil"/>
                <w:left w:val="nil"/>
                <w:bottom w:val="nil"/>
                <w:right w:val="nil"/>
                <w:between w:val="nil"/>
                <w:bar w:val="nil"/>
              </w:pBdr>
              <w:rPr>
                <w:rFonts w:ascii="BancoDoBrasil Textos" w:eastAsia="BancoDoBrasil Textos" w:hAnsi="BancoDoBrasil Textos" w:cs="BancoDoBrasil Textos"/>
                <w:color w:val="FFFFFF"/>
                <w:sz w:val="14"/>
                <w:szCs w:val="24"/>
                <w:bdr w:val="nil"/>
                <w:lang w:val="pt-BR"/>
              </w:rPr>
            </w:pPr>
            <w:bookmarkStart w:id="169" w:name="RG_MARKER_36299"/>
            <w:bookmarkEnd w:id="169"/>
          </w:p>
        </w:tc>
        <w:tc>
          <w:tcPr>
            <w:tcW w:w="2881" w:type="dxa"/>
            <w:tcBorders>
              <w:top w:val="single" w:sz="12" w:space="0" w:color="FFFFFF"/>
              <w:left w:val="nil"/>
              <w:bottom w:val="single" w:sz="12" w:space="0" w:color="FFFFFF"/>
              <w:right w:val="single" w:sz="12" w:space="0" w:color="FFFFFF"/>
            </w:tcBorders>
            <w:shd w:val="clear" w:color="auto" w:fill="132B4A"/>
            <w:tcMar>
              <w:top w:w="0" w:type="dxa"/>
              <w:left w:w="40" w:type="dxa"/>
              <w:bottom w:w="0" w:type="dxa"/>
              <w:right w:w="40" w:type="dxa"/>
            </w:tcMar>
            <w:vAlign w:val="center"/>
            <w:hideMark/>
          </w:tcPr>
          <w:p w14:paraId="54DB8E3E" w14:textId="77777777" w:rsidR="00BE1552" w:rsidRPr="00BE1552" w:rsidRDefault="00E8211B" w:rsidP="00BE1552">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4"/>
                <w:bdr w:val="nil"/>
              </w:rPr>
            </w:pPr>
            <w:r w:rsidRPr="00BE1552">
              <w:rPr>
                <w:rFonts w:ascii="BancoDoBrasil Textos" w:eastAsia="BancoDoBrasil Textos" w:hAnsi="BancoDoBrasil Textos" w:cs="BancoDoBrasil Textos"/>
                <w:color w:val="FFFFFF"/>
                <w:sz w:val="14"/>
                <w:szCs w:val="24"/>
              </w:rPr>
              <w:t>Banco Múltiplo</w:t>
            </w:r>
          </w:p>
        </w:tc>
        <w:tc>
          <w:tcPr>
            <w:tcW w:w="2881" w:type="dxa"/>
            <w:tcBorders>
              <w:top w:val="single" w:sz="12" w:space="0" w:color="FFFFFF"/>
              <w:left w:val="nil"/>
              <w:bottom w:val="single" w:sz="12" w:space="0" w:color="FFFFFF"/>
              <w:right w:val="nil"/>
            </w:tcBorders>
            <w:shd w:val="clear" w:color="auto" w:fill="132B4A"/>
            <w:tcMar>
              <w:top w:w="0" w:type="dxa"/>
              <w:left w:w="40" w:type="dxa"/>
              <w:bottom w:w="0" w:type="dxa"/>
              <w:right w:w="40" w:type="dxa"/>
            </w:tcMar>
            <w:vAlign w:val="center"/>
            <w:hideMark/>
          </w:tcPr>
          <w:p w14:paraId="05ECC322" w14:textId="77777777" w:rsidR="00BE1552" w:rsidRPr="00BE1552" w:rsidRDefault="00E8211B" w:rsidP="00BE1552">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4"/>
                <w:bdr w:val="nil"/>
              </w:rPr>
            </w:pPr>
            <w:r w:rsidRPr="00BE1552">
              <w:rPr>
                <w:rFonts w:ascii="BancoDoBrasil Textos" w:eastAsia="BancoDoBrasil Textos" w:hAnsi="BancoDoBrasil Textos" w:cs="BancoDoBrasil Textos"/>
                <w:color w:val="FFFFFF"/>
                <w:sz w:val="14"/>
                <w:szCs w:val="24"/>
              </w:rPr>
              <w:t>Consolidado</w:t>
            </w:r>
          </w:p>
        </w:tc>
      </w:tr>
      <w:tr w:rsidR="00B518F6" w14:paraId="11535D29" w14:textId="77777777" w:rsidTr="00AC2777">
        <w:trPr>
          <w:gridAfter w:val="1"/>
          <w:wAfter w:w="9" w:type="dxa"/>
          <w:trHeight w:val="410"/>
        </w:trPr>
        <w:tc>
          <w:tcPr>
            <w:tcW w:w="3829" w:type="dxa"/>
            <w:vMerge/>
            <w:tcBorders>
              <w:top w:val="single" w:sz="12" w:space="0" w:color="FFFFFF"/>
              <w:left w:val="single" w:sz="12" w:space="0" w:color="FFFFFF"/>
              <w:bottom w:val="single" w:sz="12" w:space="0" w:color="FFFFFF"/>
              <w:right w:val="single" w:sz="12" w:space="0" w:color="FFFFFF"/>
            </w:tcBorders>
            <w:vAlign w:val="center"/>
            <w:hideMark/>
          </w:tcPr>
          <w:p w14:paraId="04DAEE1B" w14:textId="77777777" w:rsidR="00BE1552" w:rsidRPr="00BE1552" w:rsidRDefault="00BE1552" w:rsidP="00BE1552">
            <w:pPr>
              <w:rPr>
                <w:rFonts w:ascii="BancoDoBrasil Textos" w:eastAsia="BancoDoBrasil Textos" w:hAnsi="BancoDoBrasil Textos" w:cs="BancoDoBrasil Textos"/>
                <w:color w:val="FFFFFF"/>
                <w:sz w:val="14"/>
                <w:szCs w:val="24"/>
                <w:bdr w:val="nil"/>
                <w:lang w:val="pt-BR"/>
              </w:rPr>
            </w:pPr>
          </w:p>
        </w:tc>
        <w:tc>
          <w:tcPr>
            <w:tcW w:w="2881" w:type="dxa"/>
            <w:tcBorders>
              <w:top w:val="single" w:sz="12" w:space="0" w:color="FFFFFF"/>
              <w:left w:val="single" w:sz="12" w:space="0" w:color="FFFFFF"/>
              <w:bottom w:val="single" w:sz="12" w:space="0" w:color="FFFFFF"/>
              <w:right w:val="single" w:sz="12" w:space="0" w:color="FFFFFF"/>
            </w:tcBorders>
            <w:shd w:val="clear" w:color="auto" w:fill="132B4A"/>
            <w:tcMar>
              <w:top w:w="0" w:type="dxa"/>
              <w:left w:w="40" w:type="dxa"/>
              <w:bottom w:w="0" w:type="dxa"/>
              <w:right w:w="40" w:type="dxa"/>
            </w:tcMar>
            <w:vAlign w:val="center"/>
            <w:hideMark/>
          </w:tcPr>
          <w:p w14:paraId="5DED2F24" w14:textId="77777777" w:rsidR="00BE1552" w:rsidRPr="00BE1552" w:rsidRDefault="00E8211B" w:rsidP="00BE1552">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4"/>
                <w:bdr w:val="nil"/>
              </w:rPr>
            </w:pPr>
            <w:r w:rsidRPr="00BE1552">
              <w:rPr>
                <w:rFonts w:ascii="BancoDoBrasil Textos" w:eastAsia="BancoDoBrasil Textos" w:hAnsi="BancoDoBrasil Textos" w:cs="BancoDoBrasil Textos"/>
                <w:color w:val="FFFFFF"/>
                <w:sz w:val="14"/>
                <w:szCs w:val="24"/>
              </w:rPr>
              <w:t>31/03/2025</w:t>
            </w:r>
          </w:p>
        </w:tc>
        <w:tc>
          <w:tcPr>
            <w:tcW w:w="2881" w:type="dxa"/>
            <w:tcBorders>
              <w:top w:val="single" w:sz="12" w:space="0" w:color="FFFFFF"/>
              <w:left w:val="single" w:sz="12" w:space="0" w:color="FFFFFF"/>
              <w:bottom w:val="single" w:sz="12" w:space="0" w:color="FFFFFF"/>
            </w:tcBorders>
            <w:shd w:val="clear" w:color="auto" w:fill="132B4A"/>
            <w:tcMar>
              <w:top w:w="0" w:type="dxa"/>
              <w:left w:w="40" w:type="dxa"/>
              <w:bottom w:w="0" w:type="dxa"/>
              <w:right w:w="40" w:type="dxa"/>
            </w:tcMar>
            <w:vAlign w:val="center"/>
            <w:hideMark/>
          </w:tcPr>
          <w:p w14:paraId="6F364DCB" w14:textId="77777777" w:rsidR="00BE1552" w:rsidRPr="00BE1552" w:rsidRDefault="00E8211B" w:rsidP="00BE1552">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4"/>
                <w:bdr w:val="nil"/>
              </w:rPr>
            </w:pPr>
            <w:r w:rsidRPr="00BE1552">
              <w:rPr>
                <w:rFonts w:ascii="BancoDoBrasil Textos" w:eastAsia="BancoDoBrasil Textos" w:hAnsi="BancoDoBrasil Textos" w:cs="BancoDoBrasil Textos"/>
                <w:color w:val="FFFFFF"/>
                <w:sz w:val="14"/>
                <w:szCs w:val="24"/>
              </w:rPr>
              <w:t>31/03/2025</w:t>
            </w:r>
          </w:p>
        </w:tc>
      </w:tr>
      <w:tr w:rsidR="00B35B81" w14:paraId="04DC4FEA"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46299D79" w14:textId="4BE32E2F"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b/>
                <w:bCs/>
                <w:color w:val="000000"/>
                <w:sz w:val="14"/>
                <w:szCs w:val="24"/>
                <w:bdr w:val="nil"/>
                <w:lang w:val="pt-BR"/>
              </w:rPr>
            </w:pPr>
            <w:r w:rsidRPr="00BE1552">
              <w:rPr>
                <w:rFonts w:ascii="BancoDoBrasil Textos" w:eastAsia="BancoDoBrasil Textos" w:hAnsi="BancoDoBrasil Textos" w:cs="BancoDoBrasil Textos"/>
                <w:b/>
                <w:bCs/>
                <w:color w:val="000000"/>
                <w:sz w:val="14"/>
                <w:szCs w:val="24"/>
                <w:lang w:val="pt-BR"/>
              </w:rPr>
              <w:t>Compromissos de crédito e crédito a liberar</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458B11E9" w14:textId="063AAD50" w:rsidR="00B35B81" w:rsidRPr="00ED4B14" w:rsidRDefault="00B35B81" w:rsidP="00B35B81">
            <w:pPr>
              <w:pBdr>
                <w:top w:val="nil"/>
                <w:left w:val="nil"/>
                <w:bottom w:val="nil"/>
                <w:right w:val="nil"/>
                <w:between w:val="nil"/>
                <w:bar w:val="nil"/>
              </w:pBdr>
              <w:jc w:val="right"/>
              <w:rPr>
                <w:rFonts w:ascii="BancoDoBrasil Textos" w:eastAsia="Calibri" w:hAnsi="BancoDoBrasil Textos"/>
                <w:b/>
                <w:bCs/>
                <w:sz w:val="13"/>
                <w:szCs w:val="13"/>
                <w:bdr w:val="nil"/>
              </w:rPr>
            </w:pPr>
            <w:r w:rsidRPr="00ED4B14">
              <w:rPr>
                <w:rFonts w:ascii="BancoDoBrasil Textos" w:hAnsi="BancoDoBrasil Textos"/>
                <w:b/>
                <w:bCs/>
                <w:sz w:val="13"/>
                <w:szCs w:val="13"/>
              </w:rPr>
              <w:t>205.752.93</w:t>
            </w:r>
            <w:r>
              <w:rPr>
                <w:rFonts w:ascii="BancoDoBrasil Textos" w:hAnsi="BancoDoBrasil Textos"/>
                <w:b/>
                <w:bCs/>
                <w:sz w:val="13"/>
                <w:szCs w:val="13"/>
              </w:rPr>
              <w:t>3</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033AE127" w14:textId="653DEDBA" w:rsidR="00B35B81" w:rsidRPr="00ED4B14"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lang w:val="pt-BR"/>
              </w:rPr>
            </w:pPr>
            <w:r w:rsidRPr="00ED4B14">
              <w:rPr>
                <w:rFonts w:ascii="BancoDoBrasil Textos" w:hAnsi="BancoDoBrasil Textos"/>
                <w:b/>
                <w:bCs/>
                <w:sz w:val="13"/>
                <w:szCs w:val="13"/>
              </w:rPr>
              <w:t>208.401.128</w:t>
            </w:r>
          </w:p>
        </w:tc>
      </w:tr>
      <w:tr w:rsidR="00B35B81" w14:paraId="4C20267E"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12F28713" w14:textId="0F431D4F"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b/>
                <w:bCs/>
                <w:color w:val="000000"/>
                <w:sz w:val="14"/>
                <w:szCs w:val="24"/>
                <w:bdr w:val="nil"/>
                <w:lang w:val="pt-BR"/>
              </w:rPr>
            </w:pPr>
            <w:r w:rsidRPr="00BE1552">
              <w:rPr>
                <w:rFonts w:ascii="BancoDoBrasil Textos" w:eastAsia="BancoDoBrasil Textos" w:hAnsi="BancoDoBrasil Textos" w:cs="BancoDoBrasil Textos"/>
                <w:b/>
                <w:bCs/>
                <w:color w:val="000000"/>
                <w:sz w:val="14"/>
                <w:szCs w:val="24"/>
                <w:lang w:val="pt-BR"/>
              </w:rPr>
              <w:t xml:space="preserve">     Compromissos de crédito </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7D349DCF" w14:textId="42639938" w:rsidR="00B35B81" w:rsidRPr="00ED4B14"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lang w:val="pt-BR"/>
              </w:rPr>
            </w:pPr>
            <w:r w:rsidRPr="00ED4B14">
              <w:rPr>
                <w:rFonts w:ascii="BancoDoBrasil Textos" w:hAnsi="BancoDoBrasil Textos"/>
                <w:b/>
                <w:bCs/>
                <w:sz w:val="13"/>
                <w:szCs w:val="13"/>
              </w:rPr>
              <w:t>196.889.707</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66970ED0" w14:textId="67167008" w:rsidR="00B35B81" w:rsidRPr="00ED4B14"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lang w:val="pt-BR"/>
              </w:rPr>
            </w:pPr>
            <w:r w:rsidRPr="00ED4B14">
              <w:rPr>
                <w:rFonts w:ascii="BancoDoBrasil Textos" w:hAnsi="BancoDoBrasil Textos"/>
                <w:b/>
                <w:bCs/>
                <w:sz w:val="13"/>
                <w:szCs w:val="13"/>
              </w:rPr>
              <w:t>199.537.902</w:t>
            </w:r>
          </w:p>
        </w:tc>
      </w:tr>
      <w:tr w:rsidR="00B35B81" w14:paraId="4EEDA166"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08717CF4" w14:textId="17766743"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color w:val="000000"/>
                <w:sz w:val="14"/>
                <w:szCs w:val="24"/>
                <w:bdr w:val="nil"/>
              </w:rPr>
            </w:pPr>
            <w:r w:rsidRPr="00BE1552">
              <w:rPr>
                <w:rFonts w:ascii="BancoDoBrasil Textos" w:eastAsia="BancoDoBrasil Textos" w:hAnsi="BancoDoBrasil Textos" w:cs="BancoDoBrasil Textos"/>
                <w:color w:val="000000"/>
                <w:sz w:val="14"/>
                <w:szCs w:val="24"/>
              </w:rPr>
              <w:t xml:space="preserve">          Não canceláveis</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04D35391" w14:textId="022B23D8"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45.648.652</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3A399A9F" w14:textId="522B1BDA"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45.648.652</w:t>
            </w:r>
          </w:p>
        </w:tc>
      </w:tr>
      <w:tr w:rsidR="00B35B81" w14:paraId="7ADEC247"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0D55A584" w14:textId="3687612D"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color w:val="000000"/>
                <w:sz w:val="14"/>
                <w:szCs w:val="24"/>
                <w:bdr w:val="nil"/>
              </w:rPr>
            </w:pPr>
            <w:r w:rsidRPr="00BE1552">
              <w:rPr>
                <w:rFonts w:ascii="BancoDoBrasil Textos" w:eastAsia="BancoDoBrasil Textos" w:hAnsi="BancoDoBrasil Textos" w:cs="BancoDoBrasil Textos"/>
                <w:color w:val="000000"/>
                <w:sz w:val="14"/>
                <w:szCs w:val="24"/>
              </w:rPr>
              <w:t xml:space="preserve">          Canceláveis</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29BB7C2A" w14:textId="7C70BB2F"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151.241.055</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18972E7A" w14:textId="5C239A9B"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153.889.250</w:t>
            </w:r>
          </w:p>
        </w:tc>
      </w:tr>
      <w:tr w:rsidR="00B35B81" w14:paraId="57F27334"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4ED01454" w14:textId="5A33014F"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b/>
                <w:bCs/>
                <w:color w:val="000000"/>
                <w:sz w:val="14"/>
                <w:szCs w:val="24"/>
                <w:bdr w:val="nil"/>
              </w:rPr>
            </w:pPr>
            <w:r w:rsidRPr="00BE1552">
              <w:rPr>
                <w:rFonts w:ascii="BancoDoBrasil Textos" w:eastAsia="BancoDoBrasil Textos" w:hAnsi="BancoDoBrasil Textos" w:cs="BancoDoBrasil Textos"/>
                <w:b/>
                <w:bCs/>
                <w:color w:val="000000"/>
                <w:sz w:val="14"/>
                <w:szCs w:val="24"/>
                <w:lang w:val="pt-BR"/>
              </w:rPr>
              <w:t xml:space="preserve">     Crédito a liberar </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1FA8C225" w14:textId="24FC7357" w:rsidR="00B35B81" w:rsidRPr="00ED4B14"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rPr>
            </w:pPr>
            <w:r w:rsidRPr="00ED4B14">
              <w:rPr>
                <w:rFonts w:ascii="BancoDoBrasil Textos" w:hAnsi="BancoDoBrasil Textos"/>
                <w:b/>
                <w:bCs/>
                <w:sz w:val="13"/>
                <w:szCs w:val="13"/>
              </w:rPr>
              <w:t>8.863.22</w:t>
            </w:r>
            <w:r>
              <w:rPr>
                <w:rFonts w:ascii="BancoDoBrasil Textos" w:hAnsi="BancoDoBrasil Textos"/>
                <w:b/>
                <w:bCs/>
                <w:sz w:val="13"/>
                <w:szCs w:val="13"/>
              </w:rPr>
              <w:t>6</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282CC0F0" w14:textId="1CEE195D" w:rsidR="00B35B81" w:rsidRPr="00ED4B14"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rPr>
            </w:pPr>
            <w:r w:rsidRPr="00ED4B14">
              <w:rPr>
                <w:rFonts w:ascii="BancoDoBrasil Textos" w:hAnsi="BancoDoBrasil Textos"/>
                <w:b/>
                <w:bCs/>
                <w:sz w:val="13"/>
                <w:szCs w:val="13"/>
              </w:rPr>
              <w:t>8.863.22</w:t>
            </w:r>
            <w:r>
              <w:rPr>
                <w:rFonts w:ascii="BancoDoBrasil Textos" w:hAnsi="BancoDoBrasil Textos"/>
                <w:b/>
                <w:bCs/>
                <w:sz w:val="13"/>
                <w:szCs w:val="13"/>
              </w:rPr>
              <w:t>6</w:t>
            </w:r>
          </w:p>
        </w:tc>
      </w:tr>
      <w:tr w:rsidR="00B35B81" w14:paraId="0407B18E"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0B3A7EB1" w14:textId="0F65281E"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color w:val="000000"/>
                <w:sz w:val="14"/>
                <w:szCs w:val="24"/>
                <w:bdr w:val="nil"/>
              </w:rPr>
            </w:pPr>
            <w:r w:rsidRPr="00BE1552">
              <w:rPr>
                <w:rFonts w:ascii="BancoDoBrasil Textos" w:eastAsia="BancoDoBrasil Textos" w:hAnsi="BancoDoBrasil Textos" w:cs="BancoDoBrasil Textos"/>
                <w:color w:val="000000"/>
                <w:sz w:val="14"/>
                <w:szCs w:val="24"/>
              </w:rPr>
              <w:t xml:space="preserve">          Não canceláveis</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5E1AF5E2" w14:textId="1B5BBF4F"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230.858</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4B57D809" w14:textId="4F5D6AD4"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230.858</w:t>
            </w:r>
          </w:p>
        </w:tc>
      </w:tr>
      <w:tr w:rsidR="00B35B81" w14:paraId="4BF79E4A"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363357B9" w14:textId="7A45A2A3"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color w:val="000000"/>
                <w:sz w:val="14"/>
                <w:szCs w:val="24"/>
                <w:bdr w:val="nil"/>
              </w:rPr>
            </w:pPr>
            <w:r w:rsidRPr="00BE1552">
              <w:rPr>
                <w:rFonts w:ascii="BancoDoBrasil Textos" w:eastAsia="BancoDoBrasil Textos" w:hAnsi="BancoDoBrasil Textos" w:cs="BancoDoBrasil Textos"/>
                <w:color w:val="000000"/>
                <w:sz w:val="14"/>
                <w:szCs w:val="24"/>
              </w:rPr>
              <w:t xml:space="preserve">          Canceláveis</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6AB92474" w14:textId="4CB0EB0D"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8.632.368</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5BB86495" w14:textId="495D7A10" w:rsidR="00B35B81" w:rsidRPr="0034076F" w:rsidRDefault="00B35B81" w:rsidP="00B35B81">
            <w:pPr>
              <w:pBdr>
                <w:top w:val="nil"/>
                <w:left w:val="nil"/>
                <w:bottom w:val="nil"/>
                <w:right w:val="nil"/>
                <w:between w:val="nil"/>
                <w:bar w:val="nil"/>
              </w:pBdr>
              <w:jc w:val="right"/>
              <w:rPr>
                <w:rFonts w:ascii="BancoDoBrasil Textos" w:eastAsia="BancoDoBrasil Textos" w:hAnsi="BancoDoBrasil Textos" w:cs="BancoDoBrasil Textos"/>
                <w:color w:val="000000"/>
                <w:sz w:val="13"/>
                <w:szCs w:val="13"/>
                <w:bdr w:val="nil"/>
              </w:rPr>
            </w:pPr>
            <w:r w:rsidRPr="0034076F">
              <w:rPr>
                <w:rFonts w:ascii="BancoDoBrasil Textos" w:hAnsi="BancoDoBrasil Textos"/>
                <w:sz w:val="13"/>
                <w:szCs w:val="13"/>
              </w:rPr>
              <w:t>8.632.368</w:t>
            </w:r>
          </w:p>
        </w:tc>
      </w:tr>
      <w:tr w:rsidR="00B35B81" w14:paraId="7F311384"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758067E1" w14:textId="595D845C"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b/>
                <w:bCs/>
                <w:color w:val="000000"/>
                <w:sz w:val="14"/>
                <w:szCs w:val="24"/>
                <w:bdr w:val="nil"/>
              </w:rPr>
            </w:pPr>
            <w:r w:rsidRPr="00BE1552">
              <w:rPr>
                <w:rFonts w:ascii="BancoDoBrasil Textos" w:eastAsia="BancoDoBrasil Textos" w:hAnsi="BancoDoBrasil Textos" w:cs="BancoDoBrasil Textos"/>
                <w:b/>
                <w:bCs/>
                <w:color w:val="000000"/>
                <w:sz w:val="14"/>
                <w:szCs w:val="24"/>
              </w:rPr>
              <w:t>Garantias prestadas</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5A1E0B43" w14:textId="1C436F92" w:rsidR="00B35B81" w:rsidRPr="00ED4B14"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rPr>
            </w:pPr>
            <w:r w:rsidRPr="00ED4B14">
              <w:rPr>
                <w:rFonts w:ascii="BancoDoBrasil Textos" w:hAnsi="BancoDoBrasil Textos"/>
                <w:b/>
                <w:bCs/>
                <w:sz w:val="13"/>
                <w:szCs w:val="13"/>
              </w:rPr>
              <w:t>12.858.008</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4DA2F22A" w14:textId="64DAF59F" w:rsidR="00B35B81" w:rsidRPr="00ED4B14"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rPr>
            </w:pPr>
            <w:r>
              <w:rPr>
                <w:rFonts w:ascii="BancoDoBrasil Textos" w:hAnsi="BancoDoBrasil Textos"/>
                <w:b/>
                <w:bCs/>
                <w:sz w:val="13"/>
                <w:szCs w:val="13"/>
              </w:rPr>
              <w:t>12.880.487</w:t>
            </w:r>
          </w:p>
        </w:tc>
      </w:tr>
      <w:tr w:rsidR="00B35B81" w14:paraId="716CBDC4"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40" w:type="dxa"/>
            </w:tcMar>
            <w:vAlign w:val="center"/>
            <w:hideMark/>
          </w:tcPr>
          <w:p w14:paraId="18C69C20" w14:textId="0DF838B4"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b/>
                <w:bCs/>
                <w:color w:val="000000"/>
                <w:sz w:val="14"/>
                <w:szCs w:val="24"/>
                <w:bdr w:val="nil"/>
                <w:lang w:val="pt-BR"/>
              </w:rPr>
            </w:pPr>
            <w:r w:rsidRPr="00BE1552">
              <w:rPr>
                <w:rFonts w:ascii="BancoDoBrasil Textos" w:eastAsia="BancoDoBrasil Textos" w:hAnsi="BancoDoBrasil Textos" w:cs="BancoDoBrasil Textos"/>
                <w:b/>
                <w:bCs/>
                <w:color w:val="000000"/>
                <w:sz w:val="14"/>
                <w:szCs w:val="24"/>
                <w:lang w:val="pt-BR"/>
              </w:rPr>
              <w:t>Créditos abertos para importação contratados</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16604421" w14:textId="5D448B5A" w:rsidR="00B35B81" w:rsidRPr="00BF45B2"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lang w:val="pt-BR"/>
              </w:rPr>
            </w:pPr>
            <w:r>
              <w:rPr>
                <w:rFonts w:ascii="BancoDoBrasil Textos" w:hAnsi="BancoDoBrasil Textos"/>
                <w:b/>
                <w:bCs/>
                <w:sz w:val="13"/>
                <w:szCs w:val="13"/>
                <w:lang w:val="pt-BR"/>
              </w:rPr>
              <w:t>1.666.892</w:t>
            </w:r>
            <w:r w:rsidRPr="00BF45B2">
              <w:rPr>
                <w:rFonts w:ascii="BancoDoBrasil Textos" w:hAnsi="BancoDoBrasil Textos"/>
                <w:b/>
                <w:bCs/>
                <w:sz w:val="13"/>
                <w:szCs w:val="13"/>
              </w:rPr>
              <w:t xml:space="preserve"> </w:t>
            </w:r>
          </w:p>
        </w:tc>
        <w:tc>
          <w:tcPr>
            <w:tcW w:w="2881" w:type="dxa"/>
            <w:tcBorders>
              <w:top w:val="single" w:sz="12" w:space="0" w:color="FFFFFF"/>
              <w:left w:val="single" w:sz="12" w:space="0" w:color="FFFFFF"/>
              <w:bottom w:val="single" w:sz="12" w:space="0" w:color="FFFFFF"/>
              <w:right w:val="single" w:sz="12" w:space="0" w:color="FFFFFF"/>
            </w:tcBorders>
            <w:shd w:val="clear" w:color="auto" w:fill="F3F3F3"/>
            <w:tcMar>
              <w:top w:w="0" w:type="dxa"/>
              <w:left w:w="40" w:type="dxa"/>
              <w:bottom w:w="0" w:type="dxa"/>
              <w:right w:w="85" w:type="dxa"/>
            </w:tcMar>
            <w:vAlign w:val="center"/>
          </w:tcPr>
          <w:p w14:paraId="06226AED" w14:textId="6BC64250" w:rsidR="00B35B81" w:rsidRPr="00BF45B2"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lang w:val="pt-BR"/>
              </w:rPr>
            </w:pPr>
            <w:r>
              <w:rPr>
                <w:rFonts w:ascii="BancoDoBrasil Textos" w:hAnsi="BancoDoBrasil Textos"/>
                <w:b/>
                <w:bCs/>
                <w:sz w:val="13"/>
                <w:szCs w:val="13"/>
              </w:rPr>
              <w:t>1.759.088</w:t>
            </w:r>
            <w:r w:rsidRPr="00BF45B2">
              <w:rPr>
                <w:rFonts w:ascii="BancoDoBrasil Textos" w:hAnsi="BancoDoBrasil Textos"/>
                <w:b/>
                <w:bCs/>
                <w:sz w:val="13"/>
                <w:szCs w:val="13"/>
              </w:rPr>
              <w:t xml:space="preserve"> </w:t>
            </w:r>
          </w:p>
        </w:tc>
      </w:tr>
      <w:tr w:rsidR="00B35B81" w14:paraId="0C60C507" w14:textId="77777777" w:rsidTr="001F6E64">
        <w:trPr>
          <w:gridAfter w:val="1"/>
          <w:wAfter w:w="9" w:type="dxa"/>
          <w:trHeight w:val="261"/>
        </w:trPr>
        <w:tc>
          <w:tcPr>
            <w:tcW w:w="3829"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40" w:type="dxa"/>
            </w:tcMar>
            <w:vAlign w:val="center"/>
            <w:hideMark/>
          </w:tcPr>
          <w:p w14:paraId="73B906D4" w14:textId="6079675A" w:rsidR="00B35B81" w:rsidRPr="00BE1552" w:rsidRDefault="00B35B81" w:rsidP="00B35B81">
            <w:pPr>
              <w:pBdr>
                <w:top w:val="nil"/>
                <w:left w:val="nil"/>
                <w:bottom w:val="nil"/>
                <w:right w:val="nil"/>
                <w:between w:val="nil"/>
                <w:bar w:val="nil"/>
              </w:pBdr>
              <w:rPr>
                <w:rFonts w:ascii="BancoDoBrasil Textos" w:eastAsia="BancoDoBrasil Textos" w:hAnsi="BancoDoBrasil Textos" w:cs="BancoDoBrasil Textos"/>
                <w:b/>
                <w:bCs/>
                <w:color w:val="000000"/>
                <w:sz w:val="14"/>
                <w:szCs w:val="24"/>
                <w:bdr w:val="nil"/>
              </w:rPr>
            </w:pPr>
            <w:r w:rsidRPr="00BE1552">
              <w:rPr>
                <w:rFonts w:ascii="BancoDoBrasil Textos" w:eastAsia="BancoDoBrasil Textos" w:hAnsi="BancoDoBrasil Textos" w:cs="BancoDoBrasil Textos"/>
                <w:b/>
                <w:bCs/>
                <w:color w:val="000000"/>
                <w:sz w:val="14"/>
                <w:szCs w:val="24"/>
              </w:rPr>
              <w:t>Créditos de exportação confirmados</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1C47F252" w14:textId="15AE1820" w:rsidR="00B35B81" w:rsidRPr="00BF45B2"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rPr>
            </w:pPr>
            <w:r w:rsidRPr="00BF45B2">
              <w:rPr>
                <w:rFonts w:ascii="BancoDoBrasil Textos" w:hAnsi="BancoDoBrasil Textos"/>
                <w:b/>
                <w:bCs/>
                <w:sz w:val="13"/>
                <w:szCs w:val="13"/>
              </w:rPr>
              <w:t xml:space="preserve"> 494.145 </w:t>
            </w:r>
          </w:p>
        </w:tc>
        <w:tc>
          <w:tcPr>
            <w:tcW w:w="2881" w:type="dxa"/>
            <w:tcBorders>
              <w:top w:val="single" w:sz="12" w:space="0" w:color="FFFFFF"/>
              <w:left w:val="single" w:sz="12" w:space="0" w:color="FFFFFF"/>
              <w:bottom w:val="single" w:sz="12" w:space="0" w:color="FFFFFF"/>
              <w:right w:val="single" w:sz="12" w:space="0" w:color="FFFFFF"/>
            </w:tcBorders>
            <w:shd w:val="clear" w:color="auto" w:fill="E6E6E6"/>
            <w:tcMar>
              <w:top w:w="0" w:type="dxa"/>
              <w:left w:w="40" w:type="dxa"/>
              <w:bottom w:w="0" w:type="dxa"/>
              <w:right w:w="85" w:type="dxa"/>
            </w:tcMar>
            <w:vAlign w:val="center"/>
          </w:tcPr>
          <w:p w14:paraId="0F27FEA5" w14:textId="00E4F8A5" w:rsidR="00B35B81" w:rsidRPr="00BF45B2" w:rsidRDefault="00B35B81" w:rsidP="00B35B81">
            <w:pPr>
              <w:pBdr>
                <w:top w:val="nil"/>
                <w:left w:val="nil"/>
                <w:bottom w:val="nil"/>
                <w:right w:val="nil"/>
                <w:between w:val="nil"/>
                <w:bar w:val="nil"/>
              </w:pBdr>
              <w:jc w:val="right"/>
              <w:rPr>
                <w:rFonts w:ascii="BancoDoBrasil Textos" w:eastAsia="BancoDoBrasil Textos" w:hAnsi="BancoDoBrasil Textos" w:cs="BancoDoBrasil Textos"/>
                <w:b/>
                <w:bCs/>
                <w:color w:val="000000"/>
                <w:sz w:val="13"/>
                <w:szCs w:val="13"/>
                <w:bdr w:val="nil"/>
              </w:rPr>
            </w:pPr>
            <w:r w:rsidRPr="00BF45B2">
              <w:rPr>
                <w:rFonts w:ascii="BancoDoBrasil Textos" w:hAnsi="BancoDoBrasil Textos"/>
                <w:b/>
                <w:bCs/>
                <w:sz w:val="13"/>
                <w:szCs w:val="13"/>
              </w:rPr>
              <w:t xml:space="preserve"> 494.145 </w:t>
            </w:r>
          </w:p>
        </w:tc>
      </w:tr>
      <w:tr w:rsidR="00B518F6" w14:paraId="20AF9F32" w14:textId="77777777" w:rsidTr="0034076F">
        <w:trPr>
          <w:trHeight w:val="300"/>
        </w:trPr>
        <w:tc>
          <w:tcPr>
            <w:tcW w:w="9600" w:type="dxa"/>
            <w:gridSpan w:val="4"/>
            <w:tcBorders>
              <w:top w:val="single" w:sz="12" w:space="0" w:color="CCCCCC"/>
              <w:left w:val="nil"/>
              <w:bottom w:val="nil"/>
              <w:right w:val="nil"/>
            </w:tcBorders>
            <w:tcMar>
              <w:top w:w="0" w:type="dxa"/>
              <w:left w:w="40" w:type="dxa"/>
              <w:bottom w:w="0" w:type="dxa"/>
              <w:right w:w="40" w:type="dxa"/>
            </w:tcMar>
          </w:tcPr>
          <w:p w14:paraId="77736326" w14:textId="77777777" w:rsidR="00BE1552" w:rsidRPr="00BE1552" w:rsidRDefault="00BE1552" w:rsidP="00BE1552">
            <w:pPr>
              <w:rPr>
                <w:rFonts w:ascii="BancoDoBrasil Textos" w:eastAsia="BancoDoBrasil Textos" w:hAnsi="BancoDoBrasil Textos" w:cs="BancoDoBrasil Textos"/>
                <w:color w:val="000000"/>
                <w:sz w:val="14"/>
                <w:szCs w:val="24"/>
                <w:bdr w:val="nil"/>
                <w:lang w:val="pt-BR"/>
              </w:rPr>
            </w:pPr>
          </w:p>
        </w:tc>
      </w:tr>
    </w:tbl>
    <w:p w14:paraId="63FC89C4" w14:textId="5A9F2CCA" w:rsidR="002D7C2C" w:rsidRPr="002D7C2C" w:rsidRDefault="00E8211B" w:rsidP="0052538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D7C2C">
        <w:rPr>
          <w:rFonts w:eastAsia="Calibri" w:cs="Times New Roman"/>
          <w:lang w:val="pt-BR"/>
        </w:rPr>
        <w:t>Os créditos contratados a liberar destinam-se ao registro do saldo de valores a liberar d</w:t>
      </w:r>
      <w:r w:rsidR="00F85540">
        <w:rPr>
          <w:rFonts w:eastAsia="Calibri" w:cs="Times New Roman"/>
          <w:lang w:val="pt-BR"/>
        </w:rPr>
        <w:t>a carteira de crédito</w:t>
      </w:r>
      <w:r w:rsidRPr="002D7C2C">
        <w:rPr>
          <w:rFonts w:eastAsia="Calibri" w:cs="Times New Roman"/>
          <w:lang w:val="pt-BR"/>
        </w:rPr>
        <w:t xml:space="preserve"> e de arrendamento mercantil, tais como cheque especial, crédito rotativo e assemelhados. Garantias prestadas, tais como as cartas de crédito em aberto (</w:t>
      </w:r>
      <w:proofErr w:type="gramStart"/>
      <w:r w:rsidRPr="002D7C2C">
        <w:rPr>
          <w:rFonts w:eastAsia="Calibri" w:cs="Times New Roman"/>
          <w:lang w:val="pt-BR"/>
        </w:rPr>
        <w:t>"</w:t>
      </w:r>
      <w:r w:rsidRPr="00297428">
        <w:rPr>
          <w:rFonts w:eastAsia="Calibri" w:cs="Times New Roman"/>
          <w:i/>
          <w:lang w:val="pt-BR"/>
        </w:rPr>
        <w:t>standby</w:t>
      </w:r>
      <w:r w:rsidRPr="002D7C2C">
        <w:rPr>
          <w:rFonts w:eastAsia="Calibri" w:cs="Times New Roman"/>
          <w:lang w:val="pt-BR"/>
        </w:rPr>
        <w:t>"</w:t>
      </w:r>
      <w:proofErr w:type="gramEnd"/>
      <w:r w:rsidRPr="002D7C2C">
        <w:rPr>
          <w:rFonts w:eastAsia="Calibri" w:cs="Times New Roman"/>
          <w:lang w:val="pt-BR"/>
        </w:rPr>
        <w:t xml:space="preserve">) e as garantias financeiras por avais e fianças, são compromissos condicionais, geralmente para garantir o desempenho de um cliente perante um terceiro em contratos de empréstimo. As informações referentes </w:t>
      </w:r>
      <w:r>
        <w:rPr>
          <w:rFonts w:eastAsia="Calibri" w:cs="Times New Roman"/>
          <w:lang w:val="pt-BR"/>
        </w:rPr>
        <w:t>à</w:t>
      </w:r>
      <w:r w:rsidRPr="002D7C2C">
        <w:rPr>
          <w:rFonts w:eastAsia="Calibri" w:cs="Times New Roman"/>
          <w:lang w:val="pt-BR"/>
        </w:rPr>
        <w:t>s práticas de gerenciamento de risco e exposição máxima estão descritas na Nota 3</w:t>
      </w:r>
      <w:r>
        <w:rPr>
          <w:rFonts w:eastAsia="Calibri" w:cs="Times New Roman"/>
          <w:lang w:val="pt-BR"/>
        </w:rPr>
        <w:t>0</w:t>
      </w:r>
      <w:r w:rsidRPr="002D7C2C">
        <w:rPr>
          <w:rFonts w:eastAsia="Calibri" w:cs="Times New Roman"/>
          <w:lang w:val="pt-BR"/>
        </w:rPr>
        <w:t>.</w:t>
      </w:r>
    </w:p>
    <w:p w14:paraId="6A3E0E13" w14:textId="77777777" w:rsidR="002D7C2C" w:rsidRPr="002D7C2C" w:rsidRDefault="00E8211B" w:rsidP="0052538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D7C2C">
        <w:rPr>
          <w:rFonts w:eastAsia="Calibri" w:cs="Times New Roman"/>
          <w:lang w:val="pt-BR"/>
        </w:rPr>
        <w:t>Nos instrumentos financeiros relacionados a crédito, o montante contratual do instrumento financeiro representa o potencial máximo de risco de crédito no caso de a contraparte não cumprir os termos do contrato. A maioria desses compromissos vence sem que sejam sacados. Como resultado, o montante contratual total não é representativo da efetiva exposição futura a riscos de crédito ou necessidades de liquidez oriundas desses compromissos. Para diminuir o risco de crédito, o Banco requer que o contratado entregue como garantia, recursos em dinheiro, valores mobiliários ou outros bens para caucionar a abertura de crédito, semelhantes à caução exigida para as operações de crédito.</w:t>
      </w:r>
    </w:p>
    <w:p w14:paraId="69AEE1FD" w14:textId="77777777" w:rsidR="002D7C2C" w:rsidRPr="002D7C2C" w:rsidRDefault="00E8211B" w:rsidP="0052538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D7C2C">
        <w:rPr>
          <w:rFonts w:eastAsia="Calibri" w:cs="Times New Roman"/>
          <w:lang w:val="pt-BR"/>
        </w:rPr>
        <w:t>Para suportar perdas decorrentes da eventual necessidade de honrar obrigações oriundas de contratos das espécies acima especificadas, o Banco constituiu provisão para perdas esperadas com garantias financeiras prestadas e compromissos de empréstimos.</w:t>
      </w:r>
    </w:p>
    <w:p w14:paraId="7520A71C" w14:textId="77777777" w:rsidR="002D7C2C" w:rsidRPr="002D7C2C" w:rsidRDefault="00E8211B" w:rsidP="003945F4">
      <w:pPr>
        <w:pStyle w:val="050-TextoPadro"/>
        <w:keepNext w:val="0"/>
        <w:keepLines w:val="0"/>
        <w:widowControl w:val="0"/>
        <w:pBdr>
          <w:top w:val="nil"/>
          <w:left w:val="nil"/>
          <w:bottom w:val="nil"/>
          <w:right w:val="nil"/>
          <w:between w:val="nil"/>
          <w:bar w:val="nil"/>
        </w:pBdr>
        <w:rPr>
          <w:rFonts w:eastAsia="Calibri" w:cs="Times New Roman"/>
          <w:b/>
          <w:bdr w:val="nil"/>
          <w:lang w:val="pt-BR"/>
        </w:rPr>
      </w:pPr>
      <w:r w:rsidRPr="002D7C2C">
        <w:rPr>
          <w:rFonts w:eastAsia="Calibri" w:cs="Times New Roman"/>
          <w:b/>
          <w:lang w:val="pt-BR"/>
        </w:rPr>
        <w:t>Provisões para perdas esperadas classificadas por estágios</w:t>
      </w:r>
    </w:p>
    <w:tbl>
      <w:tblPr>
        <w:tblW w:w="967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00" w:firstRow="0" w:lastRow="0" w:firstColumn="0" w:lastColumn="0" w:noHBand="1" w:noVBand="1"/>
        <w:tblCaption w:val="GAAAR2"/>
      </w:tblPr>
      <w:tblGrid>
        <w:gridCol w:w="3555"/>
        <w:gridCol w:w="1530"/>
        <w:gridCol w:w="1530"/>
        <w:gridCol w:w="1530"/>
        <w:gridCol w:w="1530"/>
      </w:tblGrid>
      <w:tr w:rsidR="00B518F6" w14:paraId="3B4BE6E9" w14:textId="77777777" w:rsidTr="00BD7034">
        <w:trPr>
          <w:cantSplit/>
          <w:trHeight w:hRule="exact" w:val="284"/>
          <w:jc w:val="center"/>
        </w:trPr>
        <w:tc>
          <w:tcPr>
            <w:tcW w:w="3555" w:type="dxa"/>
            <w:vMerge w:val="restart"/>
            <w:shd w:val="clear" w:color="auto" w:fill="132B4A"/>
            <w:noWrap/>
            <w:tcMar>
              <w:top w:w="0" w:type="dxa"/>
              <w:left w:w="0" w:type="dxa"/>
              <w:bottom w:w="0" w:type="dxa"/>
              <w:right w:w="0" w:type="dxa"/>
            </w:tcMar>
            <w:vAlign w:val="center"/>
          </w:tcPr>
          <w:p w14:paraId="00B7D536" w14:textId="77777777" w:rsidR="00BF45B2" w:rsidRPr="002D7C2C" w:rsidRDefault="00BF45B2" w:rsidP="003945F4">
            <w:pPr>
              <w:pStyle w:val="050-TextoPadro"/>
              <w:keepNext w:val="0"/>
              <w:keepLines w:val="0"/>
              <w:widowControl w:val="0"/>
              <w:spacing w:before="0" w:after="0"/>
              <w:rPr>
                <w:rFonts w:eastAsia="Calibri" w:cs="Times New Roman"/>
                <w:sz w:val="14"/>
                <w:szCs w:val="14"/>
                <w:bdr w:val="nil"/>
                <w:lang w:val="pt-BR"/>
              </w:rPr>
            </w:pPr>
          </w:p>
        </w:tc>
        <w:tc>
          <w:tcPr>
            <w:tcW w:w="6120" w:type="dxa"/>
            <w:gridSpan w:val="4"/>
            <w:shd w:val="clear" w:color="auto" w:fill="132B4A"/>
            <w:tcMar>
              <w:top w:w="0" w:type="dxa"/>
              <w:left w:w="40" w:type="dxa"/>
              <w:bottom w:w="0" w:type="dxa"/>
              <w:right w:w="40" w:type="dxa"/>
            </w:tcMar>
            <w:vAlign w:val="center"/>
          </w:tcPr>
          <w:p w14:paraId="277B2BCC" w14:textId="77777777" w:rsidR="00BF45B2"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Pr>
                <w:rFonts w:eastAsia="Calibri" w:cs="Times New Roman"/>
                <w:sz w:val="14"/>
                <w:szCs w:val="14"/>
              </w:rPr>
              <w:t>Banco Múltiplo</w:t>
            </w:r>
          </w:p>
        </w:tc>
      </w:tr>
      <w:tr w:rsidR="00B518F6" w14:paraId="3E5786F8" w14:textId="77777777" w:rsidTr="00BD7034">
        <w:trPr>
          <w:cantSplit/>
          <w:trHeight w:hRule="exact" w:val="284"/>
          <w:jc w:val="center"/>
        </w:trPr>
        <w:tc>
          <w:tcPr>
            <w:tcW w:w="3555" w:type="dxa"/>
            <w:vMerge/>
            <w:shd w:val="clear" w:color="auto" w:fill="132B4A"/>
            <w:noWrap/>
            <w:tcMar>
              <w:top w:w="0" w:type="dxa"/>
              <w:left w:w="0" w:type="dxa"/>
              <w:bottom w:w="0" w:type="dxa"/>
              <w:right w:w="0" w:type="dxa"/>
            </w:tcMar>
            <w:vAlign w:val="center"/>
          </w:tcPr>
          <w:p w14:paraId="69E647A7" w14:textId="77777777" w:rsidR="002D7C2C" w:rsidRPr="002D7C2C" w:rsidRDefault="002D7C2C" w:rsidP="003945F4">
            <w:pPr>
              <w:pStyle w:val="050-TextoPadro"/>
              <w:keepNext w:val="0"/>
              <w:keepLines w:val="0"/>
              <w:widowControl w:val="0"/>
              <w:spacing w:before="0" w:after="0"/>
              <w:rPr>
                <w:rFonts w:eastAsia="Calibri" w:cs="Times New Roman"/>
                <w:sz w:val="14"/>
                <w:szCs w:val="14"/>
                <w:bdr w:val="nil"/>
                <w:lang w:val="pt-BR"/>
              </w:rPr>
            </w:pPr>
          </w:p>
        </w:tc>
        <w:tc>
          <w:tcPr>
            <w:tcW w:w="6120" w:type="dxa"/>
            <w:gridSpan w:val="4"/>
            <w:shd w:val="clear" w:color="auto" w:fill="132B4A"/>
            <w:tcMar>
              <w:top w:w="0" w:type="dxa"/>
              <w:left w:w="40" w:type="dxa"/>
              <w:bottom w:w="0" w:type="dxa"/>
              <w:right w:w="40" w:type="dxa"/>
            </w:tcMar>
            <w:vAlign w:val="center"/>
            <w:hideMark/>
          </w:tcPr>
          <w:p w14:paraId="4257D372"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Pr>
                <w:rFonts w:eastAsia="Calibri" w:cs="Times New Roman"/>
                <w:sz w:val="14"/>
                <w:szCs w:val="14"/>
              </w:rPr>
              <w:t>31/03</w:t>
            </w:r>
            <w:r w:rsidRPr="002D7C2C">
              <w:rPr>
                <w:rFonts w:eastAsia="Calibri" w:cs="Times New Roman"/>
                <w:sz w:val="14"/>
                <w:szCs w:val="14"/>
              </w:rPr>
              <w:t>/2025</w:t>
            </w:r>
          </w:p>
        </w:tc>
      </w:tr>
      <w:tr w:rsidR="00B518F6" w14:paraId="33B1653C" w14:textId="77777777" w:rsidTr="00BD7034">
        <w:trPr>
          <w:cantSplit/>
          <w:trHeight w:hRule="exact" w:val="284"/>
          <w:jc w:val="center"/>
        </w:trPr>
        <w:tc>
          <w:tcPr>
            <w:tcW w:w="3555" w:type="dxa"/>
            <w:vMerge/>
            <w:vAlign w:val="center"/>
            <w:hideMark/>
          </w:tcPr>
          <w:p w14:paraId="3EE1A7AB" w14:textId="77777777" w:rsidR="002D7C2C" w:rsidRPr="002D7C2C" w:rsidRDefault="002D7C2C" w:rsidP="003945F4">
            <w:pPr>
              <w:pStyle w:val="050-TextoPadro"/>
              <w:keepNext w:val="0"/>
              <w:keepLines w:val="0"/>
              <w:widowControl w:val="0"/>
              <w:spacing w:before="0" w:after="0"/>
              <w:rPr>
                <w:rFonts w:eastAsia="Calibri" w:cs="Times New Roman"/>
                <w:sz w:val="14"/>
                <w:szCs w:val="14"/>
                <w:bdr w:val="nil"/>
                <w:lang w:val="pt-BR"/>
              </w:rPr>
            </w:pPr>
          </w:p>
        </w:tc>
        <w:tc>
          <w:tcPr>
            <w:tcW w:w="1530" w:type="dxa"/>
            <w:shd w:val="clear" w:color="auto" w:fill="132B4A"/>
            <w:tcMar>
              <w:top w:w="0" w:type="dxa"/>
              <w:left w:w="40" w:type="dxa"/>
              <w:bottom w:w="0" w:type="dxa"/>
              <w:right w:w="40" w:type="dxa"/>
            </w:tcMar>
            <w:vAlign w:val="center"/>
            <w:hideMark/>
          </w:tcPr>
          <w:p w14:paraId="71EA2136"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Estágio 1</w:t>
            </w:r>
          </w:p>
        </w:tc>
        <w:tc>
          <w:tcPr>
            <w:tcW w:w="1530" w:type="dxa"/>
            <w:shd w:val="clear" w:color="auto" w:fill="132B4A"/>
            <w:tcMar>
              <w:top w:w="0" w:type="dxa"/>
              <w:left w:w="40" w:type="dxa"/>
              <w:bottom w:w="0" w:type="dxa"/>
              <w:right w:w="40" w:type="dxa"/>
            </w:tcMar>
            <w:vAlign w:val="center"/>
            <w:hideMark/>
          </w:tcPr>
          <w:p w14:paraId="3E090981"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Estágio 2</w:t>
            </w:r>
          </w:p>
        </w:tc>
        <w:tc>
          <w:tcPr>
            <w:tcW w:w="1530" w:type="dxa"/>
            <w:shd w:val="clear" w:color="auto" w:fill="132B4A"/>
            <w:tcMar>
              <w:top w:w="0" w:type="dxa"/>
              <w:left w:w="40" w:type="dxa"/>
              <w:bottom w:w="0" w:type="dxa"/>
              <w:right w:w="40" w:type="dxa"/>
            </w:tcMar>
            <w:vAlign w:val="center"/>
            <w:hideMark/>
          </w:tcPr>
          <w:p w14:paraId="7BBE817C"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Estágio 3</w:t>
            </w:r>
          </w:p>
        </w:tc>
        <w:tc>
          <w:tcPr>
            <w:tcW w:w="1530" w:type="dxa"/>
            <w:shd w:val="clear" w:color="auto" w:fill="132B4A"/>
            <w:tcMar>
              <w:top w:w="0" w:type="dxa"/>
              <w:left w:w="40" w:type="dxa"/>
              <w:bottom w:w="0" w:type="dxa"/>
              <w:right w:w="40" w:type="dxa"/>
            </w:tcMar>
            <w:vAlign w:val="center"/>
            <w:hideMark/>
          </w:tcPr>
          <w:p w14:paraId="567A7A44"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Total</w:t>
            </w:r>
          </w:p>
        </w:tc>
      </w:tr>
      <w:tr w:rsidR="00B518F6" w14:paraId="70F413BC" w14:textId="77777777" w:rsidTr="00BD7034">
        <w:trPr>
          <w:cantSplit/>
          <w:trHeight w:hRule="exact" w:val="283"/>
          <w:jc w:val="center"/>
        </w:trPr>
        <w:tc>
          <w:tcPr>
            <w:tcW w:w="3555" w:type="dxa"/>
            <w:shd w:val="clear" w:color="auto" w:fill="E6E6E6"/>
            <w:noWrap/>
            <w:tcMar>
              <w:top w:w="0" w:type="dxa"/>
              <w:left w:w="220" w:type="dxa"/>
              <w:bottom w:w="0" w:type="dxa"/>
              <w:right w:w="40" w:type="dxa"/>
            </w:tcMar>
            <w:vAlign w:val="center"/>
            <w:hideMark/>
          </w:tcPr>
          <w:p w14:paraId="3785832B" w14:textId="77777777" w:rsidR="000B7639" w:rsidRPr="002D7C2C" w:rsidRDefault="00E8211B" w:rsidP="003945F4">
            <w:pPr>
              <w:pStyle w:val="050-TextoPadro"/>
              <w:keepNext w:val="0"/>
              <w:keepLines w:val="0"/>
              <w:widowControl w:val="0"/>
              <w:pBdr>
                <w:top w:val="nil"/>
                <w:left w:val="nil"/>
                <w:bottom w:val="nil"/>
                <w:right w:val="nil"/>
                <w:between w:val="nil"/>
                <w:bar w:val="nil"/>
              </w:pBdr>
              <w:spacing w:before="0" w:after="0"/>
              <w:jc w:val="left"/>
              <w:rPr>
                <w:rFonts w:eastAsia="Calibri" w:cs="Times New Roman"/>
                <w:sz w:val="14"/>
                <w:szCs w:val="14"/>
                <w:bdr w:val="nil"/>
              </w:rPr>
            </w:pPr>
            <w:r w:rsidRPr="002D7C2C">
              <w:rPr>
                <w:rFonts w:eastAsia="Calibri" w:cs="Times New Roman"/>
                <w:sz w:val="14"/>
                <w:szCs w:val="14"/>
              </w:rPr>
              <w:t>Garantias financeiras prestadas</w:t>
            </w:r>
          </w:p>
        </w:tc>
        <w:tc>
          <w:tcPr>
            <w:tcW w:w="1530" w:type="dxa"/>
            <w:shd w:val="clear" w:color="auto" w:fill="E6E6E6"/>
            <w:noWrap/>
            <w:tcMar>
              <w:top w:w="0" w:type="dxa"/>
              <w:left w:w="40" w:type="dxa"/>
              <w:bottom w:w="0" w:type="dxa"/>
              <w:right w:w="40" w:type="dxa"/>
            </w:tcMar>
            <w:vAlign w:val="center"/>
          </w:tcPr>
          <w:p w14:paraId="1805D055" w14:textId="3F064820"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0B7639">
              <w:rPr>
                <w:rFonts w:eastAsia="Calibri" w:cs="Times New Roman"/>
                <w:sz w:val="13"/>
                <w:szCs w:val="13"/>
              </w:rPr>
              <w:t>129.715</w:t>
            </w:r>
          </w:p>
        </w:tc>
        <w:tc>
          <w:tcPr>
            <w:tcW w:w="1530" w:type="dxa"/>
            <w:shd w:val="clear" w:color="auto" w:fill="E6E6E6"/>
            <w:noWrap/>
            <w:tcMar>
              <w:top w:w="0" w:type="dxa"/>
              <w:left w:w="40" w:type="dxa"/>
              <w:bottom w:w="0" w:type="dxa"/>
              <w:right w:w="40" w:type="dxa"/>
            </w:tcMar>
            <w:vAlign w:val="center"/>
          </w:tcPr>
          <w:p w14:paraId="3215F9D6" w14:textId="666F7C26"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0B7639">
              <w:rPr>
                <w:rFonts w:eastAsia="Calibri" w:cs="Times New Roman"/>
                <w:sz w:val="13"/>
                <w:szCs w:val="13"/>
              </w:rPr>
              <w:t>42.777</w:t>
            </w:r>
          </w:p>
        </w:tc>
        <w:tc>
          <w:tcPr>
            <w:tcW w:w="1530" w:type="dxa"/>
            <w:shd w:val="clear" w:color="auto" w:fill="E6E6E6"/>
            <w:noWrap/>
            <w:tcMar>
              <w:top w:w="0" w:type="dxa"/>
              <w:left w:w="40" w:type="dxa"/>
              <w:bottom w:w="0" w:type="dxa"/>
              <w:right w:w="40" w:type="dxa"/>
            </w:tcMar>
            <w:vAlign w:val="center"/>
          </w:tcPr>
          <w:p w14:paraId="101E5FFC" w14:textId="76A02CAC"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0B7639">
              <w:rPr>
                <w:rFonts w:eastAsia="Calibri" w:cs="Times New Roman"/>
                <w:sz w:val="13"/>
                <w:szCs w:val="13"/>
              </w:rPr>
              <w:t>616.136</w:t>
            </w:r>
          </w:p>
        </w:tc>
        <w:tc>
          <w:tcPr>
            <w:tcW w:w="1530" w:type="dxa"/>
            <w:shd w:val="clear" w:color="auto" w:fill="E6E6E6"/>
            <w:noWrap/>
            <w:tcMar>
              <w:top w:w="0" w:type="dxa"/>
              <w:left w:w="40" w:type="dxa"/>
              <w:bottom w:w="0" w:type="dxa"/>
              <w:right w:w="40" w:type="dxa"/>
            </w:tcMar>
            <w:vAlign w:val="center"/>
          </w:tcPr>
          <w:p w14:paraId="785506D5" w14:textId="711674BC" w:rsidR="000B7639" w:rsidRPr="007408EB"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7408EB">
              <w:rPr>
                <w:rFonts w:eastAsia="Calibri" w:cs="Times New Roman"/>
                <w:sz w:val="13"/>
                <w:szCs w:val="13"/>
              </w:rPr>
              <w:t>788.628</w:t>
            </w:r>
          </w:p>
        </w:tc>
      </w:tr>
      <w:tr w:rsidR="00B518F6" w14:paraId="5D90262C" w14:textId="77777777" w:rsidTr="00BD7034">
        <w:trPr>
          <w:cantSplit/>
          <w:trHeight w:hRule="exact" w:val="283"/>
          <w:jc w:val="center"/>
        </w:trPr>
        <w:tc>
          <w:tcPr>
            <w:tcW w:w="3555" w:type="dxa"/>
            <w:tcBorders>
              <w:bottom w:val="single" w:sz="12" w:space="0" w:color="FFFFFF" w:themeColor="background1"/>
            </w:tcBorders>
            <w:shd w:val="clear" w:color="auto" w:fill="F3F3F3"/>
            <w:noWrap/>
            <w:tcMar>
              <w:top w:w="0" w:type="dxa"/>
              <w:left w:w="220" w:type="dxa"/>
              <w:bottom w:w="0" w:type="dxa"/>
              <w:right w:w="40" w:type="dxa"/>
            </w:tcMar>
            <w:vAlign w:val="center"/>
            <w:hideMark/>
          </w:tcPr>
          <w:p w14:paraId="5EA604F6" w14:textId="77777777" w:rsidR="000B7639" w:rsidRPr="002D7C2C" w:rsidRDefault="00E8211B" w:rsidP="003945F4">
            <w:pPr>
              <w:pStyle w:val="050-TextoPadro"/>
              <w:keepNext w:val="0"/>
              <w:keepLines w:val="0"/>
              <w:widowControl w:val="0"/>
              <w:pBdr>
                <w:top w:val="nil"/>
                <w:left w:val="nil"/>
                <w:bottom w:val="nil"/>
                <w:right w:val="nil"/>
                <w:between w:val="nil"/>
                <w:bar w:val="nil"/>
              </w:pBdr>
              <w:spacing w:before="0" w:after="0"/>
              <w:jc w:val="left"/>
              <w:rPr>
                <w:rFonts w:eastAsia="Calibri" w:cs="Times New Roman"/>
                <w:sz w:val="14"/>
                <w:szCs w:val="14"/>
                <w:bdr w:val="nil"/>
                <w:lang w:val="pt-BR"/>
              </w:rPr>
            </w:pPr>
            <w:r w:rsidRPr="002D7C2C">
              <w:rPr>
                <w:rFonts w:eastAsia="Calibri" w:cs="Times New Roman"/>
                <w:sz w:val="14"/>
                <w:szCs w:val="14"/>
                <w:lang w:val="pt-BR"/>
              </w:rPr>
              <w:t>Compromissos de crédito e créditos a liberar</w:t>
            </w:r>
          </w:p>
        </w:tc>
        <w:tc>
          <w:tcPr>
            <w:tcW w:w="1530" w:type="dxa"/>
            <w:tcBorders>
              <w:bottom w:val="single" w:sz="12" w:space="0" w:color="FFFFFF" w:themeColor="background1"/>
            </w:tcBorders>
            <w:shd w:val="clear" w:color="auto" w:fill="F3F3F3"/>
            <w:noWrap/>
            <w:tcMar>
              <w:top w:w="0" w:type="dxa"/>
              <w:left w:w="40" w:type="dxa"/>
              <w:bottom w:w="0" w:type="dxa"/>
              <w:right w:w="40" w:type="dxa"/>
            </w:tcMar>
            <w:vAlign w:val="center"/>
          </w:tcPr>
          <w:p w14:paraId="22194057" w14:textId="7E1BE4AD"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0B7639">
              <w:rPr>
                <w:rFonts w:eastAsia="Calibri" w:cs="Times New Roman"/>
                <w:sz w:val="13"/>
                <w:szCs w:val="13"/>
              </w:rPr>
              <w:t>60.752</w:t>
            </w:r>
          </w:p>
        </w:tc>
        <w:tc>
          <w:tcPr>
            <w:tcW w:w="1530" w:type="dxa"/>
            <w:tcBorders>
              <w:bottom w:val="single" w:sz="12" w:space="0" w:color="FFFFFF" w:themeColor="background1"/>
            </w:tcBorders>
            <w:shd w:val="clear" w:color="auto" w:fill="F3F3F3"/>
            <w:noWrap/>
            <w:tcMar>
              <w:top w:w="0" w:type="dxa"/>
              <w:left w:w="40" w:type="dxa"/>
              <w:bottom w:w="0" w:type="dxa"/>
              <w:right w:w="40" w:type="dxa"/>
            </w:tcMar>
            <w:vAlign w:val="center"/>
          </w:tcPr>
          <w:p w14:paraId="3DC5FD75" w14:textId="776CB7F3"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0B7639">
              <w:rPr>
                <w:rFonts w:eastAsia="Calibri" w:cs="Times New Roman"/>
                <w:sz w:val="13"/>
                <w:szCs w:val="13"/>
              </w:rPr>
              <w:t>5.569</w:t>
            </w:r>
          </w:p>
        </w:tc>
        <w:tc>
          <w:tcPr>
            <w:tcW w:w="1530" w:type="dxa"/>
            <w:tcBorders>
              <w:bottom w:val="single" w:sz="12" w:space="0" w:color="FFFFFF" w:themeColor="background1"/>
            </w:tcBorders>
            <w:shd w:val="clear" w:color="auto" w:fill="F3F3F3"/>
            <w:noWrap/>
            <w:tcMar>
              <w:top w:w="0" w:type="dxa"/>
              <w:left w:w="40" w:type="dxa"/>
              <w:bottom w:w="0" w:type="dxa"/>
              <w:right w:w="85" w:type="dxa"/>
            </w:tcMar>
            <w:vAlign w:val="center"/>
          </w:tcPr>
          <w:p w14:paraId="6F993FA7" w14:textId="631D07CE"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0B7639">
              <w:rPr>
                <w:rFonts w:eastAsia="Calibri" w:cs="Times New Roman"/>
                <w:sz w:val="13"/>
                <w:szCs w:val="13"/>
              </w:rPr>
              <w:t>528</w:t>
            </w:r>
          </w:p>
        </w:tc>
        <w:tc>
          <w:tcPr>
            <w:tcW w:w="1530" w:type="dxa"/>
            <w:tcBorders>
              <w:bottom w:val="single" w:sz="12" w:space="0" w:color="FFFFFF" w:themeColor="background1"/>
            </w:tcBorders>
            <w:shd w:val="clear" w:color="auto" w:fill="F3F3F3"/>
            <w:noWrap/>
            <w:tcMar>
              <w:top w:w="0" w:type="dxa"/>
              <w:left w:w="40" w:type="dxa"/>
              <w:bottom w:w="0" w:type="dxa"/>
              <w:right w:w="40" w:type="dxa"/>
            </w:tcMar>
            <w:vAlign w:val="center"/>
          </w:tcPr>
          <w:p w14:paraId="652BD4D0" w14:textId="720021FD" w:rsidR="000B7639" w:rsidRPr="007408EB"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7408EB">
              <w:rPr>
                <w:rFonts w:eastAsia="Calibri" w:cs="Times New Roman"/>
                <w:sz w:val="13"/>
                <w:szCs w:val="13"/>
              </w:rPr>
              <w:t>66.849</w:t>
            </w:r>
          </w:p>
        </w:tc>
      </w:tr>
      <w:tr w:rsidR="00B518F6" w14:paraId="6F772EE4" w14:textId="77777777" w:rsidTr="00BD7034">
        <w:trPr>
          <w:cantSplit/>
          <w:trHeight w:hRule="exact" w:val="283"/>
          <w:jc w:val="center"/>
        </w:trPr>
        <w:tc>
          <w:tcPr>
            <w:tcW w:w="3555" w:type="dxa"/>
            <w:tcBorders>
              <w:bottom w:val="single" w:sz="12" w:space="0" w:color="D9D9D9" w:themeColor="background1" w:themeShade="D9"/>
            </w:tcBorders>
            <w:shd w:val="clear" w:color="auto" w:fill="E6E6E6"/>
            <w:noWrap/>
            <w:tcMar>
              <w:top w:w="0" w:type="dxa"/>
              <w:left w:w="40" w:type="dxa"/>
              <w:bottom w:w="0" w:type="dxa"/>
              <w:right w:w="40" w:type="dxa"/>
            </w:tcMar>
            <w:vAlign w:val="center"/>
            <w:hideMark/>
          </w:tcPr>
          <w:p w14:paraId="7E15546D" w14:textId="77777777" w:rsidR="000B7639" w:rsidRPr="002D7C2C" w:rsidRDefault="00E8211B" w:rsidP="003945F4">
            <w:pPr>
              <w:pStyle w:val="050-TextoPadro"/>
              <w:keepNext w:val="0"/>
              <w:keepLines w:val="0"/>
              <w:widowControl w:val="0"/>
              <w:pBdr>
                <w:top w:val="nil"/>
                <w:left w:val="nil"/>
                <w:bottom w:val="nil"/>
                <w:right w:val="nil"/>
                <w:between w:val="nil"/>
                <w:bar w:val="nil"/>
              </w:pBdr>
              <w:spacing w:before="0" w:after="0"/>
              <w:jc w:val="left"/>
              <w:rPr>
                <w:rFonts w:eastAsia="Calibri" w:cs="Times New Roman"/>
                <w:b/>
                <w:sz w:val="14"/>
                <w:szCs w:val="14"/>
                <w:bdr w:val="nil"/>
              </w:rPr>
            </w:pPr>
            <w:r w:rsidRPr="002D7C2C">
              <w:rPr>
                <w:rFonts w:eastAsia="Calibri" w:cs="Times New Roman"/>
                <w:b/>
                <w:sz w:val="14"/>
                <w:szCs w:val="14"/>
              </w:rPr>
              <w:t>Total</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1354CFC3" w14:textId="436FE48B"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b/>
                <w:bCs/>
                <w:sz w:val="13"/>
                <w:szCs w:val="13"/>
                <w:bdr w:val="nil"/>
              </w:rPr>
            </w:pPr>
            <w:r w:rsidRPr="000B7639">
              <w:rPr>
                <w:rFonts w:eastAsia="Calibri" w:cs="Times New Roman"/>
                <w:b/>
                <w:bCs/>
                <w:sz w:val="13"/>
                <w:szCs w:val="13"/>
              </w:rPr>
              <w:t>190.467</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37B3308D" w14:textId="1F74D922"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b/>
                <w:bCs/>
                <w:sz w:val="13"/>
                <w:szCs w:val="13"/>
                <w:bdr w:val="nil"/>
              </w:rPr>
            </w:pPr>
            <w:r w:rsidRPr="000B7639">
              <w:rPr>
                <w:rFonts w:eastAsia="Calibri" w:cs="Times New Roman"/>
                <w:b/>
                <w:bCs/>
                <w:sz w:val="13"/>
                <w:szCs w:val="13"/>
              </w:rPr>
              <w:t>48.346</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705A5A5A" w14:textId="75733742" w:rsidR="000B7639" w:rsidRPr="000B7639"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b/>
                <w:bCs/>
                <w:sz w:val="13"/>
                <w:szCs w:val="13"/>
                <w:bdr w:val="nil"/>
              </w:rPr>
            </w:pPr>
            <w:r w:rsidRPr="000B7639">
              <w:rPr>
                <w:rFonts w:eastAsia="Calibri" w:cs="Times New Roman"/>
                <w:b/>
                <w:bCs/>
                <w:sz w:val="13"/>
                <w:szCs w:val="13"/>
              </w:rPr>
              <w:t>616.664</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55491353" w14:textId="27A42104" w:rsidR="000B7639" w:rsidRPr="00BF45B2"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b/>
                <w:bCs/>
                <w:sz w:val="13"/>
                <w:szCs w:val="13"/>
                <w:bdr w:val="nil"/>
              </w:rPr>
            </w:pPr>
            <w:r w:rsidRPr="00BF45B2">
              <w:rPr>
                <w:rFonts w:eastAsia="Calibri" w:cs="Times New Roman"/>
                <w:b/>
                <w:bCs/>
                <w:sz w:val="13"/>
                <w:szCs w:val="13"/>
              </w:rPr>
              <w:t>855.477</w:t>
            </w:r>
          </w:p>
        </w:tc>
      </w:tr>
    </w:tbl>
    <w:p w14:paraId="0ECE9AA1" w14:textId="77777777" w:rsidR="002D7C2C" w:rsidRPr="003945F4" w:rsidRDefault="002D7C2C" w:rsidP="003945F4">
      <w:pPr>
        <w:pStyle w:val="050-TextoPadro"/>
        <w:keepNext w:val="0"/>
        <w:keepLines w:val="0"/>
        <w:widowControl w:val="0"/>
        <w:pBdr>
          <w:top w:val="nil"/>
          <w:left w:val="nil"/>
          <w:bottom w:val="nil"/>
          <w:right w:val="nil"/>
          <w:between w:val="nil"/>
          <w:bar w:val="nil"/>
        </w:pBdr>
        <w:rPr>
          <w:rFonts w:eastAsia="Calibri" w:cs="Times New Roman"/>
          <w:sz w:val="4"/>
          <w:szCs w:val="4"/>
          <w:bdr w:val="nil"/>
          <w:lang w:val="pt-BR"/>
        </w:rPr>
      </w:pPr>
    </w:p>
    <w:tbl>
      <w:tblPr>
        <w:tblW w:w="967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00" w:firstRow="0" w:lastRow="0" w:firstColumn="0" w:lastColumn="0" w:noHBand="1" w:noVBand="1"/>
        <w:tblCaption w:val="GAAAR2"/>
      </w:tblPr>
      <w:tblGrid>
        <w:gridCol w:w="3555"/>
        <w:gridCol w:w="1530"/>
        <w:gridCol w:w="1530"/>
        <w:gridCol w:w="1530"/>
        <w:gridCol w:w="1530"/>
      </w:tblGrid>
      <w:tr w:rsidR="00B518F6" w14:paraId="5937DB76" w14:textId="77777777" w:rsidTr="00BD7034">
        <w:trPr>
          <w:cantSplit/>
          <w:trHeight w:hRule="exact" w:val="284"/>
          <w:jc w:val="center"/>
        </w:trPr>
        <w:tc>
          <w:tcPr>
            <w:tcW w:w="3555" w:type="dxa"/>
            <w:vMerge w:val="restart"/>
            <w:shd w:val="clear" w:color="auto" w:fill="132B4A"/>
            <w:noWrap/>
            <w:tcMar>
              <w:top w:w="0" w:type="dxa"/>
              <w:left w:w="0" w:type="dxa"/>
              <w:bottom w:w="0" w:type="dxa"/>
              <w:right w:w="0" w:type="dxa"/>
            </w:tcMar>
            <w:vAlign w:val="center"/>
          </w:tcPr>
          <w:p w14:paraId="270EC584" w14:textId="77777777" w:rsidR="00BF45B2" w:rsidRPr="002D7C2C" w:rsidRDefault="00BF45B2" w:rsidP="003945F4">
            <w:pPr>
              <w:pStyle w:val="050-TextoPadro"/>
              <w:keepNext w:val="0"/>
              <w:keepLines w:val="0"/>
              <w:widowControl w:val="0"/>
              <w:spacing w:before="0" w:after="0"/>
              <w:rPr>
                <w:rFonts w:eastAsia="Calibri" w:cs="Times New Roman"/>
                <w:sz w:val="14"/>
                <w:szCs w:val="14"/>
                <w:bdr w:val="nil"/>
                <w:lang w:val="pt-BR"/>
              </w:rPr>
            </w:pPr>
          </w:p>
        </w:tc>
        <w:tc>
          <w:tcPr>
            <w:tcW w:w="6120" w:type="dxa"/>
            <w:gridSpan w:val="4"/>
            <w:shd w:val="clear" w:color="auto" w:fill="132B4A"/>
            <w:tcMar>
              <w:top w:w="0" w:type="dxa"/>
              <w:left w:w="40" w:type="dxa"/>
              <w:bottom w:w="0" w:type="dxa"/>
              <w:right w:w="40" w:type="dxa"/>
            </w:tcMar>
            <w:vAlign w:val="center"/>
          </w:tcPr>
          <w:p w14:paraId="7CBC272D" w14:textId="77777777" w:rsidR="00BF45B2"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Pr>
                <w:rFonts w:eastAsia="Calibri" w:cs="Times New Roman"/>
                <w:sz w:val="14"/>
                <w:szCs w:val="14"/>
              </w:rPr>
              <w:t>Consolidado</w:t>
            </w:r>
          </w:p>
        </w:tc>
      </w:tr>
      <w:tr w:rsidR="00B518F6" w14:paraId="602D771F" w14:textId="77777777" w:rsidTr="00BD7034">
        <w:trPr>
          <w:cantSplit/>
          <w:trHeight w:hRule="exact" w:val="284"/>
          <w:jc w:val="center"/>
        </w:trPr>
        <w:tc>
          <w:tcPr>
            <w:tcW w:w="3555" w:type="dxa"/>
            <w:vMerge/>
            <w:shd w:val="clear" w:color="auto" w:fill="132B4A"/>
            <w:noWrap/>
            <w:tcMar>
              <w:top w:w="0" w:type="dxa"/>
              <w:left w:w="0" w:type="dxa"/>
              <w:bottom w:w="0" w:type="dxa"/>
              <w:right w:w="0" w:type="dxa"/>
            </w:tcMar>
            <w:vAlign w:val="center"/>
          </w:tcPr>
          <w:p w14:paraId="4EEB3048" w14:textId="77777777" w:rsidR="002D7C2C" w:rsidRPr="002D7C2C" w:rsidRDefault="002D7C2C" w:rsidP="003945F4">
            <w:pPr>
              <w:pStyle w:val="050-TextoPadro"/>
              <w:keepNext w:val="0"/>
              <w:keepLines w:val="0"/>
              <w:widowControl w:val="0"/>
              <w:spacing w:before="0" w:after="0"/>
              <w:rPr>
                <w:rFonts w:eastAsia="Calibri" w:cs="Times New Roman"/>
                <w:sz w:val="14"/>
                <w:szCs w:val="14"/>
                <w:bdr w:val="nil"/>
                <w:lang w:val="pt-BR"/>
              </w:rPr>
            </w:pPr>
          </w:p>
        </w:tc>
        <w:tc>
          <w:tcPr>
            <w:tcW w:w="6120" w:type="dxa"/>
            <w:gridSpan w:val="4"/>
            <w:shd w:val="clear" w:color="auto" w:fill="132B4A"/>
            <w:tcMar>
              <w:top w:w="0" w:type="dxa"/>
              <w:left w:w="40" w:type="dxa"/>
              <w:bottom w:w="0" w:type="dxa"/>
              <w:right w:w="40" w:type="dxa"/>
            </w:tcMar>
            <w:vAlign w:val="center"/>
            <w:hideMark/>
          </w:tcPr>
          <w:p w14:paraId="2FA82202"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31/03/2025</w:t>
            </w:r>
          </w:p>
        </w:tc>
      </w:tr>
      <w:tr w:rsidR="00B518F6" w14:paraId="2865A6BA" w14:textId="77777777" w:rsidTr="00BD7034">
        <w:trPr>
          <w:cantSplit/>
          <w:trHeight w:hRule="exact" w:val="284"/>
          <w:jc w:val="center"/>
        </w:trPr>
        <w:tc>
          <w:tcPr>
            <w:tcW w:w="3555" w:type="dxa"/>
            <w:vMerge/>
            <w:vAlign w:val="center"/>
            <w:hideMark/>
          </w:tcPr>
          <w:p w14:paraId="4B3FDCA4" w14:textId="77777777" w:rsidR="002D7C2C" w:rsidRPr="002D7C2C" w:rsidRDefault="002D7C2C" w:rsidP="003945F4">
            <w:pPr>
              <w:pStyle w:val="050-TextoPadro"/>
              <w:keepNext w:val="0"/>
              <w:keepLines w:val="0"/>
              <w:widowControl w:val="0"/>
              <w:spacing w:before="0" w:after="0"/>
              <w:rPr>
                <w:rFonts w:eastAsia="Calibri" w:cs="Times New Roman"/>
                <w:sz w:val="14"/>
                <w:szCs w:val="14"/>
                <w:bdr w:val="nil"/>
                <w:lang w:val="pt-BR"/>
              </w:rPr>
            </w:pPr>
          </w:p>
        </w:tc>
        <w:tc>
          <w:tcPr>
            <w:tcW w:w="1530" w:type="dxa"/>
            <w:shd w:val="clear" w:color="auto" w:fill="132B4A"/>
            <w:tcMar>
              <w:top w:w="0" w:type="dxa"/>
              <w:left w:w="40" w:type="dxa"/>
              <w:bottom w:w="0" w:type="dxa"/>
              <w:right w:w="40" w:type="dxa"/>
            </w:tcMar>
            <w:vAlign w:val="center"/>
            <w:hideMark/>
          </w:tcPr>
          <w:p w14:paraId="6C006D7F"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Estágio 1</w:t>
            </w:r>
          </w:p>
        </w:tc>
        <w:tc>
          <w:tcPr>
            <w:tcW w:w="1530" w:type="dxa"/>
            <w:shd w:val="clear" w:color="auto" w:fill="132B4A"/>
            <w:tcMar>
              <w:top w:w="0" w:type="dxa"/>
              <w:left w:w="40" w:type="dxa"/>
              <w:bottom w:w="0" w:type="dxa"/>
              <w:right w:w="40" w:type="dxa"/>
            </w:tcMar>
            <w:vAlign w:val="center"/>
            <w:hideMark/>
          </w:tcPr>
          <w:p w14:paraId="67758CE2"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Estágio 2</w:t>
            </w:r>
          </w:p>
        </w:tc>
        <w:tc>
          <w:tcPr>
            <w:tcW w:w="1530" w:type="dxa"/>
            <w:shd w:val="clear" w:color="auto" w:fill="132B4A"/>
            <w:tcMar>
              <w:top w:w="0" w:type="dxa"/>
              <w:left w:w="40" w:type="dxa"/>
              <w:bottom w:w="0" w:type="dxa"/>
              <w:right w:w="40" w:type="dxa"/>
            </w:tcMar>
            <w:vAlign w:val="center"/>
            <w:hideMark/>
          </w:tcPr>
          <w:p w14:paraId="23AA9BBC"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Estágio 3</w:t>
            </w:r>
          </w:p>
        </w:tc>
        <w:tc>
          <w:tcPr>
            <w:tcW w:w="1530" w:type="dxa"/>
            <w:shd w:val="clear" w:color="auto" w:fill="132B4A"/>
            <w:tcMar>
              <w:top w:w="0" w:type="dxa"/>
              <w:left w:w="40" w:type="dxa"/>
              <w:bottom w:w="0" w:type="dxa"/>
              <w:right w:w="40" w:type="dxa"/>
            </w:tcMar>
            <w:vAlign w:val="center"/>
            <w:hideMark/>
          </w:tcPr>
          <w:p w14:paraId="632548C5" w14:textId="77777777" w:rsidR="002D7C2C" w:rsidRPr="002D7C2C" w:rsidRDefault="00E8211B" w:rsidP="003945F4">
            <w:pPr>
              <w:pStyle w:val="050-TextoPadro"/>
              <w:keepNext w:val="0"/>
              <w:keepLines w:val="0"/>
              <w:widowControl w:val="0"/>
              <w:pBdr>
                <w:top w:val="nil"/>
                <w:left w:val="nil"/>
                <w:bottom w:val="nil"/>
                <w:right w:val="nil"/>
                <w:between w:val="nil"/>
                <w:bar w:val="nil"/>
              </w:pBdr>
              <w:spacing w:before="0" w:after="0"/>
              <w:jc w:val="center"/>
              <w:rPr>
                <w:rFonts w:eastAsia="Calibri" w:cs="Times New Roman"/>
                <w:sz w:val="14"/>
                <w:szCs w:val="14"/>
                <w:bdr w:val="nil"/>
              </w:rPr>
            </w:pPr>
            <w:r w:rsidRPr="002D7C2C">
              <w:rPr>
                <w:rFonts w:eastAsia="Calibri" w:cs="Times New Roman"/>
                <w:sz w:val="14"/>
                <w:szCs w:val="14"/>
              </w:rPr>
              <w:t>Total</w:t>
            </w:r>
          </w:p>
        </w:tc>
      </w:tr>
      <w:tr w:rsidR="00B518F6" w14:paraId="4CAB81F7" w14:textId="77777777" w:rsidTr="00BD7034">
        <w:trPr>
          <w:cantSplit/>
          <w:trHeight w:hRule="exact" w:val="283"/>
          <w:jc w:val="center"/>
        </w:trPr>
        <w:tc>
          <w:tcPr>
            <w:tcW w:w="3555" w:type="dxa"/>
            <w:shd w:val="clear" w:color="auto" w:fill="E6E6E6"/>
            <w:noWrap/>
            <w:tcMar>
              <w:top w:w="0" w:type="dxa"/>
              <w:left w:w="220" w:type="dxa"/>
              <w:bottom w:w="0" w:type="dxa"/>
              <w:right w:w="40" w:type="dxa"/>
            </w:tcMar>
            <w:vAlign w:val="center"/>
            <w:hideMark/>
          </w:tcPr>
          <w:p w14:paraId="5EB9FC65" w14:textId="77777777" w:rsidR="00654CE3" w:rsidRPr="002D7C2C" w:rsidRDefault="00E8211B" w:rsidP="003945F4">
            <w:pPr>
              <w:pStyle w:val="050-TextoPadro"/>
              <w:keepNext w:val="0"/>
              <w:keepLines w:val="0"/>
              <w:widowControl w:val="0"/>
              <w:pBdr>
                <w:top w:val="nil"/>
                <w:left w:val="nil"/>
                <w:bottom w:val="nil"/>
                <w:right w:val="nil"/>
                <w:between w:val="nil"/>
                <w:bar w:val="nil"/>
              </w:pBdr>
              <w:spacing w:before="0" w:after="0"/>
              <w:jc w:val="left"/>
              <w:rPr>
                <w:rFonts w:eastAsia="Calibri" w:cs="Times New Roman"/>
                <w:sz w:val="14"/>
                <w:szCs w:val="14"/>
                <w:bdr w:val="nil"/>
              </w:rPr>
            </w:pPr>
            <w:r w:rsidRPr="002D7C2C">
              <w:rPr>
                <w:rFonts w:eastAsia="Calibri" w:cs="Times New Roman"/>
                <w:sz w:val="14"/>
                <w:szCs w:val="14"/>
              </w:rPr>
              <w:t>Garantias financeiras prestadas</w:t>
            </w:r>
          </w:p>
        </w:tc>
        <w:tc>
          <w:tcPr>
            <w:tcW w:w="1530" w:type="dxa"/>
            <w:shd w:val="clear" w:color="auto" w:fill="E6E6E6"/>
            <w:noWrap/>
            <w:tcMar>
              <w:top w:w="0" w:type="dxa"/>
              <w:left w:w="40" w:type="dxa"/>
              <w:bottom w:w="0" w:type="dxa"/>
              <w:right w:w="40" w:type="dxa"/>
            </w:tcMar>
            <w:vAlign w:val="center"/>
          </w:tcPr>
          <w:p w14:paraId="20148BD4"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654CE3">
              <w:rPr>
                <w:rFonts w:eastAsia="Calibri" w:cs="Times New Roman"/>
                <w:sz w:val="13"/>
                <w:szCs w:val="13"/>
              </w:rPr>
              <w:t xml:space="preserve"> 129.610 </w:t>
            </w:r>
          </w:p>
        </w:tc>
        <w:tc>
          <w:tcPr>
            <w:tcW w:w="1530" w:type="dxa"/>
            <w:shd w:val="clear" w:color="auto" w:fill="E6E6E6"/>
            <w:noWrap/>
            <w:tcMar>
              <w:top w:w="0" w:type="dxa"/>
              <w:left w:w="40" w:type="dxa"/>
              <w:bottom w:w="0" w:type="dxa"/>
              <w:right w:w="40" w:type="dxa"/>
            </w:tcMar>
            <w:vAlign w:val="center"/>
          </w:tcPr>
          <w:p w14:paraId="4F451563"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654CE3">
              <w:rPr>
                <w:rFonts w:eastAsia="Calibri" w:cs="Times New Roman"/>
                <w:sz w:val="13"/>
                <w:szCs w:val="13"/>
              </w:rPr>
              <w:t xml:space="preserve"> 42.777 </w:t>
            </w:r>
          </w:p>
        </w:tc>
        <w:tc>
          <w:tcPr>
            <w:tcW w:w="1530" w:type="dxa"/>
            <w:shd w:val="clear" w:color="auto" w:fill="E6E6E6"/>
            <w:noWrap/>
            <w:tcMar>
              <w:top w:w="0" w:type="dxa"/>
              <w:left w:w="40" w:type="dxa"/>
              <w:bottom w:w="0" w:type="dxa"/>
              <w:right w:w="40" w:type="dxa"/>
            </w:tcMar>
            <w:vAlign w:val="center"/>
          </w:tcPr>
          <w:p w14:paraId="28525AD9"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654CE3">
              <w:rPr>
                <w:rFonts w:eastAsia="Calibri" w:cs="Times New Roman"/>
                <w:sz w:val="13"/>
                <w:szCs w:val="13"/>
              </w:rPr>
              <w:t xml:space="preserve"> 616.136 </w:t>
            </w:r>
          </w:p>
        </w:tc>
        <w:tc>
          <w:tcPr>
            <w:tcW w:w="1530" w:type="dxa"/>
            <w:shd w:val="clear" w:color="auto" w:fill="E6E6E6"/>
            <w:noWrap/>
            <w:tcMar>
              <w:top w:w="0" w:type="dxa"/>
              <w:left w:w="40" w:type="dxa"/>
              <w:bottom w:w="0" w:type="dxa"/>
              <w:right w:w="40" w:type="dxa"/>
            </w:tcMar>
            <w:vAlign w:val="center"/>
          </w:tcPr>
          <w:p w14:paraId="7A73EF2D" w14:textId="77777777" w:rsidR="00654CE3" w:rsidRPr="007408EB"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rPr>
            </w:pPr>
            <w:r w:rsidRPr="007408EB">
              <w:rPr>
                <w:rFonts w:eastAsia="Calibri" w:cs="Times New Roman"/>
                <w:sz w:val="13"/>
                <w:szCs w:val="13"/>
              </w:rPr>
              <w:t xml:space="preserve"> 788.523 </w:t>
            </w:r>
          </w:p>
        </w:tc>
      </w:tr>
      <w:tr w:rsidR="00B518F6" w14:paraId="3EE85BAF" w14:textId="77777777" w:rsidTr="00BD7034">
        <w:trPr>
          <w:cantSplit/>
          <w:trHeight w:hRule="exact" w:val="283"/>
          <w:jc w:val="center"/>
        </w:trPr>
        <w:tc>
          <w:tcPr>
            <w:tcW w:w="3555" w:type="dxa"/>
            <w:tcBorders>
              <w:bottom w:val="single" w:sz="12" w:space="0" w:color="FFFFFF" w:themeColor="background1"/>
            </w:tcBorders>
            <w:shd w:val="clear" w:color="auto" w:fill="F3F3F3"/>
            <w:noWrap/>
            <w:tcMar>
              <w:top w:w="0" w:type="dxa"/>
              <w:left w:w="220" w:type="dxa"/>
              <w:bottom w:w="0" w:type="dxa"/>
              <w:right w:w="40" w:type="dxa"/>
            </w:tcMar>
            <w:vAlign w:val="center"/>
            <w:hideMark/>
          </w:tcPr>
          <w:p w14:paraId="6AA5BADE" w14:textId="77777777" w:rsidR="00654CE3" w:rsidRPr="002D7C2C" w:rsidRDefault="00E8211B" w:rsidP="003945F4">
            <w:pPr>
              <w:pStyle w:val="050-TextoPadro"/>
              <w:keepNext w:val="0"/>
              <w:keepLines w:val="0"/>
              <w:widowControl w:val="0"/>
              <w:pBdr>
                <w:top w:val="nil"/>
                <w:left w:val="nil"/>
                <w:bottom w:val="nil"/>
                <w:right w:val="nil"/>
                <w:between w:val="nil"/>
                <w:bar w:val="nil"/>
              </w:pBdr>
              <w:spacing w:before="0" w:after="0"/>
              <w:jc w:val="left"/>
              <w:rPr>
                <w:rFonts w:eastAsia="Calibri" w:cs="Times New Roman"/>
                <w:sz w:val="14"/>
                <w:szCs w:val="14"/>
                <w:bdr w:val="nil"/>
                <w:lang w:val="pt-BR"/>
              </w:rPr>
            </w:pPr>
            <w:r w:rsidRPr="002D7C2C">
              <w:rPr>
                <w:rFonts w:eastAsia="Calibri" w:cs="Times New Roman"/>
                <w:sz w:val="14"/>
                <w:szCs w:val="14"/>
                <w:lang w:val="pt-BR"/>
              </w:rPr>
              <w:t>Compromissos de crédito e créditos a liberar</w:t>
            </w:r>
          </w:p>
        </w:tc>
        <w:tc>
          <w:tcPr>
            <w:tcW w:w="1530" w:type="dxa"/>
            <w:tcBorders>
              <w:bottom w:val="single" w:sz="12" w:space="0" w:color="FFFFFF" w:themeColor="background1"/>
            </w:tcBorders>
            <w:shd w:val="clear" w:color="auto" w:fill="F3F3F3"/>
            <w:noWrap/>
            <w:tcMar>
              <w:top w:w="0" w:type="dxa"/>
              <w:left w:w="40" w:type="dxa"/>
              <w:bottom w:w="0" w:type="dxa"/>
              <w:right w:w="40" w:type="dxa"/>
            </w:tcMar>
            <w:vAlign w:val="center"/>
          </w:tcPr>
          <w:p w14:paraId="72FEC431"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D27E0A">
              <w:rPr>
                <w:rFonts w:eastAsia="Calibri" w:cs="Times New Roman"/>
                <w:sz w:val="13"/>
                <w:szCs w:val="13"/>
                <w:lang w:val="pt-BR"/>
              </w:rPr>
              <w:t xml:space="preserve"> </w:t>
            </w:r>
            <w:r w:rsidRPr="00654CE3">
              <w:rPr>
                <w:rFonts w:eastAsia="Calibri" w:cs="Times New Roman"/>
                <w:sz w:val="13"/>
                <w:szCs w:val="13"/>
              </w:rPr>
              <w:t xml:space="preserve">67.024 </w:t>
            </w:r>
          </w:p>
        </w:tc>
        <w:tc>
          <w:tcPr>
            <w:tcW w:w="1530" w:type="dxa"/>
            <w:tcBorders>
              <w:bottom w:val="single" w:sz="12" w:space="0" w:color="FFFFFF" w:themeColor="background1"/>
            </w:tcBorders>
            <w:shd w:val="clear" w:color="auto" w:fill="F3F3F3"/>
            <w:noWrap/>
            <w:tcMar>
              <w:top w:w="0" w:type="dxa"/>
              <w:left w:w="40" w:type="dxa"/>
              <w:bottom w:w="0" w:type="dxa"/>
              <w:right w:w="40" w:type="dxa"/>
            </w:tcMar>
            <w:vAlign w:val="center"/>
          </w:tcPr>
          <w:p w14:paraId="32B97B12"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654CE3">
              <w:rPr>
                <w:rFonts w:eastAsia="Calibri" w:cs="Times New Roman"/>
                <w:sz w:val="13"/>
                <w:szCs w:val="13"/>
              </w:rPr>
              <w:t xml:space="preserve"> 5.569 </w:t>
            </w:r>
          </w:p>
        </w:tc>
        <w:tc>
          <w:tcPr>
            <w:tcW w:w="1530" w:type="dxa"/>
            <w:tcBorders>
              <w:bottom w:val="single" w:sz="12" w:space="0" w:color="FFFFFF" w:themeColor="background1"/>
            </w:tcBorders>
            <w:shd w:val="clear" w:color="auto" w:fill="F3F3F3"/>
            <w:noWrap/>
            <w:tcMar>
              <w:top w:w="0" w:type="dxa"/>
              <w:left w:w="40" w:type="dxa"/>
              <w:bottom w:w="0" w:type="dxa"/>
              <w:right w:w="85" w:type="dxa"/>
            </w:tcMar>
            <w:vAlign w:val="center"/>
          </w:tcPr>
          <w:p w14:paraId="10B33157"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654CE3">
              <w:rPr>
                <w:rFonts w:eastAsia="Calibri" w:cs="Times New Roman"/>
                <w:sz w:val="13"/>
                <w:szCs w:val="13"/>
              </w:rPr>
              <w:t xml:space="preserve"> 528 </w:t>
            </w:r>
          </w:p>
        </w:tc>
        <w:tc>
          <w:tcPr>
            <w:tcW w:w="1530" w:type="dxa"/>
            <w:tcBorders>
              <w:bottom w:val="single" w:sz="12" w:space="0" w:color="FFFFFF" w:themeColor="background1"/>
            </w:tcBorders>
            <w:shd w:val="clear" w:color="auto" w:fill="F3F3F3"/>
            <w:noWrap/>
            <w:tcMar>
              <w:top w:w="0" w:type="dxa"/>
              <w:left w:w="40" w:type="dxa"/>
              <w:bottom w:w="0" w:type="dxa"/>
              <w:right w:w="40" w:type="dxa"/>
            </w:tcMar>
            <w:vAlign w:val="center"/>
          </w:tcPr>
          <w:p w14:paraId="45789B3D" w14:textId="77777777" w:rsidR="00654CE3" w:rsidRPr="007408EB"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sz w:val="13"/>
                <w:szCs w:val="13"/>
                <w:bdr w:val="nil"/>
                <w:lang w:val="pt-BR"/>
              </w:rPr>
            </w:pPr>
            <w:r w:rsidRPr="007408EB">
              <w:rPr>
                <w:rFonts w:eastAsia="Calibri" w:cs="Times New Roman"/>
                <w:sz w:val="13"/>
                <w:szCs w:val="13"/>
                <w:lang w:val="pt-BR"/>
              </w:rPr>
              <w:t xml:space="preserve"> </w:t>
            </w:r>
            <w:r w:rsidRPr="007408EB">
              <w:rPr>
                <w:rFonts w:eastAsia="Calibri" w:cs="Times New Roman"/>
                <w:sz w:val="13"/>
                <w:szCs w:val="13"/>
              </w:rPr>
              <w:t xml:space="preserve">73.121 </w:t>
            </w:r>
          </w:p>
        </w:tc>
      </w:tr>
      <w:tr w:rsidR="00B518F6" w14:paraId="4F41FBB9" w14:textId="77777777" w:rsidTr="00BD7034">
        <w:trPr>
          <w:cantSplit/>
          <w:trHeight w:hRule="exact" w:val="283"/>
          <w:jc w:val="center"/>
        </w:trPr>
        <w:tc>
          <w:tcPr>
            <w:tcW w:w="3555" w:type="dxa"/>
            <w:tcBorders>
              <w:bottom w:val="single" w:sz="12" w:space="0" w:color="D9D9D9" w:themeColor="background1" w:themeShade="D9"/>
            </w:tcBorders>
            <w:shd w:val="clear" w:color="auto" w:fill="E6E6E6"/>
            <w:noWrap/>
            <w:tcMar>
              <w:top w:w="0" w:type="dxa"/>
              <w:left w:w="40" w:type="dxa"/>
              <w:bottom w:w="0" w:type="dxa"/>
              <w:right w:w="40" w:type="dxa"/>
            </w:tcMar>
            <w:vAlign w:val="center"/>
            <w:hideMark/>
          </w:tcPr>
          <w:p w14:paraId="73123152" w14:textId="77777777" w:rsidR="00654CE3" w:rsidRPr="002D7C2C" w:rsidRDefault="00E8211B" w:rsidP="003945F4">
            <w:pPr>
              <w:pStyle w:val="050-TextoPadro"/>
              <w:keepNext w:val="0"/>
              <w:keepLines w:val="0"/>
              <w:widowControl w:val="0"/>
              <w:pBdr>
                <w:top w:val="nil"/>
                <w:left w:val="nil"/>
                <w:bottom w:val="nil"/>
                <w:right w:val="nil"/>
                <w:between w:val="nil"/>
                <w:bar w:val="nil"/>
              </w:pBdr>
              <w:spacing w:before="0" w:after="0"/>
              <w:jc w:val="left"/>
              <w:rPr>
                <w:rFonts w:eastAsia="Calibri" w:cs="Times New Roman"/>
                <w:b/>
                <w:sz w:val="14"/>
                <w:szCs w:val="14"/>
                <w:bdr w:val="nil"/>
              </w:rPr>
            </w:pPr>
            <w:r w:rsidRPr="002D7C2C">
              <w:rPr>
                <w:rFonts w:eastAsia="Calibri" w:cs="Times New Roman"/>
                <w:b/>
                <w:sz w:val="14"/>
                <w:szCs w:val="14"/>
              </w:rPr>
              <w:t>Total</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1BFB1472"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b/>
                <w:bCs/>
                <w:sz w:val="13"/>
                <w:szCs w:val="13"/>
                <w:bdr w:val="nil"/>
              </w:rPr>
            </w:pPr>
            <w:r w:rsidRPr="00654CE3">
              <w:rPr>
                <w:rFonts w:eastAsia="Calibri" w:cs="Times New Roman"/>
                <w:b/>
                <w:bCs/>
                <w:sz w:val="13"/>
                <w:szCs w:val="13"/>
              </w:rPr>
              <w:t xml:space="preserve"> 196.634 </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0A4C246C"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b/>
                <w:bCs/>
                <w:sz w:val="13"/>
                <w:szCs w:val="13"/>
                <w:bdr w:val="nil"/>
              </w:rPr>
            </w:pPr>
            <w:r w:rsidRPr="00654CE3">
              <w:rPr>
                <w:rFonts w:eastAsia="Calibri" w:cs="Times New Roman"/>
                <w:b/>
                <w:bCs/>
                <w:sz w:val="13"/>
                <w:szCs w:val="13"/>
              </w:rPr>
              <w:t xml:space="preserve"> 48.346 </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261DEFE5" w14:textId="77777777" w:rsidR="00654CE3" w:rsidRPr="00654CE3" w:rsidRDefault="00E8211B" w:rsidP="003945F4">
            <w:pPr>
              <w:pStyle w:val="050-TextoPadro"/>
              <w:keepNext w:val="0"/>
              <w:keepLines w:val="0"/>
              <w:widowControl w:val="0"/>
              <w:pBdr>
                <w:top w:val="nil"/>
                <w:left w:val="nil"/>
                <w:bottom w:val="nil"/>
                <w:right w:val="nil"/>
                <w:between w:val="nil"/>
                <w:bar w:val="nil"/>
              </w:pBdr>
              <w:spacing w:before="0" w:after="0"/>
              <w:jc w:val="right"/>
              <w:rPr>
                <w:rFonts w:eastAsia="Calibri" w:cs="Times New Roman"/>
                <w:b/>
                <w:bCs/>
                <w:sz w:val="13"/>
                <w:szCs w:val="13"/>
                <w:bdr w:val="nil"/>
              </w:rPr>
            </w:pPr>
            <w:r w:rsidRPr="00654CE3">
              <w:rPr>
                <w:rFonts w:eastAsia="Calibri" w:cs="Times New Roman"/>
                <w:b/>
                <w:bCs/>
                <w:sz w:val="13"/>
                <w:szCs w:val="13"/>
              </w:rPr>
              <w:t xml:space="preserve"> 616.664 </w:t>
            </w:r>
          </w:p>
        </w:tc>
        <w:tc>
          <w:tcPr>
            <w:tcW w:w="1530" w:type="dxa"/>
            <w:tcBorders>
              <w:bottom w:val="single" w:sz="12" w:space="0" w:color="D9D9D9" w:themeColor="background1" w:themeShade="D9"/>
            </w:tcBorders>
            <w:shd w:val="clear" w:color="auto" w:fill="E6E6E6"/>
            <w:noWrap/>
            <w:tcMar>
              <w:top w:w="0" w:type="dxa"/>
              <w:left w:w="40" w:type="dxa"/>
              <w:bottom w:w="0" w:type="dxa"/>
              <w:right w:w="40" w:type="dxa"/>
            </w:tcMar>
            <w:vAlign w:val="center"/>
          </w:tcPr>
          <w:p w14:paraId="6588E18E" w14:textId="5F380B5F" w:rsidR="00654CE3" w:rsidRPr="00BF45B2" w:rsidRDefault="00654CE3" w:rsidP="003945F4">
            <w:pPr>
              <w:pStyle w:val="050-TextoPadro"/>
              <w:keepNext w:val="0"/>
              <w:keepLines w:val="0"/>
              <w:widowControl w:val="0"/>
              <w:numPr>
                <w:ilvl w:val="1"/>
                <w:numId w:val="60"/>
              </w:numPr>
              <w:pBdr>
                <w:top w:val="nil"/>
                <w:left w:val="nil"/>
                <w:bottom w:val="nil"/>
                <w:right w:val="nil"/>
                <w:between w:val="nil"/>
                <w:bar w:val="nil"/>
              </w:pBdr>
              <w:spacing w:before="0" w:after="0"/>
              <w:jc w:val="right"/>
              <w:rPr>
                <w:rFonts w:eastAsia="Calibri" w:cs="Times New Roman"/>
                <w:b/>
                <w:bCs/>
                <w:sz w:val="13"/>
                <w:szCs w:val="13"/>
                <w:bdr w:val="nil"/>
              </w:rPr>
            </w:pPr>
          </w:p>
        </w:tc>
      </w:tr>
    </w:tbl>
    <w:p w14:paraId="3162BAB4" w14:textId="77777777" w:rsidR="002D7C2C" w:rsidRPr="002D7C2C" w:rsidRDefault="002D7C2C" w:rsidP="002D7C2C">
      <w:pPr>
        <w:pStyle w:val="050-TextoPadro"/>
        <w:pBdr>
          <w:top w:val="nil"/>
          <w:left w:val="nil"/>
          <w:bottom w:val="nil"/>
          <w:right w:val="nil"/>
          <w:between w:val="nil"/>
          <w:bar w:val="nil"/>
        </w:pBdr>
        <w:rPr>
          <w:rFonts w:eastAsia="Calibri" w:cs="Times New Roman"/>
          <w:bdr w:val="nil"/>
        </w:rPr>
      </w:pPr>
    </w:p>
    <w:p w14:paraId="4DAA7694" w14:textId="5E970672" w:rsidR="00C81EFE" w:rsidRPr="00356B6D" w:rsidRDefault="00D069B5" w:rsidP="002B370C">
      <w:pPr>
        <w:pStyle w:val="020-TtulodeDocumento"/>
        <w:pageBreakBefore/>
        <w:pBdr>
          <w:top w:val="nil"/>
          <w:left w:val="nil"/>
          <w:bottom w:val="nil"/>
          <w:right w:val="nil"/>
          <w:between w:val="nil"/>
          <w:bar w:val="nil"/>
        </w:pBdr>
        <w:rPr>
          <w:rFonts w:eastAsia="Calibri" w:cs="Times New Roman"/>
          <w:szCs w:val="24"/>
          <w:bdr w:val="nil"/>
          <w:lang w:val="pt-BR"/>
        </w:rPr>
      </w:pPr>
      <w:bookmarkStart w:id="170" w:name="_Toc198218390"/>
      <w:r>
        <w:rPr>
          <w:rFonts w:eastAsia="Calibri" w:cs="Times New Roman"/>
          <w:szCs w:val="24"/>
          <w:lang w:val="pt-BR"/>
        </w:rPr>
        <w:lastRenderedPageBreak/>
        <w:t xml:space="preserve">21 </w:t>
      </w:r>
      <w:r w:rsidR="00E8211B" w:rsidRPr="00B10429">
        <w:rPr>
          <w:rFonts w:eastAsia="Calibri" w:cs="Times New Roman"/>
          <w:szCs w:val="24"/>
          <w:lang w:val="pt-BR"/>
        </w:rPr>
        <w:t>– Provisões e passivos contingentes</w:t>
      </w:r>
      <w:bookmarkEnd w:id="170"/>
    </w:p>
    <w:p w14:paraId="0450D03A" w14:textId="3DC52245" w:rsidR="00BB37F6" w:rsidRPr="00D069B5" w:rsidRDefault="00D069B5" w:rsidP="002B370C">
      <w:pPr>
        <w:pStyle w:val="030-SubttulodeDocumento"/>
      </w:pPr>
      <w:bookmarkStart w:id="171" w:name="RG_MARKER_36282"/>
      <w:r>
        <w:t>a</w:t>
      </w:r>
      <w:r w:rsidR="00E8211B" w:rsidRPr="00D069B5">
        <w:t>) Provisões, ativos e passivos contingentes</w:t>
      </w:r>
      <w:bookmarkEnd w:id="171"/>
    </w:p>
    <w:p w14:paraId="2B51058E" w14:textId="77777777" w:rsidR="00BB37F6" w:rsidRPr="00104A1F" w:rsidRDefault="00E8211B" w:rsidP="001234F2">
      <w:pPr>
        <w:pStyle w:val="050-TextoPadro"/>
        <w:keepLines w:val="0"/>
        <w:pBdr>
          <w:top w:val="nil"/>
          <w:left w:val="nil"/>
          <w:bottom w:val="nil"/>
          <w:right w:val="nil"/>
          <w:between w:val="nil"/>
          <w:bar w:val="nil"/>
        </w:pBdr>
        <w:rPr>
          <w:rStyle w:val="051-Textonegrito"/>
          <w:rFonts w:eastAsia="Calibri" w:cs="Times New Roman"/>
          <w:sz w:val="20"/>
          <w:szCs w:val="20"/>
          <w:bdr w:val="nil"/>
          <w:lang w:val="pt-BR"/>
        </w:rPr>
      </w:pPr>
      <w:r w:rsidRPr="00104A1F">
        <w:rPr>
          <w:rStyle w:val="051-Textonegrito"/>
          <w:rFonts w:eastAsia="Calibri" w:cs="Times New Roman"/>
          <w:sz w:val="20"/>
          <w:szCs w:val="20"/>
          <w:lang w:val="pt-BR"/>
        </w:rPr>
        <w:t>Ativos contingentes</w:t>
      </w:r>
    </w:p>
    <w:p w14:paraId="5E4EF32C" w14:textId="77777777" w:rsidR="00007898" w:rsidRPr="00104A1F" w:rsidRDefault="00E8211B" w:rsidP="00FF7D1B">
      <w:pPr>
        <w:pStyle w:val="050-TextoPadro"/>
        <w:keepLines w:val="0"/>
        <w:pBdr>
          <w:top w:val="nil"/>
          <w:left w:val="nil"/>
          <w:bottom w:val="nil"/>
          <w:right w:val="nil"/>
          <w:between w:val="nil"/>
          <w:bar w:val="nil"/>
        </w:pBdr>
        <w:rPr>
          <w:rFonts w:eastAsia="Calibri" w:cs="Times New Roman"/>
          <w:bdr w:val="nil"/>
          <w:lang w:val="pt-BR"/>
        </w:rPr>
      </w:pPr>
      <w:r w:rsidRPr="008507CD">
        <w:rPr>
          <w:rFonts w:eastAsia="Calibri" w:cs="Times New Roman"/>
          <w:lang w:val="pt-BR"/>
        </w:rPr>
        <w:t>Em conformidade com o CPC 25 – Provisões, Passivos Contingentes e Ativos Contingentes, não são reconhecidos ativos contingentes nas demonstrações contábeis</w:t>
      </w:r>
      <w:r w:rsidRPr="00104A1F">
        <w:rPr>
          <w:rFonts w:eastAsia="Calibri" w:cs="Times New Roman"/>
          <w:lang w:val="pt-BR"/>
        </w:rPr>
        <w:t>.</w:t>
      </w:r>
    </w:p>
    <w:p w14:paraId="15D3CFFB" w14:textId="77777777" w:rsidR="008507CD" w:rsidRDefault="00E8211B" w:rsidP="002B370C">
      <w:pPr>
        <w:pStyle w:val="030-SubttulodeDocumento"/>
        <w:keepLines w:val="0"/>
        <w:pBdr>
          <w:top w:val="nil"/>
          <w:left w:val="nil"/>
          <w:bottom w:val="nil"/>
          <w:right w:val="nil"/>
          <w:between w:val="nil"/>
          <w:bar w:val="nil"/>
        </w:pBdr>
        <w:outlineLvl w:val="9"/>
        <w:rPr>
          <w:bdr w:val="nil"/>
        </w:rPr>
      </w:pPr>
      <w:r>
        <w:t>Ações trabalhistas</w:t>
      </w:r>
    </w:p>
    <w:p w14:paraId="79DE805C" w14:textId="77777777" w:rsidR="008507CD" w:rsidRPr="00104A1F" w:rsidRDefault="00E8211B" w:rsidP="00FF7D1B">
      <w:pPr>
        <w:pStyle w:val="050-TextoPadro"/>
        <w:pBdr>
          <w:top w:val="nil"/>
          <w:left w:val="nil"/>
          <w:bottom w:val="nil"/>
          <w:right w:val="nil"/>
          <w:between w:val="nil"/>
          <w:bar w:val="nil"/>
        </w:pBdr>
        <w:rPr>
          <w:rFonts w:eastAsia="Calibri" w:cs="Times New Roman"/>
          <w:bdr w:val="nil"/>
          <w:lang w:val="pt-BR"/>
        </w:rPr>
      </w:pPr>
      <w:r w:rsidRPr="008507CD">
        <w:rPr>
          <w:rFonts w:eastAsia="Calibri" w:cs="Times New Roman"/>
          <w:lang w:val="pt-BR"/>
        </w:rPr>
        <w:t>O Banco é parte passiva (réu) em processos judiciais trabalhistas movidos, na grande maioria, por ex-empregados, sindicatos da categoria ou ex-empregados de empresas prestadoras de serviços (terceirizados). Esses processos contêm vários pedidos, como: indenizações, horas extras, descaracterização de jornada de trabalho, adicional de gratificação de função, responsabilidade subsidiária e outro</w:t>
      </w:r>
      <w:r w:rsidR="00776A2D">
        <w:rPr>
          <w:rFonts w:eastAsia="Calibri" w:cs="Times New Roman"/>
          <w:lang w:val="pt-BR"/>
        </w:rPr>
        <w:t>s</w:t>
      </w:r>
      <w:r w:rsidRPr="00104A1F">
        <w:rPr>
          <w:rFonts w:eastAsia="Calibri" w:cs="Times New Roman"/>
          <w:lang w:val="pt-BR"/>
        </w:rPr>
        <w:t>.</w:t>
      </w:r>
    </w:p>
    <w:p w14:paraId="67EF41C1" w14:textId="77777777" w:rsidR="008507CD" w:rsidRDefault="00E8211B" w:rsidP="002B370C">
      <w:pPr>
        <w:pStyle w:val="030-SubttulodeDocumento"/>
        <w:keepLines w:val="0"/>
        <w:pBdr>
          <w:top w:val="nil"/>
          <w:left w:val="nil"/>
          <w:bottom w:val="nil"/>
          <w:right w:val="nil"/>
          <w:between w:val="nil"/>
          <w:bar w:val="nil"/>
        </w:pBdr>
        <w:outlineLvl w:val="9"/>
        <w:rPr>
          <w:bdr w:val="nil"/>
        </w:rPr>
      </w:pPr>
      <w:r>
        <w:t>Ações fiscais</w:t>
      </w:r>
    </w:p>
    <w:p w14:paraId="60BA7E86" w14:textId="77777777" w:rsidR="008507CD" w:rsidRPr="00104A1F" w:rsidRDefault="00E8211B" w:rsidP="00FF7D1B">
      <w:pPr>
        <w:pStyle w:val="050-TextoPadro"/>
        <w:pBdr>
          <w:top w:val="nil"/>
          <w:left w:val="nil"/>
          <w:bottom w:val="nil"/>
          <w:right w:val="nil"/>
          <w:between w:val="nil"/>
          <w:bar w:val="nil"/>
        </w:pBdr>
        <w:rPr>
          <w:rFonts w:eastAsia="Calibri" w:cs="Times New Roman"/>
          <w:bdr w:val="nil"/>
          <w:lang w:val="pt-BR"/>
        </w:rPr>
      </w:pPr>
      <w:r w:rsidRPr="008507CD">
        <w:rPr>
          <w:rFonts w:eastAsia="Calibri" w:cs="Times New Roman"/>
          <w:lang w:val="pt-BR"/>
        </w:rPr>
        <w:t>O Banco está sujeito a questionamentos sobre tributos e condutas fiscais relacionados à sua posição de contribuinte ou de responsável tributário, em procedimentos de fiscalização, que podem ensejar autuações. A maioria das autuações versa sobre a apuração de tributos devidos, como: ISSQN, IRPJ, CSLL, PIS/Cofins, IOF e Contribuições à Seguridade Social. Para garantia do crédito fiscal em litígio, quando necessário, são realizados depósitos judiciais ou penhoras em dinheiro, títulos públicos ou imóveis</w:t>
      </w:r>
      <w:r w:rsidRPr="00104A1F">
        <w:rPr>
          <w:rFonts w:eastAsia="Calibri" w:cs="Times New Roman"/>
          <w:lang w:val="pt-BR"/>
        </w:rPr>
        <w:t>.</w:t>
      </w:r>
    </w:p>
    <w:p w14:paraId="6D94CCB8" w14:textId="77777777" w:rsidR="008507CD" w:rsidRDefault="00E8211B" w:rsidP="004A7CFB">
      <w:pPr>
        <w:pStyle w:val="030-SubttulodeDocumento"/>
        <w:keepLines w:val="0"/>
        <w:pBdr>
          <w:top w:val="nil"/>
          <w:left w:val="nil"/>
          <w:bottom w:val="nil"/>
          <w:right w:val="nil"/>
          <w:between w:val="nil"/>
          <w:bar w:val="nil"/>
        </w:pBdr>
        <w:outlineLvl w:val="9"/>
        <w:rPr>
          <w:bdr w:val="nil"/>
        </w:rPr>
      </w:pPr>
      <w:r>
        <w:t>Ações de natureza cível</w:t>
      </w:r>
    </w:p>
    <w:p w14:paraId="007E9A38" w14:textId="77777777" w:rsidR="008507CD" w:rsidRPr="008507CD" w:rsidRDefault="00E8211B" w:rsidP="00FF7D1B">
      <w:pPr>
        <w:pStyle w:val="050-TextoPadro"/>
        <w:keepNext w:val="0"/>
        <w:keepLines w:val="0"/>
        <w:pBdr>
          <w:top w:val="nil"/>
          <w:left w:val="nil"/>
          <w:bottom w:val="nil"/>
          <w:right w:val="nil"/>
          <w:between w:val="nil"/>
          <w:bar w:val="nil"/>
        </w:pBdr>
        <w:rPr>
          <w:rFonts w:eastAsia="Calibri" w:cs="Times New Roman"/>
          <w:bdr w:val="nil"/>
          <w:lang w:val="pt-BR"/>
        </w:rPr>
      </w:pPr>
      <w:r w:rsidRPr="008507CD">
        <w:rPr>
          <w:rFonts w:eastAsia="Calibri" w:cs="Times New Roman"/>
          <w:lang w:val="pt-BR"/>
        </w:rPr>
        <w:t>Os processos judiciais de natureza cível consistem, principalmente, em ações de clientes e usuários pleiteando indenização por danos materiais e morais relativos a falhas</w:t>
      </w:r>
      <w:r w:rsidR="006E7C50">
        <w:rPr>
          <w:rFonts w:eastAsia="Calibri" w:cs="Times New Roman"/>
          <w:lang w:val="pt-BR"/>
        </w:rPr>
        <w:t xml:space="preserve"> em</w:t>
      </w:r>
      <w:r w:rsidRPr="008507CD">
        <w:rPr>
          <w:rFonts w:eastAsia="Calibri" w:cs="Times New Roman"/>
          <w:lang w:val="pt-BR"/>
        </w:rPr>
        <w:t xml:space="preserve">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w:t>
      </w:r>
      <w:r w:rsidR="006E7C50">
        <w:rPr>
          <w:rFonts w:eastAsia="Calibri" w:cs="Times New Roman"/>
          <w:lang w:val="pt-BR"/>
        </w:rPr>
        <w:t>,</w:t>
      </w:r>
      <w:r w:rsidRPr="008507CD">
        <w:rPr>
          <w:rFonts w:eastAsia="Calibri" w:cs="Times New Roman"/>
          <w:lang w:val="pt-BR"/>
        </w:rPr>
        <w:t xml:space="preserve"> propostas por clientes</w:t>
      </w:r>
      <w:r w:rsidR="006017EF">
        <w:rPr>
          <w:rFonts w:eastAsia="Calibri" w:cs="Times New Roman"/>
          <w:lang w:val="pt-BR"/>
        </w:rPr>
        <w:t>,</w:t>
      </w:r>
      <w:r w:rsidRPr="008507CD">
        <w:rPr>
          <w:rFonts w:eastAsia="Calibri" w:cs="Times New Roman"/>
          <w:lang w:val="pt-BR"/>
        </w:rPr>
        <w:t xml:space="preserve"> para esclarecer lançamentos havidos em conta corrente.</w:t>
      </w:r>
    </w:p>
    <w:p w14:paraId="13EF1510" w14:textId="77777777" w:rsidR="008507CD" w:rsidRPr="00C525E4" w:rsidRDefault="00E8211B" w:rsidP="00D069B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C525E4">
        <w:rPr>
          <w:rFonts w:eastAsia="Calibri" w:cs="Times New Roman"/>
          <w:lang w:val="pt-BR"/>
        </w:rPr>
        <w:t xml:space="preserve">As indenizações por danos materiais e morais, geralmente, têm como fundamento a legislação de defesa do consumidor. Na maioria das vezes, as ações são processadas e julgadas nos Juizados Especiais Cíveis, cujo valor está limitado a quarenta </w:t>
      </w:r>
      <w:proofErr w:type="gramStart"/>
      <w:r w:rsidRPr="00C525E4">
        <w:rPr>
          <w:rFonts w:eastAsia="Calibri" w:cs="Times New Roman"/>
          <w:lang w:val="pt-BR"/>
        </w:rPr>
        <w:t>salários mínimos</w:t>
      </w:r>
      <w:proofErr w:type="gramEnd"/>
      <w:r w:rsidRPr="00C525E4">
        <w:rPr>
          <w:rFonts w:eastAsia="Calibri" w:cs="Times New Roman"/>
          <w:lang w:val="pt-BR"/>
        </w:rPr>
        <w:t>.</w:t>
      </w:r>
    </w:p>
    <w:p w14:paraId="5607BB90" w14:textId="77777777" w:rsidR="008507CD" w:rsidRPr="00C525E4" w:rsidRDefault="00E8211B" w:rsidP="00D069B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C525E4">
        <w:rPr>
          <w:rFonts w:eastAsia="Calibri" w:cs="Times New Roman"/>
          <w:lang w:val="pt-BR"/>
        </w:rPr>
        <w:t>Entre as ações judiciais de natureza cível, destacam-se aquelas que envolvem cobrança de diferença de correção monetária de cadernetas de poupança e depósitos judiciais relativos ao período dos Planos Econômicos (Plano Bresser, Plano Verão, e Planos Collor I e II), bem como repetição de indébito correspondente ao índice de correção monetária cobrado em operações rurais em março de 1990 (Plano Collor I).</w:t>
      </w:r>
    </w:p>
    <w:p w14:paraId="01B363DD" w14:textId="77777777" w:rsidR="008507CD" w:rsidRPr="00C525E4" w:rsidRDefault="00E8211B" w:rsidP="00D069B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C525E4">
        <w:rPr>
          <w:rFonts w:eastAsia="Calibri" w:cs="Times New Roman"/>
          <w:lang w:val="pt-BR"/>
        </w:rPr>
        <w:t>Embora o Banco do Brasil tenha cumprido a legislação e a regulamentação vigentes à época, os referidos processos vêm sendo provisionados, considerando as ações em que o Banco é citado e as correspondentes perspectivas de perdas, avaliadas depois de analisada cada demanda, tendo em vista a jurisprudência atual do Superior Tribunal de Justiça (STJ) e do Supremo Tribunal Federal (STF).</w:t>
      </w:r>
    </w:p>
    <w:p w14:paraId="5A0AB74D" w14:textId="77777777" w:rsidR="008507CD" w:rsidRPr="00C525E4" w:rsidRDefault="00E8211B" w:rsidP="00D069B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C525E4">
        <w:rPr>
          <w:rFonts w:eastAsia="Calibri" w:cs="Times New Roman"/>
          <w:lang w:val="pt-BR"/>
        </w:rPr>
        <w:t>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referente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(trinta) meses, conforme Aditivo firmado pelas entidades representativas das instituições financeiras e dos consumidores, sendo homologado pelo Plenário do STF, nos autos da ADPF 165, conforme acórdão publicado em 18/06/2020, e prorrogado por mais 30 (trinta) meses, em votação no Plenário Virtual do STF, finalizada no dia 16/12/2022, cujo acórdão foi publicado em 09/01/2023.</w:t>
      </w:r>
    </w:p>
    <w:p w14:paraId="6826F0A5" w14:textId="77777777" w:rsidR="008507CD" w:rsidRPr="00C525E4" w:rsidRDefault="00E8211B" w:rsidP="00C525E4">
      <w:pPr>
        <w:pStyle w:val="050-TextoPadro"/>
        <w:pBdr>
          <w:top w:val="nil"/>
          <w:left w:val="nil"/>
          <w:bottom w:val="nil"/>
          <w:right w:val="nil"/>
          <w:between w:val="nil"/>
          <w:bar w:val="nil"/>
        </w:pBdr>
        <w:rPr>
          <w:rFonts w:eastAsia="Calibri" w:cs="Times New Roman"/>
          <w:bdr w:val="nil"/>
          <w:lang w:val="pt-BR"/>
        </w:rPr>
      </w:pPr>
      <w:r w:rsidRPr="00C525E4">
        <w:rPr>
          <w:rFonts w:eastAsia="Calibri" w:cs="Times New Roman"/>
          <w:lang w:val="pt-BR"/>
        </w:rPr>
        <w:lastRenderedPageBreak/>
        <w:t>No que se refere às demandas que versam sobre expurgos inflacionários em depósitos judiciais, o Ministro Edson Fachin, do Supremo Tribunal Federal,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19/12/2019.</w:t>
      </w:r>
    </w:p>
    <w:p w14:paraId="0801AFE0" w14:textId="77777777" w:rsidR="00E34267" w:rsidRDefault="00E8211B" w:rsidP="00C525E4">
      <w:pPr>
        <w:pStyle w:val="050-TextoPadro"/>
        <w:pBdr>
          <w:top w:val="nil"/>
          <w:left w:val="nil"/>
          <w:bottom w:val="nil"/>
          <w:right w:val="nil"/>
          <w:between w:val="nil"/>
          <w:bar w:val="nil"/>
        </w:pBdr>
        <w:rPr>
          <w:rFonts w:eastAsia="Calibri" w:cs="Times New Roman"/>
          <w:bdr w:val="nil"/>
          <w:lang w:val="pt-BR"/>
        </w:rPr>
      </w:pPr>
      <w:r w:rsidRPr="00C525E4">
        <w:rPr>
          <w:rFonts w:eastAsia="Calibri" w:cs="Times New Roman"/>
          <w:lang w:val="pt-BR"/>
        </w:rPr>
        <w:t xml:space="preserve">Quanto ao Plano Collor I incidente sobre o crédito rural, o Banco é parte passiva em ações nas quais os mutuários cobram a diferença entre o índice de correção monetária utilizado pelo Banco para atualizar os empréstimos e o que eles consideram correto. Sobre esse tema, em 04/12/2014, o STJ julgou o Recurso Especial (REsp) nº 1.319.232/DF, nos autos da Ação Civil Pública (ACP) nº 94.008514-1, onde foi imposta condenação solidária da União, do Banco Central do Brasil e do Banco do Brasil ao pagamento das diferenças apuradas entre o IPC de março de 1990 (84,32% ou o índice ponderado de 74,60% previsto no art. 6º da Lei nº 8.088/1990), e o BTN fixado em idêntico período (41,28%), corrigindo monetariamente os valores a contar do pagamento a maior, pelos índices aplicáveis aos débitos judiciais, acrescidos de juros de mora. A condenação ainda não transitou em julgado em razão da interposição de recursos extraordinários pelo Banco Central do Brasil, pela União e pelo Banco do Brasil. </w:t>
      </w:r>
    </w:p>
    <w:p w14:paraId="38EADB75" w14:textId="566551D8" w:rsidR="00D337AF" w:rsidRDefault="00E8211B" w:rsidP="00C525E4">
      <w:pPr>
        <w:pStyle w:val="050-TextoPadro"/>
        <w:pBdr>
          <w:top w:val="nil"/>
          <w:left w:val="nil"/>
          <w:bottom w:val="nil"/>
          <w:right w:val="nil"/>
          <w:between w:val="nil"/>
          <w:bar w:val="nil"/>
        </w:pBdr>
        <w:rPr>
          <w:rFonts w:eastAsia="Calibri" w:cs="Times New Roman"/>
          <w:bdr w:val="nil"/>
          <w:lang w:val="pt-BR"/>
        </w:rPr>
      </w:pPr>
      <w:r w:rsidRPr="00C525E4">
        <w:rPr>
          <w:rFonts w:eastAsia="Calibri" w:cs="Times New Roman"/>
          <w:lang w:val="pt-BR"/>
        </w:rPr>
        <w:t xml:space="preserve">Em 22/06/2021, o recurso </w:t>
      </w:r>
      <w:r>
        <w:rPr>
          <w:rFonts w:eastAsia="Calibri" w:cs="Times New Roman"/>
          <w:lang w:val="pt-BR"/>
        </w:rPr>
        <w:t xml:space="preserve">extraordinário </w:t>
      </w:r>
      <w:r w:rsidRPr="00C525E4">
        <w:rPr>
          <w:rFonts w:eastAsia="Calibri" w:cs="Times New Roman"/>
          <w:lang w:val="pt-BR"/>
        </w:rPr>
        <w:t xml:space="preserve">foi inadmitido, sendo interposto novo recurso pelo Banco direcionado à Corte Especial do STJ. Em 01/02/2023, a Corte Especial do STJ </w:t>
      </w:r>
      <w:r>
        <w:rPr>
          <w:rFonts w:eastAsia="Calibri" w:cs="Times New Roman"/>
          <w:lang w:val="pt-BR"/>
        </w:rPr>
        <w:t>acolheu</w:t>
      </w:r>
      <w:r w:rsidRPr="00C525E4">
        <w:rPr>
          <w:rFonts w:eastAsia="Calibri" w:cs="Times New Roman"/>
          <w:lang w:val="pt-BR"/>
        </w:rPr>
        <w:t xml:space="preserve"> o recurso do Banco e determinou o processamento e a remessa do Recurso Extraordinário ao STF. </w:t>
      </w:r>
      <w:r>
        <w:rPr>
          <w:rFonts w:eastAsia="Calibri" w:cs="Times New Roman"/>
          <w:lang w:val="pt-BR"/>
        </w:rPr>
        <w:t xml:space="preserve"> Em 23/06/2023 esse recurso foi autuado sob o nº 1.445.162 e encontra-se pendente de julgamento. Em 10/02/2024, o Plenário do STF reputou a questão como constitucional e reconheceu a existência de repercussão geral da matéria (Tema nº 1.290/STF). Em decisão de 08/03/2024, o ministro relator do caso decretou a suspensão nacional do processamento de todas as matérias pendentes que tratem desse mesmo assunto, inclusive as liquidações e os cumprimentos provisórios da sentença coletiva relacionada à ACP Rural nº 94.008514-1.</w:t>
      </w:r>
    </w:p>
    <w:p w14:paraId="24F1F877" w14:textId="77777777" w:rsidR="00007898" w:rsidRDefault="00E8211B" w:rsidP="004A7CFB">
      <w:pPr>
        <w:pStyle w:val="030-SubttulodeDocumento"/>
        <w:keepLines w:val="0"/>
        <w:pBdr>
          <w:top w:val="nil"/>
          <w:left w:val="nil"/>
          <w:bottom w:val="nil"/>
          <w:right w:val="nil"/>
          <w:between w:val="nil"/>
          <w:bar w:val="nil"/>
        </w:pBdr>
        <w:spacing w:line="360" w:lineRule="auto"/>
        <w:outlineLvl w:val="9"/>
        <w:rPr>
          <w:bdr w:val="nil"/>
        </w:rPr>
      </w:pPr>
      <w:r>
        <w:t>Provisões para demandas cíveis, trabalhistas e fiscais – prováveis</w:t>
      </w:r>
    </w:p>
    <w:p w14:paraId="71D5A25A" w14:textId="77777777" w:rsidR="008507CD" w:rsidRPr="00D337AF" w:rsidRDefault="00E8211B" w:rsidP="00C525E4">
      <w:pPr>
        <w:pStyle w:val="050-TextoPadro"/>
        <w:pBdr>
          <w:top w:val="nil"/>
          <w:left w:val="nil"/>
          <w:bottom w:val="nil"/>
          <w:right w:val="nil"/>
          <w:between w:val="nil"/>
          <w:bar w:val="nil"/>
        </w:pBdr>
        <w:rPr>
          <w:rFonts w:eastAsia="Calibri" w:cs="Times New Roman"/>
          <w:bdr w:val="nil"/>
          <w:lang w:val="pt-BR"/>
        </w:rPr>
      </w:pPr>
      <w:r w:rsidRPr="00D337AF">
        <w:rPr>
          <w:rFonts w:eastAsia="Calibri" w:cs="Times New Roman"/>
          <w:lang w:val="pt-BR"/>
        </w:rPr>
        <w:t>O Banco constitui provisão para demandas trabalhistas, cíveis e fiscais com risco de perda “provável”, quantificada utilizando metodologia individualizada ou massificada, de acordo com a natureza e/ou valor do processo.</w:t>
      </w:r>
    </w:p>
    <w:p w14:paraId="2BC24E95" w14:textId="77777777" w:rsidR="008507CD" w:rsidRPr="00D337AF" w:rsidRDefault="00E8211B" w:rsidP="00C525E4">
      <w:pPr>
        <w:pStyle w:val="050-TextoPadro"/>
        <w:pBdr>
          <w:top w:val="nil"/>
          <w:left w:val="nil"/>
          <w:bottom w:val="nil"/>
          <w:right w:val="nil"/>
          <w:between w:val="nil"/>
          <w:bar w:val="nil"/>
        </w:pBdr>
        <w:rPr>
          <w:rFonts w:eastAsia="Calibri" w:cs="Times New Roman"/>
          <w:bdr w:val="nil"/>
          <w:lang w:val="pt-BR"/>
        </w:rPr>
      </w:pPr>
      <w:r w:rsidRPr="00D337AF">
        <w:rPr>
          <w:rFonts w:eastAsia="Calibri" w:cs="Times New Roman"/>
          <w:lang w:val="pt-BR"/>
        </w:rPr>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584D7595" w14:textId="77777777" w:rsidR="00007898" w:rsidRPr="00D337AF" w:rsidRDefault="00E8211B" w:rsidP="00C525E4">
      <w:pPr>
        <w:pStyle w:val="050-TextoPadro"/>
        <w:pBdr>
          <w:top w:val="nil"/>
          <w:left w:val="nil"/>
          <w:bottom w:val="nil"/>
          <w:right w:val="nil"/>
          <w:between w:val="nil"/>
          <w:bar w:val="nil"/>
        </w:pBdr>
        <w:rPr>
          <w:rFonts w:eastAsia="Calibri" w:cs="Times New Roman"/>
          <w:bdr w:val="nil"/>
          <w:lang w:val="pt-BR"/>
        </w:rPr>
      </w:pPr>
      <w:r w:rsidRPr="00D337AF">
        <w:rPr>
          <w:rFonts w:eastAsia="Calibri" w:cs="Times New Roman"/>
          <w:lang w:val="pt-BR"/>
        </w:rPr>
        <w:t>A Administração do Banco considera ser suficiente a provisão constituída para atendimento às perdas decorrentes de demandas trabalhistas, fiscais e cíveis.</w:t>
      </w:r>
    </w:p>
    <w:p w14:paraId="7050ADC8" w14:textId="77777777" w:rsidR="00D069B5" w:rsidRDefault="00D069B5">
      <w:pPr>
        <w:rPr>
          <w:rFonts w:ascii="BancoDoBrasil Textos" w:eastAsia="Times New Roman" w:hAnsi="BancoDoBrasil Textos" w:cs="Times New Roman"/>
          <w:b/>
          <w:sz w:val="20"/>
          <w:szCs w:val="18"/>
          <w:lang w:val="pt-BR" w:eastAsia="pt-BR"/>
        </w:rPr>
      </w:pPr>
      <w:r w:rsidRPr="002F261C">
        <w:rPr>
          <w:lang w:val="pt-BR"/>
        </w:rPr>
        <w:br w:type="page"/>
      </w:r>
    </w:p>
    <w:p w14:paraId="2EA4AB99" w14:textId="1878E0B1" w:rsidR="00702911" w:rsidRPr="00BB37F6" w:rsidRDefault="00E8211B" w:rsidP="00BC4766">
      <w:pPr>
        <w:pStyle w:val="031-SubttulodeDocumentoLista"/>
        <w:pBdr>
          <w:top w:val="nil"/>
          <w:left w:val="nil"/>
          <w:bottom w:val="nil"/>
          <w:right w:val="nil"/>
          <w:between w:val="nil"/>
          <w:bar w:val="nil"/>
        </w:pBdr>
        <w:spacing w:line="240" w:lineRule="auto"/>
        <w:outlineLvl w:val="9"/>
        <w:rPr>
          <w:bdr w:val="nil"/>
        </w:rPr>
      </w:pPr>
      <w:r>
        <w:lastRenderedPageBreak/>
        <w:t>Movimentações nas provisões para demandas cíveis, trabalhistas e fiscais, classificadas como prováveis</w:t>
      </w:r>
    </w:p>
    <w:tbl>
      <w:tblPr>
        <w:tblStyle w:val="CDMRange1"/>
        <w:tblW w:w="9650" w:type="dxa"/>
        <w:tblLayout w:type="fixed"/>
        <w:tblLook w:val="0600" w:firstRow="0" w:lastRow="0" w:firstColumn="0" w:lastColumn="0" w:noHBand="1" w:noVBand="1"/>
      </w:tblPr>
      <w:tblGrid>
        <w:gridCol w:w="5990"/>
        <w:gridCol w:w="1830"/>
        <w:gridCol w:w="1830"/>
      </w:tblGrid>
      <w:tr w:rsidR="00B518F6" w14:paraId="46A93394" w14:textId="77777777" w:rsidTr="008932E7">
        <w:trPr>
          <w:trHeight w:hRule="exact" w:val="240"/>
        </w:trPr>
        <w:tc>
          <w:tcPr>
            <w:tcW w:w="5939"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E4CBE69" w14:textId="0856A0EF" w:rsidR="00B518F6" w:rsidRPr="000C3B3A" w:rsidRDefault="00B518F6">
            <w:pPr>
              <w:jc w:val="center"/>
              <w:rPr>
                <w:rFonts w:ascii="BancoDoBrasil Textos" w:eastAsia="BancoDoBrasil Textos" w:hAnsi="BancoDoBrasil Textos" w:cs="BancoDoBrasil Textos"/>
                <w:color w:val="FFFFFF"/>
                <w:sz w:val="14"/>
                <w:lang w:val="pt-BR"/>
              </w:rPr>
            </w:pPr>
            <w:bookmarkStart w:id="172" w:name="RG_MARKER_36283"/>
            <w:bookmarkEnd w:id="172"/>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1317DF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72B9381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76D305EA"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42C8636"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B25B078"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FEF9FD2"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r>
      <w:tr w:rsidR="00B518F6" w14:paraId="098477C7"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96DEEA"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Demandas cíveis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EF2890D" w14:textId="77777777" w:rsidR="00B518F6" w:rsidRDefault="00B518F6">
            <w:pPr>
              <w:jc w:val="right"/>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980B3F4" w14:textId="77777777" w:rsidR="00B518F6" w:rsidRDefault="00B518F6">
            <w:pPr>
              <w:jc w:val="right"/>
              <w:rPr>
                <w:rFonts w:ascii="BancoDoBrasil Textos" w:eastAsia="BancoDoBrasil Textos" w:hAnsi="BancoDoBrasil Textos" w:cs="BancoDoBrasil Textos"/>
                <w:b/>
                <w:color w:val="000000"/>
                <w:sz w:val="14"/>
              </w:rPr>
            </w:pPr>
          </w:p>
        </w:tc>
      </w:tr>
      <w:tr w:rsidR="00B518F6" w14:paraId="50C41C1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9F3C27E"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inicial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779344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14.766.177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FD6DC09"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14.928.656</w:t>
            </w:r>
          </w:p>
        </w:tc>
      </w:tr>
      <w:tr w:rsidR="00B518F6" w14:paraId="015451C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E774C0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Constituição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AC1A3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2.271.900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772F0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2.300.535</w:t>
            </w:r>
          </w:p>
        </w:tc>
      </w:tr>
      <w:tr w:rsidR="00B518F6" w14:paraId="1B93494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1AD2DDA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Reversão da provisão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8ECBC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(640.171)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2D654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(659.614)</w:t>
            </w:r>
          </w:p>
        </w:tc>
      </w:tr>
      <w:tr w:rsidR="00B518F6" w14:paraId="2684AA9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C6EB09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Baixa por pagamento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79402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(860.858)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9E49D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(865.043)</w:t>
            </w:r>
          </w:p>
        </w:tc>
      </w:tr>
      <w:tr w:rsidR="00B518F6" w14:paraId="52CD9F3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A91D7F2"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Atualização monetária e variação cambial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8163E5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288.498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63AC1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288.585</w:t>
            </w:r>
          </w:p>
        </w:tc>
      </w:tr>
      <w:tr w:rsidR="00B518F6" w14:paraId="2B74AEC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5619E94"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final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D0D63EF"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15.825.546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5BFD5AB"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15.993.119</w:t>
            </w:r>
          </w:p>
        </w:tc>
      </w:tr>
      <w:tr w:rsidR="00B518F6" w14:paraId="41E3AFD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3660ED58" w14:textId="77777777" w:rsidR="00B518F6" w:rsidRDefault="00B518F6">
            <w:pPr>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F7E0A88" w14:textId="77777777" w:rsidR="00B518F6" w:rsidRDefault="00B518F6">
            <w:pPr>
              <w:jc w:val="right"/>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166DAC5" w14:textId="77777777" w:rsidR="00B518F6" w:rsidRDefault="00B518F6">
            <w:pPr>
              <w:jc w:val="right"/>
              <w:rPr>
                <w:rFonts w:ascii="BancoDoBrasil Textos" w:eastAsia="BancoDoBrasil Textos" w:hAnsi="BancoDoBrasil Textos" w:cs="BancoDoBrasil Textos"/>
                <w:b/>
                <w:color w:val="000000"/>
                <w:sz w:val="14"/>
              </w:rPr>
            </w:pPr>
          </w:p>
        </w:tc>
      </w:tr>
      <w:tr w:rsidR="00B518F6" w14:paraId="1EB46C9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DD1FF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Demandas trabalhistas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C1F6F23" w14:textId="77777777" w:rsidR="00B518F6" w:rsidRDefault="00B518F6">
            <w:pPr>
              <w:jc w:val="right"/>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CF784F4" w14:textId="77777777" w:rsidR="00B518F6" w:rsidRDefault="00B518F6">
            <w:pPr>
              <w:jc w:val="right"/>
              <w:rPr>
                <w:rFonts w:ascii="BancoDoBrasil Textos" w:eastAsia="BancoDoBrasil Textos" w:hAnsi="BancoDoBrasil Textos" w:cs="BancoDoBrasil Textos"/>
                <w:b/>
                <w:color w:val="000000"/>
                <w:sz w:val="14"/>
              </w:rPr>
            </w:pPr>
          </w:p>
        </w:tc>
      </w:tr>
      <w:tr w:rsidR="00B518F6" w14:paraId="3697177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AB5CE0C"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inicial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BAE4DE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7.630.188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8EF121F"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7.679.384</w:t>
            </w:r>
          </w:p>
        </w:tc>
      </w:tr>
      <w:tr w:rsidR="00B518F6" w14:paraId="0F2DB9C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D6CE34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Constituição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584F4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705.847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E6E00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708.258</w:t>
            </w:r>
          </w:p>
        </w:tc>
      </w:tr>
      <w:tr w:rsidR="00B518F6" w14:paraId="486BC6F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83CA81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Reversão da provisão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0A297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(104.227)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E4A3C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(108.582)</w:t>
            </w:r>
          </w:p>
        </w:tc>
      </w:tr>
      <w:tr w:rsidR="00B518F6" w14:paraId="151B68E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69BC91B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Baixa por pagamento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2F558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(552.419)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F1D8E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(552.911)</w:t>
            </w:r>
          </w:p>
        </w:tc>
      </w:tr>
      <w:tr w:rsidR="00B518F6" w14:paraId="10C9F43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5794DD1B"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Atualização monetária e variação cambial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F3379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176.819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A7789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177.261</w:t>
            </w:r>
          </w:p>
        </w:tc>
      </w:tr>
      <w:tr w:rsidR="00B518F6" w14:paraId="1795471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EAA1CF9"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final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2656A2"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7.856.208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CD662B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7.903.410</w:t>
            </w:r>
          </w:p>
        </w:tc>
      </w:tr>
      <w:tr w:rsidR="00B518F6" w14:paraId="1F59020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54D523EE" w14:textId="77777777" w:rsidR="00B518F6" w:rsidRDefault="00B518F6">
            <w:pPr>
              <w:rPr>
                <w:rFonts w:ascii="BancoDoBrasil Textos" w:eastAsia="BancoDoBrasil Textos" w:hAnsi="BancoDoBrasil Textos" w:cs="BancoDoBrasil Textos"/>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FD054DB" w14:textId="77777777" w:rsidR="00B518F6" w:rsidRDefault="00B518F6">
            <w:pPr>
              <w:jc w:val="right"/>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653FE8B" w14:textId="77777777" w:rsidR="00B518F6" w:rsidRDefault="00B518F6">
            <w:pPr>
              <w:jc w:val="right"/>
              <w:rPr>
                <w:rFonts w:ascii="BancoDoBrasil Textos" w:eastAsia="BancoDoBrasil Textos" w:hAnsi="BancoDoBrasil Textos" w:cs="BancoDoBrasil Textos"/>
                <w:color w:val="000000"/>
                <w:sz w:val="14"/>
              </w:rPr>
            </w:pPr>
          </w:p>
        </w:tc>
      </w:tr>
      <w:tr w:rsidR="00B518F6" w14:paraId="04FC578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B06140"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Demandas fiscais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D8F9463" w14:textId="77777777" w:rsidR="00B518F6" w:rsidRDefault="00B518F6">
            <w:pPr>
              <w:jc w:val="right"/>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83C8663" w14:textId="77777777" w:rsidR="00B518F6" w:rsidRDefault="00B518F6">
            <w:pPr>
              <w:jc w:val="right"/>
              <w:rPr>
                <w:rFonts w:ascii="BancoDoBrasil Textos" w:eastAsia="BancoDoBrasil Textos" w:hAnsi="BancoDoBrasil Textos" w:cs="BancoDoBrasil Textos"/>
                <w:b/>
                <w:color w:val="000000"/>
                <w:sz w:val="14"/>
              </w:rPr>
            </w:pPr>
          </w:p>
        </w:tc>
      </w:tr>
      <w:tr w:rsidR="00B518F6" w14:paraId="00141AE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FB6045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inicial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4D28AC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1.584.401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C23AF96"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1.750.418</w:t>
            </w:r>
          </w:p>
        </w:tc>
      </w:tr>
      <w:tr w:rsidR="00B518F6" w14:paraId="1561A4A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1E5820A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Constituição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E9644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154.046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B82B4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161.444</w:t>
            </w:r>
          </w:p>
        </w:tc>
      </w:tr>
      <w:tr w:rsidR="00B518F6" w14:paraId="3AB8CBAF"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5DF579C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Reversão da provisão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4E61A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(75.396)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03FAC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(78.266)</w:t>
            </w:r>
          </w:p>
        </w:tc>
      </w:tr>
      <w:tr w:rsidR="00B518F6" w14:paraId="1D39B15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E6ACA2B"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Baixa por pagamento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DACC6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(81.253)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E0842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(81.253)</w:t>
            </w:r>
          </w:p>
        </w:tc>
      </w:tr>
      <w:tr w:rsidR="00B518F6" w14:paraId="3C56D4F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95632A6"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Atualização monetária e variação cambial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E1F06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30.921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D19BE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31.834</w:t>
            </w:r>
          </w:p>
        </w:tc>
      </w:tr>
      <w:tr w:rsidR="00B518F6" w14:paraId="21C4793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A35F993"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final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3B46C6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1.612.719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BB033EB"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1.784.177</w:t>
            </w:r>
          </w:p>
        </w:tc>
      </w:tr>
      <w:tr w:rsidR="00B518F6" w14:paraId="44B6020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096A16D5" w14:textId="77777777" w:rsidR="00B518F6" w:rsidRDefault="00B518F6">
            <w:pPr>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5FAAE8A" w14:textId="77777777" w:rsidR="00B518F6" w:rsidRDefault="00B518F6">
            <w:pPr>
              <w:jc w:val="right"/>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D06B0B6" w14:textId="77777777" w:rsidR="00B518F6" w:rsidRDefault="00B518F6">
            <w:pPr>
              <w:jc w:val="right"/>
              <w:rPr>
                <w:rFonts w:ascii="BancoDoBrasil Textos" w:eastAsia="BancoDoBrasil Textos" w:hAnsi="BancoDoBrasil Textos" w:cs="BancoDoBrasil Textos"/>
                <w:b/>
                <w:color w:val="000000"/>
                <w:sz w:val="14"/>
              </w:rPr>
            </w:pPr>
          </w:p>
        </w:tc>
      </w:tr>
      <w:tr w:rsidR="00B518F6" w14:paraId="19A66E1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939"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157853BC" w14:textId="77777777"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Total das demandas cíveis, trabalhistas e fiscais</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4431059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25.294.473</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27AFADAC" w14:textId="6003AED2"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25.680.706</w:t>
            </w:r>
          </w:p>
        </w:tc>
      </w:tr>
    </w:tbl>
    <w:p w14:paraId="334C1792" w14:textId="0EEFB599" w:rsidR="00702911" w:rsidRDefault="00E8211B" w:rsidP="00D069B5">
      <w:pPr>
        <w:widowControl w:val="0"/>
        <w:pBdr>
          <w:top w:val="nil"/>
          <w:left w:val="nil"/>
          <w:bottom w:val="nil"/>
          <w:right w:val="nil"/>
          <w:between w:val="nil"/>
          <w:bar w:val="nil"/>
        </w:pBdr>
        <w:spacing w:before="120" w:after="120" w:line="276" w:lineRule="auto"/>
        <w:rPr>
          <w:rFonts w:ascii="BancoDoBrasil Textos" w:eastAsia="Calibri" w:hAnsi="BancoDoBrasil Textos" w:cs="Times New Roman"/>
          <w:b/>
          <w:bCs/>
          <w:sz w:val="20"/>
          <w:szCs w:val="24"/>
          <w:bdr w:val="nil"/>
          <w:lang w:val="pt-BR"/>
        </w:rPr>
      </w:pPr>
      <w:bookmarkStart w:id="173" w:name="RG_MARKER_36284"/>
      <w:r w:rsidRPr="00702911">
        <w:rPr>
          <w:rFonts w:ascii="BancoDoBrasil Textos" w:eastAsia="Calibri" w:hAnsi="BancoDoBrasil Textos" w:cs="Times New Roman"/>
          <w:b/>
          <w:bCs/>
          <w:sz w:val="20"/>
          <w:szCs w:val="24"/>
          <w:bdr w:val="none" w:sz="0" w:space="0" w:color="auto" w:frame="1"/>
          <w:lang w:val="pt-BR"/>
        </w:rPr>
        <w:t>Cronograma esperado de desembolsos</w:t>
      </w:r>
      <w:bookmarkEnd w:id="173"/>
    </w:p>
    <w:tbl>
      <w:tblPr>
        <w:tblStyle w:val="CDMRange2"/>
        <w:tblW w:w="9660" w:type="dxa"/>
        <w:tblLayout w:type="fixed"/>
        <w:tblLook w:val="0600" w:firstRow="0" w:lastRow="0" w:firstColumn="0" w:lastColumn="0" w:noHBand="1" w:noVBand="1"/>
      </w:tblPr>
      <w:tblGrid>
        <w:gridCol w:w="2820"/>
        <w:gridCol w:w="1140"/>
        <w:gridCol w:w="1140"/>
        <w:gridCol w:w="1140"/>
        <w:gridCol w:w="1140"/>
        <w:gridCol w:w="1140"/>
        <w:gridCol w:w="1140"/>
      </w:tblGrid>
      <w:tr w:rsidR="00B518F6" w14:paraId="45AF8F1C" w14:textId="77777777" w:rsidTr="00532B7C">
        <w:trPr>
          <w:trHeight w:hRule="exact" w:val="290"/>
        </w:trPr>
        <w:tc>
          <w:tcPr>
            <w:tcW w:w="28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0DA0A3A" w14:textId="7E552FC6" w:rsidR="00B518F6" w:rsidRDefault="00B518F6" w:rsidP="00D069B5">
            <w:pPr>
              <w:widowControl w:val="0"/>
              <w:jc w:val="center"/>
              <w:rPr>
                <w:rFonts w:ascii="BancoDoBrasil Textos" w:eastAsia="BancoDoBrasil Textos" w:hAnsi="BancoDoBrasil Textos" w:cs="BancoDoBrasil Textos"/>
                <w:color w:val="FFFFFF"/>
                <w:sz w:val="14"/>
              </w:rPr>
            </w:pPr>
            <w:bookmarkStart w:id="174" w:name="RG_MARKER_36285"/>
            <w:bookmarkEnd w:id="174"/>
          </w:p>
        </w:tc>
        <w:tc>
          <w:tcPr>
            <w:tcW w:w="3420" w:type="dxa"/>
            <w:gridSpan w:val="3"/>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7C70A71"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3420" w:type="dxa"/>
            <w:gridSpan w:val="3"/>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9E873CE"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719DE0A2" w14:textId="77777777" w:rsidTr="00532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28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B1206E0" w14:textId="77777777" w:rsidR="00B518F6" w:rsidRDefault="00B518F6" w:rsidP="00D069B5">
            <w:pPr>
              <w:widowControl w:val="0"/>
              <w:jc w:val="center"/>
              <w:rPr>
                <w:rFonts w:ascii="BancoDoBrasil Textos" w:eastAsia="BancoDoBrasil Textos" w:hAnsi="BancoDoBrasil Textos" w:cs="BancoDoBrasil Textos"/>
                <w:color w:val="FFFFFF"/>
                <w:sz w:val="14"/>
              </w:rPr>
            </w:pP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9EBA2E"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Cíveis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596BD3"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Trabalhistas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A8A53E4"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Fiscais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7C154A8"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Cíveis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ED96A34"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Trabalhistas</w:t>
            </w:r>
          </w:p>
        </w:tc>
        <w:tc>
          <w:tcPr>
            <w:tcW w:w="114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5CC1712" w14:textId="77777777" w:rsidR="00B518F6" w:rsidRDefault="00E8211B" w:rsidP="00D069B5">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Fiscais</w:t>
            </w:r>
          </w:p>
        </w:tc>
      </w:tr>
      <w:tr w:rsidR="00B518F6" w14:paraId="7B1A12CC" w14:textId="77777777" w:rsidTr="00532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8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BF918C" w14:textId="77777777" w:rsidR="00B518F6" w:rsidRDefault="00E8211B" w:rsidP="00D069B5">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Até 5 anos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3F9ADF"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14.359.660</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255640"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7.147.132</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6A84AE"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1.127.221</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70E03A"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14.511.915</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56F9D2"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7.194.329</w:t>
            </w:r>
          </w:p>
        </w:tc>
        <w:tc>
          <w:tcPr>
            <w:tcW w:w="114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3FBAC4BB"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1.427.146</w:t>
            </w:r>
          </w:p>
        </w:tc>
      </w:tr>
      <w:tr w:rsidR="00B518F6" w14:paraId="725358BA" w14:textId="77777777" w:rsidTr="00532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8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500649" w14:textId="77777777" w:rsidR="00B518F6" w:rsidRDefault="00E8211B" w:rsidP="00D069B5">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Acima de 5 anos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0DE0D5"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1.465.886</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771BB5"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709.076</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6E9771"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485.498</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B495BB"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1.481.204</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E0EBF2"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709.081</w:t>
            </w:r>
          </w:p>
        </w:tc>
        <w:tc>
          <w:tcPr>
            <w:tcW w:w="114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0C8618F" w14:textId="77777777" w:rsidR="00B518F6" w:rsidRDefault="00E8211B" w:rsidP="00D069B5">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357.031</w:t>
            </w:r>
          </w:p>
        </w:tc>
      </w:tr>
      <w:tr w:rsidR="00B518F6" w14:paraId="6722844C" w14:textId="77777777" w:rsidTr="00532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8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027FD71A" w14:textId="77777777" w:rsidR="00B518F6" w:rsidRDefault="00E8211B" w:rsidP="00D069B5">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D6BB9E9" w14:textId="77777777" w:rsidR="00B518F6" w:rsidRDefault="00E8211B" w:rsidP="00D069B5">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15.825.546</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28C82C10" w14:textId="77777777" w:rsidR="00B518F6" w:rsidRDefault="00E8211B" w:rsidP="00D069B5">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7.856.208</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224F3B81" w14:textId="77777777" w:rsidR="00B518F6" w:rsidRDefault="00E8211B" w:rsidP="00D069B5">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1.612.719</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54AA8799" w14:textId="77777777" w:rsidR="00B518F6" w:rsidRDefault="00E8211B" w:rsidP="00D069B5">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15.993.119</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2D20DA37" w14:textId="77777777" w:rsidR="00B518F6" w:rsidRDefault="00E8211B" w:rsidP="00D069B5">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7.903.410</w:t>
            </w:r>
          </w:p>
        </w:tc>
        <w:tc>
          <w:tcPr>
            <w:tcW w:w="1140" w:type="dxa"/>
            <w:tcBorders>
              <w:top w:val="single" w:sz="12" w:space="0" w:color="FFFFFF"/>
              <w:left w:val="single" w:sz="12" w:space="0" w:color="FFFFFF"/>
              <w:bottom w:val="single" w:sz="12" w:space="0" w:color="CCCCCC"/>
              <w:right w:val="nil"/>
              <w:tl2br w:val="nil"/>
              <w:tr2bl w:val="nil"/>
            </w:tcBorders>
            <w:shd w:val="clear" w:color="FFFFFF" w:fill="F3F3F3"/>
            <w:tcMar>
              <w:left w:w="40" w:type="dxa"/>
              <w:right w:w="100" w:type="dxa"/>
            </w:tcMar>
            <w:vAlign w:val="center"/>
          </w:tcPr>
          <w:p w14:paraId="60603D74" w14:textId="1D165F5D" w:rsidR="00B518F6" w:rsidRDefault="00E8211B" w:rsidP="00D069B5">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1.784.177</w:t>
            </w:r>
          </w:p>
        </w:tc>
      </w:tr>
    </w:tbl>
    <w:p w14:paraId="016910D5" w14:textId="73DA96AA" w:rsidR="00DF5938" w:rsidRDefault="00E8211B" w:rsidP="00532B7C">
      <w:pPr>
        <w:pStyle w:val="050-TextoPadro"/>
        <w:keepNext w:val="0"/>
        <w:keepLines w:val="0"/>
        <w:widowControl w:val="0"/>
        <w:pBdr>
          <w:top w:val="nil"/>
          <w:left w:val="nil"/>
          <w:bottom w:val="nil"/>
          <w:right w:val="nil"/>
          <w:between w:val="nil"/>
          <w:bar w:val="nil"/>
        </w:pBdr>
        <w:spacing w:before="240" w:after="0"/>
        <w:rPr>
          <w:rFonts w:eastAsia="BancoDoBrasil Textos" w:cs="BancoDoBrasil Textos"/>
          <w:bdr w:val="nil"/>
          <w:lang w:val="pt-BR"/>
        </w:rPr>
      </w:pPr>
      <w:bookmarkStart w:id="175" w:name="RG_MARKER_36286"/>
      <w:r>
        <w:rPr>
          <w:rFonts w:eastAsia="BancoDoBrasil Textos" w:cs="BancoDoBrasil Textos"/>
          <w:lang w:val="pt-BR"/>
        </w:rPr>
        <w:t xml:space="preserve">O cenário de imprevisibilidade do tempo de duração dos processos, bem como a possibilidade de alterações na jurisprudência dos tribunais tornam incertos o cronograma esperado de desembolsos. </w:t>
      </w:r>
      <w:bookmarkEnd w:id="175"/>
    </w:p>
    <w:p w14:paraId="36B75D19" w14:textId="77777777" w:rsidR="00DF5938" w:rsidRDefault="00DF5938" w:rsidP="00D069B5">
      <w:pPr>
        <w:widowControl w:val="0"/>
        <w:pBdr>
          <w:top w:val="nil"/>
          <w:left w:val="nil"/>
          <w:bottom w:val="nil"/>
          <w:right w:val="nil"/>
          <w:between w:val="nil"/>
          <w:bar w:val="nil"/>
        </w:pBdr>
        <w:spacing w:before="120" w:after="120" w:line="276" w:lineRule="auto"/>
        <w:rPr>
          <w:rFonts w:ascii="BancoDoBrasil Textos" w:eastAsia="Calibri" w:hAnsi="BancoDoBrasil Textos" w:cs="Times New Roman"/>
          <w:b/>
          <w:bCs/>
          <w:sz w:val="20"/>
          <w:szCs w:val="24"/>
          <w:bdr w:val="nil"/>
          <w:lang w:val="pt-BR"/>
        </w:rPr>
      </w:pPr>
    </w:p>
    <w:p w14:paraId="337B57E2" w14:textId="77777777" w:rsidR="00702911" w:rsidRPr="00702911" w:rsidRDefault="00E8211B" w:rsidP="00D069B5">
      <w:pPr>
        <w:widowControl w:val="0"/>
        <w:pBdr>
          <w:top w:val="nil"/>
          <w:left w:val="nil"/>
          <w:bottom w:val="nil"/>
          <w:right w:val="nil"/>
          <w:between w:val="nil"/>
          <w:bar w:val="nil"/>
        </w:pBdr>
        <w:spacing w:before="120" w:after="120" w:line="276" w:lineRule="auto"/>
        <w:rPr>
          <w:rFonts w:ascii="BancoDoBrasil Textos" w:eastAsia="Calibri" w:hAnsi="BancoDoBrasil Textos" w:cs="Times New Roman"/>
          <w:b/>
          <w:bCs/>
          <w:sz w:val="20"/>
          <w:szCs w:val="24"/>
          <w:bdr w:val="nil"/>
          <w:lang w:val="pt-BR"/>
        </w:rPr>
      </w:pPr>
      <w:r w:rsidRPr="00702911">
        <w:rPr>
          <w:rFonts w:ascii="BancoDoBrasil Textos" w:eastAsia="Calibri" w:hAnsi="BancoDoBrasil Textos" w:cs="Times New Roman"/>
          <w:b/>
          <w:bCs/>
          <w:sz w:val="20"/>
          <w:szCs w:val="24"/>
          <w:bdr w:val="none" w:sz="0" w:space="0" w:color="auto" w:frame="1"/>
          <w:lang w:val="pt-BR"/>
        </w:rPr>
        <w:t>Passivos contingentes - possíveis</w:t>
      </w:r>
    </w:p>
    <w:p w14:paraId="1DE74934" w14:textId="77777777" w:rsidR="00AB1139" w:rsidRPr="004B76FF" w:rsidRDefault="00E8211B" w:rsidP="00D069B5">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4B76FF">
        <w:rPr>
          <w:rFonts w:eastAsia="Calibri" w:cs="Times New Roman"/>
          <w:lang w:val="pt-BR"/>
        </w:rPr>
        <w:t xml:space="preserve">As demandas cíveis, trabalhistas e fiscais são classificadas como passivos contingentes possíveis quando não há elementos seguros que permitam concluir o </w:t>
      </w:r>
      <w:proofErr w:type="gramStart"/>
      <w:r w:rsidRPr="004B76FF">
        <w:rPr>
          <w:rFonts w:eastAsia="Calibri" w:cs="Times New Roman"/>
          <w:lang w:val="pt-BR"/>
        </w:rPr>
        <w:t>resultado final</w:t>
      </w:r>
      <w:proofErr w:type="gramEnd"/>
      <w:r w:rsidRPr="004B76FF">
        <w:rPr>
          <w:rFonts w:eastAsia="Calibri" w:cs="Times New Roman"/>
          <w:lang w:val="pt-BR"/>
        </w:rPr>
        <w:t xml:space="preserve"> do processo e quando a probabilidade de perda é inferior à provável e superior à remota, ficando dispensadas de constituição de provisão.</w:t>
      </w:r>
    </w:p>
    <w:p w14:paraId="23008461" w14:textId="77777777" w:rsidR="00B05A61" w:rsidRDefault="00B05A61">
      <w:pPr>
        <w:rPr>
          <w:rFonts w:ascii="BancoDoBrasil Textos" w:eastAsia="Calibri" w:hAnsi="BancoDoBrasil Textos" w:cs="Times New Roman"/>
          <w:b/>
          <w:bCs/>
          <w:sz w:val="20"/>
          <w:szCs w:val="24"/>
          <w:bdr w:val="none" w:sz="0" w:space="0" w:color="auto" w:frame="1"/>
          <w:lang w:val="pt-BR"/>
        </w:rPr>
      </w:pPr>
      <w:r>
        <w:rPr>
          <w:rFonts w:ascii="BancoDoBrasil Textos" w:eastAsia="Calibri" w:hAnsi="BancoDoBrasil Textos" w:cs="Times New Roman"/>
          <w:b/>
          <w:bCs/>
          <w:sz w:val="20"/>
          <w:szCs w:val="24"/>
          <w:bdr w:val="none" w:sz="0" w:space="0" w:color="auto" w:frame="1"/>
          <w:lang w:val="pt-BR"/>
        </w:rPr>
        <w:br w:type="page"/>
      </w:r>
    </w:p>
    <w:p w14:paraId="4CF00A09" w14:textId="7CF375F0" w:rsidR="00702911" w:rsidRDefault="00E8211B" w:rsidP="00610E4F">
      <w:pPr>
        <w:keepNext/>
        <w:keepLines/>
        <w:pBdr>
          <w:top w:val="nil"/>
          <w:left w:val="nil"/>
          <w:bottom w:val="nil"/>
          <w:right w:val="nil"/>
          <w:between w:val="nil"/>
          <w:bar w:val="nil"/>
        </w:pBdr>
        <w:spacing w:before="120" w:after="120" w:line="276" w:lineRule="auto"/>
        <w:rPr>
          <w:rFonts w:ascii="BancoDoBrasil Textos" w:eastAsia="Calibri" w:hAnsi="BancoDoBrasil Textos" w:cs="Times New Roman"/>
          <w:b/>
          <w:bCs/>
          <w:sz w:val="20"/>
          <w:szCs w:val="24"/>
          <w:bdr w:val="nil"/>
          <w:lang w:val="pt-BR"/>
        </w:rPr>
      </w:pPr>
      <w:r w:rsidRPr="00702911">
        <w:rPr>
          <w:rFonts w:ascii="BancoDoBrasil Textos" w:eastAsia="Calibri" w:hAnsi="BancoDoBrasil Textos" w:cs="Times New Roman"/>
          <w:b/>
          <w:bCs/>
          <w:sz w:val="20"/>
          <w:szCs w:val="24"/>
          <w:bdr w:val="none" w:sz="0" w:space="0" w:color="auto" w:frame="1"/>
          <w:lang w:val="pt-BR"/>
        </w:rPr>
        <w:lastRenderedPageBreak/>
        <w:t>Saldos dos passivos contingentes classificados como possíveis</w:t>
      </w:r>
    </w:p>
    <w:tbl>
      <w:tblPr>
        <w:tblStyle w:val="CDMRange1"/>
        <w:tblW w:w="9650" w:type="dxa"/>
        <w:tblLayout w:type="fixed"/>
        <w:tblLook w:val="0600" w:firstRow="0" w:lastRow="0" w:firstColumn="0" w:lastColumn="0" w:noHBand="1" w:noVBand="1"/>
      </w:tblPr>
      <w:tblGrid>
        <w:gridCol w:w="6056"/>
        <w:gridCol w:w="1797"/>
        <w:gridCol w:w="1797"/>
      </w:tblGrid>
      <w:tr w:rsidR="00B518F6" w14:paraId="2EEF0FC5" w14:textId="77777777" w:rsidTr="008932E7">
        <w:trPr>
          <w:trHeight w:hRule="exact" w:val="29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1A10B40" w14:textId="702EC226" w:rsidR="00B518F6" w:rsidRPr="000C3B3A" w:rsidRDefault="00B518F6">
            <w:pPr>
              <w:jc w:val="center"/>
              <w:rPr>
                <w:rFonts w:ascii="BancoDoBrasil Textos" w:eastAsia="BancoDoBrasil Textos" w:hAnsi="BancoDoBrasil Textos" w:cs="BancoDoBrasil Textos"/>
                <w:color w:val="FFFFFF"/>
                <w:sz w:val="14"/>
                <w:lang w:val="pt-BR"/>
              </w:rPr>
            </w:pPr>
            <w:bookmarkStart w:id="176" w:name="RG_MARKER_36287"/>
            <w:bookmarkEnd w:id="176"/>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A39414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218964D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723CAD2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43CD179"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C3CC31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2145CE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7B2E6BF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CAD96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Demandas fiscais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040FF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16.143.292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E5BA7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17.005.092</w:t>
            </w:r>
          </w:p>
        </w:tc>
      </w:tr>
      <w:tr w:rsidR="00B518F6" w14:paraId="4A0AE2C0"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F1110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Demandas cíveis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268D1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1.853.446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00500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1.863.111</w:t>
            </w:r>
          </w:p>
        </w:tc>
      </w:tr>
      <w:tr w:rsidR="00B518F6" w14:paraId="6458C84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A9C13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Demandas trabalhistas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66DA5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74.971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D2F04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75.041</w:t>
            </w:r>
          </w:p>
        </w:tc>
      </w:tr>
      <w:tr w:rsidR="00B518F6" w14:paraId="2781BD5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3D09437C"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276EBC26"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18.071.709</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5E34B7F3" w14:textId="23D2FC88"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18.943.244</w:t>
            </w:r>
          </w:p>
        </w:tc>
      </w:tr>
    </w:tbl>
    <w:p w14:paraId="201F7990" w14:textId="77777777" w:rsidR="00A779E9" w:rsidRPr="00522560" w:rsidRDefault="00A779E9" w:rsidP="00A779E9">
      <w:pPr>
        <w:keepNext/>
        <w:keepLines/>
        <w:pBdr>
          <w:top w:val="nil"/>
          <w:left w:val="nil"/>
          <w:bottom w:val="nil"/>
          <w:right w:val="nil"/>
          <w:between w:val="nil"/>
          <w:bar w:val="nil"/>
        </w:pBdr>
        <w:spacing w:before="120" w:after="120" w:line="276" w:lineRule="auto"/>
        <w:rPr>
          <w:rFonts w:ascii="BancoDoBrasil Textos" w:eastAsia="Calibri" w:hAnsi="BancoDoBrasil Textos" w:cs="Times New Roman"/>
          <w:sz w:val="18"/>
          <w:bdr w:val="nil"/>
          <w:lang w:val="pt-BR"/>
        </w:rPr>
      </w:pPr>
      <w:bookmarkStart w:id="177" w:name="RG_MARKER_36288"/>
      <w:r w:rsidRPr="00522560">
        <w:rPr>
          <w:rFonts w:ascii="BancoDoBrasil Textos" w:eastAsia="Calibri" w:hAnsi="BancoDoBrasil Textos" w:cs="Times New Roman"/>
          <w:sz w:val="18"/>
          <w:lang w:val="pt-BR"/>
        </w:rPr>
        <w:t>As principais discussões de perda possível se concentram na natureza fiscal, e estão detalhadas a seguir:</w:t>
      </w:r>
    </w:p>
    <w:p w14:paraId="7287427B" w14:textId="77777777" w:rsidR="00A779E9" w:rsidRPr="00522560" w:rsidRDefault="00A779E9" w:rsidP="002A437C">
      <w:pPr>
        <w:keepNext/>
        <w:keepLines/>
        <w:numPr>
          <w:ilvl w:val="0"/>
          <w:numId w:val="42"/>
        </w:numPr>
        <w:pBdr>
          <w:top w:val="nil"/>
          <w:left w:val="nil"/>
          <w:bottom w:val="nil"/>
          <w:right w:val="nil"/>
          <w:between w:val="nil"/>
          <w:bar w:val="nil"/>
        </w:pBdr>
        <w:spacing w:before="120" w:after="120" w:line="276" w:lineRule="auto"/>
        <w:ind w:left="426" w:firstLine="0"/>
        <w:jc w:val="both"/>
        <w:rPr>
          <w:rFonts w:ascii="BancoDoBrasil Textos" w:eastAsia="Calibri" w:hAnsi="BancoDoBrasil Textos" w:cs="Times New Roman"/>
          <w:sz w:val="18"/>
          <w:bdr w:val="nil"/>
          <w:lang w:val="pt-BR"/>
        </w:rPr>
      </w:pPr>
      <w:r w:rsidRPr="00522560">
        <w:rPr>
          <w:rFonts w:ascii="BancoDoBrasil Textos" w:eastAsia="Calibri" w:hAnsi="BancoDoBrasil Textos" w:cs="Times New Roman"/>
          <w:sz w:val="18"/>
          <w:lang w:val="pt-BR"/>
        </w:rPr>
        <w:t>Compensações não homologadas – R$ 3.989.661 mil: litígios referentes a créditos indicados à compensação apurados a partir da dedução dos impostos sobre a renda pagos no exterior</w:t>
      </w:r>
      <w:r>
        <w:rPr>
          <w:rFonts w:ascii="BancoDoBrasil Textos" w:eastAsia="Calibri" w:hAnsi="BancoDoBrasil Textos" w:cs="Times New Roman"/>
          <w:sz w:val="18"/>
          <w:lang w:val="pt-BR"/>
        </w:rPr>
        <w:t>;</w:t>
      </w:r>
    </w:p>
    <w:p w14:paraId="4A0E593A" w14:textId="77777777" w:rsidR="00A779E9" w:rsidRPr="00522560" w:rsidRDefault="00A779E9" w:rsidP="0034527F">
      <w:pPr>
        <w:keepNext/>
        <w:keepLines/>
        <w:numPr>
          <w:ilvl w:val="0"/>
          <w:numId w:val="42"/>
        </w:numPr>
        <w:pBdr>
          <w:top w:val="nil"/>
          <w:left w:val="nil"/>
          <w:bottom w:val="nil"/>
          <w:right w:val="nil"/>
          <w:between w:val="nil"/>
          <w:bar w:val="nil"/>
        </w:pBdr>
        <w:spacing w:before="120" w:after="120" w:line="276" w:lineRule="auto"/>
        <w:ind w:left="426" w:firstLine="0"/>
        <w:jc w:val="both"/>
        <w:rPr>
          <w:rFonts w:ascii="BancoDoBrasil Textos" w:eastAsia="Calibri" w:hAnsi="BancoDoBrasil Textos" w:cs="Times New Roman"/>
          <w:sz w:val="18"/>
          <w:bdr w:val="nil"/>
          <w:lang w:val="pt-BR"/>
        </w:rPr>
      </w:pPr>
      <w:r w:rsidRPr="00522560">
        <w:rPr>
          <w:rFonts w:ascii="BancoDoBrasil Textos" w:eastAsia="Calibri" w:hAnsi="BancoDoBrasil Textos" w:cs="Times New Roman"/>
          <w:sz w:val="18"/>
          <w:lang w:val="pt-BR"/>
        </w:rPr>
        <w:t>Contribuições Sociais – R$ 3.482.903 mil: discute-se a incidência de encargos sociais sobre os valores pagos a título de Participação nos Lucros e Resultados, na forma da Lei nº 10.101/2000</w:t>
      </w:r>
      <w:r>
        <w:rPr>
          <w:rFonts w:ascii="BancoDoBrasil Textos" w:eastAsia="Calibri" w:hAnsi="BancoDoBrasil Textos" w:cs="Times New Roman"/>
          <w:sz w:val="18"/>
          <w:lang w:val="pt-BR"/>
        </w:rPr>
        <w:t>;</w:t>
      </w:r>
    </w:p>
    <w:p w14:paraId="2381D951" w14:textId="77777777" w:rsidR="00A779E9" w:rsidRPr="00522560" w:rsidRDefault="00A779E9" w:rsidP="002A437C">
      <w:pPr>
        <w:keepNext/>
        <w:keepLines/>
        <w:numPr>
          <w:ilvl w:val="0"/>
          <w:numId w:val="42"/>
        </w:numPr>
        <w:pBdr>
          <w:top w:val="nil"/>
          <w:left w:val="nil"/>
          <w:bottom w:val="nil"/>
          <w:right w:val="nil"/>
          <w:between w:val="nil"/>
          <w:bar w:val="nil"/>
        </w:pBdr>
        <w:spacing w:before="120" w:after="120" w:line="276" w:lineRule="auto"/>
        <w:ind w:left="426" w:firstLine="0"/>
        <w:jc w:val="both"/>
        <w:rPr>
          <w:rFonts w:ascii="BancoDoBrasil Textos" w:eastAsia="Calibri" w:hAnsi="BancoDoBrasil Textos" w:cs="Times New Roman"/>
          <w:sz w:val="18"/>
          <w:bdr w:val="nil"/>
          <w:lang w:val="pt-BR"/>
        </w:rPr>
      </w:pPr>
      <w:r w:rsidRPr="00522560">
        <w:rPr>
          <w:rFonts w:ascii="BancoDoBrasil Textos" w:eastAsia="Calibri" w:hAnsi="BancoDoBrasil Textos" w:cs="Times New Roman"/>
          <w:sz w:val="18"/>
          <w:lang w:val="pt-BR"/>
        </w:rPr>
        <w:t>ISSQN – R$ 2.372.185 mil: discute-se a incidência de ISS sobre receitas diversas da instituição financeira</w:t>
      </w:r>
      <w:r>
        <w:rPr>
          <w:rFonts w:ascii="BancoDoBrasil Textos" w:eastAsia="Calibri" w:hAnsi="BancoDoBrasil Textos" w:cs="Times New Roman"/>
          <w:sz w:val="18"/>
          <w:lang w:val="pt-BR"/>
        </w:rPr>
        <w:t>;</w:t>
      </w:r>
    </w:p>
    <w:p w14:paraId="477ACAB2" w14:textId="24761D95" w:rsidR="00A779E9" w:rsidRPr="00522560" w:rsidRDefault="0034527F" w:rsidP="002A437C">
      <w:pPr>
        <w:keepNext/>
        <w:keepLines/>
        <w:numPr>
          <w:ilvl w:val="0"/>
          <w:numId w:val="42"/>
        </w:numPr>
        <w:pBdr>
          <w:top w:val="nil"/>
          <w:left w:val="nil"/>
          <w:bottom w:val="nil"/>
          <w:right w:val="nil"/>
          <w:between w:val="nil"/>
          <w:bar w:val="nil"/>
        </w:pBdr>
        <w:spacing w:before="120" w:after="120" w:line="276" w:lineRule="auto"/>
        <w:ind w:left="426" w:firstLine="0"/>
        <w:jc w:val="both"/>
        <w:rPr>
          <w:rFonts w:ascii="BancoDoBrasil Textos" w:eastAsia="Calibri" w:hAnsi="BancoDoBrasil Textos" w:cs="Times New Roman"/>
          <w:sz w:val="18"/>
          <w:bdr w:val="nil"/>
          <w:lang w:val="pt-BR"/>
        </w:rPr>
      </w:pPr>
      <w:r>
        <w:rPr>
          <w:rFonts w:ascii="BancoDoBrasil Textos" w:eastAsia="Calibri" w:hAnsi="BancoDoBrasil Textos" w:cs="Times New Roman"/>
          <w:sz w:val="18"/>
          <w:lang w:val="pt-BR"/>
        </w:rPr>
        <w:t xml:space="preserve"> </w:t>
      </w:r>
      <w:r w:rsidR="00A779E9" w:rsidRPr="00522560">
        <w:rPr>
          <w:rFonts w:ascii="BancoDoBrasil Textos" w:eastAsia="Calibri" w:hAnsi="BancoDoBrasil Textos" w:cs="Times New Roman"/>
          <w:sz w:val="18"/>
          <w:lang w:val="pt-BR"/>
        </w:rPr>
        <w:t>Contribuições Sociais – R$ 1.017.820 mil: exigência de encargos sociais sobre o Auxílio-Alimentação e Refeição concedidos no âmbito do Programa de Alimentação do Trabalhador</w:t>
      </w:r>
      <w:r w:rsidR="00A779E9">
        <w:rPr>
          <w:rFonts w:ascii="BancoDoBrasil Textos" w:eastAsia="Calibri" w:hAnsi="BancoDoBrasil Textos" w:cs="Times New Roman"/>
          <w:sz w:val="18"/>
          <w:lang w:val="pt-BR"/>
        </w:rPr>
        <w:t>; e</w:t>
      </w:r>
    </w:p>
    <w:p w14:paraId="4CBEF970" w14:textId="77777777" w:rsidR="00A779E9" w:rsidRPr="00522560" w:rsidRDefault="00A779E9" w:rsidP="002A437C">
      <w:pPr>
        <w:keepNext/>
        <w:keepLines/>
        <w:numPr>
          <w:ilvl w:val="0"/>
          <w:numId w:val="42"/>
        </w:numPr>
        <w:pBdr>
          <w:top w:val="nil"/>
          <w:left w:val="nil"/>
          <w:bottom w:val="nil"/>
          <w:right w:val="nil"/>
          <w:between w:val="nil"/>
          <w:bar w:val="nil"/>
        </w:pBdr>
        <w:spacing w:before="120" w:after="120" w:line="276" w:lineRule="auto"/>
        <w:ind w:left="426" w:firstLine="0"/>
        <w:jc w:val="both"/>
        <w:rPr>
          <w:rFonts w:ascii="BancoDoBrasil Textos" w:eastAsia="Calibri" w:hAnsi="BancoDoBrasil Textos" w:cs="Times New Roman"/>
          <w:sz w:val="18"/>
          <w:bdr w:val="nil"/>
          <w:lang w:val="pt-BR"/>
        </w:rPr>
      </w:pPr>
      <w:r w:rsidRPr="00522560">
        <w:rPr>
          <w:rFonts w:ascii="BancoDoBrasil Textos" w:eastAsia="Calibri" w:hAnsi="BancoDoBrasil Textos" w:cs="Times New Roman"/>
          <w:sz w:val="18"/>
          <w:lang w:val="pt-BR"/>
        </w:rPr>
        <w:t>Os demais assuntos são pulverizados.</w:t>
      </w:r>
    </w:p>
    <w:p w14:paraId="684D38AE" w14:textId="4435D867" w:rsidR="00702911" w:rsidRPr="00702911" w:rsidRDefault="00E8211B" w:rsidP="0076144E">
      <w:pPr>
        <w:keepNext/>
        <w:keepLines/>
        <w:pBdr>
          <w:top w:val="nil"/>
          <w:left w:val="nil"/>
          <w:bottom w:val="nil"/>
          <w:right w:val="nil"/>
          <w:between w:val="nil"/>
          <w:bar w:val="nil"/>
        </w:pBdr>
        <w:spacing w:before="120" w:after="120" w:line="276" w:lineRule="auto"/>
        <w:rPr>
          <w:rFonts w:ascii="BancoDoBrasil Textos" w:eastAsia="Calibri" w:hAnsi="BancoDoBrasil Textos" w:cs="Times New Roman"/>
          <w:b/>
          <w:bCs/>
          <w:sz w:val="20"/>
          <w:szCs w:val="24"/>
          <w:bdr w:val="nil"/>
          <w:lang w:val="pt-BR"/>
        </w:rPr>
      </w:pPr>
      <w:r w:rsidRPr="00702911">
        <w:rPr>
          <w:rFonts w:ascii="BancoDoBrasil Textos" w:eastAsia="Calibri" w:hAnsi="BancoDoBrasil Textos" w:cs="Times New Roman"/>
          <w:b/>
          <w:bCs/>
          <w:sz w:val="20"/>
          <w:szCs w:val="24"/>
          <w:bdr w:val="none" w:sz="0" w:space="0" w:color="auto" w:frame="1"/>
          <w:lang w:val="pt-BR"/>
        </w:rPr>
        <w:t>Depósitos em garantia de recursos</w:t>
      </w:r>
      <w:bookmarkEnd w:id="177"/>
    </w:p>
    <w:p w14:paraId="75844858" w14:textId="4CDB165A" w:rsidR="00702911" w:rsidRPr="00D81093" w:rsidRDefault="00E8211B" w:rsidP="00064D00">
      <w:pPr>
        <w:keepNext/>
        <w:keepLines/>
        <w:pBdr>
          <w:top w:val="nil"/>
          <w:left w:val="nil"/>
          <w:bottom w:val="nil"/>
          <w:right w:val="nil"/>
          <w:between w:val="nil"/>
          <w:bar w:val="nil"/>
        </w:pBdr>
        <w:spacing w:before="240" w:after="120" w:line="276" w:lineRule="auto"/>
        <w:rPr>
          <w:rFonts w:ascii="BancoDoBrasil Textos" w:eastAsia="Calibri" w:hAnsi="BancoDoBrasil Textos" w:cs="Times New Roman"/>
          <w:b/>
          <w:bCs/>
          <w:sz w:val="20"/>
          <w:szCs w:val="24"/>
          <w:bdr w:val="nil"/>
          <w:lang w:val="pt-BR"/>
        </w:rPr>
      </w:pPr>
      <w:r w:rsidRPr="00702911">
        <w:rPr>
          <w:rFonts w:ascii="BancoDoBrasil Textos" w:eastAsia="Calibri" w:hAnsi="BancoDoBrasil Textos" w:cs="Times New Roman"/>
          <w:b/>
          <w:bCs/>
          <w:sz w:val="20"/>
          <w:szCs w:val="24"/>
          <w:bdr w:val="none" w:sz="0" w:space="0" w:color="auto" w:frame="1"/>
          <w:lang w:val="pt-BR"/>
        </w:rPr>
        <w:t>Saldos dos depósitos em garantia constituídos para as contingências</w:t>
      </w:r>
    </w:p>
    <w:tbl>
      <w:tblPr>
        <w:tblStyle w:val="CDMRange2"/>
        <w:tblW w:w="9650" w:type="dxa"/>
        <w:tblLayout w:type="fixed"/>
        <w:tblLook w:val="0600" w:firstRow="0" w:lastRow="0" w:firstColumn="0" w:lastColumn="0" w:noHBand="1" w:noVBand="1"/>
      </w:tblPr>
      <w:tblGrid>
        <w:gridCol w:w="6056"/>
        <w:gridCol w:w="1797"/>
        <w:gridCol w:w="1797"/>
      </w:tblGrid>
      <w:tr w:rsidR="00B518F6" w14:paraId="38D23756" w14:textId="77777777" w:rsidTr="008932E7">
        <w:trPr>
          <w:trHeight w:hRule="exact" w:val="29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748B6AD" w14:textId="11E2F0D3" w:rsidR="00B518F6" w:rsidRPr="000C3B3A" w:rsidRDefault="00B518F6">
            <w:pPr>
              <w:jc w:val="center"/>
              <w:rPr>
                <w:rFonts w:ascii="BancoDoBrasil Textos" w:eastAsia="BancoDoBrasil Textos" w:hAnsi="BancoDoBrasil Textos" w:cs="BancoDoBrasil Textos"/>
                <w:color w:val="FFFFFF"/>
                <w:sz w:val="14"/>
                <w:lang w:val="pt-BR"/>
              </w:rPr>
            </w:pPr>
            <w:bookmarkStart w:id="178" w:name="RG_MARKER_36289"/>
            <w:bookmarkEnd w:id="178"/>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94D40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1797E25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0AA09B0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3A1A605"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B6B0E7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516E6C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44273AA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67B4C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Demandas Cíveis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902031" w14:textId="6D07C14F"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19.790</w:t>
            </w:r>
            <w:r w:rsidR="002B28F2">
              <w:rPr>
                <w:rFonts w:ascii="BancoDoBrasil Textos" w:eastAsia="BancoDoBrasil Textos" w:hAnsi="BancoDoBrasil Textos" w:cs="BancoDoBrasil Textos"/>
                <w:color w:val="000000"/>
                <w:sz w:val="14"/>
              </w:rPr>
              <w:t>.471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3300470" w14:textId="723168D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19.838</w:t>
            </w:r>
            <w:r w:rsidR="002B28F2">
              <w:rPr>
                <w:rFonts w:ascii="BancoDoBrasil Textos" w:eastAsia="BancoDoBrasil Textos" w:hAnsi="BancoDoBrasil Textos" w:cs="BancoDoBrasil Textos"/>
                <w:color w:val="000000"/>
                <w:sz w:val="14"/>
              </w:rPr>
              <w:t>.154</w:t>
            </w:r>
          </w:p>
        </w:tc>
      </w:tr>
      <w:tr w:rsidR="00B518F6" w14:paraId="358383C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018C6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Demandas Fiscais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73472B" w14:textId="6A8B527A" w:rsidR="00B518F6" w:rsidRDefault="002B28F2">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9.666.660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7E25F8" w14:textId="48F3892F" w:rsidR="00B518F6" w:rsidRDefault="002B28F2">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10.470.503</w:t>
            </w:r>
          </w:p>
        </w:tc>
      </w:tr>
      <w:tr w:rsidR="00B518F6" w14:paraId="527981E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62ECE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Demandas Trabalhistas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26B5E1" w14:textId="2D69E10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8.484</w:t>
            </w:r>
            <w:r w:rsidR="002B28F2">
              <w:rPr>
                <w:rFonts w:ascii="BancoDoBrasil Textos" w:eastAsia="BancoDoBrasil Textos" w:hAnsi="BancoDoBrasil Textos" w:cs="BancoDoBrasil Textos"/>
                <w:color w:val="000000"/>
                <w:sz w:val="14"/>
              </w:rPr>
              <w:t>.477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1C446B" w14:textId="31C9F56E" w:rsidR="00B518F6" w:rsidRDefault="002B28F2">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8.512.702</w:t>
            </w:r>
          </w:p>
        </w:tc>
      </w:tr>
      <w:tr w:rsidR="00B518F6" w14:paraId="7051B2B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A7879B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1AE3422C" w14:textId="49BBE0FA"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37.941</w:t>
            </w:r>
            <w:r w:rsidR="002B28F2">
              <w:rPr>
                <w:rFonts w:ascii="BancoDoBrasil Textos" w:eastAsia="BancoDoBrasil Textos" w:hAnsi="BancoDoBrasil Textos" w:cs="BancoDoBrasil Textos"/>
                <w:b/>
                <w:color w:val="000000"/>
                <w:sz w:val="14"/>
              </w:rPr>
              <w:t>.608</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1B6E44CA" w14:textId="2AF6EEAD" w:rsidR="00B518F6" w:rsidRDefault="002B28F2">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38.821.359</w:t>
            </w:r>
          </w:p>
        </w:tc>
      </w:tr>
    </w:tbl>
    <w:p w14:paraId="304488DF" w14:textId="04E4B3FA" w:rsidR="00BE22F5" w:rsidRDefault="007479B4" w:rsidP="004A7CFB">
      <w:pPr>
        <w:pStyle w:val="030-SubttulodeDocumento"/>
        <w:rPr>
          <w:rFonts w:eastAsia="Calibri"/>
          <w:bdr w:val="nil"/>
        </w:rPr>
      </w:pPr>
      <w:bookmarkStart w:id="179" w:name="RG_MARKER_36294"/>
      <w:r>
        <w:rPr>
          <w:rFonts w:eastAsia="Calibri"/>
          <w:bdr w:val="none" w:sz="0" w:space="0" w:color="auto" w:frame="1"/>
        </w:rPr>
        <w:t>b</w:t>
      </w:r>
      <w:r w:rsidR="00E8211B" w:rsidRPr="00BE22F5">
        <w:rPr>
          <w:rFonts w:eastAsia="Calibri"/>
          <w:bdr w:val="none" w:sz="0" w:space="0" w:color="auto" w:frame="1"/>
        </w:rPr>
        <w:t xml:space="preserve">) </w:t>
      </w:r>
      <w:bookmarkEnd w:id="179"/>
      <w:r w:rsidR="00E8211B" w:rsidRPr="00BE22F5">
        <w:rPr>
          <w:rFonts w:eastAsia="Calibri"/>
          <w:bdr w:val="none" w:sz="0" w:space="0" w:color="auto" w:frame="1"/>
        </w:rPr>
        <w:t>Resultado de provisões</w:t>
      </w:r>
    </w:p>
    <w:tbl>
      <w:tblPr>
        <w:tblStyle w:val="CDMRange1"/>
        <w:tblW w:w="9650" w:type="dxa"/>
        <w:tblLayout w:type="fixed"/>
        <w:tblLook w:val="0600" w:firstRow="0" w:lastRow="0" w:firstColumn="0" w:lastColumn="0" w:noHBand="1" w:noVBand="1"/>
      </w:tblPr>
      <w:tblGrid>
        <w:gridCol w:w="6056"/>
        <w:gridCol w:w="1797"/>
        <w:gridCol w:w="1797"/>
      </w:tblGrid>
      <w:tr w:rsidR="00B518F6" w14:paraId="5E109116" w14:textId="77777777" w:rsidTr="008932E7">
        <w:trPr>
          <w:trHeight w:hRule="exact" w:val="30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9417B83" w14:textId="56F6B11A" w:rsidR="00B518F6" w:rsidRDefault="00B518F6">
            <w:pPr>
              <w:jc w:val="center"/>
              <w:rPr>
                <w:rFonts w:ascii="BancoDoBrasil Textos" w:eastAsia="BancoDoBrasil Textos" w:hAnsi="BancoDoBrasil Textos" w:cs="BancoDoBrasil Textos"/>
                <w:color w:val="FFFFFF"/>
                <w:sz w:val="14"/>
              </w:rPr>
            </w:pPr>
            <w:bookmarkStart w:id="180" w:name="RG_MARKER_36295"/>
            <w:bookmarkEnd w:id="180"/>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02BF51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2165EBB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240C1F0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C9AEF61"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DE35C8"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DC1EF74"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r>
      <w:tr w:rsidR="00B518F6" w14:paraId="57879D37"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0EA92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Cíveis, fiscais e trabalhistas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7D238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(2.813.799)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C9A9E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(2.826.913)</w:t>
            </w:r>
          </w:p>
        </w:tc>
      </w:tr>
      <w:tr w:rsidR="00B518F6" w14:paraId="74882E2B"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8A73DD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Cíveis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FB57E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(1.925.789)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686F7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(1.934.964)</w:t>
            </w:r>
          </w:p>
        </w:tc>
      </w:tr>
      <w:tr w:rsidR="00B518F6" w14:paraId="0305E9A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7602BF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Trabalhistas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82B45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(778.439)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4E184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(776.937)</w:t>
            </w:r>
          </w:p>
        </w:tc>
      </w:tr>
      <w:tr w:rsidR="00B518F6" w14:paraId="0F97AE1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4E19CA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Fiscais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43D5F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(109.571)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73412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(115.012)</w:t>
            </w:r>
          </w:p>
        </w:tc>
      </w:tr>
      <w:tr w:rsidR="00B518F6" w14:paraId="28313497"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FE8D49"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Outras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7EF6B2"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(11.447)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CAE7F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(11.447)</w:t>
            </w:r>
          </w:p>
        </w:tc>
      </w:tr>
      <w:tr w:rsidR="00B518F6" w14:paraId="610E592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2BB3A2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B1E37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(11.447)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6F75F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(11.447)</w:t>
            </w:r>
          </w:p>
        </w:tc>
      </w:tr>
      <w:tr w:rsidR="00B518F6" w14:paraId="1D8B63B0"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7E7E283E"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48DAC9E2"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(2.825.246)</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0C7FCA95" w14:textId="54658D9D"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(2.838.360)</w:t>
            </w:r>
          </w:p>
        </w:tc>
      </w:tr>
    </w:tbl>
    <w:p w14:paraId="69945470" w14:textId="6EDE8013" w:rsidR="0091018F" w:rsidRDefault="00E8211B" w:rsidP="004A7CFB">
      <w:pPr>
        <w:pStyle w:val="020-TtulodeDocumento"/>
        <w:pageBreakBefore/>
        <w:pBdr>
          <w:top w:val="nil"/>
          <w:left w:val="nil"/>
          <w:bottom w:val="nil"/>
          <w:right w:val="nil"/>
          <w:between w:val="nil"/>
          <w:bar w:val="nil"/>
        </w:pBdr>
        <w:rPr>
          <w:rFonts w:eastAsia="Calibri" w:cs="Times New Roman"/>
          <w:bdr w:val="nil"/>
        </w:rPr>
      </w:pPr>
      <w:bookmarkStart w:id="181" w:name="RG_MARKER_36405"/>
      <w:bookmarkStart w:id="182" w:name="RG_MARKER_36273"/>
      <w:bookmarkStart w:id="183" w:name="NE_CXE_13"/>
      <w:bookmarkStart w:id="184" w:name="_Toc198218391"/>
      <w:r w:rsidRPr="004E6826">
        <w:rPr>
          <w:rFonts w:eastAsia="Calibri" w:cs="Times New Roman"/>
        </w:rPr>
        <w:lastRenderedPageBreak/>
        <w:t>2</w:t>
      </w:r>
      <w:bookmarkEnd w:id="181"/>
      <w:bookmarkEnd w:id="182"/>
      <w:bookmarkEnd w:id="183"/>
      <w:r w:rsidR="001E5BAC">
        <w:rPr>
          <w:rFonts w:eastAsia="Calibri" w:cs="Times New Roman"/>
        </w:rPr>
        <w:t>2</w:t>
      </w:r>
      <w:r w:rsidRPr="004469E0">
        <w:rPr>
          <w:rFonts w:eastAsia="Calibri" w:cs="Times New Roman"/>
        </w:rPr>
        <w:t xml:space="preserve"> – Tributos</w:t>
      </w:r>
      <w:bookmarkEnd w:id="184"/>
    </w:p>
    <w:p w14:paraId="7A782C5E" w14:textId="50F50FF5" w:rsidR="00FD0635" w:rsidRPr="00FD0635" w:rsidRDefault="00E8211B" w:rsidP="00AE003D">
      <w:pPr>
        <w:pStyle w:val="030-SubttulodeDocumento"/>
        <w:numPr>
          <w:ilvl w:val="2"/>
          <w:numId w:val="43"/>
        </w:numPr>
        <w:pBdr>
          <w:top w:val="nil"/>
          <w:left w:val="nil"/>
          <w:bottom w:val="nil"/>
          <w:right w:val="nil"/>
          <w:between w:val="nil"/>
          <w:bar w:val="nil"/>
        </w:pBdr>
        <w:spacing w:before="240"/>
        <w:rPr>
          <w:bdr w:val="nil"/>
        </w:rPr>
      </w:pPr>
      <w:r>
        <w:t xml:space="preserve">) </w:t>
      </w:r>
      <w:r w:rsidRPr="00FA3FDD">
        <w:t>Composição da receita (despesa) de IR e CSLL</w:t>
      </w:r>
    </w:p>
    <w:tbl>
      <w:tblPr>
        <w:tblStyle w:val="CDMRange2"/>
        <w:tblW w:w="9750" w:type="dxa"/>
        <w:tblLayout w:type="fixed"/>
        <w:tblLook w:val="0600" w:firstRow="0" w:lastRow="0" w:firstColumn="0" w:lastColumn="0" w:noHBand="1" w:noVBand="1"/>
      </w:tblPr>
      <w:tblGrid>
        <w:gridCol w:w="6120"/>
        <w:gridCol w:w="1815"/>
        <w:gridCol w:w="1815"/>
      </w:tblGrid>
      <w:tr w:rsidR="00B518F6" w14:paraId="53E06D17" w14:textId="77777777" w:rsidTr="0055141F">
        <w:trPr>
          <w:trHeight w:val="227"/>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77C1B33" w14:textId="0A55DAF7" w:rsidR="00B518F6" w:rsidRPr="000C3B3A" w:rsidRDefault="00B518F6">
            <w:pPr>
              <w:jc w:val="center"/>
              <w:rPr>
                <w:rFonts w:ascii="BancoDoBrasil Textos" w:eastAsia="BancoDoBrasil Textos" w:hAnsi="BancoDoBrasil Textos" w:cs="BancoDoBrasil Textos"/>
                <w:color w:val="FFFFFF"/>
                <w:sz w:val="14"/>
                <w:lang w:val="pt-BR"/>
              </w:rPr>
            </w:pPr>
            <w:bookmarkStart w:id="185" w:name="RG_MARKER_36406"/>
            <w:bookmarkEnd w:id="185"/>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F2C393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9BA39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1B0B0CE1"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3C5E7E4"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A5DFC2E"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A04F3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441AB9BD"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F9D3CE"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Valores Correntes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3F44E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(41.530)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440FB0"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(1.332.885)</w:t>
            </w:r>
          </w:p>
        </w:tc>
      </w:tr>
      <w:tr w:rsidR="00B518F6" w14:paraId="14B0F900"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054699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IR e CSLL no país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63AF3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(2.019)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45469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(1.253.244)</w:t>
            </w:r>
          </w:p>
        </w:tc>
      </w:tr>
      <w:tr w:rsidR="00B518F6" w14:paraId="658FA09A"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44D440C"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Imposto de renda no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38726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(39.511)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899E6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(79.641)</w:t>
            </w:r>
          </w:p>
        </w:tc>
      </w:tr>
      <w:tr w:rsidR="00B518F6" w14:paraId="05CEE75E"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111F18"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Valores diferidos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5E2ABD0"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1.848.561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3E65170"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1.923.300</w:t>
            </w:r>
          </w:p>
        </w:tc>
      </w:tr>
      <w:tr w:rsidR="00B518F6" w14:paraId="293F3F01"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D8EC508"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Passivos fiscais diferidos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929B37A"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27.019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D714A0" w14:textId="416A99BC"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r w:rsidR="00B05A61">
              <w:rPr>
                <w:rFonts w:ascii="BancoDoBrasil Textos" w:eastAsia="BancoDoBrasil Textos" w:hAnsi="BancoDoBrasil Textos" w:cs="BancoDoBrasil Textos"/>
                <w:b/>
                <w:color w:val="000000"/>
                <w:sz w:val="14"/>
              </w:rPr>
              <w:t>60.426</w:t>
            </w:r>
            <w:r>
              <w:rPr>
                <w:rFonts w:ascii="BancoDoBrasil Textos" w:eastAsia="BancoDoBrasil Textos" w:hAnsi="BancoDoBrasil Textos" w:cs="BancoDoBrasil Textos"/>
                <w:b/>
                <w:color w:val="000000"/>
                <w:sz w:val="14"/>
              </w:rPr>
              <w:t>)</w:t>
            </w:r>
          </w:p>
        </w:tc>
      </w:tr>
      <w:tr w:rsidR="00B518F6" w14:paraId="4F374F6A"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tcPr>
          <w:p w14:paraId="7A60CD0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Operações de leasing - ajuste da carteira e depreciação incentivada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A639D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05E53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(14.148)</w:t>
            </w:r>
          </w:p>
        </w:tc>
      </w:tr>
      <w:tr w:rsidR="00B518F6" w14:paraId="089998D2"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17EE66A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Marcação a mercado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E50A0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893.736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BDB371" w14:textId="18DA3135" w:rsidR="00B518F6" w:rsidRDefault="00B05A61">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815.336</w:t>
            </w:r>
          </w:p>
        </w:tc>
      </w:tr>
      <w:tr w:rsidR="00B518F6" w14:paraId="6E79E9D7"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07886E8F"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Ajustes patrimoniais positivos de planos de benefícios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0620C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(488.237)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23622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(488.237)</w:t>
            </w:r>
          </w:p>
        </w:tc>
      </w:tr>
      <w:tr w:rsidR="00B518F6" w14:paraId="759300CC"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60CD9E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Lucros do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1197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(378.512)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E7C59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(378.512)</w:t>
            </w:r>
          </w:p>
        </w:tc>
      </w:tr>
      <w:tr w:rsidR="00B518F6" w14:paraId="7431D0A7"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39289FF"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Resultado não realizado (BB-BI)</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C4C71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1693D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5.135</w:t>
            </w:r>
          </w:p>
        </w:tc>
      </w:tr>
      <w:tr w:rsidR="00B518F6" w14:paraId="6C50E380"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61E900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89267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9500EA" w14:textId="2ED21AE3" w:rsidR="00B518F6" w:rsidRDefault="00B05A61">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32F1C691"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634A52D"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Ativos fiscais diferidos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CB19CF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1.821.542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4DFA60B" w14:textId="1ED4D59C" w:rsidR="00B518F6" w:rsidRDefault="00B05A61">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1.983.726</w:t>
            </w:r>
          </w:p>
        </w:tc>
      </w:tr>
      <w:tr w:rsidR="00B518F6" w14:paraId="345CE801"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05B88F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Diferenças temporárias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A2088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2.292.077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2D0D1D" w14:textId="1CB677EC" w:rsidR="00B518F6" w:rsidRDefault="00B05A61">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2.436.</w:t>
            </w:r>
            <w:r w:rsidR="00A4432E">
              <w:rPr>
                <w:rFonts w:ascii="BancoDoBrasil Textos" w:eastAsia="BancoDoBrasil Textos" w:hAnsi="BancoDoBrasil Textos" w:cs="BancoDoBrasil Textos"/>
                <w:color w:val="000000"/>
                <w:sz w:val="14"/>
              </w:rPr>
              <w:t>079</w:t>
            </w:r>
          </w:p>
        </w:tc>
      </w:tr>
      <w:tr w:rsidR="00B518F6" w14:paraId="349E3C78"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B3D395D"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Prejuízos fiscais/bases negativas de CSLL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CE9E2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96BB5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(13.675)</w:t>
            </w:r>
          </w:p>
        </w:tc>
      </w:tr>
      <w:tr w:rsidR="00B518F6" w14:paraId="6F1F66F8"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5829A1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Marcação a mercado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5E3DA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(236.687)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70B6BE" w14:textId="13C56E8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r w:rsidR="00A4432E">
              <w:rPr>
                <w:rFonts w:ascii="BancoDoBrasil Textos" w:eastAsia="BancoDoBrasil Textos" w:hAnsi="BancoDoBrasil Textos" w:cs="BancoDoBrasil Textos"/>
                <w:color w:val="000000"/>
                <w:sz w:val="14"/>
              </w:rPr>
              <w:t>204.169</w:t>
            </w:r>
            <w:r>
              <w:rPr>
                <w:rFonts w:ascii="BancoDoBrasil Textos" w:eastAsia="BancoDoBrasil Textos" w:hAnsi="BancoDoBrasil Textos" w:cs="BancoDoBrasil Textos"/>
                <w:color w:val="000000"/>
                <w:sz w:val="14"/>
              </w:rPr>
              <w:t>)</w:t>
            </w:r>
          </w:p>
        </w:tc>
      </w:tr>
      <w:tr w:rsidR="00B518F6" w14:paraId="33262559"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2BE3108"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Operações realizadas em mercados de liquidação futura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6BB9F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(234.509)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CA7CE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(234.509)</w:t>
            </w:r>
          </w:p>
        </w:tc>
      </w:tr>
      <w:tr w:rsidR="00B518F6" w14:paraId="4B64E925"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59739E19"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43850BF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1.807.031</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62289EE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590.415</w:t>
            </w:r>
          </w:p>
        </w:tc>
      </w:tr>
    </w:tbl>
    <w:p w14:paraId="576F8EC0" w14:textId="166C8525" w:rsidR="0091018F" w:rsidRPr="00BC775C" w:rsidRDefault="00A42112" w:rsidP="00AE003D">
      <w:pPr>
        <w:pStyle w:val="030-SubttulodeDocumento"/>
        <w:rPr>
          <w:bdr w:val="nil"/>
        </w:rPr>
      </w:pPr>
      <w:bookmarkStart w:id="186" w:name="RG_MARKER_36428"/>
      <w:r>
        <w:t>b</w:t>
      </w:r>
      <w:r w:rsidR="00E8211B" w:rsidRPr="00BC775C">
        <w:t xml:space="preserve">) </w:t>
      </w:r>
      <w:bookmarkEnd w:id="186"/>
      <w:r w:rsidR="00FA3FDD" w:rsidRPr="00BC775C">
        <w:t>Conciliação dos encargos de IR e CSLL</w:t>
      </w:r>
    </w:p>
    <w:tbl>
      <w:tblPr>
        <w:tblStyle w:val="CDMRange1"/>
        <w:tblW w:w="9750" w:type="dxa"/>
        <w:tblLayout w:type="fixed"/>
        <w:tblLook w:val="0600" w:firstRow="0" w:lastRow="0" w:firstColumn="0" w:lastColumn="0" w:noHBand="1" w:noVBand="1"/>
      </w:tblPr>
      <w:tblGrid>
        <w:gridCol w:w="6120"/>
        <w:gridCol w:w="1815"/>
        <w:gridCol w:w="1815"/>
      </w:tblGrid>
      <w:tr w:rsidR="00B518F6" w14:paraId="6242B7F2" w14:textId="77777777" w:rsidTr="0055141F">
        <w:trPr>
          <w:trHeight w:val="227"/>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09ABF48" w14:textId="00FD5AD0" w:rsidR="00B518F6" w:rsidRPr="000C3B3A" w:rsidRDefault="00B518F6" w:rsidP="00111157">
            <w:pPr>
              <w:jc w:val="center"/>
              <w:rPr>
                <w:rFonts w:ascii="BancoDoBrasil Textos" w:eastAsia="BancoDoBrasil Textos" w:hAnsi="BancoDoBrasil Textos" w:cs="BancoDoBrasil Textos"/>
                <w:color w:val="FFFFFF"/>
                <w:sz w:val="14"/>
                <w:lang w:val="pt-BR"/>
              </w:rPr>
            </w:pPr>
            <w:bookmarkStart w:id="187" w:name="RG_MARKER_36431"/>
            <w:bookmarkEnd w:id="187"/>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A92809" w14:textId="77777777" w:rsidR="00B518F6" w:rsidRDefault="00E8211B" w:rsidP="0011115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71DD47" w14:textId="77777777" w:rsidR="00B518F6" w:rsidRDefault="00E8211B" w:rsidP="0011115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78DEC2A1"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4979FDF" w14:textId="77777777" w:rsidR="00B518F6" w:rsidRDefault="00B518F6" w:rsidP="00111157">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7DD0980" w14:textId="77777777" w:rsidR="00B518F6" w:rsidRDefault="00E8211B" w:rsidP="0011115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5C24506" w14:textId="77777777" w:rsidR="00B518F6" w:rsidRDefault="00E8211B" w:rsidP="0011115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736143B6"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DD9752" w14:textId="77777777" w:rsidR="00B518F6" w:rsidRPr="000C3B3A" w:rsidRDefault="00E8211B" w:rsidP="00111157">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Resultado antes dos tributos e participações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402EFF2" w14:textId="77777777" w:rsidR="00B518F6" w:rsidRDefault="00E8211B" w:rsidP="0011115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5.857.268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BBD182" w14:textId="77777777" w:rsidR="00B518F6" w:rsidRDefault="00E8211B" w:rsidP="0011115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7.820.474</w:t>
            </w:r>
          </w:p>
        </w:tc>
      </w:tr>
      <w:tr w:rsidR="00B518F6" w14:paraId="68C57790"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756F9500" w14:textId="77777777" w:rsidR="00B518F6" w:rsidRDefault="00B518F6" w:rsidP="00111157">
            <w:pPr>
              <w:rPr>
                <w:rFonts w:ascii="BancoDoBrasil Textos" w:eastAsia="BancoDoBrasil Textos" w:hAnsi="BancoDoBrasil Textos" w:cs="BancoDoBrasil Textos"/>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4B412D1" w14:textId="77777777" w:rsidR="00B518F6" w:rsidRDefault="00B518F6" w:rsidP="00111157">
            <w:pPr>
              <w:jc w:val="right"/>
              <w:rPr>
                <w:rFonts w:ascii="BancoDoBrasil Textos" w:eastAsia="BancoDoBrasil Textos" w:hAnsi="BancoDoBrasil Textos" w:cs="BancoDoBrasil Textos"/>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B42B278" w14:textId="77777777" w:rsidR="00B518F6" w:rsidRDefault="00B518F6" w:rsidP="00111157">
            <w:pPr>
              <w:jc w:val="right"/>
              <w:rPr>
                <w:rFonts w:ascii="BancoDoBrasil Textos" w:eastAsia="BancoDoBrasil Textos" w:hAnsi="BancoDoBrasil Textos" w:cs="BancoDoBrasil Textos"/>
                <w:color w:val="000000"/>
                <w:sz w:val="14"/>
              </w:rPr>
            </w:pPr>
          </w:p>
        </w:tc>
      </w:tr>
      <w:tr w:rsidR="00B518F6" w14:paraId="753EABA5" w14:textId="77777777" w:rsidTr="004151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88C492" w14:textId="77777777" w:rsidR="00B518F6" w:rsidRPr="000C3B3A" w:rsidRDefault="00E8211B" w:rsidP="00111157">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Encargo total do IR (25%) e da CSLL (20%)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EA1F81"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(2.635.771)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C78B7B"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(3.519.213)</w:t>
            </w:r>
          </w:p>
        </w:tc>
      </w:tr>
      <w:tr w:rsidR="00B518F6" w14:paraId="19700A00" w14:textId="77777777" w:rsidTr="004151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4BE177" w14:textId="77777777" w:rsidR="00B518F6" w:rsidRDefault="00E8211B" w:rsidP="0011115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Encargos JCP</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1543E8"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1.242.256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DB0589"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1.242.256</w:t>
            </w:r>
          </w:p>
        </w:tc>
      </w:tr>
      <w:tr w:rsidR="00B518F6" w14:paraId="42454A02" w14:textId="77777777" w:rsidTr="004151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3C626F" w14:textId="77777777" w:rsidR="00B518F6" w:rsidRPr="000C3B3A" w:rsidRDefault="00E8211B" w:rsidP="00111157">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Resultado de participações em controladas, coligadas e controladas em conjunto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99449E"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1.760.445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7EA4AD4"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789.567</w:t>
            </w:r>
          </w:p>
        </w:tc>
      </w:tr>
      <w:tr w:rsidR="00B518F6" w14:paraId="4EE5AC42" w14:textId="77777777" w:rsidTr="004151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3501E5" w14:textId="77777777" w:rsidR="00B518F6" w:rsidRPr="000C3B3A" w:rsidRDefault="00E8211B" w:rsidP="00111157">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Participação de empregados no lucro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969FDC" w14:textId="5F46AAAF" w:rsidR="00B518F6" w:rsidRDefault="00541222"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386.650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7F8386" w14:textId="1545C4D6" w:rsidR="00B518F6" w:rsidRDefault="00D901D9"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387.515</w:t>
            </w:r>
          </w:p>
        </w:tc>
      </w:tr>
      <w:tr w:rsidR="00B518F6" w14:paraId="3061C50D" w14:textId="77777777" w:rsidTr="004151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0E2E20" w14:textId="77777777" w:rsidR="00B518F6" w:rsidRDefault="00E8211B" w:rsidP="0011115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valores¹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0C6CC6"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1.053.451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B5B808" w14:textId="77777777" w:rsidR="00B518F6" w:rsidRDefault="00E8211B" w:rsidP="0011115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1.690.290</w:t>
            </w:r>
          </w:p>
        </w:tc>
      </w:tr>
      <w:tr w:rsidR="00B518F6" w14:paraId="6EE50A8B"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tcPr>
          <w:p w14:paraId="31D15BC4" w14:textId="77777777" w:rsidR="00B518F6" w:rsidRPr="000C3B3A" w:rsidRDefault="00E8211B" w:rsidP="00111157">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Imposto de Renda e Contribuição Social do período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7BA3217" w14:textId="77777777" w:rsidR="00B518F6" w:rsidRDefault="00E8211B" w:rsidP="0011115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1.807.031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D20658F" w14:textId="77777777" w:rsidR="00B518F6" w:rsidRDefault="00E8211B" w:rsidP="0011115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590.415</w:t>
            </w:r>
          </w:p>
        </w:tc>
      </w:tr>
      <w:tr w:rsidR="00B518F6" w:rsidRPr="00CD04A2" w14:paraId="1B2F0DA4" w14:textId="77777777" w:rsidTr="009D2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750" w:type="dxa"/>
            <w:gridSpan w:val="3"/>
            <w:tcBorders>
              <w:top w:val="single" w:sz="12" w:space="0" w:color="CCCCCC"/>
              <w:left w:val="nil"/>
              <w:bottom w:val="nil"/>
              <w:right w:val="nil"/>
              <w:tl2br w:val="nil"/>
              <w:tr2bl w:val="nil"/>
            </w:tcBorders>
            <w:shd w:val="clear" w:color="auto" w:fill="auto"/>
            <w:tcMar>
              <w:left w:w="40" w:type="dxa"/>
              <w:right w:w="40" w:type="dxa"/>
            </w:tcMar>
          </w:tcPr>
          <w:p w14:paraId="63D27067" w14:textId="4E146F44" w:rsidR="00B518F6" w:rsidRPr="000C3B3A" w:rsidRDefault="00E8211B" w:rsidP="00111157">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Referem-se, principalmente, às receitas do Fundo Constitucional de Financiamento do Centro Oeste - FCO.</w:t>
            </w:r>
          </w:p>
        </w:tc>
      </w:tr>
    </w:tbl>
    <w:p w14:paraId="772B0778" w14:textId="2C79A7F5" w:rsidR="0091018F" w:rsidRPr="00A73A0C" w:rsidRDefault="00A42112" w:rsidP="00AE003D">
      <w:pPr>
        <w:pStyle w:val="030-SubttulodeDocumento"/>
        <w:rPr>
          <w:bdr w:val="nil"/>
        </w:rPr>
      </w:pPr>
      <w:bookmarkStart w:id="188" w:name="RG_MARKER_36439"/>
      <w:r>
        <w:t>c</w:t>
      </w:r>
      <w:r w:rsidR="00E8211B" w:rsidRPr="00A73A0C">
        <w:t>)</w:t>
      </w:r>
      <w:bookmarkEnd w:id="188"/>
      <w:r w:rsidR="00684E50">
        <w:t xml:space="preserve"> Despesas tributárias</w:t>
      </w:r>
    </w:p>
    <w:tbl>
      <w:tblPr>
        <w:tblStyle w:val="CDMRange2"/>
        <w:tblW w:w="9750" w:type="dxa"/>
        <w:tblLayout w:type="fixed"/>
        <w:tblLook w:val="0600" w:firstRow="0" w:lastRow="0" w:firstColumn="0" w:lastColumn="0" w:noHBand="1" w:noVBand="1"/>
      </w:tblPr>
      <w:tblGrid>
        <w:gridCol w:w="6120"/>
        <w:gridCol w:w="1815"/>
        <w:gridCol w:w="1815"/>
      </w:tblGrid>
      <w:tr w:rsidR="00B518F6" w14:paraId="0EAEAF8D" w14:textId="77777777" w:rsidTr="0055141F">
        <w:trPr>
          <w:trHeight w:val="227"/>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8CA7DF4" w14:textId="30214980" w:rsidR="00B518F6" w:rsidRDefault="00B518F6">
            <w:pPr>
              <w:jc w:val="center"/>
              <w:rPr>
                <w:rFonts w:ascii="BancoDoBrasil Textos" w:eastAsia="BancoDoBrasil Textos" w:hAnsi="BancoDoBrasil Textos" w:cs="BancoDoBrasil Textos"/>
                <w:color w:val="FFFFFF"/>
                <w:sz w:val="14"/>
              </w:rPr>
            </w:pPr>
            <w:bookmarkStart w:id="189" w:name="RG_MARKER_36440"/>
            <w:bookmarkEnd w:id="189"/>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B4EE11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C1F0FD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46013B5E" w14:textId="77777777" w:rsidTr="00FB15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E9179E8"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DFE904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9F1A2D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428B609B"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4F6B9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DECBD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(1.088.761)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3F682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(1.373.586)</w:t>
            </w:r>
          </w:p>
        </w:tc>
      </w:tr>
      <w:tr w:rsidR="00B518F6" w14:paraId="3C9245FC"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05FC3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ISSQN</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AA998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(225.671)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CFF90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(343.297)</w:t>
            </w:r>
          </w:p>
        </w:tc>
      </w:tr>
      <w:tr w:rsidR="00B518F6" w14:paraId="6D2E6807"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939B5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BBBE7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(177.041)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877F6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(233.906)</w:t>
            </w:r>
          </w:p>
        </w:tc>
      </w:tr>
      <w:tr w:rsidR="00B518F6" w14:paraId="3416DFF3"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59D2C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F8B88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(55.836)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CAB88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(222.634)</w:t>
            </w:r>
          </w:p>
        </w:tc>
      </w:tr>
      <w:tr w:rsidR="00B518F6" w14:paraId="33F5A22D" w14:textId="77777777" w:rsidTr="00551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C9A483D"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75D239A1"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(1.547.309)</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1CF9BDDE" w14:textId="6887785C"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(2.173.423)</w:t>
            </w:r>
          </w:p>
        </w:tc>
      </w:tr>
    </w:tbl>
    <w:p w14:paraId="334C2E35" w14:textId="77777777" w:rsidR="001E5BAC" w:rsidRDefault="001E5BAC">
      <w:pPr>
        <w:rPr>
          <w:rFonts w:ascii="BancoDoBrasil Textos" w:eastAsia="Times New Roman" w:hAnsi="BancoDoBrasil Textos" w:cs="Times New Roman"/>
          <w:b/>
          <w:sz w:val="20"/>
          <w:szCs w:val="18"/>
          <w:lang w:val="pt-BR" w:eastAsia="pt-BR"/>
        </w:rPr>
      </w:pPr>
      <w:bookmarkStart w:id="190" w:name="RG_MARKER_36442"/>
      <w:r>
        <w:br w:type="page"/>
      </w:r>
    </w:p>
    <w:p w14:paraId="5E5F3939" w14:textId="4FF98ABC" w:rsidR="0091018F" w:rsidRPr="00C055E4" w:rsidRDefault="001E5BAC" w:rsidP="00AE003D">
      <w:pPr>
        <w:pStyle w:val="030-SubttulodeDocumento"/>
        <w:rPr>
          <w:bdr w:val="nil"/>
        </w:rPr>
      </w:pPr>
      <w:r>
        <w:lastRenderedPageBreak/>
        <w:t>d</w:t>
      </w:r>
      <w:r w:rsidR="00E8211B" w:rsidRPr="00C055E4">
        <w:t xml:space="preserve">) </w:t>
      </w:r>
      <w:bookmarkEnd w:id="190"/>
      <w:r w:rsidR="00FA3FDD" w:rsidRPr="00C055E4">
        <w:t>Passivos fiscais diferidos</w:t>
      </w:r>
    </w:p>
    <w:tbl>
      <w:tblPr>
        <w:tblStyle w:val="CDMRange1"/>
        <w:tblW w:w="9750" w:type="dxa"/>
        <w:tblLayout w:type="fixed"/>
        <w:tblLook w:val="0600" w:firstRow="0" w:lastRow="0" w:firstColumn="0" w:lastColumn="0" w:noHBand="1" w:noVBand="1"/>
      </w:tblPr>
      <w:tblGrid>
        <w:gridCol w:w="6120"/>
        <w:gridCol w:w="1815"/>
        <w:gridCol w:w="1815"/>
      </w:tblGrid>
      <w:tr w:rsidR="00B518F6" w14:paraId="707F60DB" w14:textId="77777777">
        <w:trPr>
          <w:trHeight w:hRule="exact" w:val="282"/>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15B587C" w14:textId="078D7D83" w:rsidR="00B518F6" w:rsidRDefault="00B518F6">
            <w:pPr>
              <w:jc w:val="center"/>
              <w:rPr>
                <w:rFonts w:ascii="BancoDoBrasil Textos" w:eastAsia="BancoDoBrasil Textos" w:hAnsi="BancoDoBrasil Textos" w:cs="BancoDoBrasil Textos"/>
                <w:color w:val="FFFFFF"/>
                <w:sz w:val="14"/>
              </w:rPr>
            </w:pPr>
            <w:bookmarkStart w:id="191" w:name="RG_MARKER_36443"/>
            <w:bookmarkEnd w:id="191"/>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85E797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B66C42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4B595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1B3B235"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C896D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B4E713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2B7BBD19"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7F4050"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Ajustes patrimoniais positivos de planos de benefícios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D323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10.097.467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FF982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10.097.467</w:t>
            </w:r>
          </w:p>
        </w:tc>
      </w:tr>
      <w:tr w:rsidR="00B518F6" w14:paraId="59838E71"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1227C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Marcação a mercado de instrumentos financeiros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8C998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1.946.388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EB2F5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1.982.596</w:t>
            </w:r>
          </w:p>
        </w:tc>
      </w:tr>
      <w:tr w:rsidR="00B518F6" w14:paraId="7C7DF4DF"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FC7898"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Decorrentes de lucros do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AB219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378.512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350E9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378.512</w:t>
            </w:r>
          </w:p>
        </w:tc>
      </w:tr>
      <w:tr w:rsidR="00B518F6" w14:paraId="739A4441"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28016E"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Atualização de depósitos judiciais fiscais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CB9A8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134.144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F3DE0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134.144</w:t>
            </w:r>
          </w:p>
        </w:tc>
      </w:tr>
      <w:tr w:rsidR="00B518F6" w14:paraId="3F3BEA9C"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395FE9"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Ajuste da carteira de leasing</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212F8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285B1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99.227</w:t>
            </w:r>
          </w:p>
        </w:tc>
      </w:tr>
      <w:tr w:rsidR="00B518F6" w14:paraId="629168FA"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A4276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Dependências no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87A3B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86.611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A1219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86.611</w:t>
            </w:r>
          </w:p>
        </w:tc>
      </w:tr>
      <w:tr w:rsidR="00B518F6" w14:paraId="7B5114D5"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752C9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3C7AA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52.539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3AB57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156.469</w:t>
            </w:r>
          </w:p>
        </w:tc>
      </w:tr>
      <w:tr w:rsidR="00B518F6" w14:paraId="433A5193"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9937D2" w14:textId="77777777"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Total dos passivos fiscais diferidos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0FF6AA6"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12.695.661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1AB49C8"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12.935.026</w:t>
            </w:r>
          </w:p>
        </w:tc>
      </w:tr>
      <w:tr w:rsidR="00B518F6" w14:paraId="07E7604F"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585F0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Imposto de Renda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42553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6.555.165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CC691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6.757.937</w:t>
            </w:r>
          </w:p>
        </w:tc>
      </w:tr>
      <w:tr w:rsidR="00B518F6" w14:paraId="3DABE0A3"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6673D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Contribuição Social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76E15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5.244.789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AF7F1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5.266.516</w:t>
            </w:r>
          </w:p>
        </w:tc>
      </w:tr>
      <w:tr w:rsidR="00B518F6" w14:paraId="5580E954"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D59F0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43039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770.081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EDCA9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775.229</w:t>
            </w:r>
          </w:p>
        </w:tc>
      </w:tr>
      <w:tr w:rsidR="00B518F6" w14:paraId="3904EBB9"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D840E7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E2BA1A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125.626</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AE47262" w14:textId="2BFC4270"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135.344</w:t>
            </w:r>
          </w:p>
        </w:tc>
      </w:tr>
    </w:tbl>
    <w:p w14:paraId="0CD3F50C" w14:textId="111DEE1A" w:rsidR="0091018F" w:rsidRPr="00AE6EB6" w:rsidRDefault="001E5BAC" w:rsidP="00AE003D">
      <w:pPr>
        <w:pStyle w:val="030-SubttulodeDocumento"/>
        <w:rPr>
          <w:bdr w:val="nil"/>
        </w:rPr>
      </w:pPr>
      <w:bookmarkStart w:id="192" w:name="RG_MARKER_36465"/>
      <w:r>
        <w:t>e</w:t>
      </w:r>
      <w:r w:rsidR="00E8211B" w:rsidRPr="00AE6EB6">
        <w:t xml:space="preserve">) </w:t>
      </w:r>
      <w:bookmarkEnd w:id="192"/>
      <w:r w:rsidR="00FA3FDD" w:rsidRPr="00AE6EB6">
        <w:t>Ativos fiscais diferidos (créditos tributários)</w:t>
      </w:r>
    </w:p>
    <w:tbl>
      <w:tblPr>
        <w:tblStyle w:val="CDMRange2"/>
        <w:tblW w:w="9750" w:type="dxa"/>
        <w:tblLayout w:type="fixed"/>
        <w:tblLook w:val="0600" w:firstRow="0" w:lastRow="0" w:firstColumn="0" w:lastColumn="0" w:noHBand="1" w:noVBand="1"/>
      </w:tblPr>
      <w:tblGrid>
        <w:gridCol w:w="4650"/>
        <w:gridCol w:w="1275"/>
        <w:gridCol w:w="1275"/>
        <w:gridCol w:w="1275"/>
        <w:gridCol w:w="1275"/>
      </w:tblGrid>
      <w:tr w:rsidR="00CB689B" w14:paraId="766E19A7" w14:textId="77777777" w:rsidTr="00FE5C83">
        <w:trPr>
          <w:trHeight w:val="238"/>
        </w:trPr>
        <w:tc>
          <w:tcPr>
            <w:tcW w:w="4650"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3FF9CEEB" w14:textId="77777777" w:rsidR="00CB689B" w:rsidRPr="006E1E62" w:rsidRDefault="00CB689B">
            <w:pPr>
              <w:jc w:val="center"/>
              <w:rPr>
                <w:rFonts w:ascii="BancoDoBrasil Textos" w:eastAsia="BancoDoBrasil Textos" w:hAnsi="BancoDoBrasil Textos" w:cs="BancoDoBrasil Textos"/>
                <w:color w:val="FFFFFF"/>
                <w:sz w:val="14"/>
                <w:lang w:val="pt-BR"/>
              </w:rPr>
            </w:pPr>
            <w:bookmarkStart w:id="193" w:name="RG_MARKER_36468"/>
            <w:bookmarkEnd w:id="193"/>
          </w:p>
        </w:tc>
        <w:tc>
          <w:tcPr>
            <w:tcW w:w="5100" w:type="dxa"/>
            <w:gridSpan w:val="4"/>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6D83DACF" w14:textId="77777777" w:rsidR="00CB689B" w:rsidRDefault="00CB689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r>
      <w:tr w:rsidR="00CB689B" w14:paraId="79558A7B" w14:textId="77777777" w:rsidTr="00FE5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4650" w:type="dxa"/>
            <w:vMerge/>
            <w:tcBorders>
              <w:top w:val="nil"/>
              <w:left w:val="nil"/>
              <w:bottom w:val="nil"/>
              <w:right w:val="single" w:sz="12" w:space="0" w:color="FFFFFF"/>
              <w:tl2br w:val="nil"/>
              <w:tr2bl w:val="nil"/>
            </w:tcBorders>
            <w:shd w:val="clear" w:color="FFFFFF" w:fill="132B4A"/>
            <w:tcMar>
              <w:left w:w="0" w:type="dxa"/>
              <w:right w:w="0" w:type="dxa"/>
            </w:tcMar>
            <w:vAlign w:val="center"/>
          </w:tcPr>
          <w:p w14:paraId="78DB0F94" w14:textId="77777777" w:rsidR="00CB689B" w:rsidRDefault="00CB689B">
            <w:pPr>
              <w:jc w:val="center"/>
              <w:rPr>
                <w:rFonts w:ascii="BancoDoBrasil Textos" w:eastAsia="BancoDoBrasil Textos" w:hAnsi="BancoDoBrasil Textos" w:cs="BancoDoBrasil Textos"/>
                <w:color w:val="FFFFFF"/>
                <w:sz w:val="14"/>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auto" w:fill="132B4A"/>
            <w:tcMar>
              <w:left w:w="40" w:type="dxa"/>
              <w:right w:w="40" w:type="dxa"/>
            </w:tcMar>
            <w:vAlign w:val="center"/>
          </w:tcPr>
          <w:p w14:paraId="06F1A0F9" w14:textId="6A002E94" w:rsidR="00CB689B" w:rsidRPr="00E86967" w:rsidRDefault="002353D9">
            <w:pPr>
              <w:jc w:val="center"/>
              <w:rPr>
                <w:rFonts w:ascii="BancoDoBrasil Textos" w:eastAsia="BancoDoBrasil Textos" w:hAnsi="BancoDoBrasil Textos" w:cs="BancoDoBrasil Textos"/>
                <w:color w:val="FFFFFF"/>
                <w:sz w:val="14"/>
                <w:vertAlign w:val="superscript"/>
              </w:rPr>
            </w:pPr>
            <w:r>
              <w:rPr>
                <w:rFonts w:ascii="BancoDoBrasil Textos" w:eastAsia="BancoDoBrasil Textos" w:hAnsi="BancoDoBrasil Textos" w:cs="BancoDoBrasil Textos"/>
                <w:color w:val="FFFFFF"/>
                <w:sz w:val="14"/>
              </w:rPr>
              <w:t>01/01/2025</w:t>
            </w:r>
            <w:r w:rsidR="00E86967">
              <w:rPr>
                <w:rFonts w:ascii="BancoDoBrasil Textos" w:eastAsia="BancoDoBrasil Textos" w:hAnsi="BancoDoBrasil Textos" w:cs="BancoDoBrasil Textos"/>
                <w:color w:val="FFFFFF"/>
                <w:sz w:val="14"/>
              </w:rPr>
              <w:t xml:space="preserve"> </w:t>
            </w:r>
            <w:r w:rsidR="00E86967">
              <w:rPr>
                <w:rFonts w:ascii="BancoDoBrasil Textos" w:eastAsia="BancoDoBrasil Textos" w:hAnsi="BancoDoBrasil Textos" w:cs="BancoDoBrasil Textos"/>
                <w:color w:val="FFFFFF"/>
                <w:sz w:val="14"/>
                <w:vertAlign w:val="superscript"/>
              </w:rPr>
              <w:t>1</w:t>
            </w:r>
          </w:p>
        </w:tc>
        <w:tc>
          <w:tcPr>
            <w:tcW w:w="255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EB91BD6" w14:textId="3E98628C" w:rsidR="00CB689B" w:rsidRDefault="00D02683">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6DE777" w14:textId="77777777" w:rsidR="00CB689B" w:rsidRDefault="00CB689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CB689B" w14:paraId="03D50ED5" w14:textId="77777777" w:rsidTr="00FE5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4650" w:type="dxa"/>
            <w:vMerge/>
            <w:tcBorders>
              <w:top w:val="nil"/>
              <w:left w:val="nil"/>
              <w:bottom w:val="single" w:sz="12" w:space="0" w:color="FFFFFF"/>
              <w:right w:val="single" w:sz="12" w:space="0" w:color="FFFFFF"/>
              <w:tl2br w:val="nil"/>
              <w:tr2bl w:val="nil"/>
            </w:tcBorders>
            <w:shd w:val="clear" w:color="auto" w:fill="auto"/>
            <w:tcMar>
              <w:left w:w="0" w:type="dxa"/>
              <w:right w:w="0" w:type="dxa"/>
            </w:tcMar>
            <w:vAlign w:val="center"/>
          </w:tcPr>
          <w:p w14:paraId="61AE911C" w14:textId="77777777" w:rsidR="00CB689B" w:rsidRDefault="00CB689B">
            <w:pPr>
              <w:jc w:val="center"/>
              <w:rPr>
                <w:rFonts w:ascii="Calibri" w:eastAsia="Calibri" w:hAnsi="Calibri" w:cs="Calibri"/>
                <w:color w:val="000000"/>
                <w:sz w:val="22"/>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01C5E7" w14:textId="77777777" w:rsidR="00CB689B" w:rsidRDefault="00CB689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Saldo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11E385" w14:textId="77777777" w:rsidR="00CB689B" w:rsidRDefault="00CB689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Constituição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5522C6D" w14:textId="0879E9F8" w:rsidR="00CB689B" w:rsidRDefault="00CB689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Realização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7F1F01" w14:textId="77777777" w:rsidR="00CB689B" w:rsidRDefault="00CB689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Saldo</w:t>
            </w:r>
          </w:p>
        </w:tc>
      </w:tr>
      <w:tr w:rsidR="00E86967" w14:paraId="1A9C2C5C"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A6ADF7" w14:textId="7322005E"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Diferenças temporárias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6C9321" w14:textId="5350B22B"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72.659.187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552DE2" w14:textId="19E60318"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12.096.273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CE0939" w14:textId="3FAF7479"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(11.292.780)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44AC8B" w14:textId="228DB85F"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73.409.002</w:t>
            </w:r>
          </w:p>
        </w:tc>
      </w:tr>
      <w:tr w:rsidR="00E86967" w14:paraId="179DB8B5"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45E936B" w14:textId="7BFCFF11" w:rsidR="00E86967" w:rsidRPr="006E1E62" w:rsidRDefault="00E86967" w:rsidP="00E86967">
            <w:pPr>
              <w:rPr>
                <w:rFonts w:ascii="BancoDoBrasil Textos" w:eastAsia="BancoDoBrasil Textos" w:hAnsi="BancoDoBrasil Textos" w:cs="BancoDoBrasil Textos"/>
                <w:color w:val="000000"/>
                <w:sz w:val="14"/>
                <w:lang w:val="pt-BR"/>
              </w:rPr>
            </w:pPr>
            <w:r w:rsidRPr="006E1E62">
              <w:rPr>
                <w:rFonts w:ascii="BancoDoBrasil Textos" w:eastAsia="BancoDoBrasil Textos" w:hAnsi="BancoDoBrasil Textos" w:cs="BancoDoBrasil Textos"/>
                <w:color w:val="000000"/>
                <w:sz w:val="14"/>
                <w:lang w:val="pt-BR"/>
              </w:rPr>
              <w:t>Provisão para perdas associadas ao risco de crédito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4A7371" w14:textId="01029F03"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48.258.231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3BB4C2" w14:textId="3EABA997"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7.775.104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922FF2" w14:textId="41CAABD0"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(5.484.022)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463CF7" w14:textId="5E6E49A7"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50.495.635</w:t>
            </w:r>
          </w:p>
        </w:tc>
      </w:tr>
      <w:tr w:rsidR="00E86967" w14:paraId="6B9F199C"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8C3BDAA" w14:textId="1B2E4C4E" w:rsidR="00E86967" w:rsidRPr="006E1E62" w:rsidRDefault="00E86967" w:rsidP="00E86967">
            <w:pPr>
              <w:rPr>
                <w:rFonts w:ascii="BancoDoBrasil Textos" w:eastAsia="BancoDoBrasil Textos" w:hAnsi="BancoDoBrasil Textos" w:cs="BancoDoBrasil Textos"/>
                <w:color w:val="000000"/>
                <w:sz w:val="14"/>
                <w:lang w:val="pt-BR"/>
              </w:rPr>
            </w:pPr>
            <w:r w:rsidRPr="006E1E62">
              <w:rPr>
                <w:rFonts w:ascii="BancoDoBrasil Textos" w:eastAsia="BancoDoBrasil Textos" w:hAnsi="BancoDoBrasil Textos" w:cs="BancoDoBrasil Textos"/>
                <w:color w:val="000000"/>
                <w:sz w:val="14"/>
                <w:lang w:val="pt-BR"/>
              </w:rPr>
              <w:t>Provisões passivas - fiscais e previdenciárias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4FE84B" w14:textId="1F039960"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665.549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8F4E4E" w14:textId="234DBE3D"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86.751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BBBDA2" w14:textId="11B88C16"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(3.241)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66CBA3" w14:textId="6C6F233F"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749.059</w:t>
            </w:r>
          </w:p>
        </w:tc>
      </w:tr>
      <w:tr w:rsidR="00E86967" w14:paraId="0FE19314"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1A65701" w14:textId="13C0A4E6"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Provisões passivas - outras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649967" w14:textId="12E05A13"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17.097.580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5DEEAB" w14:textId="57D46FE9"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2.854.061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99DF7A" w14:textId="31E4E3FA"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(2.537.100)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1F1E7E" w14:textId="75789FA8"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17.414.541</w:t>
            </w:r>
          </w:p>
        </w:tc>
      </w:tr>
      <w:tr w:rsidR="00E86967" w14:paraId="35927644"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BD42ECB" w14:textId="6F123B88" w:rsidR="00E86967" w:rsidRPr="006E1E62" w:rsidRDefault="00E86967" w:rsidP="00E86967">
            <w:pPr>
              <w:rPr>
                <w:rFonts w:ascii="BancoDoBrasil Textos" w:eastAsia="BancoDoBrasil Textos" w:hAnsi="BancoDoBrasil Textos" w:cs="BancoDoBrasil Textos"/>
                <w:color w:val="000000"/>
                <w:sz w:val="14"/>
                <w:lang w:val="pt-BR"/>
              </w:rPr>
            </w:pPr>
            <w:r w:rsidRPr="006E1E62">
              <w:rPr>
                <w:rFonts w:ascii="BancoDoBrasil Textos" w:eastAsia="BancoDoBrasil Textos" w:hAnsi="BancoDoBrasil Textos" w:cs="BancoDoBrasil Textos"/>
                <w:color w:val="000000"/>
                <w:sz w:val="14"/>
                <w:lang w:val="pt-BR"/>
              </w:rPr>
              <w:t>Ajustes patrimoniais negativos de planos de benefícios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141B5A" w14:textId="09F6DF5D"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498.439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6A4454" w14:textId="5C1B24C8"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CC3571" w14:textId="0D07F8F1"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2AEB52" w14:textId="5E0FFB66"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498.439</w:t>
            </w:r>
          </w:p>
        </w:tc>
      </w:tr>
      <w:tr w:rsidR="00E86967" w14:paraId="468F8039"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tcPr>
          <w:p w14:paraId="4ECFE180" w14:textId="3E69FF72" w:rsidR="00E86967" w:rsidRPr="006E1E62" w:rsidRDefault="00E86967" w:rsidP="00E86967">
            <w:pPr>
              <w:rPr>
                <w:rFonts w:ascii="BancoDoBrasil Textos" w:eastAsia="BancoDoBrasil Textos" w:hAnsi="BancoDoBrasil Textos" w:cs="BancoDoBrasil Textos"/>
                <w:color w:val="000000"/>
                <w:sz w:val="14"/>
                <w:lang w:val="pt-BR"/>
              </w:rPr>
            </w:pPr>
            <w:r w:rsidRPr="00A47ECE">
              <w:rPr>
                <w:rFonts w:ascii="BancoDoBrasil Textos" w:eastAsia="BancoDoBrasil Textos" w:hAnsi="BancoDoBrasil Textos" w:cs="BancoDoBrasil Textos"/>
                <w:color w:val="000000"/>
                <w:sz w:val="14"/>
                <w:lang w:val="pt-BR"/>
              </w:rPr>
              <w:t>Marcação a mercado de instrumentos financeiros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0ABA54" w14:textId="0DBEAAD3"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4.209.237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9ADF49" w14:textId="7164F4FA"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1.377.775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74EB41" w14:textId="16C22383"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(2.628.848)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7200A5" w14:textId="1448BBFA"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2.958.164</w:t>
            </w:r>
          </w:p>
        </w:tc>
      </w:tr>
      <w:tr w:rsidR="00E86967" w14:paraId="50F1785A"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A36F316" w14:textId="652E55F9"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 provisões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184770" w14:textId="13B71EC6"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1.930.151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799996" w14:textId="53FCFC21"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2.582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05D9BF" w14:textId="531F52E8"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(639.569)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A7F4E74" w14:textId="20602300"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1.293.164</w:t>
            </w:r>
          </w:p>
        </w:tc>
      </w:tr>
      <w:tr w:rsidR="00E86967" w14:paraId="47B484EF"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A30815" w14:textId="5B900C96" w:rsidR="00E86967" w:rsidRPr="006E1E62" w:rsidRDefault="00E86967" w:rsidP="00E86967">
            <w:pPr>
              <w:rPr>
                <w:rFonts w:ascii="BancoDoBrasil Textos" w:eastAsia="BancoDoBrasil Textos" w:hAnsi="BancoDoBrasil Textos" w:cs="BancoDoBrasil Textos"/>
                <w:color w:val="000000"/>
                <w:sz w:val="14"/>
                <w:lang w:val="pt-BR"/>
              </w:rPr>
            </w:pPr>
            <w:r w:rsidRPr="00A47ECE">
              <w:rPr>
                <w:rFonts w:ascii="BancoDoBrasil Textos" w:eastAsia="BancoDoBrasil Textos" w:hAnsi="BancoDoBrasil Textos" w:cs="BancoDoBrasil Textos"/>
                <w:color w:val="000000"/>
                <w:sz w:val="14"/>
                <w:lang w:val="pt-BR"/>
              </w:rPr>
              <w:t>CSLL escriturada a 18% (MP nº 2.158/2001)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7A0358" w14:textId="5829E7BE"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DF0828" w14:textId="203231E7"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48C16B" w14:textId="690CB626"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310C5F" w14:textId="5E187459"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r>
      <w:tr w:rsidR="00E86967" w14:paraId="75365CA6"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5C985E" w14:textId="3E428E04"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Prejuízo fiscal/Base negativa</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4E3C4B" w14:textId="51267250"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192.920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6BE3AF" w14:textId="4983B8E7"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0A93A2" w14:textId="44BD6983"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CE6645" w14:textId="6FCCDD98"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193.581</w:t>
            </w:r>
          </w:p>
        </w:tc>
      </w:tr>
      <w:tr w:rsidR="00E86967" w14:paraId="25928198"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8D489C" w14:textId="77A91C0C" w:rsidR="00E86967" w:rsidRPr="006E1E62" w:rsidRDefault="00E86967" w:rsidP="00E86967">
            <w:pPr>
              <w:rPr>
                <w:rFonts w:ascii="BancoDoBrasil Textos" w:eastAsia="BancoDoBrasil Textos" w:hAnsi="BancoDoBrasil Textos" w:cs="BancoDoBrasil Textos"/>
                <w:b/>
                <w:color w:val="000000"/>
                <w:sz w:val="14"/>
                <w:lang w:val="pt-BR"/>
              </w:rPr>
            </w:pPr>
            <w:r w:rsidRPr="00A47ECE">
              <w:rPr>
                <w:rFonts w:ascii="BancoDoBrasil Textos" w:eastAsia="BancoDoBrasil Textos" w:hAnsi="BancoDoBrasil Textos" w:cs="BancoDoBrasil Textos"/>
                <w:b/>
                <w:color w:val="000000"/>
                <w:sz w:val="14"/>
                <w:lang w:val="pt-BR"/>
              </w:rPr>
              <w:t>Total dos ativos fiscais diferidos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4276FB2" w14:textId="2EC026F8" w:rsidR="00E86967" w:rsidRDefault="00E86967" w:rsidP="00E8696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73.488.645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7F4F680" w14:textId="50751521" w:rsidR="00E86967" w:rsidRDefault="00E86967" w:rsidP="00E8696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12.096.934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A1697C" w14:textId="5DA0E243" w:rsidR="00E86967" w:rsidRDefault="00E86967" w:rsidP="00E8696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(11.292.780)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A58A3D9" w14:textId="4264C57E" w:rsidR="00E86967" w:rsidRDefault="00E86967" w:rsidP="00E8696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74.239.121</w:t>
            </w:r>
          </w:p>
        </w:tc>
      </w:tr>
      <w:tr w:rsidR="00E86967" w14:paraId="089ABADF"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825BD2" w14:textId="4D438EAD"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Imposto de Renda</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09323A" w14:textId="2CD7A407"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40.722.545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D8919F" w14:textId="417C9822"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6.444.877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5748BC" w14:textId="6748E5B9"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(5.860.563)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8E0676" w14:textId="477CBD65"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41.277.038</w:t>
            </w:r>
          </w:p>
        </w:tc>
      </w:tr>
      <w:tr w:rsidR="00E86967" w14:paraId="3CDC9330"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FFAF37" w14:textId="59AECB6F"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Contribuição Social</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F19F49" w14:textId="58B9D23B"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32.216.819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785FE0" w14:textId="331FF33D"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5.161.739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030298" w14:textId="3D0CE4BE"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(4.675.701)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87628D" w14:textId="29265119"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32.679.000</w:t>
            </w:r>
          </w:p>
        </w:tc>
      </w:tr>
      <w:tr w:rsidR="00E86967" w14:paraId="02C3D2F3"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077BB7" w14:textId="5897CC7E"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220F2C" w14:textId="6E0347E8"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434.920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ACCFD8" w14:textId="53118D86"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421.779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AE688A" w14:textId="3B1801CF"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(613.187)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ED2C29" w14:textId="57022798"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243.512</w:t>
            </w:r>
          </w:p>
        </w:tc>
      </w:tr>
      <w:tr w:rsidR="00E86967" w14:paraId="7E2A9C5E" w14:textId="77777777" w:rsidTr="00B452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465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2D8074A5" w14:textId="2283F637" w:rsidR="00E86967" w:rsidRDefault="00E86967" w:rsidP="00E8696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3407A98A" w14:textId="420BC57E"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114.361</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24FFEFE5" w14:textId="30196BDC"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68.539</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09A2F917" w14:textId="20484E60"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(143.329)</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4C3A931D" w14:textId="65EF6619" w:rsidR="00E86967" w:rsidRDefault="00E86967" w:rsidP="00E8696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39.571</w:t>
            </w:r>
          </w:p>
        </w:tc>
      </w:tr>
    </w:tbl>
    <w:p w14:paraId="31AC926D" w14:textId="124BF1DC" w:rsidR="00E86967" w:rsidRDefault="00E86967" w:rsidP="00E86967">
      <w:pPr>
        <w:pStyle w:val="072-Rodap"/>
        <w:numPr>
          <w:ilvl w:val="1"/>
          <w:numId w:val="70"/>
        </w:numPr>
        <w:rPr>
          <w:lang w:val="pt-BR"/>
        </w:rPr>
      </w:pPr>
      <w:r w:rsidRPr="00E86967">
        <w:rPr>
          <w:lang w:val="pt-BR"/>
        </w:rPr>
        <w:t xml:space="preserve"> – Refere-se ao saldo i</w:t>
      </w:r>
      <w:r>
        <w:rPr>
          <w:lang w:val="pt-BR"/>
        </w:rPr>
        <w:t>nicial em 01/01/2025</w:t>
      </w:r>
      <w:r w:rsidR="00420238">
        <w:rPr>
          <w:lang w:val="pt-BR"/>
        </w:rPr>
        <w:t>, ajustado para refletir os efeitos da adoção da Resolução CMN nº 4.966/2021.</w:t>
      </w:r>
    </w:p>
    <w:p w14:paraId="03684747" w14:textId="77777777" w:rsidR="00420238" w:rsidRPr="00E86967" w:rsidRDefault="00420238" w:rsidP="00420238">
      <w:pPr>
        <w:pStyle w:val="072-Rodap"/>
        <w:rPr>
          <w:lang w:val="pt-BR"/>
        </w:rPr>
      </w:pPr>
    </w:p>
    <w:tbl>
      <w:tblPr>
        <w:tblStyle w:val="CDMRange2"/>
        <w:tblW w:w="9750" w:type="dxa"/>
        <w:tblLayout w:type="fixed"/>
        <w:tblLook w:val="0600" w:firstRow="0" w:lastRow="0" w:firstColumn="0" w:lastColumn="0" w:noHBand="1" w:noVBand="1"/>
      </w:tblPr>
      <w:tblGrid>
        <w:gridCol w:w="4650"/>
        <w:gridCol w:w="1275"/>
        <w:gridCol w:w="1275"/>
        <w:gridCol w:w="1275"/>
        <w:gridCol w:w="1275"/>
      </w:tblGrid>
      <w:tr w:rsidR="00563F29" w14:paraId="72997624" w14:textId="77777777" w:rsidTr="002353D9">
        <w:trPr>
          <w:trHeight w:hRule="exact" w:val="282"/>
        </w:trPr>
        <w:tc>
          <w:tcPr>
            <w:tcW w:w="4650" w:type="dxa"/>
            <w:vMerge w:val="restart"/>
            <w:tcBorders>
              <w:right w:val="single" w:sz="8" w:space="0" w:color="FFFFFF" w:themeColor="background1"/>
            </w:tcBorders>
            <w:shd w:val="clear" w:color="auto" w:fill="132B4A"/>
          </w:tcPr>
          <w:p w14:paraId="4B663FC5" w14:textId="77777777" w:rsidR="00563F29" w:rsidRPr="006E1E62" w:rsidRDefault="00563F29">
            <w:pPr>
              <w:jc w:val="center"/>
              <w:rPr>
                <w:rFonts w:ascii="BancoDoBrasil Textos" w:eastAsia="BancoDoBrasil Textos" w:hAnsi="BancoDoBrasil Textos" w:cs="BancoDoBrasil Textos"/>
                <w:color w:val="FFFFFF"/>
                <w:sz w:val="14"/>
                <w:lang w:val="pt-BR"/>
              </w:rPr>
            </w:pPr>
          </w:p>
        </w:tc>
        <w:tc>
          <w:tcPr>
            <w:tcW w:w="5100" w:type="dxa"/>
            <w:gridSpan w:val="4"/>
            <w:tcBorders>
              <w:left w:val="single" w:sz="8" w:space="0" w:color="FFFFFF" w:themeColor="background1"/>
              <w:bottom w:val="single" w:sz="12" w:space="0" w:color="FFFFFF" w:themeColor="background1"/>
            </w:tcBorders>
            <w:shd w:val="clear" w:color="auto" w:fill="132B4A"/>
          </w:tcPr>
          <w:p w14:paraId="2CA9366B" w14:textId="3332E30A" w:rsidR="00563F29" w:rsidRDefault="00563F2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563F29" w14:paraId="04AB3BE5" w14:textId="77777777" w:rsidTr="00FB1545">
        <w:trPr>
          <w:trHeight w:hRule="exact" w:val="282"/>
        </w:trPr>
        <w:tc>
          <w:tcPr>
            <w:tcW w:w="4650" w:type="dxa"/>
            <w:vMerge/>
            <w:tcBorders>
              <w:right w:val="single" w:sz="8" w:space="0" w:color="FFFFFF" w:themeColor="background1"/>
            </w:tcBorders>
            <w:shd w:val="clear" w:color="auto" w:fill="132B4A"/>
          </w:tcPr>
          <w:p w14:paraId="04564A07" w14:textId="77777777" w:rsidR="00563F29" w:rsidRDefault="00563F29">
            <w:pPr>
              <w:jc w:val="center"/>
              <w:rPr>
                <w:rFonts w:ascii="BancoDoBrasil Textos" w:eastAsia="BancoDoBrasil Textos" w:hAnsi="BancoDoBrasil Textos" w:cs="BancoDoBrasil Textos"/>
                <w:color w:val="FFFFFF"/>
                <w:sz w:val="14"/>
              </w:rPr>
            </w:pPr>
          </w:p>
        </w:tc>
        <w:tc>
          <w:tcPr>
            <w:tcW w:w="1275" w:type="dxa"/>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shd w:val="clear" w:color="auto" w:fill="132B4A"/>
          </w:tcPr>
          <w:p w14:paraId="7D62A743" w14:textId="52CB907A" w:rsidR="00563F29" w:rsidRDefault="002353D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01/01/2025</w:t>
            </w:r>
            <w:r w:rsidR="00C431BF">
              <w:rPr>
                <w:rFonts w:ascii="BancoDoBrasil Textos" w:eastAsia="BancoDoBrasil Textos" w:hAnsi="BancoDoBrasil Textos" w:cs="BancoDoBrasil Textos"/>
                <w:color w:val="FFFFFF"/>
                <w:sz w:val="14"/>
              </w:rPr>
              <w:t xml:space="preserve"> </w:t>
            </w:r>
            <w:r w:rsidR="00C431BF">
              <w:rPr>
                <w:rFonts w:ascii="BancoDoBrasil Textos" w:eastAsia="BancoDoBrasil Textos" w:hAnsi="BancoDoBrasil Textos" w:cs="BancoDoBrasil Textos"/>
                <w:color w:val="FFFFFF"/>
                <w:sz w:val="14"/>
                <w:vertAlign w:val="superscript"/>
              </w:rPr>
              <w:t>1</w:t>
            </w:r>
          </w:p>
        </w:tc>
        <w:tc>
          <w:tcPr>
            <w:tcW w:w="255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132B4A"/>
          </w:tcPr>
          <w:p w14:paraId="4CB7A26F" w14:textId="77777777" w:rsidR="00563F29" w:rsidRDefault="00563F2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275" w:type="dxa"/>
            <w:tcBorders>
              <w:top w:val="single" w:sz="12" w:space="0" w:color="FFFFFF"/>
              <w:left w:val="single" w:sz="12" w:space="0" w:color="FFFFFF"/>
              <w:bottom w:val="single" w:sz="12" w:space="0" w:color="FFFFFF"/>
            </w:tcBorders>
            <w:shd w:val="clear" w:color="auto" w:fill="132B4A"/>
          </w:tcPr>
          <w:p w14:paraId="3BDF6826" w14:textId="77777777" w:rsidR="00563F29" w:rsidRDefault="00563F2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563F29" w14:paraId="5C8B5265" w14:textId="77777777" w:rsidTr="00FB1545">
        <w:trPr>
          <w:trHeight w:hRule="exact" w:val="282"/>
        </w:trPr>
        <w:tc>
          <w:tcPr>
            <w:tcW w:w="4650" w:type="dxa"/>
            <w:vMerge/>
            <w:tcBorders>
              <w:top w:val="single" w:sz="12" w:space="0" w:color="FFFFFF"/>
              <w:right w:val="single" w:sz="8" w:space="0" w:color="FFFFFF" w:themeColor="background1"/>
            </w:tcBorders>
            <w:shd w:val="clear" w:color="auto" w:fill="132B4A"/>
          </w:tcPr>
          <w:p w14:paraId="38257B9C" w14:textId="77777777" w:rsidR="00563F29" w:rsidRDefault="00563F29">
            <w:pPr>
              <w:jc w:val="center"/>
              <w:rPr>
                <w:rFonts w:ascii="Calibri" w:eastAsia="Calibri" w:hAnsi="Calibri" w:cs="Calibri"/>
                <w:color w:val="000000"/>
                <w:sz w:val="22"/>
              </w:rPr>
            </w:pPr>
          </w:p>
        </w:tc>
        <w:tc>
          <w:tcPr>
            <w:tcW w:w="1275" w:type="dxa"/>
            <w:tcBorders>
              <w:top w:val="single" w:sz="12" w:space="0" w:color="FFFFFF"/>
              <w:left w:val="single" w:sz="8" w:space="0" w:color="FFFFFF" w:themeColor="background1"/>
              <w:right w:val="single" w:sz="12" w:space="0" w:color="FFFFFF" w:themeColor="background1"/>
            </w:tcBorders>
            <w:shd w:val="clear" w:color="auto" w:fill="132B4A"/>
          </w:tcPr>
          <w:p w14:paraId="1103EB16" w14:textId="77777777" w:rsidR="00563F29" w:rsidRDefault="00563F2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Saldo</w:t>
            </w:r>
          </w:p>
        </w:tc>
        <w:tc>
          <w:tcPr>
            <w:tcW w:w="1275" w:type="dxa"/>
            <w:tcBorders>
              <w:top w:val="single" w:sz="12" w:space="0" w:color="FFFFFF"/>
              <w:left w:val="single" w:sz="12" w:space="0" w:color="FFFFFF" w:themeColor="background1"/>
              <w:right w:val="single" w:sz="12" w:space="0" w:color="FFFFFF" w:themeColor="background1"/>
            </w:tcBorders>
            <w:shd w:val="clear" w:color="auto" w:fill="132B4A"/>
          </w:tcPr>
          <w:p w14:paraId="5E5E758B" w14:textId="77777777" w:rsidR="00563F29" w:rsidRDefault="00563F2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Constituição</w:t>
            </w:r>
          </w:p>
        </w:tc>
        <w:tc>
          <w:tcPr>
            <w:tcW w:w="1275" w:type="dxa"/>
            <w:tcBorders>
              <w:top w:val="single" w:sz="12" w:space="0" w:color="FFFFFF"/>
              <w:left w:val="single" w:sz="12" w:space="0" w:color="FFFFFF" w:themeColor="background1"/>
              <w:right w:val="single" w:sz="12" w:space="0" w:color="FFFFFF" w:themeColor="background1"/>
            </w:tcBorders>
            <w:shd w:val="clear" w:color="auto" w:fill="132B4A"/>
          </w:tcPr>
          <w:p w14:paraId="68D04B6E" w14:textId="77777777" w:rsidR="00563F29" w:rsidRDefault="00563F2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Realização</w:t>
            </w:r>
          </w:p>
        </w:tc>
        <w:tc>
          <w:tcPr>
            <w:tcW w:w="1275" w:type="dxa"/>
            <w:tcBorders>
              <w:top w:val="single" w:sz="12" w:space="0" w:color="FFFFFF"/>
              <w:left w:val="single" w:sz="12" w:space="0" w:color="FFFFFF" w:themeColor="background1"/>
            </w:tcBorders>
            <w:shd w:val="clear" w:color="auto" w:fill="132B4A"/>
          </w:tcPr>
          <w:p w14:paraId="19EAB76B" w14:textId="77777777" w:rsidR="00563F29" w:rsidRDefault="00563F29">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Saldo</w:t>
            </w:r>
          </w:p>
        </w:tc>
      </w:tr>
    </w:tbl>
    <w:tbl>
      <w:tblPr>
        <w:tblStyle w:val="CDMRange1"/>
        <w:tblW w:w="975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50"/>
        <w:gridCol w:w="1275"/>
        <w:gridCol w:w="1275"/>
        <w:gridCol w:w="1275"/>
        <w:gridCol w:w="1275"/>
      </w:tblGrid>
      <w:tr w:rsidR="00C431BF" w14:paraId="56962482"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AA7E59" w14:textId="1148E78C" w:rsidR="00C431BF" w:rsidRDefault="00C431BF" w:rsidP="00C431BF">
            <w:pPr>
              <w:rPr>
                <w:rFonts w:ascii="BancoDoBrasil Textos" w:eastAsia="BancoDoBrasil Textos" w:hAnsi="BancoDoBrasil Textos" w:cs="BancoDoBrasil Textos"/>
                <w:color w:val="000000"/>
                <w:sz w:val="14"/>
              </w:rPr>
            </w:pPr>
            <w:bookmarkStart w:id="194" w:name="RG_MARKER_36472"/>
            <w:bookmarkStart w:id="195" w:name="RG_MARKER_36489"/>
            <w:bookmarkEnd w:id="194"/>
            <w:r>
              <w:rPr>
                <w:rFonts w:ascii="BancoDoBrasil Textos" w:eastAsia="BancoDoBrasil Textos" w:hAnsi="BancoDoBrasil Textos" w:cs="BancoDoBrasil Textos"/>
                <w:color w:val="000000"/>
                <w:sz w:val="14"/>
              </w:rPr>
              <w:t>Diferenças temporárias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BDE7F0" w14:textId="65EA55EE"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74.578.241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77A03A" w14:textId="25B6CB77"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12.271.361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4ABA33" w14:textId="07B3444D"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(11.350.686)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D5E3F0" w14:textId="2F0B0223"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75.498.916</w:t>
            </w:r>
          </w:p>
        </w:tc>
      </w:tr>
      <w:tr w:rsidR="00C431BF" w14:paraId="32C9CB80"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9038384" w14:textId="514E9B2B" w:rsidR="00C431BF" w:rsidRPr="006E1E62" w:rsidRDefault="00C431BF" w:rsidP="00C431BF">
            <w:pPr>
              <w:rPr>
                <w:rFonts w:ascii="BancoDoBrasil Textos" w:eastAsia="BancoDoBrasil Textos" w:hAnsi="BancoDoBrasil Textos" w:cs="BancoDoBrasil Textos"/>
                <w:color w:val="000000"/>
                <w:sz w:val="14"/>
                <w:lang w:val="pt-BR"/>
              </w:rPr>
            </w:pPr>
            <w:r w:rsidRPr="00A47ECE">
              <w:rPr>
                <w:rFonts w:ascii="BancoDoBrasil Textos" w:eastAsia="BancoDoBrasil Textos" w:hAnsi="BancoDoBrasil Textos" w:cs="BancoDoBrasil Textos"/>
                <w:color w:val="000000"/>
                <w:sz w:val="14"/>
                <w:lang w:val="pt-BR"/>
              </w:rPr>
              <w:t>Provisão para perdas associadas ao risco de crédito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D93531" w14:textId="2D32C7F9"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48.352.603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DA9BA1" w14:textId="5C630F50"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7.834.713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9128A9" w14:textId="01E6BCAB"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(5.571.397)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D1A594" w14:textId="44011AA0"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50.615.919</w:t>
            </w:r>
          </w:p>
        </w:tc>
      </w:tr>
      <w:tr w:rsidR="00C431BF" w14:paraId="29ED919B"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290B1D7" w14:textId="1B128CB1" w:rsidR="00C431BF" w:rsidRPr="006E1E62" w:rsidRDefault="00C431BF" w:rsidP="00C431BF">
            <w:pPr>
              <w:rPr>
                <w:rFonts w:ascii="BancoDoBrasil Textos" w:eastAsia="BancoDoBrasil Textos" w:hAnsi="BancoDoBrasil Textos" w:cs="BancoDoBrasil Textos"/>
                <w:color w:val="000000"/>
                <w:sz w:val="14"/>
                <w:lang w:val="pt-BR"/>
              </w:rPr>
            </w:pPr>
            <w:r w:rsidRPr="00A47ECE">
              <w:rPr>
                <w:rFonts w:ascii="BancoDoBrasil Textos" w:eastAsia="BancoDoBrasil Textos" w:hAnsi="BancoDoBrasil Textos" w:cs="BancoDoBrasil Textos"/>
                <w:color w:val="000000"/>
                <w:sz w:val="14"/>
                <w:lang w:val="pt-BR"/>
              </w:rPr>
              <w:t>Provisões passivas - fiscais e previdenciárias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032B66" w14:textId="0B6379D7"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665.571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A49491" w14:textId="4ED97963"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86.751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E4451A" w14:textId="4C6C30FA"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(3.245)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3BB723" w14:textId="280A5E66"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749.077</w:t>
            </w:r>
          </w:p>
        </w:tc>
      </w:tr>
      <w:tr w:rsidR="00C431BF" w14:paraId="1C944D19"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9F7C39F" w14:textId="1B1CA173" w:rsidR="00C431BF" w:rsidRDefault="00C431BF" w:rsidP="00C431BF">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Provisões passivas - outras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187C35" w14:textId="5A3F9366"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17.489.134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61E81A" w14:textId="1A57E2B1"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2.854.486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120808" w14:textId="7DB45D2E"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(2.419.968)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CB0BE6" w14:textId="234E3E58"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17.923.652</w:t>
            </w:r>
          </w:p>
        </w:tc>
      </w:tr>
      <w:tr w:rsidR="00C431BF" w14:paraId="45585652"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05E8A0F" w14:textId="680A24CB" w:rsidR="00C431BF" w:rsidRPr="006E1E62" w:rsidRDefault="00C431BF" w:rsidP="00C431BF">
            <w:pPr>
              <w:rPr>
                <w:rFonts w:ascii="BancoDoBrasil Textos" w:eastAsia="BancoDoBrasil Textos" w:hAnsi="BancoDoBrasil Textos" w:cs="BancoDoBrasil Textos"/>
                <w:color w:val="000000"/>
                <w:sz w:val="14"/>
                <w:lang w:val="pt-BR"/>
              </w:rPr>
            </w:pPr>
            <w:r w:rsidRPr="00A47ECE">
              <w:rPr>
                <w:rFonts w:ascii="BancoDoBrasil Textos" w:eastAsia="BancoDoBrasil Textos" w:hAnsi="BancoDoBrasil Textos" w:cs="BancoDoBrasil Textos"/>
                <w:color w:val="000000"/>
                <w:sz w:val="14"/>
                <w:lang w:val="pt-BR"/>
              </w:rPr>
              <w:t>Ajustes patrimoniais negativos de planos de benefícios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E309FC" w14:textId="0B409702"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498.439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02ECA7" w14:textId="0DBF6BE2"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3D9E4E" w14:textId="54F7E54B"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EEF5CC" w14:textId="1CC01C3A"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498.439</w:t>
            </w:r>
          </w:p>
        </w:tc>
      </w:tr>
      <w:tr w:rsidR="00C431BF" w14:paraId="5931E5A0"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tcPr>
          <w:p w14:paraId="68F45F01" w14:textId="054BEDDF" w:rsidR="00C431BF" w:rsidRPr="006E1E62" w:rsidRDefault="00C431BF" w:rsidP="00C431BF">
            <w:pPr>
              <w:rPr>
                <w:rFonts w:ascii="BancoDoBrasil Textos" w:eastAsia="BancoDoBrasil Textos" w:hAnsi="BancoDoBrasil Textos" w:cs="BancoDoBrasil Textos"/>
                <w:color w:val="000000"/>
                <w:sz w:val="14"/>
                <w:lang w:val="pt-BR"/>
              </w:rPr>
            </w:pPr>
            <w:r w:rsidRPr="00A47ECE">
              <w:rPr>
                <w:rFonts w:ascii="BancoDoBrasil Textos" w:eastAsia="BancoDoBrasil Textos" w:hAnsi="BancoDoBrasil Textos" w:cs="BancoDoBrasil Textos"/>
                <w:color w:val="000000"/>
                <w:sz w:val="14"/>
                <w:lang w:val="pt-BR"/>
              </w:rPr>
              <w:t>Marcação a mercado de instrumentos financeiros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ED93B1" w14:textId="6B18B2D4"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4.353.130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47971D" w14:textId="3EFFED8B"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1.385.607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7CF4A6" w14:textId="30A13099"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(2.707.242)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C26F3A" w14:textId="44C4C5FE"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3.031.495</w:t>
            </w:r>
          </w:p>
        </w:tc>
      </w:tr>
      <w:tr w:rsidR="00C431BF" w14:paraId="616553E8"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A4317FE" w14:textId="32B1C200" w:rsidR="00C431BF" w:rsidRDefault="00C431BF" w:rsidP="00C431BF">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 provisões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FC688E" w14:textId="4C5840E5"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3.219.364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43DE0A" w14:textId="52EC3149"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109.804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A9DFEE" w14:textId="07825D44"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(648.834)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006D14" w14:textId="61573754"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2.680.334</w:t>
            </w:r>
          </w:p>
        </w:tc>
      </w:tr>
      <w:tr w:rsidR="00C431BF" w14:paraId="25CD9EA3"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50DB9A" w14:textId="6241F697" w:rsidR="00C431BF" w:rsidRPr="006E1E62" w:rsidRDefault="00C431BF" w:rsidP="00C431BF">
            <w:pPr>
              <w:rPr>
                <w:rFonts w:ascii="BancoDoBrasil Textos" w:eastAsia="BancoDoBrasil Textos" w:hAnsi="BancoDoBrasil Textos" w:cs="BancoDoBrasil Textos"/>
                <w:color w:val="000000"/>
                <w:sz w:val="14"/>
                <w:lang w:val="pt-BR"/>
              </w:rPr>
            </w:pPr>
            <w:r w:rsidRPr="00A47ECE">
              <w:rPr>
                <w:rFonts w:ascii="BancoDoBrasil Textos" w:eastAsia="BancoDoBrasil Textos" w:hAnsi="BancoDoBrasil Textos" w:cs="BancoDoBrasil Textos"/>
                <w:color w:val="000000"/>
                <w:sz w:val="14"/>
                <w:lang w:val="pt-BR"/>
              </w:rPr>
              <w:t>CSLL escriturada a 18% (MP nº 2.158/2001)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056123" w14:textId="1418D337"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6C4C6A" w14:textId="18FAAD31"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BC4A09" w14:textId="2E1337E1"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7118B4" w14:textId="46B2C490"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r>
      <w:tr w:rsidR="00C431BF" w14:paraId="4E777EE6"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4BA6C2" w14:textId="02CADC41" w:rsidR="00C431BF" w:rsidRDefault="00C431BF" w:rsidP="00C431BF">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Prejuízo fiscal/Base negativa</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494E9F" w14:textId="4CD2FA03"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252.681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5A040C" w14:textId="0182ADC7"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5A3BD7" w14:textId="03B39401"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(13.675)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B68E22" w14:textId="406F15E9"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239.006</w:t>
            </w:r>
          </w:p>
        </w:tc>
      </w:tr>
      <w:tr w:rsidR="00C431BF" w14:paraId="238F11E1"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4C2182" w14:textId="1B17CD77" w:rsidR="00C431BF" w:rsidRPr="006E1E62" w:rsidRDefault="00C431BF" w:rsidP="00C431BF">
            <w:pPr>
              <w:rPr>
                <w:rFonts w:ascii="BancoDoBrasil Textos" w:eastAsia="BancoDoBrasil Textos" w:hAnsi="BancoDoBrasil Textos" w:cs="BancoDoBrasil Textos"/>
                <w:b/>
                <w:color w:val="000000"/>
                <w:sz w:val="14"/>
                <w:lang w:val="pt-BR"/>
              </w:rPr>
            </w:pPr>
            <w:r w:rsidRPr="00A47ECE">
              <w:rPr>
                <w:rFonts w:ascii="BancoDoBrasil Textos" w:eastAsia="BancoDoBrasil Textos" w:hAnsi="BancoDoBrasil Textos" w:cs="BancoDoBrasil Textos"/>
                <w:b/>
                <w:color w:val="000000"/>
                <w:sz w:val="14"/>
                <w:lang w:val="pt-BR"/>
              </w:rPr>
              <w:t>Total dos ativos fiscais diferidos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8AE5DE7" w14:textId="56237503" w:rsidR="00C431BF" w:rsidRDefault="00C431BF" w:rsidP="00C431BF">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75.467.460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455536A" w14:textId="03093AA7" w:rsidR="00C431BF" w:rsidRDefault="00C431BF" w:rsidP="00C431BF">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12.271.361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6DE3F2" w14:textId="0884E3DA" w:rsidR="00C431BF" w:rsidRDefault="00C431BF" w:rsidP="00C431BF">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(11.364.361)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ACE9DF8" w14:textId="626897CA" w:rsidR="00C431BF" w:rsidRDefault="00C431BF" w:rsidP="00C431BF">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76.374.460</w:t>
            </w:r>
          </w:p>
        </w:tc>
      </w:tr>
      <w:tr w:rsidR="00C431BF" w14:paraId="46D2113E"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ADB5F6" w14:textId="5F6191E9" w:rsidR="00C431BF" w:rsidRDefault="00C431BF" w:rsidP="00C431BF">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Imposto de Renda</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2A7450" w14:textId="06859C47"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42.010.192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BCE1A8" w14:textId="1044831B"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6.554.198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298D2C" w14:textId="02C70EAE"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(5.927.350)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19B217" w14:textId="4F5DDC51"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42.637.040</w:t>
            </w:r>
          </w:p>
        </w:tc>
      </w:tr>
      <w:tr w:rsidR="00C431BF" w14:paraId="7E99AAE2"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EC5F27" w14:textId="4D088910" w:rsidR="00C431BF" w:rsidRDefault="00C431BF" w:rsidP="00C431BF">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Contribuição Social</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0B16AA" w14:textId="6BCAA55C"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32.733.424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7133C7" w14:textId="451E4F41"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5.203.817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DC1FBA" w14:textId="65AD955A"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(4.676.638)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B9F285" w14:textId="03E6F2C4"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33.260.603</w:t>
            </w:r>
          </w:p>
        </w:tc>
      </w:tr>
      <w:tr w:rsidR="00C431BF" w14:paraId="3C21F68A" w14:textId="77777777" w:rsidTr="00B45218">
        <w:trPr>
          <w:trHeight w:val="204"/>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3DA6BF" w14:textId="2CA04D0E" w:rsidR="00C431BF" w:rsidRDefault="00C431BF" w:rsidP="00C431BF">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32D6F7" w14:textId="54C0ABE9"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578.354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6D7295" w14:textId="739DA09E"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440.746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D1A873" w14:textId="6DFEEA96"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(616.505)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383A50" w14:textId="615C3262"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402.595</w:t>
            </w:r>
          </w:p>
        </w:tc>
      </w:tr>
      <w:tr w:rsidR="00C431BF" w14:paraId="306E631F" w14:textId="77777777" w:rsidTr="00B45218">
        <w:trPr>
          <w:trHeight w:val="204"/>
        </w:trPr>
        <w:tc>
          <w:tcPr>
            <w:tcW w:w="465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7DFBE00D" w14:textId="42EA457A" w:rsidR="00C431BF" w:rsidRDefault="00C431BF" w:rsidP="00C431BF">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42CF3D59" w14:textId="5B1AE3B6"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145.490</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23714518" w14:textId="2FDABB18"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72.600</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4B746151" w14:textId="739A2AB7"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(143.868)</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4AC631B9" w14:textId="6230953C" w:rsidR="00C431BF" w:rsidRDefault="00C431BF" w:rsidP="00C431BF">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74.222</w:t>
            </w:r>
          </w:p>
        </w:tc>
      </w:tr>
    </w:tbl>
    <w:p w14:paraId="0AFA8182" w14:textId="478F64D2" w:rsidR="00CF2406" w:rsidRDefault="00CF2406" w:rsidP="00CF2406">
      <w:pPr>
        <w:pStyle w:val="072-Rodap"/>
        <w:rPr>
          <w:lang w:val="pt-BR"/>
        </w:rPr>
      </w:pPr>
      <w:r>
        <w:rPr>
          <w:lang w:val="pt-BR"/>
        </w:rPr>
        <w:t xml:space="preserve">1 </w:t>
      </w:r>
      <w:r w:rsidRPr="00E86967">
        <w:rPr>
          <w:lang w:val="pt-BR"/>
        </w:rPr>
        <w:t>– Refere-se ao saldo i</w:t>
      </w:r>
      <w:r>
        <w:rPr>
          <w:lang w:val="pt-BR"/>
        </w:rPr>
        <w:t>nicial em 01/01/2025, ajustado para refletir os efeitos da adoção da Resolução CMN nº 4.966/2021.</w:t>
      </w:r>
    </w:p>
    <w:p w14:paraId="6FB93589" w14:textId="0AAA2503" w:rsidR="0091018F" w:rsidRPr="00390620" w:rsidRDefault="001E5BAC" w:rsidP="00AE003D">
      <w:pPr>
        <w:pStyle w:val="030-SubttulodeDocumento"/>
        <w:rPr>
          <w:bdr w:val="nil"/>
        </w:rPr>
      </w:pPr>
      <w:r>
        <w:lastRenderedPageBreak/>
        <w:t>f</w:t>
      </w:r>
      <w:r w:rsidR="00E8211B" w:rsidRPr="00390620">
        <w:t xml:space="preserve">) </w:t>
      </w:r>
      <w:bookmarkEnd w:id="195"/>
      <w:r w:rsidR="00FA3FDD" w:rsidRPr="00390620">
        <w:t>Ativos fiscais diferidos (créditos tributários - não ativados)</w:t>
      </w:r>
    </w:p>
    <w:tbl>
      <w:tblPr>
        <w:tblStyle w:val="CDMRange2"/>
        <w:tblW w:w="9750" w:type="dxa"/>
        <w:tblLayout w:type="fixed"/>
        <w:tblLook w:val="0600" w:firstRow="0" w:lastRow="0" w:firstColumn="0" w:lastColumn="0" w:noHBand="1" w:noVBand="1"/>
      </w:tblPr>
      <w:tblGrid>
        <w:gridCol w:w="6120"/>
        <w:gridCol w:w="1815"/>
        <w:gridCol w:w="1815"/>
      </w:tblGrid>
      <w:tr w:rsidR="00B518F6" w14:paraId="58901927" w14:textId="77777777">
        <w:trPr>
          <w:trHeight w:hRule="exact" w:val="282"/>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9671F07" w14:textId="70B702DD" w:rsidR="00B518F6" w:rsidRPr="000C3B3A" w:rsidRDefault="00B518F6">
            <w:pPr>
              <w:jc w:val="center"/>
              <w:rPr>
                <w:rFonts w:ascii="BancoDoBrasil Textos" w:eastAsia="BancoDoBrasil Textos" w:hAnsi="BancoDoBrasil Textos" w:cs="BancoDoBrasil Textos"/>
                <w:color w:val="FFFFFF"/>
                <w:sz w:val="14"/>
                <w:lang w:val="pt-BR"/>
              </w:rPr>
            </w:pPr>
            <w:bookmarkStart w:id="196" w:name="RG_MARKER_36490"/>
            <w:bookmarkEnd w:id="196"/>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41E32B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58DB61B"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2C0926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B21C403"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9696E9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C3BBD1"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68B1D963"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17EE91" w14:textId="1FF747C4"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Créditos tributários no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28359A" w14:textId="5C08D2B9" w:rsidR="00B518F6" w:rsidRDefault="00C23F2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901.481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9D116A" w14:textId="750D4A94" w:rsidR="00B518F6" w:rsidRDefault="00C23F2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1.139.605</w:t>
            </w:r>
          </w:p>
        </w:tc>
      </w:tr>
      <w:tr w:rsidR="00B518F6" w14:paraId="5A436DD6"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ED888E" w14:textId="1903D985"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Prejuízo fiscal/Base negativa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9C5E0A" w14:textId="33B5526C"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D09727" w14:textId="687A75D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25.579</w:t>
            </w:r>
          </w:p>
        </w:tc>
      </w:tr>
      <w:tr w:rsidR="00B518F6" w14:paraId="0B1841D5"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D98D32" w14:textId="69ADDC4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Diferenças temporárias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0AAAEE" w14:textId="6BF7B1AE"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4C384A" w14:textId="74D21080"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5.099</w:t>
            </w:r>
          </w:p>
        </w:tc>
      </w:tr>
      <w:tr w:rsidR="00B518F6" w14:paraId="5E3CB6C9"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A23EC7" w14:textId="789F5169"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dos créditos tributários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74F2D30" w14:textId="7BE8A68E" w:rsidR="00B518F6" w:rsidRDefault="00C23F2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901.481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3855C8E" w14:textId="72A6609C" w:rsidR="00B518F6" w:rsidRDefault="00C23F2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1.170.283</w:t>
            </w:r>
          </w:p>
        </w:tc>
      </w:tr>
      <w:tr w:rsidR="00B518F6" w14:paraId="56E753A6"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3D18F5" w14:textId="53526F4C"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Imposto de Renda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F343F8" w14:textId="248F5E7C" w:rsidR="00B518F6" w:rsidRDefault="00C23F2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500.823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83808C" w14:textId="4E046439" w:rsidR="00B518F6" w:rsidRDefault="00C23F2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650.157</w:t>
            </w:r>
          </w:p>
        </w:tc>
      </w:tr>
      <w:tr w:rsidR="00B518F6" w14:paraId="0158B2AC"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0380EA84" w14:textId="3C220C38"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Contribuição Social</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03B169F4" w14:textId="65661C74" w:rsidR="00B518F6" w:rsidRDefault="00C23F2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400.658</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483A5842" w14:textId="57EFCC7D" w:rsidR="00B518F6" w:rsidRDefault="00C23F2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520.126</w:t>
            </w:r>
          </w:p>
        </w:tc>
      </w:tr>
    </w:tbl>
    <w:p w14:paraId="569813D9" w14:textId="6E4DFBD8" w:rsidR="0091018F" w:rsidRPr="00FA32B4" w:rsidRDefault="00E8211B" w:rsidP="00C33139">
      <w:pPr>
        <w:pStyle w:val="030-SubttulodeDocumento"/>
        <w:pBdr>
          <w:top w:val="nil"/>
          <w:left w:val="nil"/>
          <w:bottom w:val="nil"/>
          <w:right w:val="nil"/>
          <w:between w:val="nil"/>
          <w:bar w:val="nil"/>
        </w:pBdr>
        <w:spacing w:before="240"/>
        <w:outlineLvl w:val="9"/>
        <w:rPr>
          <w:bdr w:val="nil"/>
        </w:rPr>
      </w:pPr>
      <w:bookmarkStart w:id="197" w:name="RG_MARKER_36491"/>
      <w:r w:rsidRPr="00FA32B4">
        <w:t>Expectativa de realização</w:t>
      </w:r>
      <w:bookmarkEnd w:id="197"/>
    </w:p>
    <w:p w14:paraId="233E5825" w14:textId="6FB89D3B" w:rsidR="00AF56C5" w:rsidRPr="00FA32B4" w:rsidRDefault="00E8211B" w:rsidP="00200044">
      <w:pPr>
        <w:pStyle w:val="030-SubttulodeDocumento"/>
        <w:numPr>
          <w:ilvl w:val="2"/>
          <w:numId w:val="62"/>
        </w:numPr>
        <w:pBdr>
          <w:top w:val="nil"/>
          <w:left w:val="nil"/>
          <w:bottom w:val="nil"/>
          <w:right w:val="nil"/>
          <w:between w:val="nil"/>
          <w:bar w:val="nil"/>
        </w:pBdr>
        <w:outlineLvl w:val="9"/>
        <w:rPr>
          <w:b w:val="0"/>
          <w:bCs/>
          <w:sz w:val="18"/>
          <w:bdr w:val="nil"/>
        </w:rPr>
      </w:pPr>
      <w:r w:rsidRPr="00FA32B4">
        <w:rPr>
          <w:b w:val="0"/>
          <w:bCs/>
          <w:sz w:val="18"/>
        </w:rPr>
        <w:t xml:space="preserve">A expectativa de realização dos ativos fiscais diferidos (créditos tributários) respalda-se em estudo técnico elaborado em </w:t>
      </w:r>
      <w:r>
        <w:rPr>
          <w:b w:val="0"/>
          <w:bCs/>
          <w:sz w:val="18"/>
        </w:rPr>
        <w:t>31/</w:t>
      </w:r>
      <w:r w:rsidR="00CF2406">
        <w:rPr>
          <w:b w:val="0"/>
          <w:bCs/>
          <w:sz w:val="18"/>
        </w:rPr>
        <w:t>12</w:t>
      </w:r>
      <w:r>
        <w:rPr>
          <w:b w:val="0"/>
          <w:bCs/>
          <w:sz w:val="18"/>
        </w:rPr>
        <w:t>/202</w:t>
      </w:r>
      <w:r w:rsidR="00CF2406">
        <w:rPr>
          <w:b w:val="0"/>
          <w:bCs/>
          <w:sz w:val="18"/>
        </w:rPr>
        <w:t>4</w:t>
      </w:r>
      <w:r w:rsidRPr="00FA32B4">
        <w:rPr>
          <w:b w:val="0"/>
          <w:bCs/>
          <w:sz w:val="18"/>
        </w:rPr>
        <w:t>, sendo o valor presente apurado com base na taxa média de captação do Banco Múltiplo.</w:t>
      </w:r>
    </w:p>
    <w:tbl>
      <w:tblPr>
        <w:tblStyle w:val="CDMRange1"/>
        <w:tblW w:w="9750" w:type="dxa"/>
        <w:tblLayout w:type="fixed"/>
        <w:tblLook w:val="0600" w:firstRow="0" w:lastRow="0" w:firstColumn="0" w:lastColumn="0" w:noHBand="1" w:noVBand="1"/>
      </w:tblPr>
      <w:tblGrid>
        <w:gridCol w:w="4650"/>
        <w:gridCol w:w="1275"/>
        <w:gridCol w:w="1275"/>
        <w:gridCol w:w="1275"/>
        <w:gridCol w:w="1275"/>
      </w:tblGrid>
      <w:tr w:rsidR="00E720C3" w14:paraId="6D853C02" w14:textId="77777777">
        <w:trPr>
          <w:trHeight w:hRule="exact" w:val="283"/>
        </w:trPr>
        <w:tc>
          <w:tcPr>
            <w:tcW w:w="465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ADD8065" w14:textId="77777777" w:rsidR="00E720C3" w:rsidRPr="006E1E62" w:rsidRDefault="00E720C3">
            <w:pPr>
              <w:jc w:val="center"/>
              <w:rPr>
                <w:rFonts w:ascii="BancoDoBrasil Textos" w:eastAsia="BancoDoBrasil Textos" w:hAnsi="BancoDoBrasil Textos" w:cs="BancoDoBrasil Textos"/>
                <w:color w:val="FFFFFF"/>
                <w:sz w:val="14"/>
                <w:lang w:val="pt-BR"/>
              </w:rPr>
            </w:pPr>
          </w:p>
        </w:tc>
        <w:tc>
          <w:tcPr>
            <w:tcW w:w="25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4E939A5A" w14:textId="77777777" w:rsidR="00E720C3" w:rsidRDefault="00E720C3">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25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0F954BAF" w14:textId="77777777" w:rsidR="00E720C3" w:rsidRDefault="00E720C3">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E720C3" w14:paraId="3F449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3"/>
        </w:trPr>
        <w:tc>
          <w:tcPr>
            <w:tcW w:w="4650" w:type="dxa"/>
            <w:vMerge/>
            <w:tcBorders>
              <w:top w:val="nil"/>
              <w:left w:val="single" w:sz="12" w:space="0" w:color="FFFFFF"/>
              <w:bottom w:val="single" w:sz="12" w:space="0" w:color="FFFFFF"/>
              <w:right w:val="single" w:sz="12" w:space="0" w:color="FFFFFF"/>
              <w:tl2br w:val="nil"/>
              <w:tr2bl w:val="nil"/>
            </w:tcBorders>
            <w:shd w:val="clear" w:color="auto" w:fill="auto"/>
            <w:tcMar>
              <w:left w:w="0" w:type="dxa"/>
              <w:right w:w="0" w:type="dxa"/>
            </w:tcMar>
            <w:vAlign w:val="center"/>
          </w:tcPr>
          <w:p w14:paraId="2B5C04DA" w14:textId="77777777" w:rsidR="00E720C3" w:rsidRDefault="00E720C3">
            <w:pPr>
              <w:jc w:val="center"/>
              <w:rPr>
                <w:rFonts w:ascii="Calibri" w:eastAsia="Calibri" w:hAnsi="Calibri" w:cs="Calibri"/>
                <w:color w:val="000000"/>
                <w:sz w:val="22"/>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432D6DF" w14:textId="77777777" w:rsidR="00E720C3" w:rsidRDefault="00E720C3">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Valor Nominal</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69DAEA" w14:textId="77777777" w:rsidR="00E720C3" w:rsidRDefault="00E720C3">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Valor Presente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1001BCC" w14:textId="77777777" w:rsidR="00E720C3" w:rsidRDefault="00E720C3">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Valor Nominal</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374451" w14:textId="77777777" w:rsidR="00E720C3" w:rsidRDefault="00E720C3">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Valor Presente</w:t>
            </w:r>
          </w:p>
        </w:tc>
      </w:tr>
      <w:tr w:rsidR="0021190B" w14:paraId="70D06FBA"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65F100"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DB63B1" w14:textId="5469C5C2"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16.736.231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8C5D36"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7.175.171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E0A746" w14:textId="3C2F5D56"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18.050.735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7E0D49" w14:textId="318414D4"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7.337.971</w:t>
            </w:r>
          </w:p>
        </w:tc>
      </w:tr>
      <w:tr w:rsidR="0021190B" w14:paraId="3279F3C3"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5B13FB"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1A3CC1" w14:textId="244EB9A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11.793.445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999746"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10.192.795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4D2622" w14:textId="5F40CDBC"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11.936.249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BCA7B0" w14:textId="65E204AC"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10.305.420</w:t>
            </w:r>
          </w:p>
        </w:tc>
      </w:tr>
      <w:tr w:rsidR="0021190B" w14:paraId="039B717B"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895E2E"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EEB220" w14:textId="45C388E8"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11.756.957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343DEE"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9.661.739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38B82A" w14:textId="5C7BF84A"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11.896.976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FE01E5" w14:textId="0F9D3409"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9.764.197</w:t>
            </w:r>
          </w:p>
        </w:tc>
      </w:tr>
      <w:tr w:rsidR="0021190B" w14:paraId="27924C6D"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D5D3380"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8DC210" w14:textId="3BB282A4"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5.850.749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5AD6BA"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4.588.138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EC5B3D" w14:textId="411B1A59"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5.877.977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74F971" w14:textId="267E174A"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4.606.825</w:t>
            </w:r>
          </w:p>
        </w:tc>
      </w:tr>
      <w:tr w:rsidR="0021190B" w14:paraId="7891F179"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8ACC69"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D0B7AE" w14:textId="00640F6C"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4.692.080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235865"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3.509.839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A02C76C" w14:textId="6074B0B3"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4.699.813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A964EF" w14:textId="756258D2"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3.514.503</w:t>
            </w:r>
          </w:p>
        </w:tc>
      </w:tr>
      <w:tr w:rsidR="0021190B" w14:paraId="464E9A67"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tcPr>
          <w:p w14:paraId="11E9A832"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2030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E635BE" w14:textId="585D4162"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6.206.341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A8A0F9"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4.425.911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346053" w14:textId="75C926AE"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6.213.179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603143" w14:textId="012C84C3"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4.429.700</w:t>
            </w:r>
          </w:p>
        </w:tc>
      </w:tr>
      <w:tr w:rsidR="0021190B" w14:paraId="05BC66A8"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862AB2"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2031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20E13B" w14:textId="1B68CC58"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4.269.393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6D63DB"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2.902.541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9CB714" w14:textId="59E21768"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4.275.503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28511B" w14:textId="7997E004"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2.905.653</w:t>
            </w:r>
          </w:p>
        </w:tc>
      </w:tr>
      <w:tr w:rsidR="0021190B" w14:paraId="55462370"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BAF973"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2032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007004" w14:textId="12DA954C"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4.202.154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D62EFB"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2.723.513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D531BE" w14:textId="41721B9B"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4.206.946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E228DA" w14:textId="2B25326C"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2.725.759</w:t>
            </w:r>
          </w:p>
        </w:tc>
      </w:tr>
      <w:tr w:rsidR="0021190B" w14:paraId="1D2B0C4F"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CA5D45"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2033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691B40" w14:textId="29D70311"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112.492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473167"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69.506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93F1D60" w14:textId="7FD29186"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116.088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56C75C" w14:textId="63E001D0"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70.847</w:t>
            </w:r>
          </w:p>
        </w:tc>
      </w:tr>
      <w:tr w:rsidR="0021190B" w14:paraId="5EEABAB9"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83FE28" w14:textId="77777777" w:rsidR="0021190B" w:rsidRDefault="0021190B" w:rsidP="0021190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2034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B9F4A3" w14:textId="1E1183F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139.226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EADC38" w14:textId="77777777"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82.010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0F235D" w14:textId="17E2B87B"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445.464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CC8A84" w14:textId="0DC93758" w:rsidR="0021190B" w:rsidRDefault="0021190B" w:rsidP="0021190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211.981</w:t>
            </w:r>
          </w:p>
        </w:tc>
      </w:tr>
      <w:tr w:rsidR="0021190B" w14:paraId="7F83041E" w14:textId="77777777" w:rsidTr="005440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0" w:type="dxa"/>
              <w:right w:w="0" w:type="dxa"/>
            </w:tcMar>
            <w:vAlign w:val="center"/>
          </w:tcPr>
          <w:p w14:paraId="6E0A4410" w14:textId="6AA0FA94" w:rsidR="0021190B" w:rsidRPr="00D13B10" w:rsidRDefault="0021190B" w:rsidP="0021190B">
            <w:pPr>
              <w:rPr>
                <w:rFonts w:ascii="BancoDoBrasil Textos" w:eastAsia="BancoDoBrasil Textos" w:hAnsi="BancoDoBrasil Textos" w:cs="BancoDoBrasil Textos"/>
                <w:b/>
                <w:color w:val="000000"/>
                <w:sz w:val="14"/>
                <w:lang w:val="pt-BR"/>
              </w:rPr>
            </w:pPr>
            <w:r w:rsidRPr="00D13B10">
              <w:rPr>
                <w:rFonts w:ascii="BancoDoBrasil Textos" w:eastAsia="BancoDoBrasil Textos" w:hAnsi="BancoDoBrasil Textos" w:cs="BancoDoBrasil Textos"/>
                <w:b/>
                <w:color w:val="000000"/>
                <w:sz w:val="14"/>
                <w:lang w:val="pt-BR"/>
              </w:rPr>
              <w:t>Total de créditos tributários e</w:t>
            </w:r>
            <w:r>
              <w:rPr>
                <w:rFonts w:ascii="BancoDoBrasil Textos" w:eastAsia="BancoDoBrasil Textos" w:hAnsi="BancoDoBrasil Textos" w:cs="BancoDoBrasil Textos"/>
                <w:b/>
                <w:color w:val="000000"/>
                <w:sz w:val="14"/>
                <w:lang w:val="pt-BR"/>
              </w:rPr>
              <w:t>m 31/12/2024</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1AE2197E" w14:textId="2C48D82D" w:rsidR="0021190B" w:rsidRDefault="0021190B" w:rsidP="002119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65.759.068</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6EF8BE07" w14:textId="77777777" w:rsidR="0021190B" w:rsidRDefault="0021190B" w:rsidP="002119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45.331.163</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579F08C7" w14:textId="252F5E70" w:rsidR="0021190B" w:rsidRDefault="0021190B" w:rsidP="002119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67.718.930</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0B20AC6A" w14:textId="3413B57E" w:rsidR="0021190B" w:rsidRDefault="0021190B" w:rsidP="0021190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45.872.856</w:t>
            </w:r>
          </w:p>
        </w:tc>
      </w:tr>
    </w:tbl>
    <w:p w14:paraId="08ABD6FC" w14:textId="6B8BF593" w:rsidR="00F430B1" w:rsidRPr="00ED13B9" w:rsidRDefault="00F430B1" w:rsidP="00F430B1">
      <w:pPr>
        <w:pStyle w:val="050-TextoPadro"/>
        <w:pBdr>
          <w:top w:val="nil"/>
          <w:left w:val="nil"/>
          <w:bottom w:val="nil"/>
          <w:right w:val="nil"/>
          <w:between w:val="nil"/>
          <w:bar w:val="nil"/>
        </w:pBdr>
        <w:rPr>
          <w:rFonts w:eastAsia="Calibri" w:cs="Times New Roman"/>
          <w:szCs w:val="18"/>
          <w:bdr w:val="nil"/>
          <w:lang w:val="pt-BR"/>
        </w:rPr>
      </w:pPr>
      <w:bookmarkStart w:id="198" w:name="RG_MARKER_36492"/>
      <w:bookmarkStart w:id="199" w:name="RG_MARKER_36493"/>
      <w:bookmarkEnd w:id="198"/>
      <w:r>
        <w:rPr>
          <w:rStyle w:val="ui-provider"/>
          <w:rFonts w:eastAsia="Calibri" w:cs="Times New Roman"/>
          <w:lang w:val="pt-BR"/>
        </w:rPr>
        <w:t>No 1º trimestre/2025</w:t>
      </w:r>
      <w:bookmarkEnd w:id="199"/>
      <w:r w:rsidRPr="00250B0C">
        <w:rPr>
          <w:rStyle w:val="ui-provider"/>
          <w:rFonts w:eastAsia="Calibri" w:cs="Times New Roman"/>
          <w:lang w:val="pt-BR"/>
        </w:rPr>
        <w:t>, observou-se a realização de créditos tributários no Banco Múltiplo no montante de R$ </w:t>
      </w:r>
      <w:r>
        <w:rPr>
          <w:rStyle w:val="ui-provider"/>
          <w:rFonts w:eastAsia="Calibri" w:cs="Times New Roman"/>
          <w:lang w:val="pt-BR"/>
        </w:rPr>
        <w:t>11</w:t>
      </w:r>
      <w:r w:rsidR="005440DF">
        <w:rPr>
          <w:rStyle w:val="ui-provider"/>
          <w:rFonts w:eastAsia="Calibri" w:cs="Times New Roman"/>
          <w:lang w:val="pt-BR"/>
        </w:rPr>
        <w:t xml:space="preserve">.292.780 </w:t>
      </w:r>
      <w:r w:rsidRPr="00250B0C">
        <w:rPr>
          <w:rStyle w:val="ui-provider"/>
          <w:rFonts w:eastAsia="Calibri" w:cs="Times New Roman"/>
          <w:lang w:val="pt-BR"/>
        </w:rPr>
        <w:t>mil</w:t>
      </w:r>
      <w:r>
        <w:rPr>
          <w:rStyle w:val="ui-provider"/>
          <w:rFonts w:eastAsia="Calibri" w:cs="Times New Roman"/>
          <w:lang w:val="pt-BR"/>
        </w:rPr>
        <w:t xml:space="preserve"> (</w:t>
      </w:r>
      <w:r w:rsidRPr="00250B0C">
        <w:rPr>
          <w:rStyle w:val="ui-provider"/>
          <w:rFonts w:eastAsia="Calibri" w:cs="Times New Roman"/>
          <w:lang w:val="pt-BR"/>
        </w:rPr>
        <w:t>R$</w:t>
      </w:r>
      <w:r>
        <w:rPr>
          <w:rStyle w:val="ui-provider"/>
          <w:rFonts w:eastAsia="Calibri" w:cs="Times New Roman"/>
          <w:lang w:val="pt-BR"/>
        </w:rPr>
        <w:t xml:space="preserve"> 11.350.68</w:t>
      </w:r>
      <w:r w:rsidR="005440DF">
        <w:rPr>
          <w:rStyle w:val="ui-provider"/>
          <w:rFonts w:eastAsia="Calibri" w:cs="Times New Roman"/>
          <w:lang w:val="pt-BR"/>
        </w:rPr>
        <w:t>6</w:t>
      </w:r>
      <w:r>
        <w:rPr>
          <w:rStyle w:val="ui-provider"/>
          <w:rFonts w:eastAsia="Calibri" w:cs="Times New Roman"/>
          <w:lang w:val="pt-BR"/>
        </w:rPr>
        <w:t xml:space="preserve"> </w:t>
      </w:r>
      <w:r w:rsidRPr="00250B0C">
        <w:rPr>
          <w:rStyle w:val="ui-provider"/>
          <w:rFonts w:eastAsia="Calibri" w:cs="Times New Roman"/>
          <w:lang w:val="pt-BR"/>
        </w:rPr>
        <w:t>mil</w:t>
      </w:r>
      <w:r>
        <w:rPr>
          <w:rStyle w:val="ui-provider"/>
          <w:rFonts w:eastAsia="Calibri" w:cs="Times New Roman"/>
          <w:lang w:val="pt-BR"/>
        </w:rPr>
        <w:t xml:space="preserve"> no Consolidado)</w:t>
      </w:r>
      <w:r w:rsidRPr="00250B0C">
        <w:rPr>
          <w:rStyle w:val="ui-provider"/>
          <w:rFonts w:eastAsia="Calibri" w:cs="Times New Roman"/>
          <w:lang w:val="pt-BR"/>
        </w:rPr>
        <w:t xml:space="preserve">, correspondente a </w:t>
      </w:r>
      <w:r w:rsidR="00041BCE">
        <w:rPr>
          <w:rStyle w:val="ui-provider"/>
          <w:rFonts w:eastAsia="Calibri" w:cs="Times New Roman"/>
          <w:lang w:val="pt-BR"/>
        </w:rPr>
        <w:t>67</w:t>
      </w:r>
      <w:r>
        <w:rPr>
          <w:rStyle w:val="ui-provider"/>
          <w:rFonts w:eastAsia="Calibri" w:cs="Times New Roman"/>
          <w:lang w:val="pt-BR"/>
        </w:rPr>
        <w:t>,</w:t>
      </w:r>
      <w:r w:rsidR="00041BCE">
        <w:rPr>
          <w:rStyle w:val="ui-provider"/>
          <w:rFonts w:eastAsia="Calibri" w:cs="Times New Roman"/>
          <w:lang w:val="pt-BR"/>
        </w:rPr>
        <w:t>48</w:t>
      </w:r>
      <w:r w:rsidRPr="00250B0C">
        <w:rPr>
          <w:rStyle w:val="ui-provider"/>
          <w:rFonts w:eastAsia="Calibri" w:cs="Times New Roman"/>
          <w:lang w:val="pt-BR"/>
        </w:rPr>
        <w:t>% da respectiva projeção de utilização para o período de 202</w:t>
      </w:r>
      <w:r>
        <w:rPr>
          <w:rStyle w:val="ui-provider"/>
          <w:rFonts w:eastAsia="Calibri" w:cs="Times New Roman"/>
          <w:lang w:val="pt-BR"/>
        </w:rPr>
        <w:t>5</w:t>
      </w:r>
      <w:r w:rsidRPr="00250B0C">
        <w:rPr>
          <w:rStyle w:val="ui-provider"/>
          <w:rFonts w:eastAsia="Calibri" w:cs="Times New Roman"/>
          <w:lang w:val="pt-BR"/>
        </w:rPr>
        <w:t xml:space="preserve">, que constava no estudo técnico elaborado em </w:t>
      </w:r>
      <w:r>
        <w:rPr>
          <w:rStyle w:val="ui-provider"/>
          <w:rFonts w:eastAsia="Calibri" w:cs="Times New Roman"/>
          <w:lang w:val="pt-BR"/>
        </w:rPr>
        <w:t>31/</w:t>
      </w:r>
      <w:r w:rsidR="00766B57">
        <w:rPr>
          <w:rStyle w:val="ui-provider"/>
          <w:rFonts w:eastAsia="Calibri" w:cs="Times New Roman"/>
          <w:lang w:val="pt-BR"/>
        </w:rPr>
        <w:t>12</w:t>
      </w:r>
      <w:r>
        <w:rPr>
          <w:rStyle w:val="ui-provider"/>
          <w:rFonts w:eastAsia="Calibri" w:cs="Times New Roman"/>
          <w:lang w:val="pt-BR"/>
        </w:rPr>
        <w:t>/202</w:t>
      </w:r>
      <w:r w:rsidR="00766B57">
        <w:rPr>
          <w:rStyle w:val="ui-provider"/>
          <w:rFonts w:eastAsia="Calibri" w:cs="Times New Roman"/>
          <w:lang w:val="pt-BR"/>
        </w:rPr>
        <w:t>4</w:t>
      </w:r>
      <w:r w:rsidRPr="00250B0C">
        <w:rPr>
          <w:rStyle w:val="ui-provider"/>
          <w:rFonts w:eastAsia="Calibri" w:cs="Times New Roman"/>
          <w:lang w:val="pt-BR"/>
        </w:rPr>
        <w:t>.</w:t>
      </w:r>
    </w:p>
    <w:p w14:paraId="602C6D6F" w14:textId="2280C7F1" w:rsidR="00ED13B9" w:rsidRDefault="00E8211B" w:rsidP="0071721E">
      <w:pPr>
        <w:pStyle w:val="050-TextoPadro"/>
        <w:pBdr>
          <w:top w:val="nil"/>
          <w:left w:val="nil"/>
          <w:bottom w:val="nil"/>
          <w:right w:val="nil"/>
          <w:between w:val="nil"/>
          <w:bar w:val="nil"/>
        </w:pBdr>
        <w:rPr>
          <w:rFonts w:eastAsia="Calibri" w:cs="Times New Roman"/>
          <w:szCs w:val="18"/>
          <w:bdr w:val="nil"/>
          <w:lang w:val="pt-BR"/>
        </w:rPr>
      </w:pPr>
      <w:r w:rsidRPr="00C4013D">
        <w:rPr>
          <w:rFonts w:eastAsia="Calibri" w:cs="Times New Roman"/>
          <w:szCs w:val="18"/>
          <w:lang w:val="pt-BR"/>
        </w:rPr>
        <w:t>A realização dos valores nominais de créditos tributários ativados, baseada em estudo téc</w:t>
      </w:r>
      <w:r>
        <w:rPr>
          <w:rFonts w:eastAsia="Calibri" w:cs="Times New Roman"/>
          <w:szCs w:val="18"/>
          <w:lang w:val="pt-BR"/>
        </w:rPr>
        <w:t>nico realizado pelo Banco em 31/</w:t>
      </w:r>
      <w:r w:rsidR="00766B57">
        <w:rPr>
          <w:rFonts w:eastAsia="Calibri" w:cs="Times New Roman"/>
          <w:szCs w:val="18"/>
          <w:lang w:val="pt-BR"/>
        </w:rPr>
        <w:t>12</w:t>
      </w:r>
      <w:r>
        <w:rPr>
          <w:rFonts w:eastAsia="Calibri" w:cs="Times New Roman"/>
          <w:szCs w:val="18"/>
          <w:lang w:val="pt-BR"/>
        </w:rPr>
        <w:t>/202</w:t>
      </w:r>
      <w:r w:rsidR="00766B57">
        <w:rPr>
          <w:rFonts w:eastAsia="Calibri" w:cs="Times New Roman"/>
          <w:szCs w:val="18"/>
          <w:lang w:val="pt-BR"/>
        </w:rPr>
        <w:t>4</w:t>
      </w:r>
      <w:r w:rsidRPr="00C4013D">
        <w:rPr>
          <w:rFonts w:eastAsia="Calibri" w:cs="Times New Roman"/>
          <w:szCs w:val="18"/>
          <w:lang w:val="pt-BR"/>
        </w:rPr>
        <w:t>, está projetada para 10 anos, nas seguintes proporções:</w:t>
      </w:r>
    </w:p>
    <w:tbl>
      <w:tblPr>
        <w:tblStyle w:val="CDMRange2"/>
        <w:tblW w:w="9750" w:type="dxa"/>
        <w:tblLayout w:type="fixed"/>
        <w:tblLook w:val="0600" w:firstRow="0" w:lastRow="0" w:firstColumn="0" w:lastColumn="0" w:noHBand="1" w:noVBand="1"/>
      </w:tblPr>
      <w:tblGrid>
        <w:gridCol w:w="4650"/>
        <w:gridCol w:w="1275"/>
        <w:gridCol w:w="1275"/>
        <w:gridCol w:w="1275"/>
        <w:gridCol w:w="1275"/>
      </w:tblGrid>
      <w:tr w:rsidR="00B518F6" w14:paraId="083F7B6C" w14:textId="77777777">
        <w:trPr>
          <w:trHeight w:hRule="exact" w:val="282"/>
        </w:trPr>
        <w:tc>
          <w:tcPr>
            <w:tcW w:w="465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F9FF59F" w14:textId="37289404" w:rsidR="00B518F6" w:rsidRPr="000C3B3A" w:rsidRDefault="00B518F6">
            <w:pPr>
              <w:jc w:val="center"/>
              <w:rPr>
                <w:rFonts w:ascii="BancoDoBrasil Textos" w:eastAsia="BancoDoBrasil Textos" w:hAnsi="BancoDoBrasil Textos" w:cs="BancoDoBrasil Textos"/>
                <w:color w:val="FFFFFF"/>
                <w:sz w:val="14"/>
                <w:lang w:val="pt-BR"/>
              </w:rPr>
            </w:pPr>
            <w:bookmarkStart w:id="200" w:name="RG_MARKER_36495"/>
            <w:bookmarkEnd w:id="200"/>
          </w:p>
        </w:tc>
        <w:tc>
          <w:tcPr>
            <w:tcW w:w="25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369EC09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25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034EFCA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46B09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3"/>
        </w:trPr>
        <w:tc>
          <w:tcPr>
            <w:tcW w:w="4650" w:type="dxa"/>
            <w:vMerge/>
            <w:tcBorders>
              <w:top w:val="nil"/>
              <w:left w:val="single" w:sz="12" w:space="0" w:color="FFFFFF"/>
              <w:bottom w:val="single" w:sz="12" w:space="0" w:color="FFFFFF"/>
              <w:right w:val="single" w:sz="12" w:space="0" w:color="FFFFFF"/>
              <w:tl2br w:val="nil"/>
              <w:tr2bl w:val="nil"/>
            </w:tcBorders>
            <w:shd w:val="clear" w:color="auto" w:fill="auto"/>
            <w:tcMar>
              <w:left w:w="0" w:type="dxa"/>
              <w:right w:w="0" w:type="dxa"/>
            </w:tcMar>
            <w:vAlign w:val="center"/>
          </w:tcPr>
          <w:p w14:paraId="066E8F2B" w14:textId="77777777" w:rsidR="00B518F6" w:rsidRDefault="00B518F6">
            <w:pPr>
              <w:jc w:val="center"/>
              <w:rPr>
                <w:rFonts w:ascii="Calibri" w:eastAsia="Calibri" w:hAnsi="Calibri" w:cs="Calibri"/>
                <w:color w:val="000000"/>
                <w:sz w:val="22"/>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A77202E" w14:textId="77777777" w:rsidR="00B518F6" w:rsidRPr="000C3B3A" w:rsidRDefault="00E8211B">
            <w:pPr>
              <w:jc w:val="center"/>
              <w:rPr>
                <w:rFonts w:ascii="BancoDoBrasil Textos" w:eastAsia="BancoDoBrasil Textos" w:hAnsi="BancoDoBrasil Textos" w:cs="BancoDoBrasil Textos"/>
                <w:color w:val="FFFFFF"/>
                <w:sz w:val="14"/>
                <w:lang w:val="pt-BR"/>
              </w:rPr>
            </w:pPr>
            <w:r w:rsidRPr="000C3B3A">
              <w:rPr>
                <w:rFonts w:ascii="BancoDoBrasil Textos" w:eastAsia="BancoDoBrasil Textos" w:hAnsi="BancoDoBrasil Textos" w:cs="BancoDoBrasil Textos"/>
                <w:color w:val="FFFFFF"/>
                <w:sz w:val="14"/>
                <w:lang w:val="pt-BR"/>
              </w:rPr>
              <w:t>Prejuízo Fiscal/CSLL a Compensar ¹</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71A5ECE"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Diferenças temporárias ²</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9B3CC78" w14:textId="77777777" w:rsidR="00B518F6" w:rsidRPr="000C3B3A" w:rsidRDefault="00E8211B">
            <w:pPr>
              <w:jc w:val="center"/>
              <w:rPr>
                <w:rFonts w:ascii="BancoDoBrasil Textos" w:eastAsia="BancoDoBrasil Textos" w:hAnsi="BancoDoBrasil Textos" w:cs="BancoDoBrasil Textos"/>
                <w:color w:val="FFFFFF"/>
                <w:sz w:val="14"/>
                <w:lang w:val="pt-BR"/>
              </w:rPr>
            </w:pPr>
            <w:r w:rsidRPr="000C3B3A">
              <w:rPr>
                <w:rFonts w:ascii="BancoDoBrasil Textos" w:eastAsia="BancoDoBrasil Textos" w:hAnsi="BancoDoBrasil Textos" w:cs="BancoDoBrasil Textos"/>
                <w:color w:val="FFFFFF"/>
                <w:sz w:val="14"/>
                <w:lang w:val="pt-BR"/>
              </w:rPr>
              <w:t>Prejuízo Fiscal/CSLL a Compensar ¹</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1B7E3F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Diferenças temporárias ²</w:t>
            </w:r>
          </w:p>
        </w:tc>
      </w:tr>
      <w:tr w:rsidR="00B518F6" w14:paraId="39086618" w14:textId="77777777" w:rsidTr="00E91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CE9BB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38464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ECA4E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7EF19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07B06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w:t>
            </w:r>
          </w:p>
        </w:tc>
      </w:tr>
      <w:tr w:rsidR="00B518F6" w14:paraId="3C0F55BA" w14:textId="77777777" w:rsidTr="00E91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41836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5AFAB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50C80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155E2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CAA4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w:t>
            </w:r>
          </w:p>
        </w:tc>
      </w:tr>
      <w:tr w:rsidR="00B518F6" w14:paraId="26228CE0" w14:textId="77777777" w:rsidTr="00E91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589C4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2027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705C9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9CA59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891CB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1FA5A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w:t>
            </w:r>
          </w:p>
        </w:tc>
      </w:tr>
      <w:tr w:rsidR="00B518F6" w14:paraId="39BD9075" w14:textId="77777777" w:rsidTr="00E916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4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83305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 partir de 2028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E3221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19FE96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CA09D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7E7FC0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w:t>
            </w:r>
          </w:p>
        </w:tc>
      </w:tr>
      <w:tr w:rsidR="00B518F6" w:rsidRPr="00CD04A2" w14:paraId="3281F8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5"/>
            <w:tcBorders>
              <w:top w:val="single" w:sz="12" w:space="0" w:color="CCCCCC"/>
              <w:left w:val="nil"/>
              <w:bottom w:val="nil"/>
              <w:right w:val="nil"/>
              <w:tl2br w:val="nil"/>
              <w:tr2bl w:val="nil"/>
            </w:tcBorders>
            <w:shd w:val="clear" w:color="auto" w:fill="auto"/>
            <w:tcMar>
              <w:left w:w="40" w:type="dxa"/>
              <w:right w:w="40" w:type="dxa"/>
            </w:tcMar>
          </w:tcPr>
          <w:p w14:paraId="385BBD82"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Projeção de consumo vinculada à capacidade de gerar bases tributáveis de IRPJ e CSLL em períodos subsequentes.</w:t>
            </w:r>
          </w:p>
        </w:tc>
      </w:tr>
      <w:tr w:rsidR="00B518F6" w:rsidRPr="00CD04A2" w14:paraId="1D3F25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5"/>
            <w:tcBorders>
              <w:top w:val="nil"/>
              <w:left w:val="nil"/>
              <w:bottom w:val="nil"/>
              <w:right w:val="nil"/>
              <w:tl2br w:val="nil"/>
              <w:tr2bl w:val="nil"/>
            </w:tcBorders>
            <w:shd w:val="clear" w:color="auto" w:fill="auto"/>
            <w:tcMar>
              <w:left w:w="40" w:type="dxa"/>
              <w:right w:w="40" w:type="dxa"/>
            </w:tcMar>
          </w:tcPr>
          <w:p w14:paraId="3F222DAD" w14:textId="6480AAE2"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 A capacidade de consumo decorre das movimentações das provisões (expectativa de ocorrerem reversões, baixas e utilizações).</w:t>
            </w:r>
          </w:p>
        </w:tc>
      </w:tr>
    </w:tbl>
    <w:p w14:paraId="72D9C21C" w14:textId="3D9044C2" w:rsidR="00A66BD3" w:rsidRPr="00CD246F" w:rsidRDefault="00E8211B" w:rsidP="00C33139">
      <w:pPr>
        <w:pStyle w:val="020-TtulodeDocumento"/>
        <w:pageBreakBefore/>
        <w:pBdr>
          <w:top w:val="nil"/>
          <w:left w:val="nil"/>
          <w:bottom w:val="nil"/>
          <w:right w:val="nil"/>
          <w:between w:val="nil"/>
          <w:bar w:val="nil"/>
        </w:pBdr>
        <w:rPr>
          <w:rFonts w:eastAsia="Calibri" w:cs="Times New Roman"/>
          <w:bdr w:val="nil"/>
          <w:lang w:val="pt-BR"/>
        </w:rPr>
      </w:pPr>
      <w:bookmarkStart w:id="201" w:name="RG_MARKER_36280"/>
      <w:bookmarkStart w:id="202" w:name="RG_MARKER_36264"/>
      <w:bookmarkStart w:id="203" w:name="_Toc198218392"/>
      <w:bookmarkStart w:id="204" w:name="BBPLI01_Titulo"/>
      <w:r w:rsidRPr="00A600D6">
        <w:rPr>
          <w:rFonts w:eastAsia="Calibri" w:cs="Times New Roman"/>
          <w:lang w:val="pt-BR"/>
        </w:rPr>
        <w:lastRenderedPageBreak/>
        <w:t>2</w:t>
      </w:r>
      <w:r w:rsidR="00843BF8">
        <w:rPr>
          <w:rFonts w:eastAsia="Calibri" w:cs="Times New Roman"/>
          <w:lang w:val="pt-BR"/>
        </w:rPr>
        <w:t>3</w:t>
      </w:r>
      <w:bookmarkEnd w:id="201"/>
      <w:bookmarkEnd w:id="202"/>
      <w:r w:rsidRPr="00CD246F">
        <w:rPr>
          <w:rFonts w:eastAsia="Calibri" w:cs="Times New Roman"/>
          <w:lang w:val="pt-BR"/>
        </w:rPr>
        <w:t xml:space="preserve"> – P</w:t>
      </w:r>
      <w:r>
        <w:rPr>
          <w:rFonts w:eastAsia="Calibri" w:cs="Times New Roman"/>
          <w:lang w:val="pt-BR"/>
        </w:rPr>
        <w:t>atrimônio líquido</w:t>
      </w:r>
      <w:bookmarkEnd w:id="203"/>
      <w:r>
        <w:rPr>
          <w:rFonts w:eastAsia="Calibri" w:cs="Times New Roman"/>
          <w:lang w:val="pt-BR"/>
        </w:rPr>
        <w:t xml:space="preserve"> </w:t>
      </w:r>
    </w:p>
    <w:bookmarkEnd w:id="204"/>
    <w:p w14:paraId="26F8B332" w14:textId="2AC33738" w:rsidR="00080DD5" w:rsidRPr="00501FC6" w:rsidRDefault="00E8211B" w:rsidP="00AE003D">
      <w:pPr>
        <w:pStyle w:val="030-SubttulodeDocumento"/>
        <w:numPr>
          <w:ilvl w:val="2"/>
          <w:numId w:val="44"/>
        </w:numPr>
        <w:pBdr>
          <w:top w:val="nil"/>
          <w:left w:val="nil"/>
          <w:bottom w:val="nil"/>
          <w:right w:val="nil"/>
          <w:between w:val="nil"/>
          <w:bar w:val="nil"/>
        </w:pBdr>
        <w:spacing w:before="240"/>
        <w:rPr>
          <w:bdr w:val="nil"/>
        </w:rPr>
      </w:pPr>
      <w:r w:rsidRPr="00A600D6">
        <w:t>) Valor patrimonial e valor de mercado por ação ordinária</w:t>
      </w:r>
    </w:p>
    <w:tbl>
      <w:tblPr>
        <w:tblStyle w:val="CDMRange1"/>
        <w:tblW w:w="9675" w:type="dxa"/>
        <w:tblLayout w:type="fixed"/>
        <w:tblLook w:val="0600" w:firstRow="0" w:lastRow="0" w:firstColumn="0" w:lastColumn="0" w:noHBand="1" w:noVBand="1"/>
      </w:tblPr>
      <w:tblGrid>
        <w:gridCol w:w="7860"/>
        <w:gridCol w:w="1815"/>
      </w:tblGrid>
      <w:tr w:rsidR="00B518F6" w14:paraId="187AC9DB" w14:textId="77777777">
        <w:trPr>
          <w:trHeight w:hRule="exact" w:val="29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A8FAA86" w14:textId="42B497DD" w:rsidR="00B518F6" w:rsidRPr="000C3B3A" w:rsidRDefault="00B518F6">
            <w:pPr>
              <w:jc w:val="center"/>
              <w:rPr>
                <w:rFonts w:ascii="BancoDoBrasil Textos" w:eastAsia="BancoDoBrasil Textos" w:hAnsi="BancoDoBrasil Textos" w:cs="BancoDoBrasil Textos"/>
                <w:color w:val="FFFFFF"/>
                <w:sz w:val="14"/>
                <w:lang w:val="pt-BR"/>
              </w:rPr>
            </w:pPr>
            <w:bookmarkStart w:id="205" w:name="RG_MARKER_36352"/>
            <w:bookmarkEnd w:id="205"/>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48DA18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077EAC7C" w14:textId="77777777" w:rsidTr="00922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9E9C2B"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Patrimônio líquido do Banco do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D9EDA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174.642.883</w:t>
            </w:r>
          </w:p>
        </w:tc>
      </w:tr>
      <w:tr w:rsidR="00B518F6" w14:paraId="2E499AB2" w14:textId="77777777" w:rsidTr="00922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ABC6D9"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Valor patrimonial por ação (R$)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F836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30,59</w:t>
            </w:r>
          </w:p>
        </w:tc>
      </w:tr>
      <w:tr w:rsidR="00B518F6" w14:paraId="0B29672A" w14:textId="77777777" w:rsidTr="00922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C07880"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Valor de mercado por ação (R$)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DBBE8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28,19</w:t>
            </w:r>
          </w:p>
        </w:tc>
      </w:tr>
      <w:tr w:rsidR="00B518F6" w14:paraId="76FEAA51" w14:textId="77777777" w:rsidTr="00922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DFDFDF"/>
              <w:right w:val="single" w:sz="12" w:space="0" w:color="FFFFFF"/>
              <w:tl2br w:val="nil"/>
              <w:tr2bl w:val="nil"/>
            </w:tcBorders>
            <w:shd w:val="clear" w:color="FFFFFF" w:fill="E6E6E6"/>
            <w:tcMar>
              <w:left w:w="40" w:type="dxa"/>
              <w:right w:w="40" w:type="dxa"/>
            </w:tcMar>
            <w:vAlign w:val="center"/>
          </w:tcPr>
          <w:p w14:paraId="4E675E3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Patrimônio líquido consolidado</w:t>
            </w:r>
          </w:p>
        </w:tc>
        <w:tc>
          <w:tcPr>
            <w:tcW w:w="1815" w:type="dxa"/>
            <w:tcBorders>
              <w:top w:val="single" w:sz="12" w:space="0" w:color="FFFFFF"/>
              <w:left w:val="single" w:sz="12" w:space="0" w:color="FFFFFF"/>
              <w:bottom w:val="single" w:sz="12" w:space="0" w:color="DFDFDF"/>
              <w:right w:val="single" w:sz="12" w:space="0" w:color="FFFFFF"/>
              <w:tl2br w:val="nil"/>
              <w:tr2bl w:val="nil"/>
            </w:tcBorders>
            <w:shd w:val="clear" w:color="FFFFFF" w:fill="E6E6E6"/>
            <w:tcMar>
              <w:left w:w="40" w:type="dxa"/>
              <w:right w:w="85" w:type="dxa"/>
            </w:tcMar>
            <w:vAlign w:val="center"/>
          </w:tcPr>
          <w:p w14:paraId="6E9576E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184.189.405</w:t>
            </w:r>
          </w:p>
        </w:tc>
      </w:tr>
      <w:tr w:rsidR="00B518F6" w:rsidRPr="00CD04A2" w14:paraId="770D96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0"/>
        </w:trPr>
        <w:tc>
          <w:tcPr>
            <w:tcW w:w="9675" w:type="dxa"/>
            <w:gridSpan w:val="2"/>
            <w:tcBorders>
              <w:top w:val="single" w:sz="12" w:space="0" w:color="DFDFDF"/>
              <w:left w:val="nil"/>
              <w:bottom w:val="nil"/>
              <w:right w:val="nil"/>
              <w:tl2br w:val="nil"/>
              <w:tr2bl w:val="nil"/>
            </w:tcBorders>
            <w:shd w:val="clear" w:color="auto" w:fill="auto"/>
            <w:tcMar>
              <w:left w:w="40" w:type="dxa"/>
              <w:right w:w="40" w:type="dxa"/>
            </w:tcMar>
            <w:vAlign w:val="center"/>
          </w:tcPr>
          <w:p w14:paraId="22D8ED1F" w14:textId="529BEBDE"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Calculado com base no Patrimônio Líquido do Banco do Brasil.</w:t>
            </w:r>
          </w:p>
        </w:tc>
      </w:tr>
    </w:tbl>
    <w:p w14:paraId="25A36C66" w14:textId="2844F689" w:rsidR="003D70D3" w:rsidRPr="001A3419" w:rsidRDefault="00E8211B" w:rsidP="00C33139">
      <w:pPr>
        <w:pStyle w:val="030-SubttulodeDocumento"/>
        <w:pBdr>
          <w:top w:val="nil"/>
          <w:left w:val="nil"/>
          <w:bottom w:val="nil"/>
          <w:right w:val="nil"/>
          <w:between w:val="nil"/>
          <w:bar w:val="nil"/>
        </w:pBdr>
        <w:spacing w:before="240"/>
        <w:rPr>
          <w:bdr w:val="nil"/>
        </w:rPr>
      </w:pPr>
      <w:bookmarkStart w:id="206" w:name="RG_MARKER_36317"/>
      <w:r>
        <w:t>b</w:t>
      </w:r>
      <w:bookmarkEnd w:id="206"/>
      <w:r w:rsidRPr="001A3419">
        <w:t>) Capital social</w:t>
      </w:r>
    </w:p>
    <w:p w14:paraId="098254DB" w14:textId="14CF1EF3" w:rsidR="00B60576" w:rsidRDefault="00E8211B" w:rsidP="00387CA9">
      <w:pPr>
        <w:pStyle w:val="050-TextoPadro"/>
        <w:suppressLineNumbers/>
        <w:pBdr>
          <w:top w:val="nil"/>
          <w:left w:val="nil"/>
          <w:bottom w:val="nil"/>
          <w:right w:val="nil"/>
          <w:between w:val="nil"/>
          <w:bar w:val="nil"/>
        </w:pBdr>
        <w:suppressAutoHyphens/>
        <w:rPr>
          <w:rFonts w:eastAsia="Calibri" w:cs="Times New Roman"/>
          <w:bdr w:val="nil"/>
          <w:lang w:val="pt-BR"/>
        </w:rPr>
      </w:pPr>
      <w:r w:rsidRPr="00634BEF">
        <w:rPr>
          <w:rFonts w:eastAsia="Calibri" w:cs="Times New Roman"/>
          <w:lang w:val="pt-BR"/>
        </w:rPr>
        <w:t>O capital social do Banco do Brasil, totalmente subscrito e integraliz</w:t>
      </w:r>
      <w:r>
        <w:rPr>
          <w:rFonts w:eastAsia="Calibri" w:cs="Times New Roman"/>
          <w:lang w:val="pt-BR"/>
        </w:rPr>
        <w:t>a</w:t>
      </w:r>
      <w:r w:rsidR="00E45AC1">
        <w:rPr>
          <w:rFonts w:eastAsia="Calibri" w:cs="Times New Roman"/>
          <w:lang w:val="pt-BR"/>
        </w:rPr>
        <w:t>do, de R$ 120.000.000 mil (R$ 120.000.000</w:t>
      </w:r>
      <w:r w:rsidRPr="00634BEF">
        <w:rPr>
          <w:rFonts w:eastAsia="Calibri" w:cs="Times New Roman"/>
          <w:lang w:val="pt-BR"/>
        </w:rPr>
        <w:t xml:space="preserve"> mil em 31/12/202</w:t>
      </w:r>
      <w:r>
        <w:rPr>
          <w:rFonts w:eastAsia="Calibri" w:cs="Times New Roman"/>
          <w:lang w:val="pt-BR"/>
        </w:rPr>
        <w:t>4</w:t>
      </w:r>
      <w:r w:rsidRPr="00634BEF">
        <w:rPr>
          <w:rFonts w:eastAsia="Calibri" w:cs="Times New Roman"/>
          <w:lang w:val="pt-BR"/>
        </w:rPr>
        <w:t xml:space="preserve">) está dividido em </w:t>
      </w:r>
      <w:r w:rsidR="00B836DE">
        <w:rPr>
          <w:rFonts w:eastAsia="Calibri" w:cs="Arial"/>
          <w:lang w:val="pt-BR"/>
        </w:rPr>
        <w:t>5.730.834.04</w:t>
      </w:r>
      <w:r w:rsidRPr="00634BEF">
        <w:rPr>
          <w:rFonts w:eastAsia="Calibri" w:cs="Arial"/>
          <w:lang w:val="pt-BR"/>
        </w:rPr>
        <w:t>0</w:t>
      </w:r>
      <w:r w:rsidRPr="00634BEF">
        <w:rPr>
          <w:rFonts w:eastAsia="Calibri" w:cs="Times New Roman"/>
          <w:lang w:val="pt-BR"/>
        </w:rPr>
        <w:t xml:space="preserve"> ações ordinárias representadas na forma escritural e sem valor nominal. A União Federal é a maior acionista, detendo o controle.</w:t>
      </w:r>
    </w:p>
    <w:p w14:paraId="18A902E8" w14:textId="77777777" w:rsidR="003D70D3" w:rsidRDefault="00E8211B" w:rsidP="00C33139">
      <w:pPr>
        <w:pStyle w:val="030-SubttulodeDocumento"/>
        <w:pBdr>
          <w:top w:val="nil"/>
          <w:left w:val="nil"/>
          <w:bottom w:val="nil"/>
          <w:right w:val="nil"/>
          <w:between w:val="nil"/>
          <w:bar w:val="nil"/>
        </w:pBdr>
        <w:spacing w:before="240"/>
        <w:rPr>
          <w:bdr w:val="nil"/>
        </w:rPr>
      </w:pPr>
      <w:r>
        <w:t xml:space="preserve">c) </w:t>
      </w:r>
      <w:r w:rsidRPr="00743429">
        <w:t>Instrumento elegível ao capital principal</w:t>
      </w:r>
    </w:p>
    <w:p w14:paraId="26E12F36" w14:textId="77777777" w:rsidR="0093663A" w:rsidRDefault="00E8211B" w:rsidP="00387CA9">
      <w:pPr>
        <w:pStyle w:val="050-TextoPadro"/>
        <w:pBdr>
          <w:top w:val="nil"/>
          <w:left w:val="nil"/>
          <w:bottom w:val="nil"/>
          <w:right w:val="nil"/>
          <w:between w:val="nil"/>
          <w:bar w:val="nil"/>
        </w:pBdr>
        <w:rPr>
          <w:rFonts w:eastAsia="Calibri" w:cs="Times New Roman"/>
          <w:bdr w:val="nil"/>
          <w:lang w:val="pt-BR"/>
        </w:rPr>
      </w:pPr>
      <w:r w:rsidRPr="002A7317">
        <w:rPr>
          <w:rFonts w:eastAsia="Calibri" w:cs="Times New Roman"/>
          <w:lang w:val="pt-BR"/>
        </w:rPr>
        <w:t>Em 26</w:t>
      </w:r>
      <w:r>
        <w:rPr>
          <w:rFonts w:eastAsia="Calibri" w:cs="Times New Roman"/>
          <w:lang w:val="pt-BR"/>
        </w:rPr>
        <w:t>/</w:t>
      </w:r>
      <w:r w:rsidRPr="002A7317">
        <w:rPr>
          <w:rFonts w:eastAsia="Calibri" w:cs="Times New Roman"/>
          <w:lang w:val="pt-BR"/>
        </w:rPr>
        <w:t>09</w:t>
      </w:r>
      <w:r>
        <w:rPr>
          <w:rFonts w:eastAsia="Calibri" w:cs="Times New Roman"/>
          <w:lang w:val="pt-BR"/>
        </w:rPr>
        <w:t>/</w:t>
      </w:r>
      <w:r w:rsidRPr="002A7317">
        <w:rPr>
          <w:rFonts w:eastAsia="Calibri" w:cs="Times New Roman"/>
          <w:lang w:val="pt-BR"/>
        </w:rPr>
        <w:t>2012, o Banco do Brasil firmou Contrato de Mútuo com a União, na qualidade de instrumento híbrido de capital e dívida, no valor de até R$ 8.100.000 mil, cujos recursos foram destinados ao financiamento agropecuário.</w:t>
      </w:r>
    </w:p>
    <w:p w14:paraId="27DCF58C" w14:textId="77777777" w:rsidR="0093663A" w:rsidRDefault="00E8211B" w:rsidP="00387CA9">
      <w:pPr>
        <w:pStyle w:val="050-TextoPadro"/>
        <w:pBdr>
          <w:top w:val="nil"/>
          <w:left w:val="nil"/>
          <w:bottom w:val="nil"/>
          <w:right w:val="nil"/>
          <w:between w:val="nil"/>
          <w:bar w:val="nil"/>
        </w:pBdr>
        <w:rPr>
          <w:rFonts w:eastAsia="Calibri" w:cs="Times New Roman"/>
          <w:bdr w:val="nil"/>
          <w:lang w:val="pt-BR"/>
        </w:rPr>
      </w:pPr>
      <w:r w:rsidRPr="002A7317">
        <w:rPr>
          <w:rFonts w:eastAsia="Calibri" w:cs="Times New Roman"/>
          <w:lang w:val="pt-BR"/>
        </w:rPr>
        <w:t>Desde a assinatura do termo aditivo, em 28</w:t>
      </w:r>
      <w:r>
        <w:rPr>
          <w:rFonts w:eastAsia="Calibri" w:cs="Times New Roman"/>
          <w:lang w:val="pt-BR"/>
        </w:rPr>
        <w:t>/</w:t>
      </w:r>
      <w:r w:rsidRPr="002A7317">
        <w:rPr>
          <w:rFonts w:eastAsia="Calibri" w:cs="Times New Roman"/>
          <w:lang w:val="pt-BR"/>
        </w:rPr>
        <w:t>08</w:t>
      </w:r>
      <w:r>
        <w:rPr>
          <w:rFonts w:eastAsia="Calibri" w:cs="Times New Roman"/>
          <w:lang w:val="pt-BR"/>
        </w:rPr>
        <w:t>/</w:t>
      </w:r>
      <w:r w:rsidRPr="002A7317">
        <w:rPr>
          <w:rFonts w:eastAsia="Calibri" w:cs="Times New Roman"/>
          <w:lang w:val="pt-BR"/>
        </w:rPr>
        <w:t>2014,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62C4C7E9" w14:textId="77777777" w:rsidR="0093663A" w:rsidRDefault="00E8211B" w:rsidP="00387CA9">
      <w:pPr>
        <w:pStyle w:val="050-TextoPadro"/>
        <w:pBdr>
          <w:top w:val="nil"/>
          <w:left w:val="nil"/>
          <w:bottom w:val="nil"/>
          <w:right w:val="nil"/>
          <w:between w:val="nil"/>
          <w:bar w:val="nil"/>
        </w:pBdr>
        <w:rPr>
          <w:rFonts w:eastAsia="Calibri" w:cs="Times New Roman"/>
          <w:bdr w:val="nil"/>
          <w:lang w:val="pt-BR"/>
        </w:rPr>
      </w:pPr>
      <w:r w:rsidRPr="00634BEF">
        <w:rPr>
          <w:rFonts w:eastAsia="Calibri" w:cs="Times New Roman"/>
          <w:lang w:val="pt-BR"/>
        </w:rPr>
        <w:t xml:space="preserve"> </w:t>
      </w:r>
      <w:r w:rsidRPr="002A7317">
        <w:rPr>
          <w:rFonts w:eastAsia="Calibri" w:cs="Times New Roman"/>
          <w:lang w:val="pt-BR"/>
        </w:rPr>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r w:rsidRPr="00634BEF">
        <w:rPr>
          <w:rFonts w:eastAsia="Calibri" w:cs="Times New Roman"/>
          <w:lang w:val="pt-BR"/>
        </w:rPr>
        <w:t xml:space="preserve"> </w:t>
      </w:r>
    </w:p>
    <w:p w14:paraId="32361D7F" w14:textId="77777777" w:rsidR="0093663A" w:rsidRPr="00634BEF" w:rsidRDefault="00E8211B" w:rsidP="00387CA9">
      <w:pPr>
        <w:pStyle w:val="050-TextoPadro"/>
        <w:keepNext w:val="0"/>
        <w:keepLines w:val="0"/>
        <w:pBdr>
          <w:top w:val="nil"/>
          <w:left w:val="nil"/>
          <w:bottom w:val="nil"/>
          <w:right w:val="nil"/>
          <w:between w:val="nil"/>
          <w:bar w:val="nil"/>
        </w:pBdr>
        <w:rPr>
          <w:rFonts w:eastAsia="Calibri" w:cs="Times New Roman"/>
          <w:bdr w:val="nil"/>
          <w:lang w:val="pt-BR"/>
        </w:rPr>
      </w:pPr>
      <w:r w:rsidRPr="00634BEF">
        <w:rPr>
          <w:rFonts w:eastAsia="Calibri" w:cs="Times New Roman"/>
          <w:lang w:val="pt-BR"/>
        </w:rPr>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61166188" w14:textId="77777777" w:rsidR="002A0B46" w:rsidRPr="00634BEF" w:rsidRDefault="00E8211B" w:rsidP="00387CA9">
      <w:pPr>
        <w:pStyle w:val="050-TextoPadro"/>
        <w:pBdr>
          <w:top w:val="nil"/>
          <w:left w:val="nil"/>
          <w:bottom w:val="nil"/>
          <w:right w:val="nil"/>
          <w:between w:val="nil"/>
          <w:bar w:val="nil"/>
        </w:pBdr>
        <w:rPr>
          <w:rFonts w:eastAsia="Calibri" w:cs="Times New Roman"/>
          <w:bdr w:val="nil"/>
          <w:lang w:val="pt-BR"/>
        </w:rPr>
      </w:pPr>
      <w:r>
        <w:rPr>
          <w:rFonts w:eastAsia="Calibri" w:cs="Arial"/>
          <w:szCs w:val="18"/>
          <w:lang w:val="pt-BR"/>
        </w:rPr>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w:t>
      </w:r>
      <w:r w:rsidR="006C122C" w:rsidRPr="00634BEF">
        <w:rPr>
          <w:rFonts w:eastAsia="Calibri" w:cs="Times New Roman"/>
          <w:lang w:val="pt-BR"/>
        </w:rPr>
        <w:t xml:space="preserve"> Em nenhuma hipótese haverá remuneração preferencial do instrumento, inclusive em relação a outros elementos patrimoniais classificados no Patrimônio de Referência.</w:t>
      </w:r>
    </w:p>
    <w:p w14:paraId="32A89ACA" w14:textId="77777777" w:rsidR="002A0B46" w:rsidRPr="00634BEF" w:rsidRDefault="00E8211B" w:rsidP="00387CA9">
      <w:pPr>
        <w:pStyle w:val="050-TextoPadro"/>
        <w:pBdr>
          <w:top w:val="nil"/>
          <w:left w:val="nil"/>
          <w:bottom w:val="nil"/>
          <w:right w:val="nil"/>
          <w:between w:val="nil"/>
          <w:bar w:val="nil"/>
        </w:pBdr>
        <w:rPr>
          <w:rFonts w:eastAsia="Calibri" w:cs="Times New Roman"/>
          <w:bdr w:val="nil"/>
          <w:lang w:val="pt-BR"/>
        </w:rPr>
      </w:pPr>
      <w:r w:rsidRPr="00634BEF">
        <w:rPr>
          <w:rFonts w:eastAsia="Calibri" w:cs="Times New Roman"/>
          <w:lang w:val="pt-BR"/>
        </w:rPr>
        <w:t>Tendo em vista sua elegibilidade ao capital principal,</w:t>
      </w:r>
      <w:r w:rsidR="00DE6D0D">
        <w:rPr>
          <w:rFonts w:eastAsia="Calibri" w:cs="Times New Roman"/>
          <w:lang w:val="pt-BR"/>
        </w:rPr>
        <w:t xml:space="preserve"> em </w:t>
      </w:r>
      <w:r>
        <w:rPr>
          <w:rFonts w:eastAsia="Calibri" w:cs="Times New Roman"/>
          <w:lang w:val="pt-BR"/>
        </w:rPr>
        <w:t>conformidade com a Lei nº 12.793, de 02/04/2013, e Resolução CMN nº 4.955/2021,</w:t>
      </w:r>
      <w:r w:rsidRPr="00634BEF">
        <w:rPr>
          <w:rFonts w:eastAsia="Calibri" w:cs="Times New Roman"/>
          <w:lang w:val="pt-BR"/>
        </w:rPr>
        <w:t xml:space="preserve"> para fins de divulgação das demonstrações contábeis consolidadas, o instrumento é reclassificado para o patrimônio líquido.</w:t>
      </w:r>
    </w:p>
    <w:p w14:paraId="0946FEF1" w14:textId="77777777" w:rsidR="00A712D8" w:rsidRPr="00634BEF" w:rsidRDefault="00E8211B" w:rsidP="00387CA9">
      <w:pPr>
        <w:pStyle w:val="050-TextoPadro"/>
        <w:pBdr>
          <w:top w:val="nil"/>
          <w:left w:val="nil"/>
          <w:bottom w:val="nil"/>
          <w:right w:val="nil"/>
          <w:between w:val="nil"/>
          <w:bar w:val="nil"/>
        </w:pBdr>
        <w:rPr>
          <w:rFonts w:eastAsia="Calibri" w:cs="Times New Roman"/>
          <w:bdr w:val="nil"/>
          <w:lang w:val="pt-BR"/>
        </w:rPr>
      </w:pPr>
      <w:r w:rsidRPr="00634BEF">
        <w:rPr>
          <w:rFonts w:eastAsia="Calibri" w:cs="Times New Roman"/>
          <w:lang w:val="pt-BR"/>
        </w:rPr>
        <w:t>Conforme Comunicado ao Mercado, de 08 de abril de 2021, o Banco apresentou proposta de devolução do referido instrumento em sete parcelas anuais de R$ 1 bilhão e uma parcela final de R$ 1,1 bilhão, com base em cronograma compreendido entre julho/2022 e jul</w:t>
      </w:r>
      <w:r w:rsidR="00DE6A22">
        <w:rPr>
          <w:rFonts w:eastAsia="Calibri" w:cs="Times New Roman"/>
          <w:lang w:val="pt-BR"/>
        </w:rPr>
        <w:t>ho/2029.</w:t>
      </w:r>
      <w:r w:rsidR="009B0335">
        <w:rPr>
          <w:rFonts w:eastAsia="Calibri" w:cs="Times New Roman"/>
          <w:lang w:val="pt-BR"/>
        </w:rPr>
        <w:t xml:space="preserve"> Em 29/07/2024</w:t>
      </w:r>
      <w:r w:rsidR="003D415A">
        <w:rPr>
          <w:rFonts w:eastAsia="Calibri" w:cs="Times New Roman"/>
          <w:lang w:val="pt-BR"/>
        </w:rPr>
        <w:t>, o Banco devolveu ao Tesouro Nacional o valor de R$ 1 bilhão referente à terceira parcela, cuja liquidação antecipada foi autorizada pelo Bacen em</w:t>
      </w:r>
      <w:r w:rsidR="009B0335">
        <w:rPr>
          <w:rFonts w:eastAsia="Calibri" w:cs="Times New Roman"/>
          <w:lang w:val="pt-BR"/>
        </w:rPr>
        <w:t xml:space="preserve"> </w:t>
      </w:r>
      <w:r w:rsidR="003D415A">
        <w:rPr>
          <w:rFonts w:eastAsia="Calibri" w:cs="Times New Roman"/>
          <w:lang w:val="pt-BR"/>
        </w:rPr>
        <w:t>24/06/2024.</w:t>
      </w:r>
    </w:p>
    <w:p w14:paraId="03AF28F0" w14:textId="2532C890" w:rsidR="002B41A3" w:rsidRPr="001A3419" w:rsidRDefault="00E8211B" w:rsidP="00C33139">
      <w:pPr>
        <w:pStyle w:val="030-SubttulodeDocumento"/>
        <w:pageBreakBefore/>
        <w:pBdr>
          <w:top w:val="nil"/>
          <w:left w:val="nil"/>
          <w:bottom w:val="nil"/>
          <w:right w:val="nil"/>
          <w:between w:val="nil"/>
          <w:bar w:val="nil"/>
        </w:pBdr>
        <w:rPr>
          <w:bdr w:val="nil"/>
        </w:rPr>
      </w:pPr>
      <w:r>
        <w:lastRenderedPageBreak/>
        <w:t xml:space="preserve">d) </w:t>
      </w:r>
      <w:r w:rsidRPr="00743429">
        <w:t>Reservas de capital e de lucros</w:t>
      </w:r>
    </w:p>
    <w:tbl>
      <w:tblPr>
        <w:tblStyle w:val="CDMRange2"/>
        <w:tblW w:w="9650" w:type="dxa"/>
        <w:tblLayout w:type="fixed"/>
        <w:tblLook w:val="0600" w:firstRow="0" w:lastRow="0" w:firstColumn="0" w:lastColumn="0" w:noHBand="1" w:noVBand="1"/>
      </w:tblPr>
      <w:tblGrid>
        <w:gridCol w:w="6100"/>
        <w:gridCol w:w="1775"/>
        <w:gridCol w:w="1775"/>
      </w:tblGrid>
      <w:tr w:rsidR="00B518F6" w14:paraId="08589501" w14:textId="77777777" w:rsidTr="008932E7">
        <w:trPr>
          <w:trHeight w:hRule="exact" w:val="238"/>
        </w:trPr>
        <w:tc>
          <w:tcPr>
            <w:tcW w:w="6240"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5F4BF238" w14:textId="77742EA2" w:rsidR="00B518F6" w:rsidRPr="000C3B3A" w:rsidRDefault="00B518F6">
            <w:pPr>
              <w:jc w:val="center"/>
              <w:rPr>
                <w:rFonts w:ascii="BancoDoBrasil Textos" w:eastAsia="BancoDoBrasil Textos" w:hAnsi="BancoDoBrasil Textos" w:cs="BancoDoBrasil Textos"/>
                <w:color w:val="FFFFFF"/>
                <w:sz w:val="14"/>
                <w:lang w:val="pt-BR"/>
              </w:rPr>
            </w:pPr>
            <w:bookmarkStart w:id="207" w:name="RG_MARKER_36370"/>
            <w:bookmarkEnd w:id="207"/>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F983E0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E91BEF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07AD00A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4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4958F778"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51A819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4EA9D9B"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7C63B480"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4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12FFBDA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Reservas de capital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1A4F4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1.415.473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5F704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1.416.468</w:t>
            </w:r>
          </w:p>
        </w:tc>
      </w:tr>
      <w:tr w:rsidR="00B518F6" w14:paraId="415FE1E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4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181088B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Reservas de lucros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5A866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78.861.843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E35C7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78.325.478</w:t>
            </w:r>
          </w:p>
        </w:tc>
      </w:tr>
      <w:tr w:rsidR="00B518F6" w14:paraId="15966BB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4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166B3BF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Reserva legal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E8E1D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15.221.388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2C4D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15.221.388</w:t>
            </w:r>
          </w:p>
        </w:tc>
      </w:tr>
      <w:tr w:rsidR="00B518F6" w14:paraId="740A562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4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46AEDE5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Reservas estatutárias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9566E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63.640.455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9AADC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63.104.090</w:t>
            </w:r>
          </w:p>
        </w:tc>
      </w:tr>
      <w:tr w:rsidR="00B518F6" w14:paraId="52D5DCF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40" w:type="dxa"/>
            <w:tcBorders>
              <w:top w:val="single" w:sz="12" w:space="0" w:color="FFFFFF"/>
              <w:left w:val="nil"/>
              <w:bottom w:val="single" w:sz="12" w:space="0" w:color="FFFFFF"/>
              <w:right w:val="single" w:sz="12" w:space="0" w:color="FFFFFF"/>
              <w:tl2br w:val="nil"/>
              <w:tr2bl w:val="nil"/>
            </w:tcBorders>
            <w:shd w:val="clear" w:color="FFFFFF" w:fill="F3F3F3"/>
            <w:tcMar>
              <w:left w:w="310" w:type="dxa"/>
              <w:right w:w="40" w:type="dxa"/>
            </w:tcMar>
            <w:vAlign w:val="center"/>
          </w:tcPr>
          <w:p w14:paraId="4B99123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Margem operacional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5C398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58.730.447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177AF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58.030.718</w:t>
            </w:r>
          </w:p>
        </w:tc>
      </w:tr>
      <w:tr w:rsidR="00B518F6" w14:paraId="5BA17E9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6240" w:type="dxa"/>
            <w:tcBorders>
              <w:top w:val="single" w:sz="12" w:space="0" w:color="FFFFFF"/>
              <w:left w:val="nil"/>
              <w:bottom w:val="single" w:sz="12" w:space="0" w:color="DFDFDF"/>
              <w:right w:val="single" w:sz="12" w:space="0" w:color="FFFFFF"/>
              <w:tl2br w:val="nil"/>
              <w:tr2bl w:val="nil"/>
            </w:tcBorders>
            <w:shd w:val="clear" w:color="FFFFFF" w:fill="E6E6E6"/>
            <w:tcMar>
              <w:left w:w="310" w:type="dxa"/>
              <w:right w:w="40" w:type="dxa"/>
            </w:tcMar>
            <w:vAlign w:val="center"/>
          </w:tcPr>
          <w:p w14:paraId="718A5A73"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Equalização de remuneração do capital</w:t>
            </w:r>
          </w:p>
        </w:tc>
        <w:tc>
          <w:tcPr>
            <w:tcW w:w="1815" w:type="dxa"/>
            <w:tcBorders>
              <w:top w:val="single" w:sz="12" w:space="0" w:color="FFFFFF"/>
              <w:left w:val="single" w:sz="12" w:space="0" w:color="FFFFFF"/>
              <w:bottom w:val="single" w:sz="12" w:space="0" w:color="DFDFDF"/>
              <w:right w:val="single" w:sz="12" w:space="0" w:color="FFFFFF"/>
              <w:tl2br w:val="nil"/>
              <w:tr2bl w:val="nil"/>
            </w:tcBorders>
            <w:shd w:val="clear" w:color="FFFFFF" w:fill="E6E6E6"/>
            <w:tcMar>
              <w:left w:w="40" w:type="dxa"/>
              <w:right w:w="85" w:type="dxa"/>
            </w:tcMar>
            <w:vAlign w:val="center"/>
          </w:tcPr>
          <w:p w14:paraId="63BCD78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4.910.008</w:t>
            </w:r>
          </w:p>
        </w:tc>
        <w:tc>
          <w:tcPr>
            <w:tcW w:w="1815" w:type="dxa"/>
            <w:tcBorders>
              <w:top w:val="single" w:sz="12" w:space="0" w:color="FFFFFF"/>
              <w:left w:val="single" w:sz="12" w:space="0" w:color="FFFFFF"/>
              <w:bottom w:val="single" w:sz="12" w:space="0" w:color="DFDFDF"/>
              <w:right w:val="single" w:sz="12" w:space="0" w:color="FFFFFF"/>
              <w:tl2br w:val="nil"/>
              <w:tr2bl w:val="nil"/>
            </w:tcBorders>
            <w:shd w:val="clear" w:color="FFFFFF" w:fill="E6E6E6"/>
            <w:tcMar>
              <w:left w:w="40" w:type="dxa"/>
              <w:right w:w="85" w:type="dxa"/>
            </w:tcMar>
            <w:vAlign w:val="center"/>
          </w:tcPr>
          <w:p w14:paraId="5EA42EBA" w14:textId="78B29E6A"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5.073.372</w:t>
            </w:r>
          </w:p>
        </w:tc>
      </w:tr>
    </w:tbl>
    <w:p w14:paraId="21871DF0" w14:textId="5FE4EFC4" w:rsidR="008973D1" w:rsidRPr="000F47F6" w:rsidRDefault="00E8211B" w:rsidP="000A5C42">
      <w:pPr>
        <w:pStyle w:val="050-TextoPadro"/>
        <w:pBdr>
          <w:top w:val="nil"/>
          <w:left w:val="nil"/>
          <w:bottom w:val="nil"/>
          <w:right w:val="nil"/>
          <w:between w:val="nil"/>
          <w:bar w:val="nil"/>
        </w:pBdr>
        <w:spacing w:before="240"/>
        <w:rPr>
          <w:rFonts w:eastAsia="Calibri" w:cs="Times New Roman"/>
          <w:bdr w:val="nil"/>
          <w:lang w:val="pt-BR"/>
        </w:rPr>
      </w:pPr>
      <w:bookmarkStart w:id="208" w:name="RG_MARKER_36318"/>
      <w:bookmarkStart w:id="209" w:name="BBPLI03_Titulo"/>
      <w:r w:rsidRPr="000F47F6">
        <w:rPr>
          <w:rFonts w:eastAsia="Calibri" w:cs="Times New Roman"/>
          <w:lang w:val="pt-BR"/>
        </w:rPr>
        <w:t>A reserva de capital destina-se, dentre outros, ao registro dos valores relativos a transações com pagamento baseado em ações ou outros instrumentos de capital a serem liquidados com a entrega de instrumentos patrimoniais, bem como do lucro apurado na alie</w:t>
      </w:r>
      <w:bookmarkEnd w:id="208"/>
      <w:r w:rsidRPr="000F47F6">
        <w:rPr>
          <w:rFonts w:eastAsia="Calibri" w:cs="Times New Roman"/>
          <w:lang w:val="pt-BR"/>
        </w:rPr>
        <w:t xml:space="preserve">nação de ações em tesouraria. </w:t>
      </w:r>
    </w:p>
    <w:p w14:paraId="57943769" w14:textId="77777777" w:rsidR="008973D1" w:rsidRPr="000F47F6" w:rsidRDefault="00E8211B" w:rsidP="00D94661">
      <w:pPr>
        <w:pStyle w:val="050-TextoPadro"/>
        <w:pBdr>
          <w:top w:val="nil"/>
          <w:left w:val="nil"/>
          <w:bottom w:val="nil"/>
          <w:right w:val="nil"/>
          <w:between w:val="nil"/>
          <w:bar w:val="nil"/>
        </w:pBdr>
        <w:rPr>
          <w:rFonts w:eastAsia="Calibri" w:cs="Times New Roman"/>
          <w:bdr w:val="nil"/>
          <w:lang w:val="pt-BR"/>
        </w:rPr>
      </w:pPr>
      <w:r w:rsidRPr="000F47F6">
        <w:rPr>
          <w:rFonts w:eastAsia="Calibri" w:cs="Times New Roman"/>
          <w:lang w:val="pt-BR"/>
        </w:rPr>
        <w:t xml:space="preserve">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 </w:t>
      </w:r>
    </w:p>
    <w:p w14:paraId="6C1E8BF6" w14:textId="77777777" w:rsidR="008973D1" w:rsidRPr="000F47F6" w:rsidRDefault="00E8211B" w:rsidP="00D94661">
      <w:pPr>
        <w:pStyle w:val="050-TextoPadro"/>
        <w:pBdr>
          <w:top w:val="nil"/>
          <w:left w:val="nil"/>
          <w:bottom w:val="nil"/>
          <w:right w:val="nil"/>
          <w:between w:val="nil"/>
          <w:bar w:val="nil"/>
        </w:pBdr>
        <w:rPr>
          <w:rFonts w:eastAsia="Calibri" w:cs="Times New Roman"/>
          <w:bdr w:val="nil"/>
          <w:lang w:val="pt-BR"/>
        </w:rPr>
      </w:pPr>
      <w:r w:rsidRPr="000F47F6">
        <w:rPr>
          <w:rFonts w:eastAsia="Calibri" w:cs="Times New Roman"/>
          <w:lang w:val="pt-BR"/>
        </w:rPr>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6AEC4DE2" w14:textId="77777777" w:rsidR="008973D1" w:rsidRPr="000F47F6" w:rsidRDefault="00E8211B" w:rsidP="00D94661">
      <w:pPr>
        <w:pStyle w:val="050-TextoPadro"/>
        <w:pBdr>
          <w:top w:val="nil"/>
          <w:left w:val="nil"/>
          <w:bottom w:val="nil"/>
          <w:right w:val="nil"/>
          <w:between w:val="nil"/>
          <w:bar w:val="nil"/>
        </w:pBdr>
        <w:rPr>
          <w:rFonts w:eastAsia="Calibri" w:cs="Times New Roman"/>
          <w:b/>
          <w:bdr w:val="nil"/>
          <w:lang w:val="pt-BR"/>
        </w:rPr>
      </w:pPr>
      <w:r w:rsidRPr="000F47F6">
        <w:rPr>
          <w:rFonts w:eastAsia="Calibri" w:cs="Times New Roman"/>
          <w:lang w:val="pt-BR"/>
        </w:rPr>
        <w:t xml:space="preserve">A reserva estatutária para equalização de remuneração do capital assegura recursos para o pagamento dos dividendos, sendo constituída pela parcela de até 50% do lucro líquido após as destinações legais, inclusive dividendos, até o limite de 20% do capital social. </w:t>
      </w:r>
    </w:p>
    <w:bookmarkEnd w:id="209"/>
    <w:p w14:paraId="0674B823" w14:textId="3F2DECDF" w:rsidR="00173926" w:rsidRPr="00173926" w:rsidRDefault="00E8211B" w:rsidP="00C33139">
      <w:pPr>
        <w:pStyle w:val="030-SubttulodeDocumento"/>
        <w:pBdr>
          <w:top w:val="nil"/>
          <w:left w:val="nil"/>
          <w:bottom w:val="nil"/>
          <w:right w:val="nil"/>
          <w:between w:val="nil"/>
          <w:bar w:val="nil"/>
        </w:pBdr>
        <w:rPr>
          <w:bdr w:val="nil"/>
        </w:rPr>
      </w:pPr>
      <w:r>
        <w:t>e</w:t>
      </w:r>
      <w:r w:rsidRPr="000F47F6">
        <w:t>) Lucro por ação</w:t>
      </w:r>
    </w:p>
    <w:tbl>
      <w:tblPr>
        <w:tblStyle w:val="CDMRange1"/>
        <w:tblW w:w="9650" w:type="dxa"/>
        <w:tblLayout w:type="fixed"/>
        <w:tblLook w:val="0600" w:firstRow="0" w:lastRow="0" w:firstColumn="0" w:lastColumn="0" w:noHBand="1" w:noVBand="1"/>
      </w:tblPr>
      <w:tblGrid>
        <w:gridCol w:w="7839"/>
        <w:gridCol w:w="1811"/>
      </w:tblGrid>
      <w:tr w:rsidR="00B518F6" w14:paraId="1C6D09D1" w14:textId="77777777" w:rsidTr="008932E7">
        <w:trPr>
          <w:trHeight w:hRule="exact" w:val="30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D836690" w14:textId="6032DAF7" w:rsidR="00B518F6" w:rsidRDefault="00B518F6">
            <w:pPr>
              <w:jc w:val="center"/>
              <w:rPr>
                <w:rFonts w:ascii="BancoDoBrasil Textos" w:eastAsia="BancoDoBrasil Textos" w:hAnsi="BancoDoBrasil Textos" w:cs="BancoDoBrasil Textos"/>
                <w:color w:val="FFFFFF"/>
                <w:sz w:val="14"/>
              </w:rPr>
            </w:pPr>
            <w:bookmarkStart w:id="210" w:name="RG_MARKER_36371"/>
            <w:bookmarkEnd w:id="210"/>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502831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701D98DA"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1E4A5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Lucro líquido (R$ mil)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16433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6.798.842</w:t>
            </w:r>
          </w:p>
        </w:tc>
      </w:tr>
      <w:tr w:rsidR="00B518F6" w14:paraId="6EA9175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7DD769" w14:textId="601043D3" w:rsidR="00B518F6" w:rsidRPr="000C3B3A" w:rsidRDefault="00922A09">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Número</w:t>
            </w:r>
            <w:r w:rsidR="00E8211B" w:rsidRPr="000C3B3A">
              <w:rPr>
                <w:rFonts w:ascii="BancoDoBrasil Textos" w:eastAsia="BancoDoBrasil Textos" w:hAnsi="BancoDoBrasil Textos" w:cs="BancoDoBrasil Textos"/>
                <w:color w:val="000000"/>
                <w:sz w:val="14"/>
                <w:lang w:val="pt-BR"/>
              </w:rPr>
              <w:t xml:space="preserve"> médio ponderado de </w:t>
            </w:r>
            <w:r w:rsidRPr="000C3B3A">
              <w:rPr>
                <w:rFonts w:ascii="BancoDoBrasil Textos" w:eastAsia="BancoDoBrasil Textos" w:hAnsi="BancoDoBrasil Textos" w:cs="BancoDoBrasil Textos"/>
                <w:color w:val="000000"/>
                <w:sz w:val="14"/>
                <w:lang w:val="pt-BR"/>
              </w:rPr>
              <w:t>ações</w:t>
            </w:r>
            <w:r w:rsidR="00E8211B" w:rsidRPr="000C3B3A">
              <w:rPr>
                <w:rFonts w:ascii="BancoDoBrasil Textos" w:eastAsia="BancoDoBrasil Textos" w:hAnsi="BancoDoBrasil Textos" w:cs="BancoDoBrasil Textos"/>
                <w:color w:val="000000"/>
                <w:sz w:val="14"/>
                <w:lang w:val="pt-BR"/>
              </w:rPr>
              <w:t xml:space="preserve"> (básico e diluído)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BDA67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5.709.128.303</w:t>
            </w:r>
          </w:p>
        </w:tc>
      </w:tr>
      <w:tr w:rsidR="00B518F6" w14:paraId="32F448A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7F0A60A"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Lucro por ação (básico e diluído) (R$) </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161EB436" w14:textId="6CCF1A5A"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1,19</w:t>
            </w:r>
          </w:p>
        </w:tc>
      </w:tr>
    </w:tbl>
    <w:p w14:paraId="09B96C06" w14:textId="1EA4C66B" w:rsidR="00165B6C" w:rsidRPr="00165B6C" w:rsidRDefault="00E8211B" w:rsidP="00C33139">
      <w:pPr>
        <w:pStyle w:val="030-SubttulodeDocumento"/>
        <w:pBdr>
          <w:top w:val="nil"/>
          <w:left w:val="nil"/>
          <w:bottom w:val="nil"/>
          <w:right w:val="nil"/>
          <w:between w:val="nil"/>
          <w:bar w:val="nil"/>
        </w:pBdr>
        <w:spacing w:before="240"/>
        <w:rPr>
          <w:bdr w:val="nil"/>
        </w:rPr>
      </w:pPr>
      <w:bookmarkStart w:id="211" w:name="RG_MARKER_36319"/>
      <w:r>
        <w:t>f</w:t>
      </w:r>
      <w:bookmarkEnd w:id="211"/>
      <w:r w:rsidRPr="008260C4">
        <w:t>) Juros sobre o capital próprio/divi</w:t>
      </w:r>
      <w:r w:rsidR="00AF0772">
        <w:t>dendos</w:t>
      </w:r>
    </w:p>
    <w:p w14:paraId="2971E578" w14:textId="77777777" w:rsidR="00842CF3" w:rsidRPr="008260C4" w:rsidRDefault="00E8211B" w:rsidP="00436C60">
      <w:pPr>
        <w:pStyle w:val="050-TextoPadro"/>
        <w:pBdr>
          <w:top w:val="nil"/>
          <w:left w:val="nil"/>
          <w:bottom w:val="nil"/>
          <w:right w:val="nil"/>
          <w:between w:val="nil"/>
          <w:bar w:val="nil"/>
        </w:pBdr>
        <w:rPr>
          <w:rFonts w:eastAsia="Calibri" w:cs="Times New Roman"/>
          <w:bdr w:val="nil"/>
          <w:lang w:val="pt-BR"/>
        </w:rPr>
      </w:pPr>
      <w:r w:rsidRPr="008260C4">
        <w:rPr>
          <w:rFonts w:eastAsia="Calibri" w:cs="Times New Roman"/>
          <w:lang w:val="pt-BR"/>
        </w:rPr>
        <w:t>Em conformidade com as Leis nº 9.249/1995, nº 9.430/1996 e com o Estatuto do Banco, a Administração decidiu pelo pagamento aos seus acionistas de juros sobre o capital próprio, imputados ao valor dos dividendos.</w:t>
      </w:r>
    </w:p>
    <w:p w14:paraId="117CE46B" w14:textId="77777777" w:rsidR="00E25151" w:rsidRDefault="00E8211B" w:rsidP="00404EC7">
      <w:pPr>
        <w:pStyle w:val="050-TextoPadro"/>
        <w:keepNext w:val="0"/>
        <w:keepLines w:val="0"/>
        <w:pBdr>
          <w:top w:val="nil"/>
          <w:left w:val="nil"/>
          <w:bottom w:val="nil"/>
          <w:right w:val="nil"/>
          <w:between w:val="nil"/>
          <w:bar w:val="nil"/>
        </w:pBdr>
        <w:rPr>
          <w:rFonts w:eastAsia="Calibri" w:cs="Times New Roman"/>
          <w:bdr w:val="nil"/>
          <w:lang w:val="pt-BR"/>
        </w:rPr>
      </w:pPr>
      <w:r w:rsidRPr="008260C4">
        <w:rPr>
          <w:rFonts w:eastAsia="Calibri" w:cs="Times New Roman"/>
          <w:lang w:val="pt-BR"/>
        </w:rPr>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7F539CB5" w14:textId="77777777" w:rsidR="00EE0790" w:rsidRDefault="00E8211B" w:rsidP="00436C60">
      <w:pPr>
        <w:pStyle w:val="050-TextoPadro"/>
        <w:pBdr>
          <w:top w:val="nil"/>
          <w:left w:val="nil"/>
          <w:bottom w:val="nil"/>
          <w:right w:val="nil"/>
          <w:between w:val="nil"/>
          <w:bar w:val="nil"/>
        </w:pBdr>
        <w:rPr>
          <w:rFonts w:eastAsia="Calibri" w:cs="Times New Roman"/>
          <w:bdr w:val="nil"/>
          <w:lang w:val="pt-BR"/>
        </w:rPr>
      </w:pPr>
      <w:r w:rsidRPr="008260C4">
        <w:rPr>
          <w:rFonts w:eastAsia="Calibri" w:cs="Times New Roman"/>
          <w:lang w:val="pt-BR"/>
        </w:rPr>
        <w:t xml:space="preserve">Apresentamos os valores e o cronograma de pagamento dos juros sobre o capital próprio e dos dividendos: </w:t>
      </w:r>
    </w:p>
    <w:tbl>
      <w:tblPr>
        <w:tblW w:w="965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16"/>
        <w:gridCol w:w="1107"/>
        <w:gridCol w:w="1609"/>
        <w:gridCol w:w="1609"/>
        <w:gridCol w:w="1609"/>
      </w:tblGrid>
      <w:tr w:rsidR="00B518F6" w14:paraId="48F49A2A" w14:textId="77777777" w:rsidTr="008932E7">
        <w:trPr>
          <w:cantSplit/>
          <w:tblHeader/>
        </w:trPr>
        <w:tc>
          <w:tcPr>
            <w:tcW w:w="3756" w:type="dxa"/>
            <w:shd w:val="clear" w:color="auto" w:fill="132B4A"/>
            <w:vAlign w:val="center"/>
            <w:hideMark/>
          </w:tcPr>
          <w:p w14:paraId="45AFC2AA" w14:textId="77777777" w:rsidR="009B6DAE" w:rsidRDefault="00E8211B">
            <w:pPr>
              <w:pStyle w:val="070-TabelaPadro"/>
              <w:pBdr>
                <w:top w:val="nil"/>
                <w:left w:val="nil"/>
                <w:bottom w:val="nil"/>
                <w:right w:val="nil"/>
                <w:between w:val="nil"/>
                <w:bar w:val="nil"/>
              </w:pBdr>
              <w:spacing w:before="20" w:after="20" w:line="276" w:lineRule="auto"/>
              <w:jc w:val="center"/>
              <w:rPr>
                <w:rFonts w:eastAsia="Calibri" w:cs="Times New Roman"/>
                <w:szCs w:val="18"/>
                <w:bdr w:val="nil"/>
              </w:rPr>
            </w:pPr>
            <w:r>
              <w:rPr>
                <w:rFonts w:eastAsia="Calibri" w:cs="Times New Roman"/>
              </w:rPr>
              <w:t>2025</w:t>
            </w:r>
          </w:p>
        </w:tc>
        <w:tc>
          <w:tcPr>
            <w:tcW w:w="1118" w:type="dxa"/>
            <w:shd w:val="clear" w:color="auto" w:fill="132B4A"/>
            <w:vAlign w:val="center"/>
            <w:hideMark/>
          </w:tcPr>
          <w:p w14:paraId="02CBD7CB" w14:textId="77777777" w:rsidR="009B6DAE" w:rsidRDefault="00E8211B">
            <w:pPr>
              <w:pStyle w:val="070-TabelaPadro"/>
              <w:pBdr>
                <w:top w:val="nil"/>
                <w:left w:val="nil"/>
                <w:bottom w:val="nil"/>
                <w:right w:val="nil"/>
                <w:between w:val="nil"/>
                <w:bar w:val="nil"/>
              </w:pBdr>
              <w:spacing w:before="20" w:after="20" w:line="276" w:lineRule="auto"/>
              <w:jc w:val="center"/>
              <w:rPr>
                <w:rFonts w:eastAsia="Calibri" w:cs="Times New Roman"/>
                <w:bdr w:val="nil"/>
              </w:rPr>
            </w:pPr>
            <w:r>
              <w:rPr>
                <w:rFonts w:eastAsia="Calibri" w:cs="Times New Roman"/>
              </w:rPr>
              <w:t>Valor</w:t>
            </w:r>
          </w:p>
        </w:tc>
        <w:tc>
          <w:tcPr>
            <w:tcW w:w="1626" w:type="dxa"/>
            <w:shd w:val="clear" w:color="auto" w:fill="132B4A"/>
            <w:vAlign w:val="center"/>
            <w:hideMark/>
          </w:tcPr>
          <w:p w14:paraId="612226AA" w14:textId="77777777" w:rsidR="009B6DAE" w:rsidRDefault="00E8211B">
            <w:pPr>
              <w:pStyle w:val="070-TabelaPadro"/>
              <w:pBdr>
                <w:top w:val="nil"/>
                <w:left w:val="nil"/>
                <w:bottom w:val="nil"/>
                <w:right w:val="nil"/>
                <w:between w:val="nil"/>
                <w:bar w:val="nil"/>
              </w:pBdr>
              <w:spacing w:before="20" w:after="20" w:line="276" w:lineRule="auto"/>
              <w:jc w:val="center"/>
              <w:rPr>
                <w:rFonts w:eastAsia="Calibri" w:cs="Times New Roman"/>
                <w:bdr w:val="nil"/>
              </w:rPr>
            </w:pPr>
            <w:r>
              <w:rPr>
                <w:rFonts w:eastAsia="Calibri" w:cs="Times New Roman"/>
              </w:rPr>
              <w:t>Valor por ação (R$)</w:t>
            </w:r>
          </w:p>
        </w:tc>
        <w:tc>
          <w:tcPr>
            <w:tcW w:w="1626" w:type="dxa"/>
            <w:shd w:val="clear" w:color="auto" w:fill="132B4A"/>
            <w:vAlign w:val="center"/>
            <w:hideMark/>
          </w:tcPr>
          <w:p w14:paraId="76323022" w14:textId="77777777" w:rsidR="009B6DAE" w:rsidRPr="00AE0222" w:rsidRDefault="00E8211B">
            <w:pPr>
              <w:pStyle w:val="070-TabelaPadro"/>
              <w:pBdr>
                <w:top w:val="nil"/>
                <w:left w:val="nil"/>
                <w:bottom w:val="nil"/>
                <w:right w:val="nil"/>
                <w:between w:val="nil"/>
                <w:bar w:val="nil"/>
              </w:pBdr>
              <w:spacing w:before="20" w:after="20" w:line="276" w:lineRule="auto"/>
              <w:jc w:val="center"/>
              <w:rPr>
                <w:rFonts w:eastAsia="Calibri" w:cs="Times New Roman"/>
                <w:bdr w:val="nil"/>
                <w:lang w:val="pt-BR"/>
              </w:rPr>
            </w:pPr>
            <w:r w:rsidRPr="00AE0222">
              <w:rPr>
                <w:rFonts w:eastAsia="Calibri" w:cs="Times New Roman"/>
                <w:lang w:val="pt-BR"/>
              </w:rPr>
              <w:t>Data base da posição acionária</w:t>
            </w:r>
          </w:p>
        </w:tc>
        <w:tc>
          <w:tcPr>
            <w:tcW w:w="1626" w:type="dxa"/>
            <w:shd w:val="clear" w:color="auto" w:fill="132B4A"/>
            <w:vAlign w:val="center"/>
            <w:hideMark/>
          </w:tcPr>
          <w:p w14:paraId="7E6D7A2A" w14:textId="77777777" w:rsidR="009B6DAE" w:rsidRDefault="00E8211B">
            <w:pPr>
              <w:pStyle w:val="070-TabelaPadro"/>
              <w:pBdr>
                <w:top w:val="nil"/>
                <w:left w:val="nil"/>
                <w:bottom w:val="nil"/>
                <w:right w:val="nil"/>
                <w:between w:val="nil"/>
                <w:bar w:val="nil"/>
              </w:pBdr>
              <w:spacing w:before="20" w:after="20" w:line="276" w:lineRule="auto"/>
              <w:jc w:val="center"/>
              <w:rPr>
                <w:rFonts w:eastAsia="Calibri" w:cs="Times New Roman"/>
                <w:bdr w:val="nil"/>
              </w:rPr>
            </w:pPr>
            <w:r>
              <w:rPr>
                <w:rFonts w:eastAsia="Calibri" w:cs="Times New Roman"/>
              </w:rPr>
              <w:t>Data de pagamento</w:t>
            </w:r>
          </w:p>
        </w:tc>
      </w:tr>
      <w:tr w:rsidR="00B518F6" w14:paraId="0962255D" w14:textId="77777777" w:rsidTr="008932E7">
        <w:trPr>
          <w:cantSplit/>
        </w:trPr>
        <w:tc>
          <w:tcPr>
            <w:tcW w:w="3756" w:type="dxa"/>
            <w:shd w:val="solid" w:color="F3F3F3" w:fill="auto"/>
            <w:vAlign w:val="center"/>
            <w:hideMark/>
          </w:tcPr>
          <w:p w14:paraId="6ACB0F4D" w14:textId="77777777" w:rsidR="009B6DAE" w:rsidRDefault="00E8211B">
            <w:pPr>
              <w:pStyle w:val="070-TabelaPadro"/>
              <w:pBdr>
                <w:top w:val="nil"/>
                <w:left w:val="nil"/>
                <w:bottom w:val="nil"/>
                <w:right w:val="nil"/>
                <w:between w:val="nil"/>
                <w:bar w:val="nil"/>
              </w:pBdr>
              <w:spacing w:before="20" w:after="20" w:line="276" w:lineRule="auto"/>
              <w:jc w:val="left"/>
              <w:rPr>
                <w:rFonts w:eastAsia="Calibri" w:cs="Times New Roman"/>
                <w:b/>
                <w:bdr w:val="nil"/>
              </w:rPr>
            </w:pPr>
            <w:r>
              <w:rPr>
                <w:rFonts w:eastAsia="Calibri" w:cs="Times New Roman"/>
                <w:b/>
              </w:rPr>
              <w:t>1º Trimestre</w:t>
            </w:r>
          </w:p>
        </w:tc>
        <w:tc>
          <w:tcPr>
            <w:tcW w:w="1118" w:type="dxa"/>
            <w:shd w:val="solid" w:color="F3F3F3" w:fill="auto"/>
            <w:vAlign w:val="center"/>
          </w:tcPr>
          <w:p w14:paraId="0B16F935" w14:textId="77777777" w:rsidR="009B6DAE" w:rsidRDefault="009B6DAE">
            <w:pPr>
              <w:pStyle w:val="070-TabelaPadro"/>
              <w:spacing w:before="20" w:after="20" w:line="276" w:lineRule="auto"/>
              <w:rPr>
                <w:rFonts w:eastAsia="Calibri" w:cs="Times New Roman"/>
                <w:b/>
                <w:bdr w:val="nil"/>
              </w:rPr>
            </w:pPr>
          </w:p>
        </w:tc>
        <w:tc>
          <w:tcPr>
            <w:tcW w:w="1626" w:type="dxa"/>
            <w:shd w:val="solid" w:color="F3F3F3" w:fill="auto"/>
            <w:vAlign w:val="center"/>
          </w:tcPr>
          <w:p w14:paraId="0B632007" w14:textId="77777777" w:rsidR="009B6DAE" w:rsidRDefault="009B6DAE">
            <w:pPr>
              <w:pStyle w:val="070-TabelaPadro"/>
              <w:spacing w:before="20" w:after="20" w:line="276" w:lineRule="auto"/>
              <w:rPr>
                <w:rFonts w:eastAsia="Calibri" w:cs="Times New Roman"/>
                <w:b/>
                <w:bdr w:val="nil"/>
              </w:rPr>
            </w:pPr>
          </w:p>
        </w:tc>
        <w:tc>
          <w:tcPr>
            <w:tcW w:w="1626" w:type="dxa"/>
            <w:shd w:val="solid" w:color="F3F3F3" w:fill="auto"/>
            <w:vAlign w:val="center"/>
          </w:tcPr>
          <w:p w14:paraId="74D061BD" w14:textId="77777777" w:rsidR="009B6DAE" w:rsidRDefault="009B6DAE">
            <w:pPr>
              <w:pStyle w:val="070-TabelaPadro"/>
              <w:spacing w:before="20" w:after="20" w:line="276" w:lineRule="auto"/>
              <w:rPr>
                <w:rFonts w:eastAsia="Calibri" w:cs="Times New Roman"/>
                <w:b/>
                <w:bdr w:val="nil"/>
              </w:rPr>
            </w:pPr>
          </w:p>
        </w:tc>
        <w:tc>
          <w:tcPr>
            <w:tcW w:w="1626" w:type="dxa"/>
            <w:shd w:val="solid" w:color="F3F3F3" w:fill="auto"/>
            <w:vAlign w:val="center"/>
          </w:tcPr>
          <w:p w14:paraId="79428E83" w14:textId="77777777" w:rsidR="009B6DAE" w:rsidRDefault="009B6DAE">
            <w:pPr>
              <w:pStyle w:val="070-TabelaPadro"/>
              <w:spacing w:before="20" w:after="20" w:line="276" w:lineRule="auto"/>
              <w:rPr>
                <w:rFonts w:eastAsia="Calibri" w:cs="Times New Roman"/>
                <w:b/>
                <w:bdr w:val="nil"/>
              </w:rPr>
            </w:pPr>
          </w:p>
        </w:tc>
      </w:tr>
      <w:tr w:rsidR="00B518F6" w14:paraId="26AC07FB" w14:textId="77777777" w:rsidTr="008932E7">
        <w:trPr>
          <w:cantSplit/>
        </w:trPr>
        <w:tc>
          <w:tcPr>
            <w:tcW w:w="3756" w:type="dxa"/>
            <w:shd w:val="clear" w:color="auto" w:fill="E6E6E6"/>
            <w:vAlign w:val="center"/>
            <w:hideMark/>
          </w:tcPr>
          <w:p w14:paraId="1540184F" w14:textId="77777777" w:rsidR="00AE0222" w:rsidRPr="00AE0222" w:rsidRDefault="00E8211B" w:rsidP="00AE0222">
            <w:pPr>
              <w:pStyle w:val="070-TabelaPadro"/>
              <w:pBdr>
                <w:top w:val="nil"/>
                <w:left w:val="nil"/>
                <w:bottom w:val="nil"/>
                <w:right w:val="nil"/>
                <w:between w:val="nil"/>
                <w:bar w:val="nil"/>
              </w:pBdr>
              <w:spacing w:before="20" w:after="20" w:line="276" w:lineRule="auto"/>
              <w:jc w:val="left"/>
              <w:rPr>
                <w:rFonts w:eastAsia="Calibri" w:cs="Times New Roman"/>
                <w:bdr w:val="nil"/>
                <w:lang w:val="pt-BR"/>
              </w:rPr>
            </w:pPr>
            <w:r w:rsidRPr="00AE0222">
              <w:rPr>
                <w:rFonts w:eastAsia="Calibri" w:cs="Times New Roman"/>
                <w:lang w:val="pt-BR"/>
              </w:rPr>
              <w:t xml:space="preserve">Juros sobre o capital próprio </w:t>
            </w:r>
            <w:r w:rsidRPr="00AE0222">
              <w:rPr>
                <w:rFonts w:eastAsia="Calibri" w:cs="Times New Roman"/>
                <w:vertAlign w:val="superscript"/>
                <w:lang w:val="pt-BR"/>
              </w:rPr>
              <w:t>1</w:t>
            </w:r>
          </w:p>
        </w:tc>
        <w:tc>
          <w:tcPr>
            <w:tcW w:w="1118" w:type="dxa"/>
            <w:shd w:val="clear" w:color="auto" w:fill="E6E6E6"/>
            <w:vAlign w:val="center"/>
            <w:hideMark/>
          </w:tcPr>
          <w:p w14:paraId="56F15907" w14:textId="77777777"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852.492</w:t>
            </w:r>
          </w:p>
        </w:tc>
        <w:tc>
          <w:tcPr>
            <w:tcW w:w="1626" w:type="dxa"/>
            <w:shd w:val="clear" w:color="auto" w:fill="E6E6E6"/>
            <w:vAlign w:val="center"/>
            <w:hideMark/>
          </w:tcPr>
          <w:p w14:paraId="03F14294" w14:textId="77777777"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0,149</w:t>
            </w:r>
          </w:p>
        </w:tc>
        <w:tc>
          <w:tcPr>
            <w:tcW w:w="1626" w:type="dxa"/>
            <w:shd w:val="clear" w:color="auto" w:fill="E6E6E6"/>
            <w:vAlign w:val="center"/>
            <w:hideMark/>
          </w:tcPr>
          <w:p w14:paraId="5993E3DB" w14:textId="77777777"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11/03/2025</w:t>
            </w:r>
          </w:p>
        </w:tc>
        <w:tc>
          <w:tcPr>
            <w:tcW w:w="1626" w:type="dxa"/>
            <w:shd w:val="clear" w:color="auto" w:fill="E6E6E6"/>
            <w:vAlign w:val="center"/>
            <w:hideMark/>
          </w:tcPr>
          <w:p w14:paraId="19993C53" w14:textId="3BE45F34"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21/03/2025</w:t>
            </w:r>
          </w:p>
        </w:tc>
      </w:tr>
      <w:tr w:rsidR="00B518F6" w14:paraId="314D312B" w14:textId="77777777" w:rsidTr="008932E7">
        <w:trPr>
          <w:cantSplit/>
        </w:trPr>
        <w:tc>
          <w:tcPr>
            <w:tcW w:w="3756" w:type="dxa"/>
            <w:shd w:val="clear" w:color="auto" w:fill="F3F3F3"/>
            <w:vAlign w:val="center"/>
            <w:hideMark/>
          </w:tcPr>
          <w:p w14:paraId="30BAFB21" w14:textId="77777777" w:rsidR="00AE0222" w:rsidRPr="00AE0222" w:rsidRDefault="00E8211B" w:rsidP="00AE0222">
            <w:pPr>
              <w:pStyle w:val="070-TabelaPadro"/>
              <w:pBdr>
                <w:top w:val="nil"/>
                <w:left w:val="nil"/>
                <w:bottom w:val="nil"/>
                <w:right w:val="nil"/>
                <w:between w:val="nil"/>
                <w:bar w:val="nil"/>
              </w:pBdr>
              <w:spacing w:before="20" w:after="20" w:line="276" w:lineRule="auto"/>
              <w:jc w:val="left"/>
              <w:rPr>
                <w:rFonts w:eastAsia="Calibri" w:cs="Times New Roman"/>
                <w:bdr w:val="nil"/>
                <w:lang w:val="pt-BR"/>
              </w:rPr>
            </w:pPr>
            <w:r w:rsidRPr="00AE0222">
              <w:rPr>
                <w:rFonts w:eastAsia="Calibri" w:cs="Times New Roman"/>
                <w:lang w:val="pt-BR"/>
              </w:rPr>
              <w:t xml:space="preserve">Juros sobre o capital próprio complementares </w:t>
            </w:r>
            <w:r>
              <w:rPr>
                <w:rFonts w:eastAsia="Calibri" w:cs="Times New Roman"/>
                <w:vertAlign w:val="superscript"/>
                <w:lang w:val="pt-BR"/>
              </w:rPr>
              <w:t>1</w:t>
            </w:r>
          </w:p>
        </w:tc>
        <w:tc>
          <w:tcPr>
            <w:tcW w:w="1118" w:type="dxa"/>
            <w:shd w:val="clear" w:color="auto" w:fill="F3F3F3"/>
            <w:vAlign w:val="center"/>
            <w:hideMark/>
          </w:tcPr>
          <w:p w14:paraId="1040FDC1" w14:textId="77777777"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1.908.077</w:t>
            </w:r>
          </w:p>
        </w:tc>
        <w:tc>
          <w:tcPr>
            <w:tcW w:w="1626" w:type="dxa"/>
            <w:shd w:val="clear" w:color="auto" w:fill="F3F3F3"/>
            <w:vAlign w:val="center"/>
            <w:hideMark/>
          </w:tcPr>
          <w:p w14:paraId="285383A5" w14:textId="77777777"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0,334</w:t>
            </w:r>
          </w:p>
        </w:tc>
        <w:tc>
          <w:tcPr>
            <w:tcW w:w="1626" w:type="dxa"/>
            <w:shd w:val="clear" w:color="auto" w:fill="F3F3F3"/>
            <w:vAlign w:val="center"/>
            <w:hideMark/>
          </w:tcPr>
          <w:p w14:paraId="26EE2311" w14:textId="77777777"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02/06/2025</w:t>
            </w:r>
          </w:p>
        </w:tc>
        <w:tc>
          <w:tcPr>
            <w:tcW w:w="1626" w:type="dxa"/>
            <w:shd w:val="clear" w:color="auto" w:fill="F3F3F3"/>
            <w:vAlign w:val="center"/>
            <w:hideMark/>
          </w:tcPr>
          <w:p w14:paraId="18C3F9A7" w14:textId="77777777" w:rsidR="00AE0222" w:rsidRDefault="00E8211B" w:rsidP="00AE0222">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12/06/2025</w:t>
            </w:r>
          </w:p>
        </w:tc>
      </w:tr>
      <w:tr w:rsidR="00B518F6" w14:paraId="2813F708" w14:textId="77777777" w:rsidTr="008932E7">
        <w:trPr>
          <w:cantSplit/>
        </w:trPr>
        <w:tc>
          <w:tcPr>
            <w:tcW w:w="3756" w:type="dxa"/>
            <w:shd w:val="clear" w:color="auto" w:fill="E6E6E6"/>
            <w:vAlign w:val="center"/>
            <w:hideMark/>
          </w:tcPr>
          <w:p w14:paraId="79640C9E" w14:textId="77777777" w:rsidR="009E038D" w:rsidRDefault="009E038D" w:rsidP="009E038D">
            <w:pPr>
              <w:pStyle w:val="070-TabelaPadro"/>
              <w:spacing w:before="20" w:after="20" w:line="276" w:lineRule="auto"/>
              <w:jc w:val="left"/>
              <w:rPr>
                <w:rFonts w:eastAsia="Calibri" w:cs="Times New Roman"/>
                <w:b/>
                <w:bdr w:val="nil"/>
              </w:rPr>
            </w:pPr>
          </w:p>
        </w:tc>
        <w:tc>
          <w:tcPr>
            <w:tcW w:w="1118" w:type="dxa"/>
            <w:shd w:val="clear" w:color="auto" w:fill="E6E6E6"/>
            <w:vAlign w:val="center"/>
          </w:tcPr>
          <w:p w14:paraId="0E450CFA" w14:textId="77777777" w:rsidR="009E038D" w:rsidRDefault="009E038D" w:rsidP="009E038D">
            <w:pPr>
              <w:pStyle w:val="070-TabelaPadro"/>
              <w:spacing w:before="20" w:after="20" w:line="276" w:lineRule="auto"/>
              <w:rPr>
                <w:rFonts w:eastAsia="Calibri" w:cs="Times New Roman"/>
                <w:b/>
                <w:bdr w:val="nil"/>
              </w:rPr>
            </w:pPr>
          </w:p>
        </w:tc>
        <w:tc>
          <w:tcPr>
            <w:tcW w:w="1626" w:type="dxa"/>
            <w:shd w:val="clear" w:color="auto" w:fill="E6E6E6"/>
            <w:vAlign w:val="center"/>
          </w:tcPr>
          <w:p w14:paraId="0A0F84CD" w14:textId="77777777" w:rsidR="009E038D" w:rsidRDefault="009E038D" w:rsidP="009E038D">
            <w:pPr>
              <w:pStyle w:val="070-TabelaPadro"/>
              <w:spacing w:before="20" w:after="20" w:line="276" w:lineRule="auto"/>
              <w:rPr>
                <w:rFonts w:eastAsia="Calibri" w:cs="Times New Roman"/>
                <w:b/>
                <w:bdr w:val="nil"/>
              </w:rPr>
            </w:pPr>
          </w:p>
        </w:tc>
        <w:tc>
          <w:tcPr>
            <w:tcW w:w="1626" w:type="dxa"/>
            <w:shd w:val="clear" w:color="auto" w:fill="E6E6E6"/>
            <w:vAlign w:val="center"/>
          </w:tcPr>
          <w:p w14:paraId="106665DF" w14:textId="77777777" w:rsidR="009E038D" w:rsidRDefault="009E038D" w:rsidP="009E038D">
            <w:pPr>
              <w:pStyle w:val="070-TabelaPadro"/>
              <w:spacing w:before="20" w:after="20" w:line="276" w:lineRule="auto"/>
              <w:rPr>
                <w:rFonts w:eastAsia="Calibri" w:cs="Times New Roman"/>
                <w:b/>
                <w:bdr w:val="nil"/>
              </w:rPr>
            </w:pPr>
          </w:p>
        </w:tc>
        <w:tc>
          <w:tcPr>
            <w:tcW w:w="1626" w:type="dxa"/>
            <w:shd w:val="clear" w:color="auto" w:fill="E6E6E6"/>
            <w:vAlign w:val="center"/>
          </w:tcPr>
          <w:p w14:paraId="435ED4BC" w14:textId="77777777" w:rsidR="009E038D" w:rsidRDefault="009E038D" w:rsidP="009E038D">
            <w:pPr>
              <w:pStyle w:val="070-TabelaPadro"/>
              <w:spacing w:before="20" w:after="20" w:line="276" w:lineRule="auto"/>
              <w:rPr>
                <w:rFonts w:eastAsia="Calibri" w:cs="Times New Roman"/>
                <w:b/>
                <w:bdr w:val="nil"/>
              </w:rPr>
            </w:pPr>
          </w:p>
        </w:tc>
      </w:tr>
      <w:tr w:rsidR="00B518F6" w14:paraId="6E9EB64B" w14:textId="77777777" w:rsidTr="008932E7">
        <w:trPr>
          <w:cantSplit/>
        </w:trPr>
        <w:tc>
          <w:tcPr>
            <w:tcW w:w="3756" w:type="dxa"/>
            <w:tcBorders>
              <w:bottom w:val="single" w:sz="12" w:space="0" w:color="FFFFFF" w:themeColor="background1"/>
            </w:tcBorders>
            <w:shd w:val="clear" w:color="auto" w:fill="F3F3F3"/>
            <w:vAlign w:val="center"/>
            <w:hideMark/>
          </w:tcPr>
          <w:p w14:paraId="20F8B35E" w14:textId="77777777" w:rsidR="009E038D" w:rsidRDefault="00E8211B" w:rsidP="009E038D">
            <w:pPr>
              <w:pStyle w:val="070-TabelaPadro"/>
              <w:pBdr>
                <w:top w:val="nil"/>
                <w:left w:val="nil"/>
                <w:bottom w:val="nil"/>
                <w:right w:val="nil"/>
                <w:between w:val="nil"/>
                <w:bar w:val="nil"/>
              </w:pBdr>
              <w:spacing w:before="20" w:after="20" w:line="276" w:lineRule="auto"/>
              <w:jc w:val="left"/>
              <w:rPr>
                <w:rFonts w:eastAsia="Calibri" w:cs="Times New Roman"/>
                <w:b/>
                <w:bdr w:val="nil"/>
              </w:rPr>
            </w:pPr>
            <w:r>
              <w:rPr>
                <w:rFonts w:eastAsia="Calibri" w:cs="Times New Roman"/>
                <w:b/>
              </w:rPr>
              <w:t>Total destinado aos acionistas</w:t>
            </w:r>
          </w:p>
        </w:tc>
        <w:tc>
          <w:tcPr>
            <w:tcW w:w="1118" w:type="dxa"/>
            <w:tcBorders>
              <w:bottom w:val="single" w:sz="12" w:space="0" w:color="FFFFFF" w:themeColor="background1"/>
            </w:tcBorders>
            <w:shd w:val="clear" w:color="auto" w:fill="F3F3F3"/>
            <w:vAlign w:val="center"/>
            <w:hideMark/>
          </w:tcPr>
          <w:p w14:paraId="0005DF3D" w14:textId="77777777" w:rsidR="009E038D" w:rsidRDefault="00E8211B" w:rsidP="009E038D">
            <w:pPr>
              <w:pStyle w:val="070-TabelaPadro"/>
              <w:pBdr>
                <w:top w:val="nil"/>
                <w:left w:val="nil"/>
                <w:bottom w:val="nil"/>
                <w:right w:val="nil"/>
                <w:between w:val="nil"/>
                <w:bar w:val="nil"/>
              </w:pBdr>
              <w:spacing w:before="20" w:after="20" w:line="276" w:lineRule="auto"/>
              <w:rPr>
                <w:rFonts w:eastAsia="Calibri" w:cs="Times New Roman"/>
                <w:b/>
                <w:bdr w:val="nil"/>
              </w:rPr>
            </w:pPr>
            <w:r>
              <w:rPr>
                <w:rFonts w:eastAsia="Calibri" w:cs="Times New Roman"/>
                <w:b/>
              </w:rPr>
              <w:t>2.760.569</w:t>
            </w:r>
          </w:p>
        </w:tc>
        <w:tc>
          <w:tcPr>
            <w:tcW w:w="1626" w:type="dxa"/>
            <w:tcBorders>
              <w:bottom w:val="single" w:sz="12" w:space="0" w:color="FFFFFF" w:themeColor="background1"/>
            </w:tcBorders>
            <w:shd w:val="clear" w:color="auto" w:fill="F3F3F3"/>
            <w:vAlign w:val="center"/>
            <w:hideMark/>
          </w:tcPr>
          <w:p w14:paraId="7C51E293" w14:textId="77777777" w:rsidR="009E038D" w:rsidRDefault="00E8211B" w:rsidP="009E038D">
            <w:pPr>
              <w:pStyle w:val="070-TabelaPadro"/>
              <w:pBdr>
                <w:top w:val="nil"/>
                <w:left w:val="nil"/>
                <w:bottom w:val="nil"/>
                <w:right w:val="nil"/>
                <w:between w:val="nil"/>
                <w:bar w:val="nil"/>
              </w:pBdr>
              <w:spacing w:before="20" w:after="20" w:line="276" w:lineRule="auto"/>
              <w:rPr>
                <w:rFonts w:eastAsia="Calibri" w:cs="Times New Roman"/>
                <w:b/>
                <w:bdr w:val="nil"/>
              </w:rPr>
            </w:pPr>
            <w:r>
              <w:rPr>
                <w:rFonts w:eastAsia="Calibri" w:cs="Times New Roman"/>
                <w:b/>
              </w:rPr>
              <w:t>0,483</w:t>
            </w:r>
          </w:p>
        </w:tc>
        <w:tc>
          <w:tcPr>
            <w:tcW w:w="1626" w:type="dxa"/>
            <w:tcBorders>
              <w:bottom w:val="single" w:sz="12" w:space="0" w:color="FFFFFF" w:themeColor="background1"/>
            </w:tcBorders>
            <w:shd w:val="clear" w:color="auto" w:fill="F3F3F3"/>
            <w:vAlign w:val="center"/>
            <w:hideMark/>
          </w:tcPr>
          <w:p w14:paraId="6C6E232D" w14:textId="77777777" w:rsidR="009E038D" w:rsidRDefault="009E038D" w:rsidP="009E038D">
            <w:pPr>
              <w:pStyle w:val="070-TabelaPadro"/>
              <w:spacing w:before="20" w:after="20" w:line="276" w:lineRule="auto"/>
              <w:rPr>
                <w:rFonts w:eastAsia="Calibri" w:cs="Times New Roman"/>
                <w:b/>
                <w:bdr w:val="nil"/>
              </w:rPr>
            </w:pPr>
          </w:p>
        </w:tc>
        <w:tc>
          <w:tcPr>
            <w:tcW w:w="1626" w:type="dxa"/>
            <w:tcBorders>
              <w:bottom w:val="single" w:sz="12" w:space="0" w:color="FFFFFF" w:themeColor="background1"/>
            </w:tcBorders>
            <w:shd w:val="clear" w:color="auto" w:fill="F3F3F3"/>
            <w:vAlign w:val="center"/>
            <w:hideMark/>
          </w:tcPr>
          <w:p w14:paraId="58487433" w14:textId="77777777" w:rsidR="009E038D" w:rsidRDefault="009E038D" w:rsidP="009E038D">
            <w:pPr>
              <w:pStyle w:val="070-TabelaPadro"/>
              <w:spacing w:before="20" w:after="20" w:line="276" w:lineRule="auto"/>
              <w:rPr>
                <w:rFonts w:eastAsia="Calibri" w:cs="Times New Roman"/>
                <w:b/>
                <w:bdr w:val="nil"/>
              </w:rPr>
            </w:pPr>
          </w:p>
        </w:tc>
      </w:tr>
      <w:tr w:rsidR="00B518F6" w14:paraId="03A2EC84" w14:textId="77777777" w:rsidTr="008932E7">
        <w:trPr>
          <w:cantSplit/>
        </w:trPr>
        <w:tc>
          <w:tcPr>
            <w:tcW w:w="3756" w:type="dxa"/>
            <w:tcBorders>
              <w:bottom w:val="single" w:sz="12" w:space="0" w:color="D9D9D9" w:themeColor="background1" w:themeShade="D9"/>
            </w:tcBorders>
            <w:shd w:val="clear" w:color="auto" w:fill="E6E6E6"/>
            <w:vAlign w:val="center"/>
            <w:hideMark/>
          </w:tcPr>
          <w:p w14:paraId="59C45F6B" w14:textId="77777777" w:rsidR="009E038D" w:rsidRPr="00AE0222" w:rsidRDefault="00E8211B" w:rsidP="009E038D">
            <w:pPr>
              <w:pStyle w:val="070-TabelaPadro"/>
              <w:pBdr>
                <w:top w:val="nil"/>
                <w:left w:val="nil"/>
                <w:bottom w:val="nil"/>
                <w:right w:val="nil"/>
                <w:between w:val="nil"/>
                <w:bar w:val="nil"/>
              </w:pBdr>
              <w:spacing w:before="20" w:after="20" w:line="276" w:lineRule="auto"/>
              <w:jc w:val="left"/>
              <w:rPr>
                <w:rFonts w:eastAsia="Calibri" w:cs="Times New Roman"/>
                <w:bdr w:val="nil"/>
                <w:lang w:val="pt-BR"/>
              </w:rPr>
            </w:pPr>
            <w:r w:rsidRPr="00AE0222">
              <w:rPr>
                <w:rFonts w:eastAsia="Calibri" w:cs="Times New Roman"/>
                <w:lang w:val="pt-BR"/>
              </w:rPr>
              <w:t xml:space="preserve">Juros sobre o capital próprio </w:t>
            </w:r>
            <w:r>
              <w:rPr>
                <w:rFonts w:eastAsia="Calibri" w:cs="Times New Roman"/>
                <w:vertAlign w:val="superscript"/>
                <w:lang w:val="pt-BR"/>
              </w:rPr>
              <w:t>1</w:t>
            </w:r>
          </w:p>
        </w:tc>
        <w:tc>
          <w:tcPr>
            <w:tcW w:w="1118" w:type="dxa"/>
            <w:tcBorders>
              <w:bottom w:val="single" w:sz="12" w:space="0" w:color="D9D9D9" w:themeColor="background1" w:themeShade="D9"/>
            </w:tcBorders>
            <w:shd w:val="clear" w:color="auto" w:fill="E6E6E6"/>
            <w:vAlign w:val="center"/>
            <w:hideMark/>
          </w:tcPr>
          <w:p w14:paraId="5D8D7598" w14:textId="77777777" w:rsidR="009E038D" w:rsidRDefault="00E8211B" w:rsidP="009E038D">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2.760.569</w:t>
            </w:r>
          </w:p>
        </w:tc>
        <w:tc>
          <w:tcPr>
            <w:tcW w:w="1626" w:type="dxa"/>
            <w:tcBorders>
              <w:bottom w:val="single" w:sz="12" w:space="0" w:color="D9D9D9" w:themeColor="background1" w:themeShade="D9"/>
            </w:tcBorders>
            <w:shd w:val="clear" w:color="auto" w:fill="E6E6E6"/>
            <w:vAlign w:val="center"/>
            <w:hideMark/>
          </w:tcPr>
          <w:p w14:paraId="16E52D60" w14:textId="77777777" w:rsidR="009E038D" w:rsidRDefault="00E8211B" w:rsidP="009E038D">
            <w:pPr>
              <w:pStyle w:val="070-TabelaPadro"/>
              <w:pBdr>
                <w:top w:val="nil"/>
                <w:left w:val="nil"/>
                <w:bottom w:val="nil"/>
                <w:right w:val="nil"/>
                <w:between w:val="nil"/>
                <w:bar w:val="nil"/>
              </w:pBdr>
              <w:spacing w:before="20" w:after="20" w:line="276" w:lineRule="auto"/>
              <w:rPr>
                <w:rFonts w:eastAsia="Calibri" w:cs="Times New Roman"/>
                <w:bdr w:val="nil"/>
              </w:rPr>
            </w:pPr>
            <w:r>
              <w:rPr>
                <w:rFonts w:eastAsia="Calibri" w:cs="Times New Roman"/>
              </w:rPr>
              <w:t>0,483</w:t>
            </w:r>
          </w:p>
        </w:tc>
        <w:tc>
          <w:tcPr>
            <w:tcW w:w="1626" w:type="dxa"/>
            <w:tcBorders>
              <w:bottom w:val="single" w:sz="12" w:space="0" w:color="D9D9D9" w:themeColor="background1" w:themeShade="D9"/>
            </w:tcBorders>
            <w:shd w:val="clear" w:color="auto" w:fill="E6E6E6"/>
            <w:vAlign w:val="center"/>
            <w:hideMark/>
          </w:tcPr>
          <w:p w14:paraId="710A7797" w14:textId="77777777" w:rsidR="009E038D" w:rsidRDefault="009E038D" w:rsidP="009E038D">
            <w:pPr>
              <w:pStyle w:val="070-TabelaPadro"/>
              <w:spacing w:before="20" w:after="20" w:line="276" w:lineRule="auto"/>
              <w:rPr>
                <w:rFonts w:eastAsia="Calibri" w:cs="Times New Roman"/>
                <w:bdr w:val="nil"/>
              </w:rPr>
            </w:pPr>
          </w:p>
        </w:tc>
        <w:tc>
          <w:tcPr>
            <w:tcW w:w="1626" w:type="dxa"/>
            <w:tcBorders>
              <w:bottom w:val="single" w:sz="12" w:space="0" w:color="D9D9D9" w:themeColor="background1" w:themeShade="D9"/>
            </w:tcBorders>
            <w:shd w:val="clear" w:color="auto" w:fill="E6E6E6"/>
            <w:vAlign w:val="center"/>
            <w:hideMark/>
          </w:tcPr>
          <w:p w14:paraId="399AD324" w14:textId="77777777" w:rsidR="009E038D" w:rsidRDefault="009E038D" w:rsidP="009E038D">
            <w:pPr>
              <w:pStyle w:val="070-TabelaPadro"/>
              <w:spacing w:before="20" w:after="20" w:line="276" w:lineRule="auto"/>
              <w:rPr>
                <w:rFonts w:eastAsia="Calibri" w:cs="Times New Roman"/>
                <w:bdr w:val="nil"/>
              </w:rPr>
            </w:pPr>
          </w:p>
        </w:tc>
      </w:tr>
    </w:tbl>
    <w:p w14:paraId="1C582EAA" w14:textId="77777777" w:rsidR="00EE0790" w:rsidRDefault="00E8211B" w:rsidP="009236C1">
      <w:pPr>
        <w:pStyle w:val="072-Rodap"/>
        <w:pBdr>
          <w:top w:val="nil"/>
          <w:left w:val="nil"/>
          <w:bottom w:val="nil"/>
          <w:right w:val="nil"/>
          <w:between w:val="nil"/>
          <w:bar w:val="nil"/>
        </w:pBdr>
        <w:rPr>
          <w:rFonts w:eastAsia="Calibri" w:cs="Times New Roman"/>
          <w:bdr w:val="nil"/>
          <w:lang w:val="pt-BR"/>
        </w:rPr>
      </w:pPr>
      <w:r>
        <w:rPr>
          <w:rFonts w:eastAsia="Calibri" w:cs="Times New Roman"/>
          <w:lang w:val="pt-BR"/>
        </w:rPr>
        <w:t>1</w:t>
      </w:r>
      <w:r w:rsidR="009236C1" w:rsidRPr="008260C4">
        <w:rPr>
          <w:rFonts w:eastAsia="Calibri" w:cs="Times New Roman"/>
          <w:lang w:val="pt-BR"/>
        </w:rPr>
        <w:t xml:space="preserve"> </w:t>
      </w:r>
      <w:r w:rsidR="00634747">
        <w:rPr>
          <w:rFonts w:eastAsia="Calibri" w:cs="Times New Roman"/>
          <w:lang w:val="pt-BR"/>
        </w:rPr>
        <w:t>–</w:t>
      </w:r>
      <w:r w:rsidR="009236C1" w:rsidRPr="008260C4">
        <w:rPr>
          <w:rFonts w:eastAsia="Calibri" w:cs="Times New Roman"/>
          <w:lang w:val="pt-BR"/>
        </w:rPr>
        <w:t xml:space="preserve"> </w:t>
      </w:r>
      <w:r w:rsidR="009E43E3" w:rsidRPr="008260C4">
        <w:rPr>
          <w:rFonts w:eastAsia="Calibri" w:cs="Times New Roman"/>
          <w:lang w:val="pt-BR"/>
        </w:rPr>
        <w:t>Valores sujeitos à retenção de Imposto de Renda Retido na Fonte, com exceção de acionistas comprovadamente isentos ou imunes.</w:t>
      </w:r>
    </w:p>
    <w:p w14:paraId="7E02F7C3" w14:textId="77777777" w:rsidR="009B6DAE" w:rsidRDefault="009B6DAE" w:rsidP="009236C1">
      <w:pPr>
        <w:pStyle w:val="072-Rodap"/>
        <w:pBdr>
          <w:top w:val="nil"/>
          <w:left w:val="nil"/>
          <w:bottom w:val="nil"/>
          <w:right w:val="nil"/>
          <w:between w:val="nil"/>
          <w:bar w:val="nil"/>
        </w:pBdr>
        <w:rPr>
          <w:rFonts w:eastAsia="Calibri" w:cs="Times New Roman"/>
          <w:bdr w:val="nil"/>
          <w:lang w:val="pt-BR"/>
        </w:rPr>
      </w:pPr>
    </w:p>
    <w:p w14:paraId="63565573" w14:textId="77777777" w:rsidR="00363C47" w:rsidRDefault="00363C47">
      <w:pPr>
        <w:rPr>
          <w:rFonts w:ascii="BancoDoBrasil Textos" w:eastAsia="Times New Roman" w:hAnsi="BancoDoBrasil Textos" w:cs="Times New Roman"/>
          <w:b/>
          <w:sz w:val="20"/>
          <w:szCs w:val="18"/>
          <w:lang w:val="pt-BR" w:eastAsia="pt-BR"/>
        </w:rPr>
      </w:pPr>
      <w:r w:rsidRPr="00C762B0">
        <w:rPr>
          <w:lang w:val="pt-BR"/>
        </w:rPr>
        <w:br w:type="page"/>
      </w:r>
    </w:p>
    <w:p w14:paraId="52E7E308" w14:textId="2E2F3022" w:rsidR="008767C7" w:rsidRPr="008260C4" w:rsidRDefault="00E8211B" w:rsidP="00C33139">
      <w:pPr>
        <w:pStyle w:val="030-SubttulodeDocumento"/>
        <w:pBdr>
          <w:top w:val="nil"/>
          <w:left w:val="nil"/>
          <w:bottom w:val="nil"/>
          <w:right w:val="nil"/>
          <w:between w:val="nil"/>
          <w:bar w:val="nil"/>
        </w:pBdr>
        <w:spacing w:before="240"/>
        <w:rPr>
          <w:bdr w:val="nil"/>
        </w:rPr>
      </w:pPr>
      <w:r>
        <w:lastRenderedPageBreak/>
        <w:t>g</w:t>
      </w:r>
      <w:r w:rsidRPr="008767C7">
        <w:t>) Conciliação do lucro líquido e do patrimônio líquido</w:t>
      </w:r>
    </w:p>
    <w:tbl>
      <w:tblPr>
        <w:tblStyle w:val="CDMRange2"/>
        <w:tblW w:w="9650" w:type="dxa"/>
        <w:tblLayout w:type="fixed"/>
        <w:tblLook w:val="0600" w:firstRow="0" w:lastRow="0" w:firstColumn="0" w:lastColumn="0" w:noHBand="1" w:noVBand="1"/>
      </w:tblPr>
      <w:tblGrid>
        <w:gridCol w:w="6056"/>
        <w:gridCol w:w="1797"/>
        <w:gridCol w:w="1797"/>
      </w:tblGrid>
      <w:tr w:rsidR="00B518F6" w14:paraId="7BE04A1E" w14:textId="77777777" w:rsidTr="008932E7">
        <w:trPr>
          <w:trHeight w:hRule="exact" w:val="215"/>
        </w:trPr>
        <w:tc>
          <w:tcPr>
            <w:tcW w:w="6120" w:type="dxa"/>
            <w:vMerge w:val="restart"/>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093B14A" w14:textId="27F46A86" w:rsidR="00B518F6" w:rsidRPr="000C3B3A" w:rsidRDefault="00B518F6">
            <w:pPr>
              <w:jc w:val="center"/>
              <w:rPr>
                <w:rFonts w:ascii="BancoDoBrasil Textos" w:eastAsia="BancoDoBrasil Textos" w:hAnsi="BancoDoBrasil Textos" w:cs="BancoDoBrasil Textos"/>
                <w:color w:val="FFFFFF"/>
                <w:sz w:val="12"/>
                <w:lang w:val="pt-BR"/>
              </w:rPr>
            </w:pPr>
            <w:bookmarkStart w:id="212" w:name="RG_MARKER_36382"/>
            <w:bookmarkEnd w:id="212"/>
          </w:p>
        </w:tc>
        <w:tc>
          <w:tcPr>
            <w:tcW w:w="1815"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1D054B7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Lucro líquido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F2BBC3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Patrimônio líquido</w:t>
            </w:r>
          </w:p>
        </w:tc>
      </w:tr>
      <w:tr w:rsidR="00B518F6" w14:paraId="2AB5257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5"/>
        </w:trPr>
        <w:tc>
          <w:tcPr>
            <w:tcW w:w="6120" w:type="dxa"/>
            <w:vMerge/>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6884D51" w14:textId="77777777" w:rsidR="00B518F6" w:rsidRDefault="00B518F6">
            <w:pPr>
              <w:jc w:val="center"/>
              <w:rPr>
                <w:rFonts w:ascii="BancoDoBrasil Textos" w:eastAsia="BancoDoBrasil Textos" w:hAnsi="BancoDoBrasil Textos" w:cs="BancoDoBrasil Textos"/>
                <w:color w:val="FFFFFF"/>
                <w:sz w:val="12"/>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60B1656"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1º Trimestre/2025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64A906" w14:textId="77777777" w:rsidR="00B518F6" w:rsidRDefault="00E8211B">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31/03/2025</w:t>
            </w:r>
          </w:p>
        </w:tc>
      </w:tr>
      <w:tr w:rsidR="00B518F6" w14:paraId="2301AE00"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6B41B7"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Banco Múltiplo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7C4CA2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6.798.842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38BBDE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174.642.883</w:t>
            </w:r>
          </w:p>
        </w:tc>
      </w:tr>
      <w:tr w:rsidR="00B518F6" w14:paraId="1FFFEDA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7CF05F"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Instrumento elegível a Capital Principal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1E33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102.581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9AFD9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5.100.000</w:t>
            </w:r>
          </w:p>
        </w:tc>
      </w:tr>
      <w:tr w:rsidR="00B518F6" w14:paraId="2ADE1F57"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4C673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Resultado não realizado ²</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21BE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(129.358)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90035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(536.365)</w:t>
            </w:r>
          </w:p>
        </w:tc>
      </w:tr>
      <w:tr w:rsidR="00B518F6" w14:paraId="74B9392B"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651F8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Participação de não controladores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7840F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61D87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4.982.887</w:t>
            </w:r>
          </w:p>
        </w:tc>
      </w:tr>
      <w:tr w:rsidR="00B518F6" w14:paraId="26BDD330"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E9E9E9"/>
              <w:right w:val="single" w:sz="12" w:space="0" w:color="FFFFFF"/>
              <w:tl2br w:val="nil"/>
              <w:tr2bl w:val="nil"/>
            </w:tcBorders>
            <w:shd w:val="clear" w:color="FFFFFF" w:fill="F3F3F3"/>
            <w:tcMar>
              <w:left w:w="40" w:type="dxa"/>
              <w:right w:w="40" w:type="dxa"/>
            </w:tcMar>
            <w:vAlign w:val="center"/>
          </w:tcPr>
          <w:p w14:paraId="00D329D3"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Consolidado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FF8393A"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6.772.065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0B83B0B"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184.189.405</w:t>
            </w:r>
          </w:p>
        </w:tc>
      </w:tr>
      <w:tr w:rsidR="00B518F6" w:rsidRPr="00CD04A2" w14:paraId="66746F3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9750" w:type="dxa"/>
            <w:gridSpan w:val="3"/>
            <w:tcBorders>
              <w:top w:val="single" w:sz="12" w:space="0" w:color="E9E9E9"/>
              <w:left w:val="nil"/>
              <w:bottom w:val="nil"/>
              <w:right w:val="nil"/>
              <w:tl2br w:val="nil"/>
              <w:tr2bl w:val="nil"/>
            </w:tcBorders>
            <w:shd w:val="clear" w:color="auto" w:fill="auto"/>
            <w:tcMar>
              <w:left w:w="40" w:type="dxa"/>
              <w:right w:w="40" w:type="dxa"/>
            </w:tcMar>
            <w:vAlign w:val="center"/>
          </w:tcPr>
          <w:p w14:paraId="5B5BA922"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1 - Nas demonstrações contábeis individuais, o instrumento elegível a capital principal foi </w:t>
            </w:r>
            <w:proofErr w:type="gramStart"/>
            <w:r w:rsidRPr="000C3B3A">
              <w:rPr>
                <w:rFonts w:ascii="BancoDoBrasil Textos" w:eastAsia="BancoDoBrasil Textos" w:hAnsi="BancoDoBrasil Textos" w:cs="BancoDoBrasil Textos"/>
                <w:color w:val="000000"/>
                <w:sz w:val="14"/>
                <w:lang w:val="pt-BR"/>
              </w:rPr>
              <w:t>registrado</w:t>
            </w:r>
            <w:proofErr w:type="gramEnd"/>
            <w:r w:rsidRPr="000C3B3A">
              <w:rPr>
                <w:rFonts w:ascii="BancoDoBrasil Textos" w:eastAsia="BancoDoBrasil Textos" w:hAnsi="BancoDoBrasil Textos" w:cs="BancoDoBrasil Textos"/>
                <w:color w:val="000000"/>
                <w:sz w:val="14"/>
                <w:lang w:val="pt-BR"/>
              </w:rPr>
              <w:t xml:space="preserve"> no passivo e seus encargos financeiros reconhecidos como despesas de recursos de emissões de títulos e valores mobiliários. Nas demonstrações contábeis consolidadas, esse instrumento foi reclassificado para o patrimônio líquido (Notas 2.e e 23.c).</w:t>
            </w:r>
          </w:p>
        </w:tc>
      </w:tr>
      <w:tr w:rsidR="00B518F6" w:rsidRPr="00CD04A2" w14:paraId="7465F63F"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9750" w:type="dxa"/>
            <w:gridSpan w:val="3"/>
            <w:tcBorders>
              <w:top w:val="nil"/>
              <w:left w:val="nil"/>
              <w:bottom w:val="nil"/>
              <w:right w:val="nil"/>
              <w:tl2br w:val="nil"/>
              <w:tr2bl w:val="nil"/>
            </w:tcBorders>
            <w:shd w:val="clear" w:color="auto" w:fill="auto"/>
            <w:tcMar>
              <w:left w:w="40" w:type="dxa"/>
              <w:right w:w="40" w:type="dxa"/>
            </w:tcMar>
            <w:vAlign w:val="center"/>
          </w:tcPr>
          <w:p w14:paraId="1BDC7AF6" w14:textId="325CAA0C"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 Refere-se a resultados não realizados decorrentes de cessão de créditos do Banco do Brasil para a Ativos S.A.</w:t>
            </w:r>
          </w:p>
        </w:tc>
      </w:tr>
    </w:tbl>
    <w:p w14:paraId="06A4C8A6" w14:textId="3D3BD687" w:rsidR="0091501F" w:rsidRPr="0091501F" w:rsidRDefault="00E8211B" w:rsidP="00C33139">
      <w:pPr>
        <w:pStyle w:val="030-SubttulodeDocumento"/>
        <w:pBdr>
          <w:top w:val="nil"/>
          <w:left w:val="nil"/>
          <w:bottom w:val="nil"/>
          <w:right w:val="nil"/>
          <w:between w:val="nil"/>
          <w:bar w:val="nil"/>
        </w:pBdr>
        <w:spacing w:before="240"/>
        <w:rPr>
          <w:bdr w:val="nil"/>
        </w:rPr>
      </w:pPr>
      <w:bookmarkStart w:id="213" w:name="RG_MARKER_36320"/>
      <w:r>
        <w:t>h</w:t>
      </w:r>
      <w:bookmarkEnd w:id="213"/>
      <w:r w:rsidRPr="00A53DED">
        <w:t>) Outros resultados abrangentes</w:t>
      </w:r>
    </w:p>
    <w:tbl>
      <w:tblPr>
        <w:tblStyle w:val="CDMRange1"/>
        <w:tblW w:w="9650" w:type="dxa"/>
        <w:tblLayout w:type="fixed"/>
        <w:tblLook w:val="0600" w:firstRow="0" w:lastRow="0" w:firstColumn="0" w:lastColumn="0" w:noHBand="1" w:noVBand="1"/>
      </w:tblPr>
      <w:tblGrid>
        <w:gridCol w:w="7839"/>
        <w:gridCol w:w="1811"/>
      </w:tblGrid>
      <w:tr w:rsidR="00B518F6" w14:paraId="4FC7B780" w14:textId="77777777" w:rsidTr="008932E7">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7AB24239" w14:textId="4A23F9C6" w:rsidR="00B518F6" w:rsidRDefault="00B518F6">
            <w:pPr>
              <w:rPr>
                <w:rFonts w:ascii="BancoDoBrasil Textos" w:eastAsia="BancoDoBrasil Textos" w:hAnsi="BancoDoBrasil Textos" w:cs="BancoDoBrasil Textos"/>
                <w:color w:val="FFFFFF"/>
                <w:sz w:val="12"/>
              </w:rPr>
            </w:pPr>
            <w:bookmarkStart w:id="214" w:name="RG_MARKER_36372"/>
            <w:bookmarkEnd w:id="214"/>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A36E3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148EA71E"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3BD797F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Banco </w:t>
            </w:r>
            <w:proofErr w:type="gramStart"/>
            <w:r>
              <w:rPr>
                <w:rFonts w:ascii="BancoDoBrasil Textos" w:eastAsia="BancoDoBrasil Textos" w:hAnsi="BancoDoBrasil Textos" w:cs="BancoDoBrasil Textos"/>
                <w:b/>
                <w:color w:val="000000"/>
                <w:sz w:val="14"/>
              </w:rPr>
              <w:t>do</w:t>
            </w:r>
            <w:proofErr w:type="gramEnd"/>
            <w:r>
              <w:rPr>
                <w:rFonts w:ascii="BancoDoBrasil Textos" w:eastAsia="BancoDoBrasil Textos" w:hAnsi="BancoDoBrasil Textos" w:cs="BancoDoBrasil Textos"/>
                <w:b/>
                <w:color w:val="000000"/>
                <w:sz w:val="14"/>
              </w:rPr>
              <w:t xml:space="preserve">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ECEEB6"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B518F6" w14:paraId="2A504FD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3FADEC0F"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Ativos financeiros ao valor justo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45E43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(3.976.356)</w:t>
            </w:r>
          </w:p>
        </w:tc>
      </w:tr>
      <w:tr w:rsidR="00B518F6" w14:paraId="456FA08B"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6612F63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Hedge de investimentos no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7C8E6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(75.832)</w:t>
            </w:r>
          </w:p>
        </w:tc>
      </w:tr>
      <w:tr w:rsidR="00B518F6" w14:paraId="6C63BA6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666EC4E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Variação cambial de investimentos no exterior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8466A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(9.571.453)</w:t>
            </w:r>
          </w:p>
        </w:tc>
      </w:tr>
      <w:tr w:rsidR="00B518F6" w14:paraId="79BACBB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48F24301"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Ganhos/(Perdas) Atuariais - Planos de Benefícios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014B8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(5.701.461)</w:t>
            </w:r>
          </w:p>
        </w:tc>
      </w:tr>
      <w:tr w:rsidR="00B518F6" w:rsidRPr="00CD04A2" w14:paraId="63020E75"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0E26E1C3" w14:textId="77777777"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Controladas, coligadas e controladas em conjunto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4AFB010" w14:textId="77777777" w:rsidR="00B518F6" w:rsidRPr="000C3B3A" w:rsidRDefault="00B518F6">
            <w:pPr>
              <w:jc w:val="right"/>
              <w:rPr>
                <w:rFonts w:ascii="BancoDoBrasil Textos" w:eastAsia="BancoDoBrasil Textos" w:hAnsi="BancoDoBrasil Textos" w:cs="BancoDoBrasil Textos"/>
                <w:color w:val="000000"/>
                <w:sz w:val="14"/>
                <w:lang w:val="pt-BR"/>
              </w:rPr>
            </w:pPr>
          </w:p>
        </w:tc>
      </w:tr>
      <w:tr w:rsidR="00B518F6" w14:paraId="6008D80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60F184A1"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Ativos financeiros ao valor justo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7A046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(109.824)</w:t>
            </w:r>
          </w:p>
        </w:tc>
      </w:tr>
      <w:tr w:rsidR="00B518F6" w14:paraId="769BDB20"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4E54B692"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Hedge de fluxo de caixa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ECEF0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(21.781)</w:t>
            </w:r>
          </w:p>
        </w:tc>
      </w:tr>
      <w:tr w:rsidR="00B518F6" w14:paraId="3D8FCA7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5432622B"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Ganhos/(Perdas) Atuariais - Planos de Benefícios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ECFC1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1.128</w:t>
            </w:r>
          </w:p>
        </w:tc>
      </w:tr>
      <w:tr w:rsidR="00B518F6" w14:paraId="188C2F7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057BF80"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Variação de participação no capital de coligadas/controladas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5A842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(996.543)</w:t>
            </w:r>
          </w:p>
        </w:tc>
      </w:tr>
      <w:tr w:rsidR="00B518F6" w14:paraId="3CAC68D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5505F8F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resultados abrangentes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2DFF6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(229.450)</w:t>
            </w:r>
          </w:p>
        </w:tc>
      </w:tr>
      <w:tr w:rsidR="00B518F6" w14:paraId="153F6A1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E7E7E7"/>
              <w:right w:val="single" w:sz="12" w:space="0" w:color="FFFFFF"/>
              <w:tl2br w:val="nil"/>
              <w:tr2bl w:val="nil"/>
            </w:tcBorders>
            <w:shd w:val="clear" w:color="FFFFFF" w:fill="E6E6E6"/>
            <w:tcMar>
              <w:left w:w="40" w:type="dxa"/>
              <w:right w:w="40" w:type="dxa"/>
            </w:tcMar>
            <w:vAlign w:val="center"/>
          </w:tcPr>
          <w:p w14:paraId="3D3FBA94"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E7E7E7"/>
              <w:right w:val="single" w:sz="12" w:space="0" w:color="FFFFFF"/>
              <w:tl2br w:val="nil"/>
              <w:tr2bl w:val="nil"/>
            </w:tcBorders>
            <w:shd w:val="clear" w:color="FFFFFF" w:fill="E6E6E6"/>
            <w:tcMar>
              <w:left w:w="40" w:type="dxa"/>
              <w:right w:w="40" w:type="dxa"/>
            </w:tcMar>
            <w:vAlign w:val="center"/>
          </w:tcPr>
          <w:p w14:paraId="50E5A6DE" w14:textId="3BA1D2E2"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(20.681.572)</w:t>
            </w:r>
          </w:p>
        </w:tc>
      </w:tr>
    </w:tbl>
    <w:p w14:paraId="5F370862" w14:textId="555CEA03" w:rsidR="00506AC8" w:rsidRPr="00506AC8" w:rsidRDefault="00E8211B" w:rsidP="00C33139">
      <w:pPr>
        <w:pStyle w:val="030-SubttulodeDocumento"/>
        <w:pBdr>
          <w:top w:val="nil"/>
          <w:left w:val="nil"/>
          <w:bottom w:val="nil"/>
          <w:right w:val="nil"/>
          <w:between w:val="nil"/>
          <w:bar w:val="nil"/>
        </w:pBdr>
        <w:spacing w:before="240"/>
        <w:rPr>
          <w:bdr w:val="nil"/>
        </w:rPr>
      </w:pPr>
      <w:bookmarkStart w:id="215" w:name="RG_MARKER_36321"/>
      <w:r>
        <w:t>i</w:t>
      </w:r>
      <w:bookmarkEnd w:id="215"/>
      <w:r w:rsidRPr="00C80E4B">
        <w:t>) Participação dos não controladores</w:t>
      </w:r>
    </w:p>
    <w:tbl>
      <w:tblPr>
        <w:tblStyle w:val="CDMRange2"/>
        <w:tblW w:w="9650" w:type="dxa"/>
        <w:tblLayout w:type="fixed"/>
        <w:tblLook w:val="0600" w:firstRow="0" w:lastRow="0" w:firstColumn="0" w:lastColumn="0" w:noHBand="1" w:noVBand="1"/>
      </w:tblPr>
      <w:tblGrid>
        <w:gridCol w:w="6056"/>
        <w:gridCol w:w="1797"/>
        <w:gridCol w:w="1797"/>
      </w:tblGrid>
      <w:tr w:rsidR="00B518F6" w14:paraId="2FC73FF1" w14:textId="77777777" w:rsidTr="008932E7">
        <w:trPr>
          <w:trHeight w:hRule="exact" w:val="215"/>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CD5CD39" w14:textId="20A6283C" w:rsidR="00B518F6" w:rsidRDefault="00B518F6">
            <w:pPr>
              <w:jc w:val="center"/>
              <w:rPr>
                <w:rFonts w:ascii="BancoDoBrasil Textos" w:eastAsia="BancoDoBrasil Textos" w:hAnsi="BancoDoBrasil Textos" w:cs="BancoDoBrasil Textos"/>
                <w:color w:val="FFFFFF"/>
                <w:sz w:val="12"/>
              </w:rPr>
            </w:pPr>
            <w:bookmarkStart w:id="216" w:name="RG_MARKER_36466"/>
            <w:bookmarkEnd w:id="216"/>
          </w:p>
        </w:tc>
        <w:tc>
          <w:tcPr>
            <w:tcW w:w="1815"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712EC78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Lucro líquido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A8FB8E"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Patrimônio líquido</w:t>
            </w:r>
          </w:p>
        </w:tc>
      </w:tr>
      <w:tr w:rsidR="00B518F6" w14:paraId="1D4FBD8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5"/>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9ECD3BA" w14:textId="77777777" w:rsidR="00B518F6" w:rsidRDefault="00B518F6">
            <w:pPr>
              <w:jc w:val="center"/>
              <w:rPr>
                <w:rFonts w:ascii="BancoDoBrasil Textos" w:eastAsia="BancoDoBrasil Textos" w:hAnsi="BancoDoBrasil Textos" w:cs="BancoDoBrasil Textos"/>
                <w:color w:val="FFFFFF"/>
                <w:sz w:val="12"/>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832B82"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1º Trimestre/2025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290920"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31/03/2025</w:t>
            </w:r>
          </w:p>
        </w:tc>
      </w:tr>
      <w:tr w:rsidR="00B518F6" w14:paraId="5F4FD57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25F68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BB Tecnologia e Serviços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6E50E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22CE4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w:t>
            </w:r>
          </w:p>
        </w:tc>
      </w:tr>
      <w:tr w:rsidR="00B518F6" w14:paraId="21125AC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BC9963"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Fundos de Investimento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55211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E2423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230.147</w:t>
            </w:r>
          </w:p>
        </w:tc>
      </w:tr>
      <w:tr w:rsidR="00B518F6" w14:paraId="5F6A16C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3112E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Banco Patagonia S.A.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AF11D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142.730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4D45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1.234.287</w:t>
            </w:r>
          </w:p>
        </w:tc>
      </w:tr>
      <w:tr w:rsidR="00B518F6" w14:paraId="7D7C5CF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F80FE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BB Seguridade S.A.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87F62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624.884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FBF89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3.518.381</w:t>
            </w:r>
          </w:p>
        </w:tc>
      </w:tr>
      <w:tr w:rsidR="00B518F6" w14:paraId="6F18E65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120"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40" w:type="dxa"/>
            </w:tcMar>
            <w:vAlign w:val="center"/>
          </w:tcPr>
          <w:p w14:paraId="27078510"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Participação dos não controladores</w:t>
            </w:r>
          </w:p>
        </w:tc>
        <w:tc>
          <w:tcPr>
            <w:tcW w:w="181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100" w:type="dxa"/>
            </w:tcMar>
            <w:vAlign w:val="center"/>
          </w:tcPr>
          <w:p w14:paraId="66889119"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769.527</w:t>
            </w:r>
          </w:p>
        </w:tc>
        <w:tc>
          <w:tcPr>
            <w:tcW w:w="181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100" w:type="dxa"/>
            </w:tcMar>
            <w:vAlign w:val="center"/>
          </w:tcPr>
          <w:p w14:paraId="20336791" w14:textId="688A6734"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4.982.887</w:t>
            </w:r>
          </w:p>
        </w:tc>
      </w:tr>
    </w:tbl>
    <w:p w14:paraId="5122BE46" w14:textId="514A37F2" w:rsidR="001A5021" w:rsidRPr="001A5021" w:rsidRDefault="00E8211B" w:rsidP="00C33139">
      <w:pPr>
        <w:pStyle w:val="030-SubttulodeDocumento"/>
        <w:pBdr>
          <w:top w:val="nil"/>
          <w:left w:val="nil"/>
          <w:bottom w:val="nil"/>
          <w:right w:val="nil"/>
          <w:between w:val="nil"/>
          <w:bar w:val="nil"/>
        </w:pBdr>
        <w:spacing w:before="240"/>
        <w:rPr>
          <w:bdr w:val="nil"/>
        </w:rPr>
      </w:pPr>
      <w:bookmarkStart w:id="217" w:name="RG_MARKER_36322"/>
      <w:r>
        <w:t>j</w:t>
      </w:r>
      <w:bookmarkEnd w:id="217"/>
      <w:r w:rsidRPr="001A5021">
        <w:t>) Participações acionárias (quantidade de ações)</w:t>
      </w:r>
    </w:p>
    <w:p w14:paraId="3CEA51CE" w14:textId="21624051" w:rsidR="00633A19" w:rsidRPr="001A5021" w:rsidRDefault="00E8211B" w:rsidP="00441B6B">
      <w:pPr>
        <w:pStyle w:val="050-TextoPadro"/>
        <w:pBdr>
          <w:top w:val="nil"/>
          <w:left w:val="nil"/>
          <w:bottom w:val="nil"/>
          <w:right w:val="nil"/>
          <w:between w:val="nil"/>
          <w:bar w:val="nil"/>
        </w:pBdr>
        <w:rPr>
          <w:rFonts w:eastAsia="Calibri" w:cs="Times New Roman"/>
          <w:bdr w:val="nil"/>
          <w:lang w:val="pt-BR"/>
        </w:rPr>
      </w:pPr>
      <w:r w:rsidRPr="001A5021">
        <w:rPr>
          <w:rFonts w:eastAsia="Calibri" w:cs="Times New Roman"/>
          <w:lang w:val="pt-BR"/>
        </w:rPr>
        <w:t>Quantidade de ações de emissão do Banco do Brasil em que os acionistas sejam titulares, direta ou indiretamente, de mais de 5% das ações:</w:t>
      </w:r>
    </w:p>
    <w:tbl>
      <w:tblPr>
        <w:tblStyle w:val="CDMRange1"/>
        <w:tblW w:w="9650" w:type="dxa"/>
        <w:tblLayout w:type="fixed"/>
        <w:tblLook w:val="0600" w:firstRow="0" w:lastRow="0" w:firstColumn="0" w:lastColumn="0" w:noHBand="1" w:noVBand="1"/>
      </w:tblPr>
      <w:tblGrid>
        <w:gridCol w:w="6946"/>
        <w:gridCol w:w="1797"/>
        <w:gridCol w:w="907"/>
      </w:tblGrid>
      <w:tr w:rsidR="00B518F6" w14:paraId="7EF1D4C9" w14:textId="77777777" w:rsidTr="008932E7">
        <w:trPr>
          <w:trHeight w:hRule="exact" w:val="180"/>
        </w:trPr>
        <w:tc>
          <w:tcPr>
            <w:tcW w:w="7020" w:type="dxa"/>
            <w:vMerge w:val="restart"/>
            <w:tcBorders>
              <w:top w:val="single" w:sz="12" w:space="0" w:color="FFFFFF"/>
              <w:left w:val="nil"/>
              <w:bottom w:val="nil"/>
              <w:right w:val="single" w:sz="12" w:space="0" w:color="FFFFFF"/>
              <w:tl2br w:val="nil"/>
              <w:tr2bl w:val="nil"/>
            </w:tcBorders>
            <w:shd w:val="clear" w:color="FFFFFF" w:fill="132B4A"/>
            <w:tcMar>
              <w:left w:w="40" w:type="dxa"/>
              <w:right w:w="40" w:type="dxa"/>
            </w:tcMar>
            <w:vAlign w:val="center"/>
          </w:tcPr>
          <w:p w14:paraId="29496815" w14:textId="6C8E7D06" w:rsidR="00B518F6" w:rsidRDefault="00E8211B">
            <w:pPr>
              <w:jc w:val="center"/>
              <w:rPr>
                <w:rFonts w:ascii="BancoDoBrasil Textos" w:eastAsia="BancoDoBrasil Textos" w:hAnsi="BancoDoBrasil Textos" w:cs="BancoDoBrasil Textos"/>
                <w:color w:val="FFFFFF"/>
                <w:sz w:val="14"/>
              </w:rPr>
            </w:pPr>
            <w:bookmarkStart w:id="218" w:name="RG_MARKER_36407"/>
            <w:r>
              <w:rPr>
                <w:rFonts w:ascii="BancoDoBrasil Textos" w:eastAsia="BancoDoBrasil Textos" w:hAnsi="BancoDoBrasil Textos" w:cs="BancoDoBrasil Textos"/>
                <w:color w:val="FFFFFF"/>
                <w:sz w:val="14"/>
              </w:rPr>
              <w:t>Acionistas</w:t>
            </w:r>
            <w:bookmarkEnd w:id="218"/>
          </w:p>
        </w:tc>
        <w:tc>
          <w:tcPr>
            <w:tcW w:w="27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02AA46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432643C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702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1E7D2D44"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33E508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Ações</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8A37E0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Total</w:t>
            </w:r>
          </w:p>
        </w:tc>
      </w:tr>
      <w:tr w:rsidR="00B518F6" w14:paraId="4A6C099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2E0331D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União Federal - Tesouro Nacional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9AD07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2.865.417.084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3BCE7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50,0</w:t>
            </w:r>
          </w:p>
        </w:tc>
      </w:tr>
      <w:tr w:rsidR="00B518F6" w14:paraId="3C4CC04A"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2DB8AA5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Caixa de Previdência dos Funcionários do Banco do Brasil - Previ</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6BA63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257.988.090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D396C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w:t>
            </w:r>
          </w:p>
        </w:tc>
      </w:tr>
      <w:tr w:rsidR="00B518F6" w14:paraId="67CC51E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6779A8D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Ações em </w:t>
            </w:r>
            <w:proofErr w:type="gramStart"/>
            <w:r>
              <w:rPr>
                <w:rFonts w:ascii="BancoDoBrasil Textos" w:eastAsia="BancoDoBrasil Textos" w:hAnsi="BancoDoBrasil Textos" w:cs="BancoDoBrasil Textos"/>
                <w:color w:val="000000"/>
                <w:sz w:val="14"/>
              </w:rPr>
              <w:t>tesouraria  ¹</w:t>
            </w:r>
            <w:proofErr w:type="gramEnd"/>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4FA87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22.443.879</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FE749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0,4</w:t>
            </w:r>
          </w:p>
        </w:tc>
      </w:tr>
      <w:tr w:rsidR="00B518F6" w14:paraId="1886D6A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246FAEF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acionistas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98FB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2.584.984.987</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E5CA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45,1</w:t>
            </w:r>
          </w:p>
        </w:tc>
      </w:tr>
      <w:tr w:rsidR="00B518F6" w14:paraId="60E4EEC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7E5C001"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4039918"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5.730.834.040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914E012"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100,0</w:t>
            </w:r>
          </w:p>
        </w:tc>
      </w:tr>
      <w:tr w:rsidR="00B518F6" w14:paraId="7F0F3CB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49A912C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Residentes no país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41FE8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4.395.384.627</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CEA7F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76,7</w:t>
            </w:r>
          </w:p>
        </w:tc>
      </w:tr>
      <w:tr w:rsidR="00B518F6" w14:paraId="5A57D2B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E8E8E8"/>
              <w:right w:val="single" w:sz="12" w:space="0" w:color="FFFFFF"/>
              <w:tl2br w:val="nil"/>
              <w:tr2bl w:val="nil"/>
            </w:tcBorders>
            <w:shd w:val="clear" w:color="FFFFFF" w:fill="F3F3F3"/>
            <w:tcMar>
              <w:left w:w="40" w:type="dxa"/>
              <w:right w:w="40" w:type="dxa"/>
            </w:tcMar>
            <w:vAlign w:val="center"/>
          </w:tcPr>
          <w:p w14:paraId="069863D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Residentes no exterior</w:t>
            </w:r>
          </w:p>
        </w:tc>
        <w:tc>
          <w:tcPr>
            <w:tcW w:w="1815" w:type="dxa"/>
            <w:tcBorders>
              <w:top w:val="single" w:sz="12" w:space="0" w:color="FFFFFF"/>
              <w:left w:val="single" w:sz="12" w:space="0" w:color="FFFFFF"/>
              <w:bottom w:val="single" w:sz="12" w:space="0" w:color="E8E8E8"/>
              <w:right w:val="single" w:sz="12" w:space="0" w:color="FFFFFF"/>
              <w:tl2br w:val="nil"/>
              <w:tr2bl w:val="nil"/>
            </w:tcBorders>
            <w:shd w:val="clear" w:color="FFFFFF" w:fill="F3F3F3"/>
            <w:tcMar>
              <w:left w:w="40" w:type="dxa"/>
              <w:right w:w="85" w:type="dxa"/>
            </w:tcMar>
            <w:vAlign w:val="center"/>
          </w:tcPr>
          <w:p w14:paraId="1F39F2D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1.335.449.413</w:t>
            </w:r>
          </w:p>
        </w:tc>
        <w:tc>
          <w:tcPr>
            <w:tcW w:w="915" w:type="dxa"/>
            <w:tcBorders>
              <w:top w:val="single" w:sz="12" w:space="0" w:color="FFFFFF"/>
              <w:left w:val="single" w:sz="12" w:space="0" w:color="FFFFFF"/>
              <w:bottom w:val="single" w:sz="12" w:space="0" w:color="E8E8E8"/>
              <w:right w:val="single" w:sz="12" w:space="0" w:color="FFFFFF"/>
              <w:tl2br w:val="nil"/>
              <w:tr2bl w:val="nil"/>
            </w:tcBorders>
            <w:shd w:val="clear" w:color="FFFFFF" w:fill="F3F3F3"/>
            <w:tcMar>
              <w:left w:w="40" w:type="dxa"/>
              <w:right w:w="85" w:type="dxa"/>
            </w:tcMar>
            <w:vAlign w:val="center"/>
          </w:tcPr>
          <w:p w14:paraId="0D24DDA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23,3</w:t>
            </w:r>
          </w:p>
        </w:tc>
      </w:tr>
      <w:tr w:rsidR="00B518F6" w:rsidRPr="00CD04A2" w14:paraId="0B2D208F"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750" w:type="dxa"/>
            <w:gridSpan w:val="3"/>
            <w:tcBorders>
              <w:top w:val="single" w:sz="12" w:space="0" w:color="E8E8E8"/>
              <w:left w:val="nil"/>
              <w:bottom w:val="nil"/>
              <w:right w:val="nil"/>
              <w:tl2br w:val="nil"/>
              <w:tr2bl w:val="nil"/>
            </w:tcBorders>
            <w:shd w:val="clear" w:color="auto" w:fill="auto"/>
            <w:tcMar>
              <w:left w:w="40" w:type="dxa"/>
              <w:right w:w="40" w:type="dxa"/>
            </w:tcMar>
            <w:vAlign w:val="bottom"/>
          </w:tcPr>
          <w:p w14:paraId="763C87A8"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1 - Inclui, em 31/03/2025, 73.450 ações do Banco do Brasil mantidas na BB Asset.</w:t>
            </w:r>
          </w:p>
        </w:tc>
      </w:tr>
      <w:tr w:rsidR="00B518F6" w:rsidRPr="00CD04A2" w14:paraId="00B62A6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750" w:type="dxa"/>
            <w:gridSpan w:val="3"/>
            <w:tcBorders>
              <w:top w:val="nil"/>
              <w:left w:val="nil"/>
              <w:bottom w:val="nil"/>
              <w:right w:val="nil"/>
              <w:tl2br w:val="nil"/>
              <w:tr2bl w:val="nil"/>
            </w:tcBorders>
            <w:shd w:val="clear" w:color="auto" w:fill="auto"/>
            <w:tcMar>
              <w:left w:w="0" w:type="dxa"/>
              <w:right w:w="0" w:type="dxa"/>
            </w:tcMar>
            <w:vAlign w:val="bottom"/>
          </w:tcPr>
          <w:p w14:paraId="5D46D069" w14:textId="2751148F" w:rsidR="00B518F6" w:rsidRPr="000C3B3A" w:rsidRDefault="00B518F6">
            <w:pPr>
              <w:jc w:val="both"/>
              <w:rPr>
                <w:rFonts w:ascii="BancoDoBrasil Textos" w:eastAsia="BancoDoBrasil Textos" w:hAnsi="BancoDoBrasil Textos" w:cs="BancoDoBrasil Textos"/>
                <w:color w:val="000000"/>
                <w:sz w:val="14"/>
                <w:lang w:val="pt-BR"/>
              </w:rPr>
            </w:pPr>
          </w:p>
        </w:tc>
      </w:tr>
    </w:tbl>
    <w:p w14:paraId="67859E96" w14:textId="307AF417" w:rsidR="007E6680" w:rsidRPr="003C2A10" w:rsidRDefault="00E8211B" w:rsidP="00D24AB2">
      <w:pPr>
        <w:pStyle w:val="050-TextoPadro"/>
        <w:pBdr>
          <w:top w:val="nil"/>
          <w:left w:val="nil"/>
          <w:bottom w:val="nil"/>
          <w:right w:val="nil"/>
          <w:between w:val="nil"/>
          <w:bar w:val="nil"/>
        </w:pBdr>
        <w:rPr>
          <w:rFonts w:eastAsia="Calibri" w:cs="Times New Roman"/>
          <w:szCs w:val="18"/>
          <w:bdr w:val="nil"/>
          <w:lang w:val="pt-BR"/>
        </w:rPr>
      </w:pPr>
      <w:bookmarkStart w:id="219" w:name="RG_MARKER_36323"/>
      <w:r w:rsidRPr="00B960CE">
        <w:rPr>
          <w:rFonts w:eastAsia="Calibri" w:cs="Times New Roman"/>
          <w:szCs w:val="18"/>
          <w:lang w:val="pt-BR"/>
        </w:rPr>
        <w:lastRenderedPageBreak/>
        <w:t>Quantidade de ações de emissão do Banco do Brasil, de titularidade do Conselho de Administração, da Diretoria Executiva, Conselho Fiscal e do Comitê de Auditoria:</w:t>
      </w:r>
      <w:bookmarkStart w:id="220" w:name="BBPLI11_Titulo"/>
      <w:bookmarkEnd w:id="219"/>
      <w:bookmarkEnd w:id="220"/>
    </w:p>
    <w:tbl>
      <w:tblPr>
        <w:tblStyle w:val="CDMRange2"/>
        <w:tblW w:w="9650" w:type="dxa"/>
        <w:tblLayout w:type="fixed"/>
        <w:tblLook w:val="0600" w:firstRow="0" w:lastRow="0" w:firstColumn="0" w:lastColumn="0" w:noHBand="1" w:noVBand="1"/>
      </w:tblPr>
      <w:tblGrid>
        <w:gridCol w:w="7839"/>
        <w:gridCol w:w="1811"/>
      </w:tblGrid>
      <w:tr w:rsidR="00B518F6" w14:paraId="649B246A" w14:textId="77777777" w:rsidTr="008932E7">
        <w:trPr>
          <w:trHeight w:hRule="exact" w:val="263"/>
        </w:trPr>
        <w:tc>
          <w:tcPr>
            <w:tcW w:w="7860"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0C21D349" w14:textId="3DB362D0" w:rsidR="00B518F6" w:rsidRPr="000C3B3A" w:rsidRDefault="00B518F6" w:rsidP="00E536E6">
            <w:pPr>
              <w:spacing w:after="120"/>
              <w:jc w:val="center"/>
              <w:rPr>
                <w:rFonts w:ascii="BancoDoBrasil Textos" w:eastAsia="BancoDoBrasil Textos" w:hAnsi="BancoDoBrasil Textos" w:cs="BancoDoBrasil Textos"/>
                <w:color w:val="FFFFFF"/>
                <w:sz w:val="14"/>
                <w:lang w:val="pt-BR"/>
              </w:rPr>
            </w:pPr>
            <w:bookmarkStart w:id="221" w:name="RG_MARKER_36383"/>
            <w:bookmarkEnd w:id="221"/>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8B360F4" w14:textId="77777777" w:rsidR="00B518F6" w:rsidRDefault="00E8211B" w:rsidP="00E536E6">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Ações ON </w:t>
            </w:r>
            <w:r>
              <w:rPr>
                <w:rFonts w:ascii="BancoDoBrasil Textos" w:eastAsia="BancoDoBrasil Textos" w:hAnsi="BancoDoBrasil Textos" w:cs="BancoDoBrasil Textos"/>
                <w:color w:val="FFFFFF"/>
                <w:sz w:val="14"/>
                <w:vertAlign w:val="superscript"/>
              </w:rPr>
              <w:t>1</w:t>
            </w:r>
          </w:p>
        </w:tc>
      </w:tr>
      <w:tr w:rsidR="00B518F6" w14:paraId="3B57A0FF"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2ED0E40E" w14:textId="77777777" w:rsidR="00B518F6" w:rsidRDefault="00B518F6" w:rsidP="00E536E6">
            <w:pPr>
              <w:spacing w:after="120"/>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C9B5FE" w14:textId="77777777" w:rsidR="00B518F6" w:rsidRDefault="00E8211B" w:rsidP="00E536E6">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243AEFC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2BC83AAB"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Diretoria Executiva (Inclui a Presidente do Banco)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7F786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447.436</w:t>
            </w:r>
          </w:p>
        </w:tc>
      </w:tr>
      <w:tr w:rsidR="00B518F6" w14:paraId="4C89F93A"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040E199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Conselho Fiscal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F7627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22.576</w:t>
            </w:r>
          </w:p>
        </w:tc>
      </w:tr>
      <w:tr w:rsidR="00B518F6" w14:paraId="719C45A7"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860" w:type="dxa"/>
            <w:tcBorders>
              <w:top w:val="single" w:sz="12" w:space="0" w:color="FFFFFF"/>
              <w:left w:val="nil"/>
              <w:bottom w:val="single" w:sz="12" w:space="0" w:color="E8E8E8"/>
              <w:right w:val="single" w:sz="12" w:space="0" w:color="FFFFFF"/>
              <w:tl2br w:val="nil"/>
              <w:tr2bl w:val="nil"/>
            </w:tcBorders>
            <w:shd w:val="clear" w:color="FFFFFF" w:fill="F3F3F3"/>
            <w:tcMar>
              <w:left w:w="40" w:type="dxa"/>
              <w:right w:w="40" w:type="dxa"/>
            </w:tcMar>
            <w:vAlign w:val="center"/>
          </w:tcPr>
          <w:p w14:paraId="642AF92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Comitê de Auditoria</w:t>
            </w:r>
          </w:p>
        </w:tc>
        <w:tc>
          <w:tcPr>
            <w:tcW w:w="1815" w:type="dxa"/>
            <w:tcBorders>
              <w:top w:val="single" w:sz="12" w:space="0" w:color="FFFFFF"/>
              <w:left w:val="single" w:sz="12" w:space="0" w:color="FFFFFF"/>
              <w:bottom w:val="single" w:sz="12" w:space="0" w:color="E8E8E8"/>
              <w:right w:val="single" w:sz="12" w:space="0" w:color="FFFFFF"/>
              <w:tl2br w:val="nil"/>
              <w:tr2bl w:val="nil"/>
            </w:tcBorders>
            <w:shd w:val="clear" w:color="FFFFFF" w:fill="F3F3F3"/>
            <w:tcMar>
              <w:left w:w="40" w:type="dxa"/>
              <w:right w:w="85" w:type="dxa"/>
            </w:tcMar>
            <w:vAlign w:val="center"/>
          </w:tcPr>
          <w:p w14:paraId="5FA5AAF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4.030</w:t>
            </w:r>
          </w:p>
        </w:tc>
      </w:tr>
      <w:tr w:rsidR="00B518F6" w:rsidRPr="00CD04A2" w14:paraId="297A43D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9675" w:type="dxa"/>
            <w:gridSpan w:val="2"/>
            <w:tcBorders>
              <w:top w:val="single" w:sz="12" w:space="0" w:color="E8E8E8"/>
              <w:left w:val="nil"/>
              <w:bottom w:val="single" w:sz="12" w:space="0" w:color="FFFFFF"/>
              <w:right w:val="nil"/>
              <w:tl2br w:val="nil"/>
              <w:tr2bl w:val="nil"/>
            </w:tcBorders>
            <w:shd w:val="clear" w:color="FFFFFF" w:fill="FFFFFF"/>
            <w:tcMar>
              <w:left w:w="40" w:type="dxa"/>
              <w:right w:w="40" w:type="dxa"/>
            </w:tcMar>
            <w:vAlign w:val="center"/>
          </w:tcPr>
          <w:p w14:paraId="132910E8" w14:textId="77F2EE78"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1 - A participação acionária do Conselho de Administração, Diretoria Executiva, Conselho Fiscal e Comitê de Auditoria representa aproximadamente 0,008% do capital do Banco.</w:t>
            </w:r>
          </w:p>
        </w:tc>
      </w:tr>
    </w:tbl>
    <w:p w14:paraId="026ADC46" w14:textId="42AAA0A1" w:rsidR="00E1093A" w:rsidRPr="00E1093A" w:rsidRDefault="00E8211B" w:rsidP="0060729D">
      <w:pPr>
        <w:pStyle w:val="030-SubttulodeDocumento"/>
        <w:rPr>
          <w:bdr w:val="nil"/>
        </w:rPr>
      </w:pPr>
      <w:bookmarkStart w:id="222" w:name="RG_MARKER_36324"/>
      <w:r>
        <w:t>k</w:t>
      </w:r>
      <w:bookmarkEnd w:id="222"/>
      <w:r w:rsidRPr="00EB7D11">
        <w:t>) Movimentação de ações em circulação/free float</w:t>
      </w:r>
    </w:p>
    <w:tbl>
      <w:tblPr>
        <w:tblStyle w:val="CDMRange1"/>
        <w:tblW w:w="9650" w:type="dxa"/>
        <w:tblLayout w:type="fixed"/>
        <w:tblLook w:val="0600" w:firstRow="0" w:lastRow="0" w:firstColumn="0" w:lastColumn="0" w:noHBand="1" w:noVBand="1"/>
      </w:tblPr>
      <w:tblGrid>
        <w:gridCol w:w="6946"/>
        <w:gridCol w:w="1797"/>
        <w:gridCol w:w="907"/>
      </w:tblGrid>
      <w:tr w:rsidR="00B518F6" w14:paraId="3F05E7D9" w14:textId="77777777" w:rsidTr="008932E7">
        <w:trPr>
          <w:trHeight w:hRule="exact" w:val="324"/>
        </w:trPr>
        <w:tc>
          <w:tcPr>
            <w:tcW w:w="7020" w:type="dxa"/>
            <w:vMerge w:val="restart"/>
            <w:tcBorders>
              <w:top w:val="single" w:sz="12" w:space="0" w:color="FFFFFF"/>
              <w:left w:val="nil"/>
              <w:bottom w:val="nil"/>
              <w:right w:val="single" w:sz="12" w:space="0" w:color="FFFFFF"/>
              <w:tl2br w:val="nil"/>
              <w:tr2bl w:val="nil"/>
            </w:tcBorders>
            <w:shd w:val="clear" w:color="FFFFFF" w:fill="132B4A"/>
            <w:tcMar>
              <w:left w:w="0" w:type="dxa"/>
              <w:right w:w="0" w:type="dxa"/>
            </w:tcMar>
            <w:vAlign w:val="center"/>
          </w:tcPr>
          <w:p w14:paraId="528A35DF" w14:textId="47C158B9" w:rsidR="00B518F6" w:rsidRPr="000C3B3A" w:rsidRDefault="00B518F6">
            <w:pPr>
              <w:jc w:val="center"/>
              <w:rPr>
                <w:rFonts w:ascii="BancoDoBrasil Textos" w:eastAsia="BancoDoBrasil Textos" w:hAnsi="BancoDoBrasil Textos" w:cs="BancoDoBrasil Textos"/>
                <w:color w:val="FFFFFF"/>
                <w:sz w:val="14"/>
                <w:lang w:val="pt-BR"/>
              </w:rPr>
            </w:pPr>
            <w:bookmarkStart w:id="223" w:name="RG_MARKER_36441"/>
            <w:bookmarkEnd w:id="223"/>
          </w:p>
        </w:tc>
        <w:tc>
          <w:tcPr>
            <w:tcW w:w="27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B419BE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30EDCE5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702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609C32E4" w14:textId="77777777" w:rsidR="00B518F6" w:rsidRDefault="00B518F6">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59447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Quantidade</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2A4A22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Total</w:t>
            </w:r>
          </w:p>
        </w:tc>
      </w:tr>
      <w:tr w:rsidR="00B518F6" w14:paraId="40E0F3E4"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2E10E7F2"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Ações em circulação (free float) no início do período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9F05A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2.842.288.271</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A9CB1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49,6</w:t>
            </w:r>
          </w:p>
        </w:tc>
      </w:tr>
      <w:tr w:rsidR="00B518F6" w14:paraId="4569ECC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10F9570F" w14:textId="4524BB79"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 movimentações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8D9D2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237.352</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BD21483" w14:textId="77777777" w:rsidR="00B518F6" w:rsidRDefault="00B518F6">
            <w:pPr>
              <w:jc w:val="right"/>
              <w:rPr>
                <w:rFonts w:ascii="BancoDoBrasil Textos" w:eastAsia="BancoDoBrasil Textos" w:hAnsi="BancoDoBrasil Textos" w:cs="BancoDoBrasil Textos"/>
                <w:color w:val="000000"/>
                <w:sz w:val="14"/>
              </w:rPr>
            </w:pPr>
          </w:p>
        </w:tc>
      </w:tr>
      <w:tr w:rsidR="00B518F6" w14:paraId="768BD3D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BACC265" w14:textId="2D38D9A4"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Ações em circulação (free float) no fim do período ²</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AA501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2.842.525.623</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CF736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49,6</w:t>
            </w:r>
          </w:p>
        </w:tc>
      </w:tr>
      <w:tr w:rsidR="00B518F6" w14:paraId="487DC38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7020" w:type="dxa"/>
            <w:tcBorders>
              <w:top w:val="single" w:sz="12" w:space="0" w:color="FFFFFF"/>
              <w:left w:val="nil"/>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6D49F41B"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emitido</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4926A15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5.730.834.040</w:t>
            </w:r>
          </w:p>
        </w:tc>
        <w:tc>
          <w:tcPr>
            <w:tcW w:w="9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6A07CE2F"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100,0</w:t>
            </w:r>
          </w:p>
        </w:tc>
      </w:tr>
      <w:tr w:rsidR="00B518F6" w:rsidRPr="00CD04A2" w14:paraId="23C2A207"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9750" w:type="dxa"/>
            <w:gridSpan w:val="3"/>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bottom"/>
          </w:tcPr>
          <w:p w14:paraId="1BC305CF"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1 - Inclui as movimentações oriundas de Órgãos Técnicos e Consultivos.</w:t>
            </w:r>
          </w:p>
        </w:tc>
      </w:tr>
      <w:tr w:rsidR="00B518F6" w:rsidRPr="00CD04A2" w14:paraId="21AECD2C"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750" w:type="dxa"/>
            <w:gridSpan w:val="3"/>
            <w:tcBorders>
              <w:top w:val="nil"/>
              <w:left w:val="nil"/>
              <w:bottom w:val="nil"/>
              <w:right w:val="nil"/>
              <w:tl2br w:val="nil"/>
              <w:tr2bl w:val="nil"/>
            </w:tcBorders>
            <w:shd w:val="clear" w:color="auto" w:fill="auto"/>
            <w:tcMar>
              <w:left w:w="40" w:type="dxa"/>
              <w:right w:w="40" w:type="dxa"/>
            </w:tcMar>
            <w:vAlign w:val="bottom"/>
          </w:tcPr>
          <w:p w14:paraId="7CCEB97C"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2 - Não considera as ações em poder do Conselho de Administração e Diretoria Executiva. As ações detidas pela Caixa de Previdência dos Funcionários do Banco do Brasil – Previ integram o montante de ações em circulação.</w:t>
            </w:r>
          </w:p>
        </w:tc>
      </w:tr>
      <w:tr w:rsidR="00B518F6" w:rsidRPr="00CD04A2" w14:paraId="45E27A9A"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9750" w:type="dxa"/>
            <w:gridSpan w:val="3"/>
            <w:tcBorders>
              <w:top w:val="nil"/>
              <w:left w:val="nil"/>
              <w:bottom w:val="nil"/>
              <w:right w:val="nil"/>
              <w:tl2br w:val="nil"/>
              <w:tr2bl w:val="nil"/>
            </w:tcBorders>
            <w:shd w:val="clear" w:color="auto" w:fill="auto"/>
            <w:tcMar>
              <w:left w:w="0" w:type="dxa"/>
              <w:right w:w="0" w:type="dxa"/>
            </w:tcMar>
            <w:vAlign w:val="bottom"/>
          </w:tcPr>
          <w:p w14:paraId="4A01E607" w14:textId="716195EB" w:rsidR="00B518F6" w:rsidRPr="000C3B3A" w:rsidRDefault="00B518F6">
            <w:pPr>
              <w:jc w:val="both"/>
              <w:rPr>
                <w:rFonts w:ascii="BancoDoBrasil Textos" w:eastAsia="BancoDoBrasil Textos" w:hAnsi="BancoDoBrasil Textos" w:cs="BancoDoBrasil Textos"/>
                <w:color w:val="000000"/>
                <w:sz w:val="14"/>
                <w:lang w:val="pt-BR"/>
              </w:rPr>
            </w:pPr>
          </w:p>
        </w:tc>
      </w:tr>
    </w:tbl>
    <w:p w14:paraId="1C863A8B" w14:textId="3C4452F2" w:rsidR="00215AC3" w:rsidRPr="00215AC3" w:rsidRDefault="00E8211B" w:rsidP="00C33139">
      <w:pPr>
        <w:pStyle w:val="030-SubttulodeDocumento"/>
        <w:pBdr>
          <w:top w:val="nil"/>
          <w:left w:val="nil"/>
          <w:bottom w:val="nil"/>
          <w:right w:val="nil"/>
          <w:between w:val="nil"/>
          <w:bar w:val="nil"/>
        </w:pBdr>
        <w:rPr>
          <w:bdr w:val="nil"/>
        </w:rPr>
      </w:pPr>
      <w:bookmarkStart w:id="224" w:name="RG_MARKER_36326"/>
      <w:r>
        <w:t>l</w:t>
      </w:r>
      <w:bookmarkEnd w:id="224"/>
      <w:r w:rsidRPr="00215AC3">
        <w:t>) Ações em tesouraria</w:t>
      </w:r>
    </w:p>
    <w:p w14:paraId="64809CBE" w14:textId="5F7590E4" w:rsidR="007E6680" w:rsidRPr="00215AC3" w:rsidRDefault="00E8211B" w:rsidP="002C3C0E">
      <w:pPr>
        <w:pStyle w:val="050-TextoPadro"/>
        <w:pBdr>
          <w:top w:val="nil"/>
          <w:left w:val="nil"/>
          <w:bottom w:val="nil"/>
          <w:right w:val="nil"/>
          <w:between w:val="nil"/>
          <w:bar w:val="nil"/>
        </w:pBdr>
        <w:rPr>
          <w:rFonts w:eastAsia="Calibri" w:cs="Times New Roman"/>
          <w:bdr w:val="nil"/>
          <w:lang w:val="pt-BR"/>
        </w:rPr>
      </w:pPr>
      <w:r w:rsidRPr="00215AC3">
        <w:rPr>
          <w:rFonts w:eastAsia="Calibri" w:cs="Times New Roman"/>
          <w:lang w:val="pt-BR"/>
        </w:rPr>
        <w:t>Demonstramos a seguir a composição das ações em tesouraria:</w:t>
      </w:r>
    </w:p>
    <w:tbl>
      <w:tblPr>
        <w:tblStyle w:val="CDMRange2"/>
        <w:tblW w:w="9650" w:type="dxa"/>
        <w:tblLayout w:type="fixed"/>
        <w:tblLook w:val="0600" w:firstRow="0" w:lastRow="0" w:firstColumn="0" w:lastColumn="0" w:noHBand="1" w:noVBand="1"/>
      </w:tblPr>
      <w:tblGrid>
        <w:gridCol w:w="4886"/>
        <w:gridCol w:w="1493"/>
        <w:gridCol w:w="889"/>
        <w:gridCol w:w="1379"/>
        <w:gridCol w:w="1003"/>
      </w:tblGrid>
      <w:tr w:rsidR="00B518F6" w14:paraId="742452A2" w14:textId="77777777" w:rsidTr="008932E7">
        <w:trPr>
          <w:trHeight w:val="238"/>
        </w:trPr>
        <w:tc>
          <w:tcPr>
            <w:tcW w:w="4886" w:type="dxa"/>
            <w:vMerge w:val="restart"/>
            <w:tcBorders>
              <w:top w:val="single" w:sz="12" w:space="0" w:color="FFFFFF"/>
              <w:left w:val="nil"/>
              <w:bottom w:val="nil"/>
              <w:right w:val="single" w:sz="12" w:space="0" w:color="FFFFFF"/>
              <w:tl2br w:val="nil"/>
              <w:tr2bl w:val="nil"/>
            </w:tcBorders>
            <w:shd w:val="clear" w:color="FFFFFF" w:fill="132B4A"/>
            <w:tcMar>
              <w:left w:w="0" w:type="dxa"/>
              <w:right w:w="0" w:type="dxa"/>
            </w:tcMar>
            <w:vAlign w:val="center"/>
          </w:tcPr>
          <w:p w14:paraId="350A1258" w14:textId="343EC2A7" w:rsidR="00B518F6" w:rsidRPr="009D405C" w:rsidRDefault="00B518F6">
            <w:pPr>
              <w:jc w:val="center"/>
              <w:rPr>
                <w:rFonts w:ascii="BancoDoBrasil Textos" w:eastAsia="BancoDoBrasil Textos" w:hAnsi="BancoDoBrasil Textos" w:cs="BancoDoBrasil Textos"/>
                <w:color w:val="FFFFFF"/>
                <w:sz w:val="14"/>
                <w:szCs w:val="14"/>
                <w:lang w:val="pt-BR"/>
              </w:rPr>
            </w:pPr>
            <w:bookmarkStart w:id="225" w:name="RG_MARKER_36467"/>
            <w:bookmarkEnd w:id="225"/>
          </w:p>
        </w:tc>
        <w:tc>
          <w:tcPr>
            <w:tcW w:w="2382"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E6E9455"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Banco Múltiplo</w:t>
            </w:r>
          </w:p>
        </w:tc>
        <w:tc>
          <w:tcPr>
            <w:tcW w:w="2382"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33D5CF7"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Consolidado</w:t>
            </w:r>
          </w:p>
        </w:tc>
      </w:tr>
      <w:tr w:rsidR="00B518F6" w14:paraId="471A526F"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4886" w:type="dxa"/>
            <w:vMerge/>
            <w:tcBorders>
              <w:top w:val="nil"/>
              <w:left w:val="nil"/>
              <w:bottom w:val="nil"/>
              <w:right w:val="single" w:sz="12" w:space="0" w:color="FFFFFF"/>
              <w:tl2br w:val="nil"/>
              <w:tr2bl w:val="nil"/>
            </w:tcBorders>
            <w:shd w:val="clear" w:color="FFFFFF" w:fill="132B4A"/>
            <w:tcMar>
              <w:left w:w="0" w:type="dxa"/>
              <w:right w:w="0" w:type="dxa"/>
            </w:tcMar>
            <w:vAlign w:val="center"/>
          </w:tcPr>
          <w:p w14:paraId="30830810" w14:textId="77777777" w:rsidR="00B518F6" w:rsidRPr="009D405C" w:rsidRDefault="00B518F6">
            <w:pPr>
              <w:jc w:val="center"/>
              <w:rPr>
                <w:rFonts w:ascii="BancoDoBrasil Textos" w:eastAsia="BancoDoBrasil Textos" w:hAnsi="BancoDoBrasil Textos" w:cs="BancoDoBrasil Textos"/>
                <w:color w:val="FFFFFF"/>
                <w:sz w:val="14"/>
                <w:szCs w:val="14"/>
              </w:rPr>
            </w:pPr>
          </w:p>
        </w:tc>
        <w:tc>
          <w:tcPr>
            <w:tcW w:w="2382"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D9275A"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31/03/2025</w:t>
            </w:r>
          </w:p>
        </w:tc>
        <w:tc>
          <w:tcPr>
            <w:tcW w:w="2382"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EC783DB"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31/03/2025</w:t>
            </w:r>
          </w:p>
        </w:tc>
      </w:tr>
      <w:tr w:rsidR="00B518F6" w14:paraId="661907E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4886"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57D93920" w14:textId="77777777" w:rsidR="00B518F6" w:rsidRPr="009D405C" w:rsidRDefault="00B518F6">
            <w:pPr>
              <w:jc w:val="center"/>
              <w:rPr>
                <w:rFonts w:ascii="BancoDoBrasil Textos" w:eastAsia="BancoDoBrasil Textos" w:hAnsi="BancoDoBrasil Textos" w:cs="BancoDoBrasil Textos"/>
                <w:color w:val="FFFFFF"/>
                <w:sz w:val="14"/>
                <w:szCs w:val="14"/>
              </w:rPr>
            </w:pPr>
          </w:p>
        </w:tc>
        <w:tc>
          <w:tcPr>
            <w:tcW w:w="1493"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371616F"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Ações</w:t>
            </w:r>
          </w:p>
        </w:tc>
        <w:tc>
          <w:tcPr>
            <w:tcW w:w="88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FB3ACDF"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 Total</w:t>
            </w:r>
          </w:p>
        </w:tc>
        <w:tc>
          <w:tcPr>
            <w:tcW w:w="137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AFBE723"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Ações</w:t>
            </w:r>
          </w:p>
        </w:tc>
        <w:tc>
          <w:tcPr>
            <w:tcW w:w="1003"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DF1AEF" w14:textId="77777777" w:rsidR="00B518F6" w:rsidRPr="009D405C" w:rsidRDefault="00E8211B">
            <w:pPr>
              <w:jc w:val="center"/>
              <w:rPr>
                <w:rFonts w:ascii="BancoDoBrasil Textos" w:eastAsia="BancoDoBrasil Textos" w:hAnsi="BancoDoBrasil Textos" w:cs="BancoDoBrasil Textos"/>
                <w:color w:val="FFFFFF"/>
                <w:sz w:val="14"/>
                <w:szCs w:val="14"/>
              </w:rPr>
            </w:pPr>
            <w:r w:rsidRPr="009D405C">
              <w:rPr>
                <w:rFonts w:ascii="BancoDoBrasil Textos" w:eastAsia="BancoDoBrasil Textos" w:hAnsi="BancoDoBrasil Textos" w:cs="BancoDoBrasil Textos"/>
                <w:color w:val="FFFFFF"/>
                <w:sz w:val="14"/>
                <w:szCs w:val="14"/>
              </w:rPr>
              <w:t>% Total</w:t>
            </w:r>
          </w:p>
        </w:tc>
      </w:tr>
      <w:tr w:rsidR="00B518F6" w14:paraId="28B853D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886"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69513B40" w14:textId="77777777" w:rsidR="00B518F6" w:rsidRPr="009D405C" w:rsidRDefault="00E8211B">
            <w:pPr>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Ações em tesouraria</w:t>
            </w:r>
          </w:p>
        </w:tc>
        <w:tc>
          <w:tcPr>
            <w:tcW w:w="14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C5AFCA2" w14:textId="77777777" w:rsidR="00B518F6" w:rsidRPr="009D405C" w:rsidRDefault="00E8211B">
            <w:pPr>
              <w:jc w:val="right"/>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22.370.429</w:t>
            </w:r>
          </w:p>
        </w:tc>
        <w:tc>
          <w:tcPr>
            <w:tcW w:w="8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99AD2C0" w14:textId="77777777" w:rsidR="00B518F6" w:rsidRPr="009D405C" w:rsidRDefault="00E8211B">
            <w:pPr>
              <w:jc w:val="right"/>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100,0</w:t>
            </w:r>
          </w:p>
        </w:tc>
        <w:tc>
          <w:tcPr>
            <w:tcW w:w="13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394125A" w14:textId="77777777" w:rsidR="00B518F6" w:rsidRPr="009D405C" w:rsidRDefault="00E8211B">
            <w:pPr>
              <w:jc w:val="right"/>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22.443.879</w:t>
            </w:r>
          </w:p>
        </w:tc>
        <w:tc>
          <w:tcPr>
            <w:tcW w:w="100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290D140" w14:textId="77777777" w:rsidR="00B518F6" w:rsidRPr="009D405C" w:rsidRDefault="00E8211B">
            <w:pPr>
              <w:jc w:val="right"/>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100,0</w:t>
            </w:r>
          </w:p>
        </w:tc>
      </w:tr>
      <w:tr w:rsidR="00B518F6" w14:paraId="4A1F1368"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4886"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42749BBF" w14:textId="77777777" w:rsidR="00B518F6" w:rsidRPr="009D405C" w:rsidRDefault="00E8211B">
            <w:pPr>
              <w:rPr>
                <w:rFonts w:ascii="BancoDoBrasil Textos" w:eastAsia="BancoDoBrasil Textos" w:hAnsi="BancoDoBrasil Textos" w:cs="BancoDoBrasil Textos"/>
                <w:color w:val="000000"/>
                <w:sz w:val="14"/>
                <w:szCs w:val="14"/>
                <w:lang w:val="pt-BR"/>
              </w:rPr>
            </w:pPr>
            <w:r w:rsidRPr="009D405C">
              <w:rPr>
                <w:rFonts w:ascii="BancoDoBrasil Textos" w:eastAsia="BancoDoBrasil Textos" w:hAnsi="BancoDoBrasil Textos" w:cs="BancoDoBrasil Textos"/>
                <w:color w:val="000000"/>
                <w:sz w:val="14"/>
                <w:szCs w:val="14"/>
                <w:lang w:val="pt-BR"/>
              </w:rPr>
              <w:t>Recebidas em dação de pagamento (Fundo de Garantia para a Construção Naval – FGCN)</w:t>
            </w:r>
          </w:p>
        </w:tc>
        <w:tc>
          <w:tcPr>
            <w:tcW w:w="14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87BCEA"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16.150.700</w:t>
            </w:r>
          </w:p>
        </w:tc>
        <w:tc>
          <w:tcPr>
            <w:tcW w:w="8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671E46"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72,2</w:t>
            </w:r>
          </w:p>
        </w:tc>
        <w:tc>
          <w:tcPr>
            <w:tcW w:w="13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011EEB"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16.150.700</w:t>
            </w:r>
          </w:p>
        </w:tc>
        <w:tc>
          <w:tcPr>
            <w:tcW w:w="100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0C261F"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72,0</w:t>
            </w:r>
          </w:p>
        </w:tc>
      </w:tr>
      <w:tr w:rsidR="00B518F6" w14:paraId="4E05DA33"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886"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253853B4" w14:textId="77777777" w:rsidR="00B518F6" w:rsidRPr="009D405C" w:rsidRDefault="00E8211B">
            <w:pPr>
              <w:rPr>
                <w:rFonts w:ascii="BancoDoBrasil Textos" w:eastAsia="BancoDoBrasil Textos" w:hAnsi="BancoDoBrasil Textos" w:cs="BancoDoBrasil Textos"/>
                <w:color w:val="000000"/>
                <w:sz w:val="14"/>
                <w:szCs w:val="14"/>
                <w:lang w:val="pt-BR"/>
              </w:rPr>
            </w:pPr>
            <w:r w:rsidRPr="009D405C">
              <w:rPr>
                <w:rFonts w:ascii="BancoDoBrasil Textos" w:eastAsia="BancoDoBrasil Textos" w:hAnsi="BancoDoBrasil Textos" w:cs="BancoDoBrasil Textos"/>
                <w:color w:val="000000"/>
                <w:sz w:val="14"/>
                <w:szCs w:val="14"/>
                <w:lang w:val="pt-BR"/>
              </w:rPr>
              <w:t>Programas de Recompra (ocorridos entre 2012 e 2015)</w:t>
            </w:r>
          </w:p>
        </w:tc>
        <w:tc>
          <w:tcPr>
            <w:tcW w:w="14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EFD3F0"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5.625.439</w:t>
            </w:r>
          </w:p>
        </w:tc>
        <w:tc>
          <w:tcPr>
            <w:tcW w:w="8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A29D32"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25,1</w:t>
            </w:r>
          </w:p>
        </w:tc>
        <w:tc>
          <w:tcPr>
            <w:tcW w:w="13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753625"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5.625.439</w:t>
            </w:r>
          </w:p>
        </w:tc>
        <w:tc>
          <w:tcPr>
            <w:tcW w:w="100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AAFF03"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25,1</w:t>
            </w:r>
          </w:p>
        </w:tc>
      </w:tr>
      <w:tr w:rsidR="00B518F6" w14:paraId="7E7D29B1"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886"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190B4A3" w14:textId="77777777" w:rsidR="00B518F6" w:rsidRPr="009D405C" w:rsidRDefault="00E8211B">
            <w:pPr>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Programa de Remuneração Variável</w:t>
            </w:r>
          </w:p>
        </w:tc>
        <w:tc>
          <w:tcPr>
            <w:tcW w:w="14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6EB073"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594.164</w:t>
            </w:r>
          </w:p>
        </w:tc>
        <w:tc>
          <w:tcPr>
            <w:tcW w:w="8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740073"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2,7</w:t>
            </w:r>
          </w:p>
        </w:tc>
        <w:tc>
          <w:tcPr>
            <w:tcW w:w="13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41F8FE"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667.614</w:t>
            </w:r>
          </w:p>
        </w:tc>
        <w:tc>
          <w:tcPr>
            <w:tcW w:w="100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FA1178"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3,0</w:t>
            </w:r>
          </w:p>
        </w:tc>
      </w:tr>
      <w:tr w:rsidR="00B518F6" w14:paraId="0D2DE04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886"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22B56A4E" w14:textId="77777777" w:rsidR="00B518F6" w:rsidRPr="009D405C" w:rsidRDefault="00E8211B">
            <w:pPr>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Incorporações</w:t>
            </w:r>
          </w:p>
        </w:tc>
        <w:tc>
          <w:tcPr>
            <w:tcW w:w="14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BC07AE"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126</w:t>
            </w:r>
          </w:p>
        </w:tc>
        <w:tc>
          <w:tcPr>
            <w:tcW w:w="88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7F73C7"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w:t>
            </w:r>
          </w:p>
        </w:tc>
        <w:tc>
          <w:tcPr>
            <w:tcW w:w="13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8983C5"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126</w:t>
            </w:r>
          </w:p>
        </w:tc>
        <w:tc>
          <w:tcPr>
            <w:tcW w:w="100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90D450"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w:t>
            </w:r>
          </w:p>
        </w:tc>
      </w:tr>
      <w:tr w:rsidR="00B518F6" w14:paraId="230223ED"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886"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34029848" w14:textId="77777777" w:rsidR="00B518F6" w:rsidRPr="009D405C" w:rsidRDefault="00B518F6">
            <w:pPr>
              <w:rPr>
                <w:rFonts w:ascii="BancoDoBrasil Textos" w:eastAsia="BancoDoBrasil Textos" w:hAnsi="BancoDoBrasil Textos" w:cs="BancoDoBrasil Textos"/>
                <w:color w:val="000000"/>
                <w:sz w:val="14"/>
                <w:szCs w:val="14"/>
              </w:rPr>
            </w:pPr>
          </w:p>
        </w:tc>
        <w:tc>
          <w:tcPr>
            <w:tcW w:w="14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98BF5F"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 xml:space="preserve">  </w:t>
            </w:r>
          </w:p>
        </w:tc>
        <w:tc>
          <w:tcPr>
            <w:tcW w:w="88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F288B7"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 xml:space="preserve">  </w:t>
            </w:r>
          </w:p>
        </w:tc>
        <w:tc>
          <w:tcPr>
            <w:tcW w:w="13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7388DB"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 xml:space="preserve">  </w:t>
            </w:r>
          </w:p>
        </w:tc>
        <w:tc>
          <w:tcPr>
            <w:tcW w:w="100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561221" w14:textId="77777777" w:rsidR="00B518F6" w:rsidRPr="009D405C" w:rsidRDefault="00E8211B">
            <w:pPr>
              <w:jc w:val="right"/>
              <w:rPr>
                <w:rFonts w:ascii="BancoDoBrasil Textos" w:eastAsia="BancoDoBrasil Textos" w:hAnsi="BancoDoBrasil Textos" w:cs="BancoDoBrasil Textos"/>
                <w:color w:val="000000"/>
                <w:sz w:val="14"/>
                <w:szCs w:val="14"/>
              </w:rPr>
            </w:pPr>
            <w:r w:rsidRPr="009D405C">
              <w:rPr>
                <w:rFonts w:ascii="BancoDoBrasil Textos" w:eastAsia="BancoDoBrasil Textos" w:hAnsi="BancoDoBrasil Textos" w:cs="BancoDoBrasil Textos"/>
                <w:color w:val="000000"/>
                <w:sz w:val="14"/>
                <w:szCs w:val="14"/>
              </w:rPr>
              <w:t xml:space="preserve">  </w:t>
            </w:r>
          </w:p>
        </w:tc>
      </w:tr>
      <w:tr w:rsidR="00B518F6" w14:paraId="4FF4A306"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886" w:type="dxa"/>
            <w:tcBorders>
              <w:top w:val="single" w:sz="12" w:space="0" w:color="FFFFFF"/>
              <w:left w:val="nil"/>
              <w:bottom w:val="single" w:sz="12" w:space="0" w:color="E8E8E8"/>
              <w:right w:val="single" w:sz="12" w:space="0" w:color="FFFFFF"/>
              <w:tl2br w:val="nil"/>
              <w:tr2bl w:val="nil"/>
            </w:tcBorders>
            <w:shd w:val="clear" w:color="FFFFFF" w:fill="F3F3F3"/>
            <w:tcMar>
              <w:left w:w="40" w:type="dxa"/>
              <w:right w:w="40" w:type="dxa"/>
            </w:tcMar>
            <w:vAlign w:val="center"/>
          </w:tcPr>
          <w:p w14:paraId="24290DD2" w14:textId="77777777" w:rsidR="00B518F6" w:rsidRPr="009D405C" w:rsidRDefault="00E8211B">
            <w:pPr>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Valor Contábil</w:t>
            </w:r>
          </w:p>
        </w:tc>
        <w:tc>
          <w:tcPr>
            <w:tcW w:w="1493" w:type="dxa"/>
            <w:tcBorders>
              <w:top w:val="single" w:sz="12" w:space="0" w:color="FFFFFF"/>
              <w:left w:val="single" w:sz="12" w:space="0" w:color="FFFFFF"/>
              <w:bottom w:val="single" w:sz="12" w:space="0" w:color="E8E8E8"/>
              <w:right w:val="single" w:sz="12" w:space="0" w:color="FFFFFF"/>
              <w:tl2br w:val="nil"/>
              <w:tr2bl w:val="nil"/>
            </w:tcBorders>
            <w:shd w:val="clear" w:color="FFFFFF" w:fill="F3F3F3"/>
            <w:tcMar>
              <w:left w:w="40" w:type="dxa"/>
              <w:right w:w="40" w:type="dxa"/>
            </w:tcMar>
            <w:vAlign w:val="center"/>
          </w:tcPr>
          <w:p w14:paraId="5603F925" w14:textId="77777777" w:rsidR="00B518F6" w:rsidRPr="009D405C" w:rsidRDefault="00E8211B">
            <w:pPr>
              <w:jc w:val="right"/>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(257.665)</w:t>
            </w:r>
          </w:p>
        </w:tc>
        <w:tc>
          <w:tcPr>
            <w:tcW w:w="889" w:type="dxa"/>
            <w:tcBorders>
              <w:top w:val="single" w:sz="12" w:space="0" w:color="FFFFFF"/>
              <w:left w:val="single" w:sz="12" w:space="0" w:color="FFFFFF"/>
              <w:bottom w:val="single" w:sz="12" w:space="0" w:color="E8E8E8"/>
              <w:right w:val="single" w:sz="12" w:space="0" w:color="FFFFFF"/>
              <w:tl2br w:val="nil"/>
              <w:tr2bl w:val="nil"/>
            </w:tcBorders>
            <w:shd w:val="clear" w:color="FFFFFF" w:fill="F3F3F3"/>
            <w:tcMar>
              <w:left w:w="0" w:type="dxa"/>
              <w:right w:w="0" w:type="dxa"/>
            </w:tcMar>
            <w:vAlign w:val="center"/>
          </w:tcPr>
          <w:p w14:paraId="7179E1B2" w14:textId="77777777" w:rsidR="00B518F6" w:rsidRPr="009D405C" w:rsidRDefault="00B518F6">
            <w:pPr>
              <w:jc w:val="right"/>
              <w:rPr>
                <w:rFonts w:ascii="BancoDoBrasil Textos" w:eastAsia="BancoDoBrasil Textos" w:hAnsi="BancoDoBrasil Textos" w:cs="BancoDoBrasil Textos"/>
                <w:b/>
                <w:color w:val="000000"/>
                <w:sz w:val="14"/>
                <w:szCs w:val="14"/>
              </w:rPr>
            </w:pPr>
          </w:p>
        </w:tc>
        <w:tc>
          <w:tcPr>
            <w:tcW w:w="1379" w:type="dxa"/>
            <w:tcBorders>
              <w:top w:val="single" w:sz="12" w:space="0" w:color="FFFFFF"/>
              <w:left w:val="single" w:sz="12" w:space="0" w:color="FFFFFF"/>
              <w:bottom w:val="single" w:sz="12" w:space="0" w:color="E8E8E8"/>
              <w:right w:val="single" w:sz="12" w:space="0" w:color="FFFFFF"/>
              <w:tl2br w:val="nil"/>
              <w:tr2bl w:val="nil"/>
            </w:tcBorders>
            <w:shd w:val="clear" w:color="FFFFFF" w:fill="F3F3F3"/>
            <w:tcMar>
              <w:left w:w="40" w:type="dxa"/>
              <w:right w:w="40" w:type="dxa"/>
            </w:tcMar>
            <w:vAlign w:val="center"/>
          </w:tcPr>
          <w:p w14:paraId="6BD46106" w14:textId="77777777" w:rsidR="00B518F6" w:rsidRPr="009D405C" w:rsidRDefault="00E8211B">
            <w:pPr>
              <w:jc w:val="right"/>
              <w:rPr>
                <w:rFonts w:ascii="BancoDoBrasil Textos" w:eastAsia="BancoDoBrasil Textos" w:hAnsi="BancoDoBrasil Textos" w:cs="BancoDoBrasil Textos"/>
                <w:b/>
                <w:color w:val="000000"/>
                <w:sz w:val="14"/>
                <w:szCs w:val="14"/>
              </w:rPr>
            </w:pPr>
            <w:r w:rsidRPr="009D405C">
              <w:rPr>
                <w:rFonts w:ascii="BancoDoBrasil Textos" w:eastAsia="BancoDoBrasil Textos" w:hAnsi="BancoDoBrasil Textos" w:cs="BancoDoBrasil Textos"/>
                <w:b/>
                <w:color w:val="000000"/>
                <w:sz w:val="14"/>
                <w:szCs w:val="14"/>
              </w:rPr>
              <w:t>(258.660)</w:t>
            </w:r>
          </w:p>
        </w:tc>
        <w:tc>
          <w:tcPr>
            <w:tcW w:w="1003" w:type="dxa"/>
            <w:tcBorders>
              <w:top w:val="single" w:sz="12" w:space="0" w:color="FFFFFF"/>
              <w:left w:val="single" w:sz="12" w:space="0" w:color="FFFFFF"/>
              <w:bottom w:val="single" w:sz="12" w:space="0" w:color="E8E8E8"/>
              <w:right w:val="single" w:sz="12" w:space="0" w:color="FFFFFF"/>
              <w:tl2br w:val="nil"/>
              <w:tr2bl w:val="nil"/>
            </w:tcBorders>
            <w:shd w:val="clear" w:color="FFFFFF" w:fill="F3F3F3"/>
            <w:tcMar>
              <w:left w:w="0" w:type="dxa"/>
              <w:right w:w="0" w:type="dxa"/>
            </w:tcMar>
            <w:vAlign w:val="center"/>
          </w:tcPr>
          <w:p w14:paraId="4D9B0AA8" w14:textId="77777777" w:rsidR="00B518F6" w:rsidRPr="009D405C" w:rsidRDefault="00B518F6">
            <w:pPr>
              <w:jc w:val="right"/>
              <w:rPr>
                <w:rFonts w:ascii="BancoDoBrasil Textos" w:eastAsia="BancoDoBrasil Textos" w:hAnsi="BancoDoBrasil Textos" w:cs="BancoDoBrasil Textos"/>
                <w:b/>
                <w:color w:val="000000"/>
                <w:sz w:val="14"/>
                <w:szCs w:val="14"/>
              </w:rPr>
            </w:pPr>
          </w:p>
        </w:tc>
      </w:tr>
      <w:tr w:rsidR="00B518F6" w14:paraId="2507E412"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4886" w:type="dxa"/>
            <w:tcBorders>
              <w:top w:val="nil"/>
              <w:left w:val="nil"/>
              <w:bottom w:val="nil"/>
              <w:right w:val="nil"/>
              <w:tl2br w:val="nil"/>
              <w:tr2bl w:val="nil"/>
            </w:tcBorders>
            <w:shd w:val="clear" w:color="auto" w:fill="auto"/>
            <w:tcMar>
              <w:left w:w="0" w:type="dxa"/>
              <w:right w:w="0" w:type="dxa"/>
            </w:tcMar>
            <w:vAlign w:val="bottom"/>
          </w:tcPr>
          <w:p w14:paraId="771F0EC5" w14:textId="77777777" w:rsidR="00B518F6" w:rsidRDefault="00B518F6">
            <w:pPr>
              <w:rPr>
                <w:rFonts w:ascii="BancoDoBrasil Textos" w:eastAsia="BancoDoBrasil Textos" w:hAnsi="BancoDoBrasil Textos" w:cs="BancoDoBrasil Textos"/>
                <w:b/>
                <w:color w:val="000000"/>
              </w:rPr>
            </w:pPr>
          </w:p>
        </w:tc>
        <w:tc>
          <w:tcPr>
            <w:tcW w:w="1493" w:type="dxa"/>
            <w:tcBorders>
              <w:top w:val="nil"/>
              <w:left w:val="nil"/>
              <w:bottom w:val="nil"/>
              <w:right w:val="nil"/>
              <w:tl2br w:val="nil"/>
              <w:tr2bl w:val="nil"/>
            </w:tcBorders>
            <w:shd w:val="clear" w:color="auto" w:fill="auto"/>
            <w:noWrap/>
            <w:tcMar>
              <w:left w:w="0" w:type="dxa"/>
              <w:right w:w="0" w:type="dxa"/>
            </w:tcMar>
            <w:vAlign w:val="bottom"/>
          </w:tcPr>
          <w:p w14:paraId="7D86837D" w14:textId="77777777" w:rsidR="00B518F6" w:rsidRDefault="00B518F6">
            <w:pPr>
              <w:rPr>
                <w:rFonts w:ascii="BancoDoBrasil Textos" w:eastAsia="BancoDoBrasil Textos" w:hAnsi="BancoDoBrasil Textos" w:cs="BancoDoBrasil Textos"/>
                <w:color w:val="000000"/>
              </w:rPr>
            </w:pPr>
          </w:p>
        </w:tc>
        <w:tc>
          <w:tcPr>
            <w:tcW w:w="889" w:type="dxa"/>
            <w:tcBorders>
              <w:top w:val="nil"/>
              <w:left w:val="nil"/>
              <w:bottom w:val="nil"/>
              <w:right w:val="nil"/>
              <w:tl2br w:val="nil"/>
              <w:tr2bl w:val="nil"/>
            </w:tcBorders>
            <w:shd w:val="clear" w:color="auto" w:fill="auto"/>
            <w:noWrap/>
            <w:tcMar>
              <w:left w:w="0" w:type="dxa"/>
              <w:right w:w="0" w:type="dxa"/>
            </w:tcMar>
            <w:vAlign w:val="bottom"/>
          </w:tcPr>
          <w:p w14:paraId="2C6F5037" w14:textId="77777777" w:rsidR="00B518F6" w:rsidRDefault="00B518F6">
            <w:pPr>
              <w:rPr>
                <w:rFonts w:ascii="BancoDoBrasil Textos" w:eastAsia="BancoDoBrasil Textos" w:hAnsi="BancoDoBrasil Textos" w:cs="BancoDoBrasil Textos"/>
                <w:color w:val="000000"/>
              </w:rPr>
            </w:pPr>
          </w:p>
        </w:tc>
        <w:tc>
          <w:tcPr>
            <w:tcW w:w="1379" w:type="dxa"/>
            <w:tcBorders>
              <w:top w:val="nil"/>
              <w:left w:val="nil"/>
              <w:bottom w:val="nil"/>
              <w:right w:val="nil"/>
              <w:tl2br w:val="nil"/>
              <w:tr2bl w:val="nil"/>
            </w:tcBorders>
            <w:shd w:val="clear" w:color="auto" w:fill="auto"/>
            <w:noWrap/>
            <w:tcMar>
              <w:left w:w="0" w:type="dxa"/>
              <w:right w:w="0" w:type="dxa"/>
            </w:tcMar>
            <w:vAlign w:val="bottom"/>
          </w:tcPr>
          <w:p w14:paraId="456526EC" w14:textId="77777777" w:rsidR="00B518F6" w:rsidRDefault="00B518F6">
            <w:pPr>
              <w:rPr>
                <w:rFonts w:ascii="BancoDoBrasil Textos" w:eastAsia="BancoDoBrasil Textos" w:hAnsi="BancoDoBrasil Textos" w:cs="BancoDoBrasil Textos"/>
                <w:color w:val="000000"/>
              </w:rPr>
            </w:pPr>
          </w:p>
        </w:tc>
        <w:tc>
          <w:tcPr>
            <w:tcW w:w="1003" w:type="dxa"/>
            <w:tcBorders>
              <w:top w:val="nil"/>
              <w:left w:val="nil"/>
              <w:bottom w:val="nil"/>
              <w:right w:val="nil"/>
              <w:tl2br w:val="nil"/>
              <w:tr2bl w:val="nil"/>
            </w:tcBorders>
            <w:shd w:val="clear" w:color="auto" w:fill="auto"/>
            <w:noWrap/>
            <w:tcMar>
              <w:left w:w="0" w:type="dxa"/>
              <w:right w:w="0" w:type="dxa"/>
            </w:tcMar>
            <w:vAlign w:val="bottom"/>
          </w:tcPr>
          <w:p w14:paraId="5492F683" w14:textId="242ED8C5" w:rsidR="00B518F6" w:rsidRDefault="00B518F6">
            <w:pPr>
              <w:rPr>
                <w:rFonts w:ascii="BancoDoBrasil Textos" w:eastAsia="BancoDoBrasil Textos" w:hAnsi="BancoDoBrasil Textos" w:cs="BancoDoBrasil Textos"/>
                <w:color w:val="000000"/>
              </w:rPr>
            </w:pPr>
          </w:p>
        </w:tc>
      </w:tr>
    </w:tbl>
    <w:p w14:paraId="5404EF9C" w14:textId="2C9AE1D1" w:rsidR="00A11C24" w:rsidRPr="00A11C24" w:rsidRDefault="00E8211B" w:rsidP="00C33139">
      <w:pPr>
        <w:pStyle w:val="030-SubttulodeDocumento"/>
        <w:pBdr>
          <w:top w:val="nil"/>
          <w:left w:val="nil"/>
          <w:bottom w:val="nil"/>
          <w:right w:val="nil"/>
          <w:between w:val="nil"/>
          <w:bar w:val="nil"/>
        </w:pBdr>
        <w:rPr>
          <w:bdr w:val="nil"/>
        </w:rPr>
      </w:pPr>
      <w:bookmarkStart w:id="226" w:name="RG_MARKER_36328"/>
      <w:r>
        <w:lastRenderedPageBreak/>
        <w:t>m</w:t>
      </w:r>
      <w:bookmarkEnd w:id="226"/>
      <w:r w:rsidRPr="00A11C24">
        <w:t xml:space="preserve">) Pagamento baseado em ações </w:t>
      </w:r>
    </w:p>
    <w:p w14:paraId="5C690F9C" w14:textId="77777777" w:rsidR="00DD3153" w:rsidRPr="00A11C24" w:rsidRDefault="00E8211B" w:rsidP="00982821">
      <w:pPr>
        <w:pStyle w:val="050-TextoPadro"/>
        <w:pBdr>
          <w:top w:val="nil"/>
          <w:left w:val="nil"/>
          <w:bottom w:val="nil"/>
          <w:right w:val="nil"/>
          <w:between w:val="nil"/>
          <w:bar w:val="nil"/>
        </w:pBdr>
        <w:rPr>
          <w:rFonts w:eastAsia="Calibri" w:cs="Times New Roman"/>
          <w:b/>
          <w:bCs/>
          <w:bdr w:val="nil"/>
          <w:lang w:val="pt-BR"/>
        </w:rPr>
      </w:pPr>
      <w:r w:rsidRPr="00A11C24">
        <w:rPr>
          <w:rFonts w:eastAsia="Calibri" w:cs="Times New Roman"/>
          <w:b/>
          <w:bCs/>
          <w:lang w:val="pt-BR"/>
        </w:rPr>
        <w:t>Programa de</w:t>
      </w:r>
      <w:r>
        <w:rPr>
          <w:rFonts w:eastAsia="Calibri" w:cs="Times New Roman"/>
          <w:b/>
          <w:bCs/>
          <w:lang w:val="pt-BR"/>
        </w:rPr>
        <w:t xml:space="preserve"> r</w:t>
      </w:r>
      <w:r w:rsidRPr="00A11C24">
        <w:rPr>
          <w:rFonts w:eastAsia="Calibri" w:cs="Times New Roman"/>
          <w:b/>
          <w:bCs/>
          <w:lang w:val="pt-BR"/>
        </w:rPr>
        <w:t xml:space="preserve">emuneração </w:t>
      </w:r>
      <w:r>
        <w:rPr>
          <w:rFonts w:eastAsia="Calibri" w:cs="Times New Roman"/>
          <w:b/>
          <w:bCs/>
          <w:lang w:val="pt-BR"/>
        </w:rPr>
        <w:t>v</w:t>
      </w:r>
      <w:r w:rsidRPr="00A11C24">
        <w:rPr>
          <w:rFonts w:eastAsia="Calibri" w:cs="Times New Roman"/>
          <w:b/>
          <w:bCs/>
          <w:lang w:val="pt-BR"/>
        </w:rPr>
        <w:t xml:space="preserve">ariável </w:t>
      </w:r>
    </w:p>
    <w:p w14:paraId="4588BFA5" w14:textId="3F7B9DF4" w:rsidR="00DD3153" w:rsidRPr="00A11C24" w:rsidRDefault="00E8211B" w:rsidP="00814AD3">
      <w:pPr>
        <w:pStyle w:val="050-TextoPadro"/>
        <w:pBdr>
          <w:top w:val="nil"/>
          <w:left w:val="nil"/>
          <w:bottom w:val="nil"/>
          <w:right w:val="nil"/>
          <w:between w:val="nil"/>
          <w:bar w:val="nil"/>
        </w:pBdr>
        <w:rPr>
          <w:rFonts w:eastAsia="Calibri" w:cs="Times New Roman"/>
          <w:szCs w:val="18"/>
          <w:bdr w:val="nil"/>
          <w:lang w:val="pt-BR"/>
        </w:rPr>
      </w:pPr>
      <w:r w:rsidRPr="00A11C24">
        <w:rPr>
          <w:rFonts w:eastAsia="Calibri" w:cs="Times New Roman"/>
          <w:szCs w:val="18"/>
          <w:lang w:val="pt-BR"/>
        </w:rPr>
        <w:t xml:space="preserve">O programa de remuneração variável do Banco do Brasil foi elaborado sob vigência da Resolução CMN nº </w:t>
      </w:r>
      <w:r w:rsidR="005244E9">
        <w:rPr>
          <w:rFonts w:eastAsia="Calibri" w:cs="Times New Roman"/>
          <w:szCs w:val="18"/>
          <w:lang w:val="pt-BR"/>
        </w:rPr>
        <w:t>5.177</w:t>
      </w:r>
      <w:r w:rsidRPr="00A11C24">
        <w:rPr>
          <w:rFonts w:eastAsia="Calibri" w:cs="Times New Roman"/>
          <w:szCs w:val="18"/>
          <w:lang w:val="pt-BR"/>
        </w:rPr>
        <w:t>, de 2</w:t>
      </w:r>
      <w:r w:rsidR="005244E9">
        <w:rPr>
          <w:rFonts w:eastAsia="Calibri" w:cs="Times New Roman"/>
          <w:szCs w:val="18"/>
          <w:lang w:val="pt-BR"/>
        </w:rPr>
        <w:t>6</w:t>
      </w:r>
      <w:r>
        <w:rPr>
          <w:rFonts w:eastAsia="Calibri" w:cs="Times New Roman"/>
          <w:szCs w:val="18"/>
          <w:lang w:val="pt-BR"/>
        </w:rPr>
        <w:t>/</w:t>
      </w:r>
      <w:r w:rsidR="005244E9">
        <w:rPr>
          <w:rFonts w:eastAsia="Calibri" w:cs="Times New Roman"/>
          <w:szCs w:val="18"/>
          <w:lang w:val="pt-BR"/>
        </w:rPr>
        <w:t>09</w:t>
      </w:r>
      <w:r>
        <w:rPr>
          <w:rFonts w:eastAsia="Calibri" w:cs="Times New Roman"/>
          <w:szCs w:val="18"/>
          <w:lang w:val="pt-BR"/>
        </w:rPr>
        <w:t>/</w:t>
      </w:r>
      <w:r w:rsidRPr="00A11C24">
        <w:rPr>
          <w:rFonts w:eastAsia="Calibri" w:cs="Times New Roman"/>
          <w:szCs w:val="18"/>
          <w:lang w:val="pt-BR"/>
        </w:rPr>
        <w:t>20</w:t>
      </w:r>
      <w:r w:rsidR="0097608E">
        <w:rPr>
          <w:rFonts w:eastAsia="Calibri" w:cs="Times New Roman"/>
          <w:szCs w:val="18"/>
          <w:lang w:val="pt-BR"/>
        </w:rPr>
        <w:t>2</w:t>
      </w:r>
      <w:r w:rsidR="005244E9">
        <w:rPr>
          <w:rFonts w:eastAsia="Calibri" w:cs="Times New Roman"/>
          <w:szCs w:val="18"/>
          <w:lang w:val="pt-BR"/>
        </w:rPr>
        <w:t>4</w:t>
      </w:r>
      <w:r w:rsidRPr="00A11C24">
        <w:rPr>
          <w:rFonts w:eastAsia="Calibri" w:cs="Times New Roman"/>
          <w:szCs w:val="18"/>
          <w:lang w:val="pt-BR"/>
        </w:rPr>
        <w:t>, que dispõe sobre a política de remuneração de administradores das instituições financeiras.</w:t>
      </w:r>
    </w:p>
    <w:p w14:paraId="2A2CECF7" w14:textId="77777777" w:rsidR="00DD3153" w:rsidRPr="00A11C24" w:rsidRDefault="00E8211B" w:rsidP="00814AD3">
      <w:pPr>
        <w:pStyle w:val="050-TextoPadro"/>
        <w:pBdr>
          <w:top w:val="nil"/>
          <w:left w:val="nil"/>
          <w:bottom w:val="nil"/>
          <w:right w:val="nil"/>
          <w:between w:val="nil"/>
          <w:bar w:val="nil"/>
        </w:pBdr>
        <w:rPr>
          <w:rFonts w:eastAsia="Calibri" w:cs="Times New Roman"/>
          <w:szCs w:val="18"/>
          <w:bdr w:val="nil"/>
          <w:lang w:val="pt-BR"/>
        </w:rPr>
      </w:pPr>
      <w:r w:rsidRPr="00A11C24">
        <w:rPr>
          <w:rFonts w:eastAsia="Calibri" w:cs="Times New Roman"/>
          <w:szCs w:val="18"/>
          <w:lang w:val="pt-BR"/>
        </w:rPr>
        <w:t>O programa tem periodicidade anual, sendo estabelecido em função dos riscos e da atividade dos administradores e tem como pré-requisitos: a ativação do Programa de Participação nos Lucros e Resultados e o atingimento de lucro cont</w:t>
      </w:r>
      <w:r w:rsidR="00E11B98">
        <w:rPr>
          <w:rFonts w:eastAsia="Calibri" w:cs="Times New Roman"/>
          <w:szCs w:val="18"/>
          <w:lang w:val="pt-BR"/>
        </w:rPr>
        <w:t>ábil</w:t>
      </w:r>
      <w:r w:rsidRPr="00A11C24">
        <w:rPr>
          <w:rFonts w:eastAsia="Calibri" w:cs="Times New Roman"/>
          <w:szCs w:val="18"/>
          <w:lang w:val="pt-BR"/>
        </w:rPr>
        <w:t xml:space="preserve"> pelo Banco do Brasil. </w:t>
      </w:r>
    </w:p>
    <w:p w14:paraId="188B9946" w14:textId="77777777" w:rsidR="00DD3153" w:rsidRPr="00A11C24" w:rsidRDefault="00E8211B" w:rsidP="00814AD3">
      <w:pPr>
        <w:pStyle w:val="050-TextoPadro"/>
        <w:pBdr>
          <w:top w:val="nil"/>
          <w:left w:val="nil"/>
          <w:bottom w:val="nil"/>
          <w:right w:val="nil"/>
          <w:between w:val="nil"/>
          <w:bar w:val="nil"/>
        </w:pBdr>
        <w:rPr>
          <w:rFonts w:eastAsia="Calibri" w:cs="Times New Roman"/>
          <w:szCs w:val="18"/>
          <w:bdr w:val="nil"/>
          <w:lang w:val="pt-BR"/>
        </w:rPr>
      </w:pPr>
      <w:r w:rsidRPr="00A11C24">
        <w:rPr>
          <w:rFonts w:eastAsia="Calibri" w:cs="Times New Roman"/>
          <w:szCs w:val="18"/>
          <w:lang w:val="pt-BR"/>
        </w:rPr>
        <w:t>A apuração da remuneração variável tem como base indicadores que mensuram o atingimento das metas corporativas, da unidade e individuais, baseadas na Estratégia Corporativa do Banco do Brasil – ECBB para o período. O programa ainda determina que 50% da remunera</w:t>
      </w:r>
      <w:r w:rsidR="00E11B98">
        <w:rPr>
          <w:rFonts w:eastAsia="Calibri" w:cs="Times New Roman"/>
          <w:szCs w:val="18"/>
          <w:lang w:val="pt-BR"/>
        </w:rPr>
        <w:t>ção seja paga em espécie</w:t>
      </w:r>
      <w:r w:rsidRPr="00A11C24">
        <w:rPr>
          <w:rFonts w:eastAsia="Calibri" w:cs="Times New Roman"/>
          <w:szCs w:val="18"/>
          <w:lang w:val="pt-BR"/>
        </w:rPr>
        <w:t xml:space="preserve"> e que os demais 50% sejam pagos em ações. </w:t>
      </w:r>
    </w:p>
    <w:p w14:paraId="3E83C83B" w14:textId="77777777" w:rsidR="00DD3153" w:rsidRDefault="00E8211B" w:rsidP="00814AD3">
      <w:pPr>
        <w:pStyle w:val="050-TextoPadro"/>
        <w:pBdr>
          <w:top w:val="nil"/>
          <w:left w:val="nil"/>
          <w:bottom w:val="nil"/>
          <w:right w:val="nil"/>
          <w:between w:val="nil"/>
          <w:bar w:val="nil"/>
        </w:pBdr>
        <w:rPr>
          <w:rFonts w:eastAsia="Calibri" w:cs="Times New Roman"/>
          <w:szCs w:val="18"/>
          <w:bdr w:val="nil"/>
          <w:lang w:val="pt-BR"/>
        </w:rPr>
      </w:pPr>
      <w:r w:rsidRPr="00A11C24">
        <w:rPr>
          <w:rFonts w:eastAsia="Calibri" w:cs="Times New Roman"/>
          <w:szCs w:val="18"/>
          <w:lang w:val="pt-BR"/>
        </w:rPr>
        <w:t xml:space="preserve">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w:t>
      </w:r>
    </w:p>
    <w:p w14:paraId="60A542F1" w14:textId="77777777" w:rsidR="005C4837" w:rsidRPr="005C4837" w:rsidRDefault="00E8211B" w:rsidP="00814AD3">
      <w:pPr>
        <w:pStyle w:val="050-TextoPadro"/>
        <w:pBdr>
          <w:top w:val="nil"/>
          <w:left w:val="nil"/>
          <w:bottom w:val="nil"/>
          <w:right w:val="nil"/>
          <w:between w:val="nil"/>
          <w:bar w:val="nil"/>
        </w:pBdr>
        <w:rPr>
          <w:rFonts w:eastAsia="Calibri" w:cs="Times New Roman"/>
          <w:szCs w:val="18"/>
          <w:bdr w:val="nil"/>
          <w:lang w:val="pt-BR"/>
        </w:rPr>
      </w:pPr>
      <w:r>
        <w:rPr>
          <w:rFonts w:eastAsia="Calibri" w:cs="Times New Roman"/>
          <w:szCs w:val="18"/>
          <w:bdr w:val="none" w:sz="0" w:space="0" w:color="auto" w:frame="1"/>
          <w:lang w:val="pt-BR"/>
        </w:rPr>
        <w:t xml:space="preserve">A distribuição da remuneração em ações ocorre de forma que 20% é imediatamente transferido para a titularidade do beneficiário e 80% é diferido. </w:t>
      </w:r>
    </w:p>
    <w:p w14:paraId="3F060AA4" w14:textId="414A459C" w:rsidR="00DD3153" w:rsidRPr="00A11C24" w:rsidRDefault="00E8211B" w:rsidP="00814AD3">
      <w:pPr>
        <w:pStyle w:val="050-TextoPadro"/>
        <w:pBdr>
          <w:top w:val="nil"/>
          <w:left w:val="nil"/>
          <w:bottom w:val="nil"/>
          <w:right w:val="nil"/>
          <w:between w:val="nil"/>
          <w:bar w:val="nil"/>
        </w:pBdr>
        <w:rPr>
          <w:rFonts w:eastAsia="Calibri" w:cs="Times New Roman"/>
          <w:szCs w:val="18"/>
          <w:bdr w:val="nil"/>
          <w:lang w:val="pt-BR"/>
        </w:rPr>
      </w:pPr>
      <w:r w:rsidRPr="00A11C24">
        <w:rPr>
          <w:rFonts w:eastAsia="Calibri" w:cs="Times New Roman"/>
          <w:szCs w:val="18"/>
          <w:lang w:val="pt-BR"/>
        </w:rPr>
        <w:t xml:space="preserve">Os </w:t>
      </w:r>
      <w:r w:rsidR="00ED2B70" w:rsidRPr="00A11C24">
        <w:rPr>
          <w:rFonts w:eastAsia="Calibri" w:cs="Times New Roman"/>
          <w:szCs w:val="18"/>
          <w:lang w:val="pt-BR"/>
        </w:rPr>
        <w:t>efeitos no resultado do Programa de Remuneração Variável do Banco Múltiplo foram</w:t>
      </w:r>
      <w:r w:rsidR="0028315E">
        <w:rPr>
          <w:rFonts w:eastAsia="Calibri" w:cs="Times New Roman"/>
          <w:szCs w:val="18"/>
          <w:lang w:val="pt-BR"/>
        </w:rPr>
        <w:t xml:space="preserve"> de R$ </w:t>
      </w:r>
      <w:r w:rsidR="00CF25CD">
        <w:rPr>
          <w:rFonts w:eastAsia="Calibri" w:cs="Times New Roman"/>
          <w:szCs w:val="18"/>
          <w:lang w:val="pt-BR"/>
        </w:rPr>
        <w:t>6</w:t>
      </w:r>
      <w:r w:rsidR="001B5254">
        <w:rPr>
          <w:rFonts w:eastAsia="Calibri" w:cs="Times New Roman"/>
          <w:szCs w:val="18"/>
          <w:lang w:val="pt-BR"/>
        </w:rPr>
        <w:t>.</w:t>
      </w:r>
      <w:r w:rsidR="00CF25CD">
        <w:rPr>
          <w:rFonts w:eastAsia="Calibri" w:cs="Times New Roman"/>
          <w:szCs w:val="18"/>
          <w:lang w:val="pt-BR"/>
        </w:rPr>
        <w:t>236</w:t>
      </w:r>
      <w:r w:rsidR="00D6123F">
        <w:rPr>
          <w:rFonts w:eastAsia="Calibri" w:cs="Times New Roman"/>
          <w:szCs w:val="18"/>
          <w:lang w:val="pt-BR"/>
        </w:rPr>
        <w:t xml:space="preserve"> mil no</w:t>
      </w:r>
      <w:r w:rsidR="00B5359B">
        <w:rPr>
          <w:rFonts w:eastAsia="Calibri" w:cs="Times New Roman"/>
          <w:szCs w:val="18"/>
          <w:lang w:val="pt-BR"/>
        </w:rPr>
        <w:t xml:space="preserve"> </w:t>
      </w:r>
      <w:r w:rsidR="00F64B3E">
        <w:rPr>
          <w:rFonts w:eastAsia="Calibri" w:cs="Times New Roman"/>
          <w:szCs w:val="18"/>
          <w:lang w:val="pt-BR"/>
        </w:rPr>
        <w:br/>
      </w:r>
      <w:r w:rsidR="00CF25CD">
        <w:rPr>
          <w:rFonts w:eastAsia="Calibri" w:cs="Times New Roman"/>
          <w:szCs w:val="18"/>
          <w:lang w:val="pt-BR"/>
        </w:rPr>
        <w:t>1° trimestre/2025</w:t>
      </w:r>
      <w:r w:rsidRPr="00A11C24">
        <w:rPr>
          <w:rFonts w:eastAsia="Calibri" w:cs="Times New Roman"/>
          <w:szCs w:val="18"/>
          <w:lang w:val="pt-BR"/>
        </w:rPr>
        <w:t>.</w:t>
      </w:r>
      <w:r w:rsidR="00321DCE" w:rsidRPr="00A11C24">
        <w:rPr>
          <w:rFonts w:eastAsia="Calibri" w:cs="Times New Roman"/>
          <w:szCs w:val="18"/>
          <w:lang w:val="pt-BR"/>
        </w:rPr>
        <w:t xml:space="preserve"> </w:t>
      </w:r>
    </w:p>
    <w:p w14:paraId="65D30F6A" w14:textId="77777777" w:rsidR="00DD3153" w:rsidRPr="00A11C24" w:rsidRDefault="00E8211B" w:rsidP="00814AD3">
      <w:pPr>
        <w:pStyle w:val="050-TextoPadro"/>
        <w:pBdr>
          <w:top w:val="nil"/>
          <w:left w:val="nil"/>
          <w:bottom w:val="nil"/>
          <w:right w:val="nil"/>
          <w:between w:val="nil"/>
          <w:bar w:val="nil"/>
        </w:pBdr>
        <w:rPr>
          <w:rFonts w:eastAsia="Calibri" w:cs="Times New Roman"/>
          <w:szCs w:val="18"/>
          <w:bdr w:val="nil"/>
          <w:lang w:val="pt-BR"/>
        </w:rPr>
      </w:pPr>
      <w:r w:rsidRPr="00A11C24">
        <w:rPr>
          <w:rFonts w:eastAsia="Calibri" w:cs="Times New Roman"/>
          <w:szCs w:val="18"/>
          <w:lang w:val="pt-BR"/>
        </w:rPr>
        <w:t>A BB Asset, em decorrência da resolução supracitada, também aprovou política de remuneração variável para sua diretoria, adquirindo diretamente ações em tesouraria do Banco. Todas as ações adquiridas são BBAS3 e seu valor justo é o preço de mercado cotado na data de sua outorga.</w:t>
      </w:r>
    </w:p>
    <w:p w14:paraId="6D034D8A" w14:textId="77777777" w:rsidR="00DD3153" w:rsidRPr="00A11C24" w:rsidRDefault="00E8211B" w:rsidP="00814AD3">
      <w:pPr>
        <w:pStyle w:val="050-TextoPadro"/>
        <w:pBdr>
          <w:top w:val="nil"/>
          <w:left w:val="nil"/>
          <w:bottom w:val="nil"/>
          <w:right w:val="nil"/>
          <w:between w:val="nil"/>
          <w:bar w:val="nil"/>
        </w:pBdr>
        <w:rPr>
          <w:rFonts w:eastAsia="Calibri" w:cs="Times New Roman"/>
          <w:bdr w:val="nil"/>
          <w:lang w:val="pt-BR"/>
        </w:rPr>
      </w:pPr>
      <w:r w:rsidRPr="00A11C24">
        <w:rPr>
          <w:rFonts w:eastAsia="Calibri" w:cs="Times New Roman"/>
          <w:szCs w:val="18"/>
          <w:lang w:val="pt-BR"/>
        </w:rPr>
        <w:t>Apresentamos o demonstrativo das ações adquiridas, sua distribuição e o respectivo cronograma de</w:t>
      </w:r>
      <w:r w:rsidRPr="00A11C24">
        <w:rPr>
          <w:rFonts w:eastAsia="Calibri" w:cs="Times New Roman"/>
          <w:lang w:val="pt-BR"/>
        </w:rPr>
        <w:t xml:space="preserve"> transferências:</w:t>
      </w:r>
    </w:p>
    <w:tbl>
      <w:tblPr>
        <w:tblW w:w="982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2"/>
        <w:gridCol w:w="1548"/>
        <w:gridCol w:w="1478"/>
        <w:gridCol w:w="1619"/>
        <w:gridCol w:w="1549"/>
        <w:gridCol w:w="1549"/>
      </w:tblGrid>
      <w:tr w:rsidR="00C4639A" w14:paraId="266301A0" w14:textId="77777777">
        <w:trPr>
          <w:trHeight w:val="442"/>
          <w:tblHeader/>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2C2A6E3" w14:textId="77777777" w:rsidR="00DD3153" w:rsidRPr="00624EEC" w:rsidRDefault="00DD3153">
            <w:pPr>
              <w:pStyle w:val="070-TabelaPadro"/>
              <w:spacing w:line="276" w:lineRule="auto"/>
              <w:rPr>
                <w:rFonts w:ascii="Calibri" w:eastAsia="Calibri" w:hAnsi="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08920C3" w14:textId="77777777" w:rsidR="00DD3153" w:rsidRPr="00624EEC" w:rsidRDefault="00E8211B">
            <w:pPr>
              <w:pStyle w:val="070-TabelaPadro"/>
              <w:pBdr>
                <w:top w:val="nil"/>
                <w:left w:val="nil"/>
                <w:bottom w:val="nil"/>
                <w:right w:val="nil"/>
                <w:between w:val="nil"/>
                <w:bar w:val="nil"/>
              </w:pBdr>
              <w:spacing w:line="276" w:lineRule="auto"/>
              <w:jc w:val="center"/>
              <w:rPr>
                <w:rFonts w:ascii="Calibri" w:eastAsia="Calibri" w:hAnsi="Calibri" w:cs="Times New Roman"/>
                <w:szCs w:val="14"/>
                <w:bdr w:val="nil"/>
                <w:lang w:val="pt-BR"/>
              </w:rPr>
            </w:pPr>
            <w:r w:rsidRPr="00624EEC">
              <w:rPr>
                <w:rFonts w:ascii="Calibri" w:eastAsia="Calibri" w:hAnsi="Calibri" w:cs="Times New Roman"/>
                <w:szCs w:val="14"/>
                <w:lang w:val="pt-BR"/>
              </w:rPr>
              <w:t>Total de Ações do Programa</w:t>
            </w: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7BAD1EC" w14:textId="77777777" w:rsidR="00DD3153" w:rsidRPr="00624EEC" w:rsidRDefault="00E8211B">
            <w:pPr>
              <w:pStyle w:val="070-TabelaPadro"/>
              <w:pBdr>
                <w:top w:val="nil"/>
                <w:left w:val="nil"/>
                <w:bottom w:val="nil"/>
                <w:right w:val="nil"/>
                <w:between w:val="nil"/>
                <w:bar w:val="nil"/>
              </w:pBdr>
              <w:spacing w:line="276" w:lineRule="auto"/>
              <w:jc w:val="center"/>
              <w:rPr>
                <w:rFonts w:ascii="Calibri" w:eastAsia="Calibri" w:hAnsi="Calibri" w:cs="Times New Roman"/>
                <w:szCs w:val="14"/>
                <w:bdr w:val="nil"/>
                <w:lang w:val="pt-BR"/>
              </w:rPr>
            </w:pPr>
            <w:r w:rsidRPr="00624EEC">
              <w:rPr>
                <w:rFonts w:ascii="Calibri" w:eastAsia="Calibri" w:hAnsi="Calibri" w:cs="Times New Roman"/>
                <w:szCs w:val="14"/>
                <w:lang w:val="pt-BR"/>
              </w:rPr>
              <w:t>Custo Médio</w:t>
            </w: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51438F4" w14:textId="77777777" w:rsidR="00DD3153" w:rsidRPr="00624EEC" w:rsidRDefault="00E8211B">
            <w:pPr>
              <w:pStyle w:val="070-TabelaPadro"/>
              <w:pBdr>
                <w:top w:val="nil"/>
                <w:left w:val="nil"/>
                <w:bottom w:val="nil"/>
                <w:right w:val="nil"/>
                <w:between w:val="nil"/>
                <w:bar w:val="nil"/>
              </w:pBdr>
              <w:spacing w:line="276" w:lineRule="auto"/>
              <w:jc w:val="center"/>
              <w:rPr>
                <w:rFonts w:ascii="Calibri" w:eastAsia="Calibri" w:hAnsi="Calibri" w:cs="Times New Roman"/>
                <w:szCs w:val="14"/>
                <w:bdr w:val="nil"/>
                <w:lang w:val="pt-BR"/>
              </w:rPr>
            </w:pPr>
            <w:r w:rsidRPr="00624EEC">
              <w:rPr>
                <w:rFonts w:ascii="Calibri" w:eastAsia="Calibri" w:hAnsi="Calibri" w:cs="Times New Roman"/>
                <w:szCs w:val="14"/>
                <w:lang w:val="pt-BR"/>
              </w:rPr>
              <w:t>Ações Distribuídas</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3D9C9E5" w14:textId="77777777" w:rsidR="00DD3153" w:rsidRPr="00624EEC" w:rsidRDefault="00E8211B">
            <w:pPr>
              <w:pStyle w:val="070-TabelaPadro"/>
              <w:pBdr>
                <w:top w:val="nil"/>
                <w:left w:val="nil"/>
                <w:bottom w:val="nil"/>
                <w:right w:val="nil"/>
                <w:between w:val="nil"/>
                <w:bar w:val="nil"/>
              </w:pBdr>
              <w:spacing w:line="276" w:lineRule="auto"/>
              <w:jc w:val="center"/>
              <w:rPr>
                <w:rFonts w:ascii="Calibri" w:eastAsia="Calibri" w:hAnsi="Calibri" w:cs="Times New Roman"/>
                <w:szCs w:val="14"/>
                <w:bdr w:val="nil"/>
                <w:lang w:val="pt-BR"/>
              </w:rPr>
            </w:pPr>
            <w:r w:rsidRPr="00624EEC">
              <w:rPr>
                <w:rFonts w:ascii="Calibri" w:eastAsia="Calibri" w:hAnsi="Calibri" w:cs="Times New Roman"/>
                <w:szCs w:val="14"/>
                <w:lang w:val="pt-BR"/>
              </w:rPr>
              <w:t>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5234D8E" w14:textId="77777777" w:rsidR="00DD3153" w:rsidRPr="00624EEC" w:rsidRDefault="00E8211B">
            <w:pPr>
              <w:pStyle w:val="070-TabelaPadro"/>
              <w:pBdr>
                <w:top w:val="nil"/>
                <w:left w:val="nil"/>
                <w:bottom w:val="nil"/>
                <w:right w:val="nil"/>
                <w:between w:val="nil"/>
                <w:bar w:val="nil"/>
              </w:pBdr>
              <w:spacing w:line="276" w:lineRule="auto"/>
              <w:jc w:val="center"/>
              <w:rPr>
                <w:rFonts w:ascii="Calibri" w:eastAsia="Calibri" w:hAnsi="Calibri" w:cs="Times New Roman"/>
                <w:szCs w:val="14"/>
                <w:bdr w:val="nil"/>
                <w:lang w:val="pt-BR"/>
              </w:rPr>
            </w:pPr>
            <w:r w:rsidRPr="00624EEC">
              <w:rPr>
                <w:rFonts w:ascii="Calibri" w:eastAsia="Calibri" w:hAnsi="Calibri" w:cs="Times New Roman"/>
                <w:szCs w:val="14"/>
                <w:lang w:val="pt-BR"/>
              </w:rPr>
              <w:t>Cronograma Estimado de Transferências</w:t>
            </w:r>
          </w:p>
        </w:tc>
      </w:tr>
      <w:tr w:rsidR="00C4639A" w14:paraId="5D5C720D"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BBD4F8E" w14:textId="77777777" w:rsidR="00DD3153" w:rsidRPr="000273C9" w:rsidRDefault="00E8211B">
            <w:pPr>
              <w:pStyle w:val="070-TabelaPadro"/>
              <w:pBdr>
                <w:top w:val="nil"/>
                <w:left w:val="nil"/>
                <w:bottom w:val="nil"/>
                <w:right w:val="nil"/>
                <w:between w:val="nil"/>
                <w:bar w:val="nil"/>
              </w:pBdr>
              <w:spacing w:line="276" w:lineRule="auto"/>
              <w:jc w:val="left"/>
              <w:rPr>
                <w:rFonts w:eastAsia="Calibri" w:cs="Times New Roman"/>
                <w:b/>
                <w:szCs w:val="14"/>
                <w:bdr w:val="nil"/>
                <w:lang w:val="pt-BR"/>
              </w:rPr>
            </w:pPr>
            <w:r w:rsidRPr="000273C9">
              <w:rPr>
                <w:rFonts w:eastAsia="Calibri" w:cs="Times New Roman"/>
                <w:b/>
                <w:szCs w:val="14"/>
                <w:lang w:val="pt-BR"/>
              </w:rPr>
              <w:t>Programa 2021</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A1EA88" w14:textId="77777777" w:rsidR="00DD3153" w:rsidRPr="00624EEC" w:rsidRDefault="00DD3153">
            <w:pPr>
              <w:pStyle w:val="070-TabelaPadro"/>
              <w:spacing w:line="276" w:lineRule="auto"/>
              <w:rPr>
                <w:rFonts w:eastAsia="Calibri" w:cs="Times New Roman"/>
                <w:bCs/>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AF2544" w14:textId="77777777" w:rsidR="00DD3153" w:rsidRPr="00624EEC" w:rsidRDefault="00DD3153">
            <w:pPr>
              <w:pStyle w:val="070-TabelaPadro"/>
              <w:spacing w:line="276" w:lineRule="auto"/>
              <w:rPr>
                <w:rFonts w:eastAsia="Calibri" w:cs="Times New Roman"/>
                <w:bCs/>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3594F1" w14:textId="77777777" w:rsidR="00DD3153" w:rsidRPr="00624EEC" w:rsidRDefault="00DD3153">
            <w:pPr>
              <w:pStyle w:val="070-TabelaPadro"/>
              <w:spacing w:line="276" w:lineRule="auto"/>
              <w:rPr>
                <w:rFonts w:eastAsia="Calibri" w:cs="Times New Roman"/>
                <w:bCs/>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A9FC953" w14:textId="77777777" w:rsidR="00DD3153" w:rsidRPr="00624EEC" w:rsidRDefault="00DD3153">
            <w:pPr>
              <w:pStyle w:val="070-TabelaPadro"/>
              <w:spacing w:line="276" w:lineRule="auto"/>
              <w:rPr>
                <w:rFonts w:eastAsia="Calibri" w:cs="Times New Roman"/>
                <w:bCs/>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0EFB64F3" w14:textId="77777777" w:rsidR="00DD3153" w:rsidRPr="00624EEC" w:rsidRDefault="00DD3153">
            <w:pPr>
              <w:pStyle w:val="070-TabelaPadro"/>
              <w:spacing w:line="276" w:lineRule="auto"/>
              <w:rPr>
                <w:rFonts w:eastAsia="Calibri" w:cs="Times New Roman"/>
                <w:bCs/>
                <w:szCs w:val="14"/>
                <w:bdr w:val="nil"/>
                <w:lang w:val="pt-BR"/>
              </w:rPr>
            </w:pPr>
          </w:p>
        </w:tc>
      </w:tr>
      <w:tr w:rsidR="00C4639A" w14:paraId="7F5EC4ED"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904A45" w14:textId="77777777" w:rsidR="000273C9" w:rsidRPr="00624EEC" w:rsidRDefault="000273C9" w:rsidP="000273C9">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7E01F9"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Pr>
                <w:rFonts w:eastAsia="Calibri" w:cs="Times New Roman"/>
                <w:bCs/>
                <w:szCs w:val="14"/>
                <w:lang w:val="pt-BR"/>
              </w:rPr>
              <w:t>442.658</w:t>
            </w: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1E7D2E"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Pr>
                <w:rFonts w:eastAsia="Calibri" w:cs="Times New Roman"/>
                <w:bCs/>
                <w:szCs w:val="14"/>
                <w:lang w:val="pt-BR"/>
              </w:rPr>
              <w:t>16,76</w:t>
            </w: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B531BD"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Pr>
                <w:rFonts w:eastAsia="Calibri" w:cs="Times New Roman"/>
                <w:bCs/>
                <w:szCs w:val="14"/>
                <w:lang w:val="pt-BR"/>
              </w:rPr>
              <w:t>354.170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3420C4F"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
                <w:szCs w:val="14"/>
                <w:bdr w:val="nil"/>
                <w:lang w:val="pt-BR"/>
              </w:rPr>
            </w:pPr>
            <w:r>
              <w:rPr>
                <w:rFonts w:eastAsia="Calibri" w:cs="Times New Roman"/>
                <w:bCs/>
                <w:szCs w:val="14"/>
                <w:lang w:val="pt-BR"/>
              </w:rPr>
              <w:t>88.488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7DEF4B6"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Pr>
                <w:rFonts w:eastAsia="Calibri" w:cs="Times New Roman"/>
                <w:bCs/>
                <w:szCs w:val="14"/>
                <w:lang w:val="pt-BR"/>
              </w:rPr>
              <w:t>03/2026</w:t>
            </w:r>
          </w:p>
        </w:tc>
      </w:tr>
      <w:tr w:rsidR="00C4639A" w14:paraId="61849DA6"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B5BDFE" w14:textId="77777777" w:rsidR="000273C9" w:rsidRPr="00624EEC" w:rsidRDefault="00E8211B" w:rsidP="000273C9">
            <w:pPr>
              <w:pStyle w:val="070-TabelaPadro"/>
              <w:pBdr>
                <w:top w:val="nil"/>
                <w:left w:val="nil"/>
                <w:bottom w:val="nil"/>
                <w:right w:val="nil"/>
                <w:between w:val="nil"/>
                <w:bar w:val="nil"/>
              </w:pBdr>
              <w:spacing w:line="276" w:lineRule="auto"/>
              <w:jc w:val="left"/>
              <w:rPr>
                <w:rFonts w:eastAsia="Calibri" w:cs="Times New Roman"/>
                <w:b/>
                <w:szCs w:val="14"/>
                <w:bdr w:val="nil"/>
                <w:lang w:val="pt-BR"/>
              </w:rPr>
            </w:pPr>
            <w:r w:rsidRPr="00624EEC">
              <w:rPr>
                <w:rFonts w:eastAsia="Calibri" w:cs="Times New Roman"/>
                <w:b/>
                <w:szCs w:val="14"/>
                <w:lang w:val="pt-BR"/>
              </w:rPr>
              <w:t>Total de ações a distribuir</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46A9E4" w14:textId="77777777" w:rsidR="000273C9" w:rsidRPr="00624EEC" w:rsidRDefault="000273C9" w:rsidP="000273C9">
            <w:pPr>
              <w:pStyle w:val="070-TabelaPadro"/>
              <w:spacing w:line="276" w:lineRule="auto"/>
              <w:jc w:val="left"/>
              <w:rPr>
                <w:rFonts w:eastAsia="Calibri" w:cs="Times New Roman"/>
                <w:b/>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F069F9" w14:textId="77777777" w:rsidR="000273C9" w:rsidRPr="00624EEC" w:rsidRDefault="000273C9" w:rsidP="000273C9">
            <w:pPr>
              <w:pStyle w:val="070-TabelaPadro"/>
              <w:spacing w:line="276" w:lineRule="auto"/>
              <w:jc w:val="left"/>
              <w:rPr>
                <w:rFonts w:eastAsia="Calibri" w:cs="Times New Roman"/>
                <w:b/>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1E1646" w14:textId="77777777" w:rsidR="000273C9" w:rsidRPr="00624EEC" w:rsidRDefault="000273C9" w:rsidP="000273C9">
            <w:pPr>
              <w:pStyle w:val="070-TabelaPadro"/>
              <w:spacing w:line="276" w:lineRule="auto"/>
              <w:jc w:val="left"/>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4496AB2"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
                <w:szCs w:val="14"/>
                <w:bdr w:val="nil"/>
                <w:lang w:val="pt-BR"/>
              </w:rPr>
            </w:pPr>
            <w:r>
              <w:rPr>
                <w:rFonts w:eastAsia="Calibri" w:cs="Times New Roman"/>
                <w:b/>
                <w:szCs w:val="14"/>
                <w:lang w:val="pt-BR"/>
              </w:rPr>
              <w:t>88.488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F8F24D3" w14:textId="77777777" w:rsidR="000273C9" w:rsidRPr="00624EEC" w:rsidRDefault="000273C9" w:rsidP="000273C9">
            <w:pPr>
              <w:pStyle w:val="070-TabelaPadro"/>
              <w:spacing w:line="276" w:lineRule="auto"/>
              <w:jc w:val="left"/>
              <w:rPr>
                <w:rFonts w:eastAsia="Calibri" w:cs="Times New Roman"/>
                <w:b/>
                <w:szCs w:val="14"/>
                <w:bdr w:val="nil"/>
                <w:lang w:val="pt-BR"/>
              </w:rPr>
            </w:pPr>
          </w:p>
        </w:tc>
      </w:tr>
      <w:tr w:rsidR="00C4639A" w14:paraId="53304522"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A0D1D5" w14:textId="77777777" w:rsidR="000273C9" w:rsidRPr="00624EEC" w:rsidRDefault="000273C9" w:rsidP="000273C9">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9E9AC4"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A4287E"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B25B11"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B5C673B"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2F103EB" w14:textId="77777777" w:rsidR="000273C9" w:rsidRPr="00624EEC" w:rsidRDefault="000273C9" w:rsidP="000273C9">
            <w:pPr>
              <w:pStyle w:val="070-TabelaPadro"/>
              <w:spacing w:line="276" w:lineRule="auto"/>
              <w:rPr>
                <w:rFonts w:eastAsia="Calibri" w:cs="Times New Roman"/>
                <w:b/>
                <w:szCs w:val="14"/>
                <w:bdr w:val="nil"/>
                <w:lang w:val="pt-BR"/>
              </w:rPr>
            </w:pPr>
          </w:p>
        </w:tc>
      </w:tr>
      <w:tr w:rsidR="00C4639A" w14:paraId="7E8FB785"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D8FF5E" w14:textId="77777777" w:rsidR="000273C9" w:rsidRPr="00624EEC" w:rsidRDefault="00E8211B" w:rsidP="000273C9">
            <w:pPr>
              <w:pStyle w:val="070-TabelaPadro"/>
              <w:pBdr>
                <w:top w:val="nil"/>
                <w:left w:val="nil"/>
                <w:bottom w:val="nil"/>
                <w:right w:val="nil"/>
                <w:between w:val="nil"/>
                <w:bar w:val="nil"/>
              </w:pBdr>
              <w:spacing w:line="276" w:lineRule="auto"/>
              <w:jc w:val="left"/>
              <w:rPr>
                <w:rFonts w:eastAsia="Calibri" w:cs="Times New Roman"/>
                <w:szCs w:val="14"/>
                <w:bdr w:val="nil"/>
                <w:lang w:val="pt-BR"/>
              </w:rPr>
            </w:pPr>
            <w:r>
              <w:rPr>
                <w:rFonts w:eastAsia="Calibri" w:cs="Times New Roman"/>
                <w:b/>
                <w:szCs w:val="14"/>
                <w:lang w:val="pt-BR"/>
              </w:rPr>
              <w:t>Programa 2022</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8C9A712" w14:textId="77777777" w:rsidR="000273C9" w:rsidRPr="00624EEC" w:rsidRDefault="000273C9" w:rsidP="000273C9">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1B2300" w14:textId="77777777" w:rsidR="000273C9" w:rsidRPr="00624EEC" w:rsidRDefault="000273C9" w:rsidP="000273C9">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1A7917" w14:textId="77777777" w:rsidR="000273C9" w:rsidRPr="00624EEC" w:rsidRDefault="000273C9" w:rsidP="000273C9">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1A422C6" w14:textId="77777777" w:rsidR="000273C9" w:rsidRPr="00624EEC" w:rsidRDefault="000273C9" w:rsidP="000273C9">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0D6E157" w14:textId="77777777" w:rsidR="000273C9" w:rsidRPr="00624EEC" w:rsidRDefault="000273C9" w:rsidP="000273C9">
            <w:pPr>
              <w:pStyle w:val="070-TabelaPadro"/>
              <w:spacing w:line="276" w:lineRule="auto"/>
              <w:rPr>
                <w:rFonts w:eastAsia="Calibri" w:cs="Times New Roman"/>
                <w:b/>
                <w:szCs w:val="14"/>
                <w:bdr w:val="nil"/>
                <w:lang w:val="pt-BR"/>
              </w:rPr>
            </w:pPr>
          </w:p>
        </w:tc>
      </w:tr>
      <w:tr w:rsidR="00C4639A" w14:paraId="1DBA7B4E"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805F54" w14:textId="77777777" w:rsidR="000273C9" w:rsidRPr="00624EEC" w:rsidRDefault="000273C9" w:rsidP="000273C9">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D5F6A6" w14:textId="77777777" w:rsidR="000273C9" w:rsidRPr="00F1555D"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400.715</w:t>
            </w: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64360B" w14:textId="77777777" w:rsidR="000273C9" w:rsidRPr="00F1555D"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19,58</w:t>
            </w: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7A0184" w14:textId="77777777" w:rsidR="000273C9" w:rsidRPr="00F1555D"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241.223</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698DD4D"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
                <w:szCs w:val="14"/>
                <w:bdr w:val="nil"/>
                <w:lang w:val="pt-BR"/>
              </w:rPr>
            </w:pPr>
            <w:r>
              <w:rPr>
                <w:rFonts w:eastAsia="Calibri" w:cs="Times New Roman"/>
                <w:szCs w:val="14"/>
                <w:lang w:val="pt-BR"/>
              </w:rPr>
              <w:t>7</w:t>
            </w:r>
            <w:r w:rsidR="00FF1685">
              <w:rPr>
                <w:rFonts w:eastAsia="Calibri" w:cs="Times New Roman"/>
                <w:szCs w:val="14"/>
                <w:lang w:val="pt-BR"/>
              </w:rPr>
              <w:t>9</w:t>
            </w:r>
            <w:r>
              <w:rPr>
                <w:rFonts w:eastAsia="Calibri" w:cs="Times New Roman"/>
                <w:szCs w:val="14"/>
                <w:lang w:val="pt-BR"/>
              </w:rPr>
              <w:t>.</w:t>
            </w:r>
            <w:r w:rsidR="00FF1685">
              <w:rPr>
                <w:rFonts w:eastAsia="Calibri" w:cs="Times New Roman"/>
                <w:szCs w:val="14"/>
                <w:lang w:val="pt-BR"/>
              </w:rPr>
              <w:t>746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16EAB9D" w14:textId="77777777" w:rsidR="000273C9" w:rsidRPr="00624EEC" w:rsidRDefault="00E8211B" w:rsidP="000273C9">
            <w:pPr>
              <w:pStyle w:val="070-TabelaPadro"/>
              <w:pBdr>
                <w:top w:val="nil"/>
                <w:left w:val="nil"/>
                <w:bottom w:val="nil"/>
                <w:right w:val="nil"/>
                <w:between w:val="nil"/>
                <w:bar w:val="nil"/>
              </w:pBdr>
              <w:spacing w:line="276" w:lineRule="auto"/>
              <w:rPr>
                <w:rFonts w:eastAsia="Calibri" w:cs="Times New Roman"/>
                <w:b/>
                <w:szCs w:val="14"/>
                <w:bdr w:val="nil"/>
                <w:lang w:val="pt-BR"/>
              </w:rPr>
            </w:pPr>
            <w:r>
              <w:rPr>
                <w:rFonts w:eastAsia="Calibri" w:cs="Times New Roman"/>
                <w:szCs w:val="14"/>
                <w:lang w:val="pt-BR"/>
              </w:rPr>
              <w:t>03/2026</w:t>
            </w:r>
          </w:p>
        </w:tc>
      </w:tr>
      <w:tr w:rsidR="00C4639A" w14:paraId="44F69679"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6192DF0" w14:textId="77777777" w:rsidR="000273C9" w:rsidRPr="00624EEC" w:rsidRDefault="000273C9" w:rsidP="000273C9">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04186B" w14:textId="77777777" w:rsidR="000273C9" w:rsidRPr="00624EEC" w:rsidRDefault="000273C9" w:rsidP="000273C9">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299E9B" w14:textId="77777777" w:rsidR="000273C9" w:rsidRPr="00624EEC" w:rsidRDefault="000273C9" w:rsidP="000273C9">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B68310" w14:textId="77777777" w:rsidR="000273C9" w:rsidRPr="00624EEC" w:rsidRDefault="000273C9" w:rsidP="000273C9">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2CEE616" w14:textId="77777777" w:rsidR="000273C9" w:rsidRPr="00F1555D"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79.746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65DBBB3" w14:textId="77777777" w:rsidR="000273C9" w:rsidRPr="00F1555D" w:rsidRDefault="00E8211B" w:rsidP="000273C9">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03/2027</w:t>
            </w:r>
          </w:p>
        </w:tc>
      </w:tr>
      <w:tr w:rsidR="00C4639A" w14:paraId="7CDBD626"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F76EA2" w14:textId="77777777" w:rsidR="000273C9" w:rsidRPr="00F1555D" w:rsidRDefault="00E8211B" w:rsidP="000273C9">
            <w:pPr>
              <w:pStyle w:val="070-TabelaPadro"/>
              <w:pBdr>
                <w:top w:val="nil"/>
                <w:left w:val="nil"/>
                <w:bottom w:val="nil"/>
                <w:right w:val="nil"/>
                <w:between w:val="nil"/>
                <w:bar w:val="nil"/>
              </w:pBdr>
              <w:spacing w:line="276" w:lineRule="auto"/>
              <w:jc w:val="left"/>
              <w:rPr>
                <w:rFonts w:eastAsia="Calibri" w:cs="Times New Roman"/>
                <w:b/>
                <w:szCs w:val="14"/>
                <w:bdr w:val="nil"/>
                <w:lang w:val="pt-BR"/>
              </w:rPr>
            </w:pPr>
            <w:r w:rsidRPr="00F1555D">
              <w:rPr>
                <w:rFonts w:eastAsia="Calibri" w:cs="Times New Roman"/>
                <w:b/>
                <w:szCs w:val="14"/>
                <w:lang w:val="pt-BR"/>
              </w:rPr>
              <w:t>Total de ações a distribuir</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5C0C0D" w14:textId="77777777" w:rsidR="000273C9" w:rsidRPr="00F1555D" w:rsidRDefault="000273C9" w:rsidP="000273C9">
            <w:pPr>
              <w:pStyle w:val="070-TabelaPadro"/>
              <w:spacing w:line="276" w:lineRule="auto"/>
              <w:rPr>
                <w:rFonts w:eastAsia="Calibri" w:cs="Times New Roman"/>
                <w:b/>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472856" w14:textId="77777777" w:rsidR="000273C9" w:rsidRPr="00F1555D" w:rsidRDefault="000273C9" w:rsidP="000273C9">
            <w:pPr>
              <w:pStyle w:val="070-TabelaPadro"/>
              <w:spacing w:line="276" w:lineRule="auto"/>
              <w:rPr>
                <w:rFonts w:eastAsia="Calibri" w:cs="Times New Roman"/>
                <w:b/>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3E34E60" w14:textId="77777777" w:rsidR="000273C9" w:rsidRPr="00F1555D" w:rsidRDefault="000273C9" w:rsidP="000273C9">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2427844" w14:textId="77777777" w:rsidR="000273C9" w:rsidRPr="00F1555D" w:rsidRDefault="00E8211B" w:rsidP="000273C9">
            <w:pPr>
              <w:pStyle w:val="070-TabelaPadro"/>
              <w:pBdr>
                <w:top w:val="nil"/>
                <w:left w:val="nil"/>
                <w:bottom w:val="nil"/>
                <w:right w:val="nil"/>
                <w:between w:val="nil"/>
                <w:bar w:val="nil"/>
              </w:pBdr>
              <w:spacing w:line="276" w:lineRule="auto"/>
              <w:rPr>
                <w:rFonts w:eastAsia="Calibri" w:cs="Times New Roman"/>
                <w:b/>
                <w:szCs w:val="14"/>
                <w:bdr w:val="nil"/>
                <w:lang w:val="pt-BR"/>
              </w:rPr>
            </w:pPr>
            <w:r w:rsidRPr="00F1555D">
              <w:rPr>
                <w:rFonts w:eastAsia="Calibri" w:cs="Times New Roman"/>
                <w:b/>
                <w:szCs w:val="14"/>
                <w:lang w:val="pt-BR"/>
              </w:rPr>
              <w:t>159.492</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B0C95CF" w14:textId="77777777" w:rsidR="000273C9" w:rsidRPr="00F1555D" w:rsidRDefault="000273C9" w:rsidP="000273C9">
            <w:pPr>
              <w:pStyle w:val="070-TabelaPadro"/>
              <w:spacing w:line="276" w:lineRule="auto"/>
              <w:rPr>
                <w:rFonts w:eastAsia="Calibri" w:cs="Times New Roman"/>
                <w:b/>
                <w:szCs w:val="14"/>
                <w:bdr w:val="nil"/>
                <w:lang w:val="pt-BR"/>
              </w:rPr>
            </w:pPr>
          </w:p>
        </w:tc>
      </w:tr>
      <w:tr w:rsidR="00C4639A" w14:paraId="6A7438E1"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B3799A" w14:textId="77777777" w:rsidR="000273C9" w:rsidRPr="00624EEC" w:rsidRDefault="000273C9" w:rsidP="000273C9">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4CBDEC" w14:textId="77777777" w:rsidR="000273C9" w:rsidRPr="00624EEC" w:rsidRDefault="000273C9" w:rsidP="000273C9">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1ECA51" w14:textId="77777777" w:rsidR="000273C9" w:rsidRPr="00624EEC" w:rsidRDefault="000273C9" w:rsidP="000273C9">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447F7B" w14:textId="77777777" w:rsidR="000273C9" w:rsidRPr="00624EEC" w:rsidRDefault="000273C9" w:rsidP="000273C9">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1DB8DD8" w14:textId="77777777" w:rsidR="000273C9" w:rsidRPr="00624EEC" w:rsidRDefault="000273C9" w:rsidP="000273C9">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EDD4A32" w14:textId="77777777" w:rsidR="000273C9" w:rsidRPr="00624EEC" w:rsidRDefault="000273C9" w:rsidP="000273C9">
            <w:pPr>
              <w:pStyle w:val="070-TabelaPadro"/>
              <w:spacing w:line="276" w:lineRule="auto"/>
              <w:rPr>
                <w:rFonts w:eastAsia="Calibri" w:cs="Times New Roman"/>
                <w:b/>
                <w:szCs w:val="14"/>
                <w:bdr w:val="nil"/>
                <w:lang w:val="pt-BR"/>
              </w:rPr>
            </w:pPr>
          </w:p>
        </w:tc>
      </w:tr>
      <w:tr w:rsidR="00C4639A" w14:paraId="51C7FF7A"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B702FB" w14:textId="77777777" w:rsidR="000273C9" w:rsidRDefault="00E8211B" w:rsidP="000273C9">
            <w:pPr>
              <w:pStyle w:val="070-TabelaPadro"/>
              <w:pBdr>
                <w:top w:val="nil"/>
                <w:left w:val="nil"/>
                <w:bottom w:val="nil"/>
                <w:right w:val="nil"/>
                <w:between w:val="nil"/>
                <w:bar w:val="nil"/>
              </w:pBdr>
              <w:spacing w:line="276" w:lineRule="auto"/>
              <w:jc w:val="left"/>
              <w:rPr>
                <w:rFonts w:eastAsia="Calibri" w:cs="Times New Roman"/>
                <w:b/>
                <w:szCs w:val="14"/>
                <w:bdr w:val="nil"/>
                <w:lang w:val="pt-BR"/>
              </w:rPr>
            </w:pPr>
            <w:r>
              <w:rPr>
                <w:rFonts w:eastAsia="Calibri" w:cs="Times New Roman"/>
                <w:b/>
                <w:szCs w:val="14"/>
                <w:lang w:val="pt-BR"/>
              </w:rPr>
              <w:t>Programa 2023</w:t>
            </w:r>
          </w:p>
          <w:p w14:paraId="12FA1899" w14:textId="77777777" w:rsidR="00EA3B82" w:rsidRPr="00624EEC" w:rsidRDefault="00EA3B82" w:rsidP="000273C9">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8E6F04"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45A03B"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20BE9E"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B3D7C4F" w14:textId="77777777" w:rsidR="000273C9" w:rsidRPr="00624EEC" w:rsidRDefault="000273C9" w:rsidP="000273C9">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0D68C0F" w14:textId="77777777" w:rsidR="000273C9" w:rsidRPr="00624EEC" w:rsidRDefault="000273C9" w:rsidP="000273C9">
            <w:pPr>
              <w:pStyle w:val="070-TabelaPadro"/>
              <w:spacing w:line="276" w:lineRule="auto"/>
              <w:rPr>
                <w:rFonts w:eastAsia="Calibri" w:cs="Times New Roman"/>
                <w:b/>
                <w:szCs w:val="14"/>
                <w:bdr w:val="nil"/>
                <w:lang w:val="pt-BR"/>
              </w:rPr>
            </w:pPr>
          </w:p>
        </w:tc>
      </w:tr>
      <w:tr w:rsidR="00C4639A" w14:paraId="1BF8EF0B"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A0D7F8" w14:textId="77777777" w:rsidR="00EA3B82" w:rsidRPr="00624EEC" w:rsidRDefault="00EA3B82" w:rsidP="00EA3B82">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8A071B"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306.250</w:t>
            </w: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3F71A0"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29,01</w:t>
            </w: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F6CBC3"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153.</w:t>
            </w:r>
            <w:r w:rsidR="00EB7CD8">
              <w:rPr>
                <w:rFonts w:eastAsia="Calibri" w:cs="Times New Roman"/>
                <w:bCs/>
                <w:szCs w:val="14"/>
                <w:lang w:val="pt-BR"/>
              </w:rPr>
              <w:t>3</w:t>
            </w:r>
            <w:r w:rsidRPr="00F1555D">
              <w:rPr>
                <w:rFonts w:eastAsia="Calibri" w:cs="Times New Roman"/>
                <w:bCs/>
                <w:szCs w:val="14"/>
                <w:lang w:val="pt-BR"/>
              </w:rPr>
              <w:t>84</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5F3BA00"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61.064</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2337AC0"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03/2026</w:t>
            </w:r>
          </w:p>
        </w:tc>
      </w:tr>
      <w:tr w:rsidR="00C4639A" w14:paraId="7A54A068"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F743ED" w14:textId="77777777" w:rsidR="00EA3B82" w:rsidRPr="00624EEC" w:rsidRDefault="00EA3B82" w:rsidP="00EA3B82">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F5A727" w14:textId="77777777" w:rsidR="00EA3B82" w:rsidRPr="00624EEC" w:rsidRDefault="00EA3B82" w:rsidP="00EA3B82">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21A44A8" w14:textId="77777777" w:rsidR="00EA3B82" w:rsidRPr="00624EEC" w:rsidRDefault="00EA3B82" w:rsidP="00EA3B82">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4C8B16D" w14:textId="77777777" w:rsidR="00EA3B82" w:rsidRPr="00624EEC"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24B9EFC"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F1555D">
              <w:rPr>
                <w:rFonts w:eastAsia="Calibri" w:cs="Times New Roman"/>
                <w:szCs w:val="14"/>
                <w:lang w:val="pt-BR"/>
              </w:rPr>
              <w:t>42.724</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A1ECABE"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F1555D">
              <w:rPr>
                <w:rFonts w:eastAsia="Calibri" w:cs="Times New Roman"/>
                <w:szCs w:val="14"/>
                <w:lang w:val="pt-BR"/>
              </w:rPr>
              <w:t>03/2027</w:t>
            </w:r>
          </w:p>
        </w:tc>
      </w:tr>
      <w:tr w:rsidR="00C4639A" w14:paraId="685E3DF2"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9AAE45" w14:textId="77777777" w:rsidR="00EA3B82" w:rsidRPr="00624EEC" w:rsidRDefault="00EA3B82" w:rsidP="00EA3B82">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1C438B" w14:textId="77777777" w:rsidR="00EA3B82" w:rsidRPr="00624EEC" w:rsidRDefault="00EA3B82" w:rsidP="00EA3B82">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57E100" w14:textId="77777777" w:rsidR="00EA3B82" w:rsidRPr="00624EEC" w:rsidRDefault="00EA3B82" w:rsidP="00EA3B82">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5F64A3" w14:textId="77777777" w:rsidR="00EA3B82" w:rsidRPr="00624EEC"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BA49E6E"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Pr>
                <w:rFonts w:eastAsia="Calibri" w:cs="Times New Roman"/>
                <w:szCs w:val="14"/>
                <w:lang w:val="pt-BR"/>
              </w:rPr>
              <w:t>30.512</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55E93F1"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F1555D">
              <w:rPr>
                <w:rFonts w:eastAsia="Calibri" w:cs="Times New Roman"/>
                <w:bCs/>
                <w:szCs w:val="14"/>
                <w:lang w:val="pt-BR"/>
              </w:rPr>
              <w:t>03/2028</w:t>
            </w:r>
          </w:p>
        </w:tc>
      </w:tr>
      <w:tr w:rsidR="00C4639A" w14:paraId="4144D253"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7B4C01" w14:textId="77777777" w:rsidR="00EA3B82" w:rsidRPr="00624EEC" w:rsidRDefault="00EA3B82" w:rsidP="00EA3B82">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1F62BB" w14:textId="77777777" w:rsidR="00EA3B82" w:rsidRPr="00624EEC" w:rsidRDefault="00EA3B82" w:rsidP="00EA3B82">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1B8BC3" w14:textId="77777777" w:rsidR="00EA3B82" w:rsidRPr="00624EEC" w:rsidRDefault="00EA3B82" w:rsidP="00EA3B82">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CD6A90" w14:textId="77777777" w:rsidR="00EA3B82" w:rsidRPr="00624EEC"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47E1564"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Pr>
                <w:rFonts w:eastAsia="Calibri" w:cs="Times New Roman"/>
                <w:szCs w:val="14"/>
                <w:lang w:val="pt-BR"/>
              </w:rPr>
              <w:t>18.566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40790A4"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b/>
                <w:szCs w:val="14"/>
                <w:bdr w:val="nil"/>
                <w:lang w:val="pt-BR"/>
              </w:rPr>
            </w:pPr>
            <w:r>
              <w:rPr>
                <w:rFonts w:eastAsia="Calibri" w:cs="Times New Roman"/>
                <w:szCs w:val="14"/>
                <w:lang w:val="pt-BR"/>
              </w:rPr>
              <w:t>03/2029</w:t>
            </w:r>
          </w:p>
        </w:tc>
      </w:tr>
      <w:tr w:rsidR="00C4639A" w14:paraId="14E981EF"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457F77" w14:textId="77777777" w:rsidR="00EA3B82" w:rsidRPr="00F1555D" w:rsidRDefault="00E8211B" w:rsidP="00EA3B82">
            <w:pPr>
              <w:pStyle w:val="070-TabelaPadro"/>
              <w:pBdr>
                <w:top w:val="nil"/>
                <w:left w:val="nil"/>
                <w:bottom w:val="nil"/>
                <w:right w:val="nil"/>
                <w:between w:val="nil"/>
                <w:bar w:val="nil"/>
              </w:pBdr>
              <w:spacing w:line="276" w:lineRule="auto"/>
              <w:jc w:val="left"/>
              <w:rPr>
                <w:rFonts w:eastAsia="Calibri" w:cs="Times New Roman"/>
                <w:b/>
                <w:szCs w:val="14"/>
                <w:bdr w:val="nil"/>
                <w:lang w:val="pt-BR"/>
              </w:rPr>
            </w:pPr>
            <w:r w:rsidRPr="00F1555D">
              <w:rPr>
                <w:rFonts w:eastAsia="Calibri" w:cs="Times New Roman"/>
                <w:b/>
                <w:szCs w:val="14"/>
                <w:lang w:val="pt-BR"/>
              </w:rPr>
              <w:t>Total de ações a distribuir</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37AC61" w14:textId="77777777" w:rsidR="00EA3B82" w:rsidRPr="00F1555D" w:rsidRDefault="00EA3B82" w:rsidP="00EA3B82">
            <w:pPr>
              <w:pStyle w:val="070-TabelaPadro"/>
              <w:spacing w:line="276" w:lineRule="auto"/>
              <w:rPr>
                <w:rFonts w:eastAsia="Calibri" w:cs="Times New Roman"/>
                <w:b/>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DCEF44" w14:textId="77777777" w:rsidR="00EA3B82" w:rsidRPr="00F1555D" w:rsidRDefault="00EA3B82" w:rsidP="00EA3B82">
            <w:pPr>
              <w:pStyle w:val="070-TabelaPadro"/>
              <w:spacing w:line="276" w:lineRule="auto"/>
              <w:rPr>
                <w:rFonts w:eastAsia="Calibri" w:cs="Times New Roman"/>
                <w:b/>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D3B814" w14:textId="77777777" w:rsidR="00EA3B82" w:rsidRPr="00F1555D" w:rsidRDefault="00EA3B82" w:rsidP="00EA3B82">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649AFD5" w14:textId="77777777" w:rsidR="00EA3B82" w:rsidRPr="00F1555D" w:rsidRDefault="00E8211B" w:rsidP="00EA3B82">
            <w:pPr>
              <w:pStyle w:val="070-TabelaPadro"/>
              <w:pBdr>
                <w:top w:val="nil"/>
                <w:left w:val="nil"/>
                <w:bottom w:val="nil"/>
                <w:right w:val="nil"/>
                <w:between w:val="nil"/>
                <w:bar w:val="nil"/>
              </w:pBdr>
              <w:spacing w:line="276" w:lineRule="auto"/>
              <w:rPr>
                <w:rFonts w:eastAsia="Calibri" w:cs="Times New Roman"/>
                <w:b/>
                <w:szCs w:val="14"/>
                <w:bdr w:val="nil"/>
                <w:lang w:val="pt-BR"/>
              </w:rPr>
            </w:pPr>
            <w:r w:rsidRPr="00F1555D">
              <w:rPr>
                <w:rFonts w:eastAsia="Calibri" w:cs="Times New Roman"/>
                <w:b/>
                <w:szCs w:val="14"/>
                <w:lang w:val="pt-BR"/>
              </w:rPr>
              <w:t>152.866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3EB4CAE" w14:textId="77777777" w:rsidR="00EA3B82" w:rsidRPr="00624EEC" w:rsidRDefault="00EA3B82" w:rsidP="00EA3B82">
            <w:pPr>
              <w:pStyle w:val="070-TabelaPadro"/>
              <w:spacing w:line="276" w:lineRule="auto"/>
              <w:rPr>
                <w:rFonts w:eastAsia="Calibri" w:cs="Times New Roman"/>
                <w:b/>
                <w:szCs w:val="14"/>
                <w:bdr w:val="nil"/>
                <w:lang w:val="pt-BR"/>
              </w:rPr>
            </w:pPr>
          </w:p>
        </w:tc>
      </w:tr>
      <w:tr w:rsidR="00C4639A" w14:paraId="4E98A6CE"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2A75AE" w14:textId="77777777" w:rsidR="00EA3B82" w:rsidRDefault="00EA3B82" w:rsidP="00EA3B82">
            <w:pPr>
              <w:pStyle w:val="070-TabelaPadro"/>
              <w:spacing w:line="276" w:lineRule="auto"/>
              <w:jc w:val="left"/>
              <w:rPr>
                <w:rFonts w:eastAsia="Calibri" w:cs="Times New Roman"/>
                <w:b/>
                <w:szCs w:val="14"/>
                <w:bdr w:val="nil"/>
                <w:lang w:val="pt-BR"/>
              </w:rPr>
            </w:pPr>
          </w:p>
          <w:p w14:paraId="40F17578" w14:textId="77777777" w:rsidR="00EA3B82" w:rsidRPr="00624EEC" w:rsidRDefault="00EA3B82" w:rsidP="00EA3B82">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344D98" w14:textId="77777777" w:rsidR="00EA3B82" w:rsidRPr="00624EEC" w:rsidRDefault="00EA3B82" w:rsidP="00EA3B82">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3918142" w14:textId="77777777" w:rsidR="00EA3B82" w:rsidRPr="00624EEC" w:rsidRDefault="00EA3B82" w:rsidP="00EA3B82">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188DED" w14:textId="77777777" w:rsidR="00EA3B82" w:rsidRPr="00624EEC"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909ABD7" w14:textId="77777777" w:rsidR="00EA3B82" w:rsidRPr="00624EEC"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31242C7" w14:textId="77777777" w:rsidR="00EA3B82" w:rsidRPr="00624EEC" w:rsidRDefault="00EA3B82" w:rsidP="00EA3B82">
            <w:pPr>
              <w:pStyle w:val="070-TabelaPadro"/>
              <w:spacing w:line="276" w:lineRule="auto"/>
              <w:rPr>
                <w:rFonts w:eastAsia="Calibri" w:cs="Times New Roman"/>
                <w:szCs w:val="14"/>
                <w:bdr w:val="nil"/>
                <w:lang w:val="pt-BR"/>
              </w:rPr>
            </w:pPr>
          </w:p>
        </w:tc>
      </w:tr>
      <w:tr w:rsidR="00C4639A" w14:paraId="51946DE1"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4416DC" w14:textId="77777777" w:rsidR="00EA3B82" w:rsidRDefault="00E8211B" w:rsidP="00EA3B82">
            <w:pPr>
              <w:pStyle w:val="070-TabelaPadro"/>
              <w:pBdr>
                <w:top w:val="nil"/>
                <w:left w:val="nil"/>
                <w:bottom w:val="nil"/>
                <w:right w:val="nil"/>
                <w:between w:val="nil"/>
                <w:bar w:val="nil"/>
              </w:pBdr>
              <w:spacing w:line="276" w:lineRule="auto"/>
              <w:jc w:val="left"/>
              <w:rPr>
                <w:rFonts w:eastAsia="Calibri" w:cs="Times New Roman"/>
                <w:b/>
                <w:szCs w:val="14"/>
                <w:bdr w:val="nil"/>
                <w:lang w:val="pt-BR"/>
              </w:rPr>
            </w:pPr>
            <w:r>
              <w:rPr>
                <w:rFonts w:eastAsia="Calibri" w:cs="Times New Roman"/>
                <w:b/>
                <w:szCs w:val="14"/>
                <w:lang w:val="pt-BR"/>
              </w:rPr>
              <w:t>Programa 2024</w:t>
            </w:r>
          </w:p>
          <w:p w14:paraId="3C2DD096" w14:textId="77777777" w:rsidR="00EA3B82" w:rsidRPr="00624EEC" w:rsidRDefault="00EA3B82" w:rsidP="00EA3B82">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A7DC17" w14:textId="77777777" w:rsidR="00EA3B82" w:rsidRPr="00624EEC" w:rsidRDefault="00EA3B82" w:rsidP="00EA3B82">
            <w:pPr>
              <w:pStyle w:val="070-TabelaPadro"/>
              <w:spacing w:line="276" w:lineRule="auto"/>
              <w:rPr>
                <w:rFonts w:eastAsia="Calibri" w:cs="Times New Roman"/>
                <w:b/>
                <w:szCs w:val="14"/>
                <w:highlight w:val="yellow"/>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B330C6" w14:textId="77777777" w:rsidR="00EA3B82" w:rsidRPr="00624EEC" w:rsidRDefault="00EA3B82" w:rsidP="00EA3B82">
            <w:pPr>
              <w:pStyle w:val="070-TabelaPadro"/>
              <w:spacing w:line="276" w:lineRule="auto"/>
              <w:rPr>
                <w:rFonts w:eastAsia="Calibri" w:cs="Times New Roman"/>
                <w:b/>
                <w:szCs w:val="14"/>
                <w:highlight w:val="yellow"/>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36314A3" w14:textId="77777777" w:rsidR="00EA3B82" w:rsidRPr="00624EEC" w:rsidRDefault="00EA3B82" w:rsidP="00EA3B82">
            <w:pPr>
              <w:pStyle w:val="070-TabelaPadro"/>
              <w:spacing w:line="276" w:lineRule="auto"/>
              <w:rPr>
                <w:rFonts w:eastAsia="Calibri" w:cs="Times New Roman"/>
                <w:b/>
                <w:szCs w:val="14"/>
                <w:highlight w:val="yellow"/>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B1BA309" w14:textId="77777777" w:rsidR="00EA3B82" w:rsidRPr="00624EEC" w:rsidRDefault="00EA3B82" w:rsidP="00EA3B82">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E4A4060" w14:textId="77777777" w:rsidR="00EA3B82" w:rsidRPr="00624EEC" w:rsidRDefault="00EA3B82" w:rsidP="00EA3B82">
            <w:pPr>
              <w:pStyle w:val="070-TabelaPadro"/>
              <w:spacing w:line="276" w:lineRule="auto"/>
              <w:rPr>
                <w:rFonts w:eastAsia="Calibri" w:cs="Times New Roman"/>
                <w:b/>
                <w:szCs w:val="14"/>
                <w:bdr w:val="nil"/>
                <w:lang w:val="pt-BR"/>
              </w:rPr>
            </w:pPr>
          </w:p>
        </w:tc>
      </w:tr>
      <w:tr w:rsidR="00C4639A" w14:paraId="79FB22A4"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4823C2" w14:textId="77777777" w:rsidR="00EA3B82" w:rsidRPr="00624EEC" w:rsidRDefault="00EA3B82" w:rsidP="00EA3B82">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90AD34"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5314A0">
              <w:rPr>
                <w:rFonts w:eastAsia="Calibri" w:cs="Times New Roman"/>
                <w:szCs w:val="14"/>
                <w:lang w:val="pt-BR"/>
              </w:rPr>
              <w:t>331.661</w:t>
            </w: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519B07"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5314A0">
              <w:rPr>
                <w:rFonts w:eastAsia="Calibri" w:cs="Times New Roman"/>
                <w:szCs w:val="14"/>
                <w:lang w:val="pt-BR"/>
              </w:rPr>
              <w:t>28,37</w:t>
            </w: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B52E09"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5314A0">
              <w:rPr>
                <w:rFonts w:eastAsia="Calibri" w:cs="Times New Roman"/>
                <w:szCs w:val="14"/>
                <w:lang w:val="pt-BR"/>
              </w:rPr>
              <w:t>66.323</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BB40EF3"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5314A0">
              <w:rPr>
                <w:rFonts w:eastAsia="Calibri" w:cs="Times New Roman"/>
                <w:szCs w:val="14"/>
                <w:lang w:val="pt-BR"/>
              </w:rPr>
              <w:t>99.486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5AE4789"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5314A0">
              <w:rPr>
                <w:rFonts w:eastAsia="Calibri" w:cs="Times New Roman"/>
                <w:szCs w:val="14"/>
                <w:lang w:val="pt-BR"/>
              </w:rPr>
              <w:t>03/2026</w:t>
            </w:r>
          </w:p>
        </w:tc>
      </w:tr>
      <w:tr w:rsidR="00C4639A" w14:paraId="71906655"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6CDF8C" w14:textId="77777777" w:rsidR="00EA3B82" w:rsidRPr="00624EEC" w:rsidRDefault="00EA3B82" w:rsidP="00EA3B82">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C8BBFA" w14:textId="77777777" w:rsidR="00EA3B82" w:rsidRPr="00624EEC" w:rsidRDefault="00EA3B82" w:rsidP="00EA3B82">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0E02F8D" w14:textId="77777777" w:rsidR="00EA3B82" w:rsidRPr="00624EEC" w:rsidRDefault="00EA3B82" w:rsidP="00EA3B82">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8D03DF" w14:textId="77777777" w:rsidR="00EA3B82" w:rsidRPr="00624EEC"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DA5F13"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Pr>
                <w:rFonts w:eastAsia="Calibri" w:cs="Times New Roman"/>
                <w:szCs w:val="14"/>
                <w:lang w:val="pt-BR"/>
              </w:rPr>
              <w:t>66.323</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7E264F"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Pr>
                <w:rFonts w:eastAsia="Calibri" w:cs="Times New Roman"/>
                <w:szCs w:val="14"/>
                <w:lang w:val="pt-BR"/>
              </w:rPr>
              <w:t>03/2027</w:t>
            </w:r>
          </w:p>
        </w:tc>
      </w:tr>
      <w:tr w:rsidR="00C4639A" w14:paraId="34763979"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B2CF94" w14:textId="77777777" w:rsidR="00EA3B82" w:rsidRPr="00624EEC" w:rsidRDefault="00EA3B82" w:rsidP="00EA3B82">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D22E9E" w14:textId="77777777" w:rsidR="00EA3B82" w:rsidRPr="005314A0" w:rsidRDefault="00EA3B82" w:rsidP="00EA3B82">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5332AD" w14:textId="77777777" w:rsidR="00EA3B82" w:rsidRPr="005314A0" w:rsidRDefault="00EA3B82" w:rsidP="00EA3B82">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1CBD112" w14:textId="77777777" w:rsidR="00EA3B82" w:rsidRPr="005314A0"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20582F"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5314A0">
              <w:rPr>
                <w:rFonts w:eastAsia="Calibri" w:cs="Times New Roman"/>
                <w:szCs w:val="14"/>
                <w:lang w:val="pt-BR"/>
              </w:rPr>
              <w:t>46.417</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E3E934"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sidRPr="005314A0">
              <w:rPr>
                <w:rFonts w:eastAsia="Calibri" w:cs="Times New Roman"/>
                <w:szCs w:val="14"/>
                <w:lang w:val="pt-BR"/>
              </w:rPr>
              <w:t>03/2028</w:t>
            </w:r>
          </w:p>
        </w:tc>
      </w:tr>
      <w:tr w:rsidR="00C4639A" w14:paraId="589B5A6E"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8798AC" w14:textId="77777777" w:rsidR="00EA3B82" w:rsidRPr="00624EEC" w:rsidRDefault="00EA3B82" w:rsidP="00EA3B82">
            <w:pPr>
              <w:pStyle w:val="070-TabelaPadro"/>
              <w:spacing w:line="276" w:lineRule="auto"/>
              <w:jc w:val="left"/>
              <w:rPr>
                <w:rFonts w:eastAsia="Calibri" w:cs="Times New Roman"/>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F8BD6D" w14:textId="77777777" w:rsidR="00EA3B82" w:rsidRPr="00624EEC" w:rsidRDefault="00EA3B82" w:rsidP="00EA3B82">
            <w:pPr>
              <w:pStyle w:val="070-TabelaPadro"/>
              <w:spacing w:line="276" w:lineRule="auto"/>
              <w:rPr>
                <w:rFonts w:eastAsia="Calibri" w:cs="Times New Roman"/>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87C842" w14:textId="77777777" w:rsidR="00EA3B82" w:rsidRPr="00624EEC" w:rsidRDefault="00EA3B82" w:rsidP="00EA3B82">
            <w:pPr>
              <w:pStyle w:val="070-TabelaPadro"/>
              <w:spacing w:line="276" w:lineRule="auto"/>
              <w:rPr>
                <w:rFonts w:eastAsia="Calibri" w:cs="Times New Roman"/>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1A2E4C" w14:textId="77777777" w:rsidR="00EA3B82" w:rsidRPr="00624EEC" w:rsidRDefault="00EA3B82" w:rsidP="00EA3B82">
            <w:pPr>
              <w:pStyle w:val="070-TabelaPadro"/>
              <w:spacing w:line="276" w:lineRule="auto"/>
              <w:rPr>
                <w:rFonts w:eastAsia="Calibri" w:cs="Times New Roman"/>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6ED46F"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Pr>
                <w:rFonts w:eastAsia="Calibri" w:cs="Times New Roman"/>
                <w:szCs w:val="14"/>
                <w:lang w:val="pt-BR"/>
              </w:rPr>
              <w:t>33.156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D849FD"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szCs w:val="14"/>
                <w:bdr w:val="nil"/>
                <w:lang w:val="pt-BR"/>
              </w:rPr>
            </w:pPr>
            <w:r>
              <w:rPr>
                <w:rFonts w:eastAsia="Calibri" w:cs="Times New Roman"/>
                <w:szCs w:val="14"/>
                <w:lang w:val="pt-BR"/>
              </w:rPr>
              <w:t>03/2029</w:t>
            </w:r>
          </w:p>
        </w:tc>
      </w:tr>
      <w:tr w:rsidR="00C4639A" w14:paraId="5C93CF02" w14:textId="77777777" w:rsidTr="00EA3B82">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E920E6" w14:textId="77777777" w:rsidR="00EA3B82" w:rsidRPr="00624EEC" w:rsidRDefault="00EA3B82" w:rsidP="00EA3B82">
            <w:pPr>
              <w:pStyle w:val="070-TabelaPadro"/>
              <w:spacing w:line="276" w:lineRule="auto"/>
              <w:jc w:val="left"/>
              <w:rPr>
                <w:rFonts w:eastAsia="Calibri" w:cs="Times New Roman"/>
                <w:b/>
                <w:szCs w:val="14"/>
                <w:bdr w:val="nil"/>
                <w:lang w:val="pt-BR"/>
              </w:rPr>
            </w:pP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A009D2" w14:textId="77777777" w:rsidR="00EA3B82" w:rsidRPr="00624EEC" w:rsidRDefault="00EA3B82" w:rsidP="00EA3B82">
            <w:pPr>
              <w:pStyle w:val="070-TabelaPadro"/>
              <w:spacing w:line="276" w:lineRule="auto"/>
              <w:rPr>
                <w:rFonts w:eastAsia="Calibri" w:cs="Times New Roman"/>
                <w:b/>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A59734" w14:textId="77777777" w:rsidR="00EA3B82" w:rsidRPr="00624EEC" w:rsidRDefault="00EA3B82" w:rsidP="00EA3B82">
            <w:pPr>
              <w:pStyle w:val="070-TabelaPadro"/>
              <w:spacing w:line="276" w:lineRule="auto"/>
              <w:rPr>
                <w:rFonts w:eastAsia="Calibri" w:cs="Times New Roman"/>
                <w:b/>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A67E89" w14:textId="77777777" w:rsidR="00EA3B82" w:rsidRPr="00624EEC" w:rsidRDefault="00EA3B82" w:rsidP="00EA3B82">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50FCAC"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5314A0">
              <w:rPr>
                <w:rFonts w:eastAsia="Calibri" w:cs="Times New Roman"/>
                <w:bCs/>
                <w:szCs w:val="14"/>
                <w:lang w:val="pt-BR"/>
              </w:rPr>
              <w:t>19.956</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FA4773" w14:textId="77777777" w:rsidR="00EA3B82" w:rsidRPr="005314A0" w:rsidRDefault="00E8211B" w:rsidP="00EA3B82">
            <w:pPr>
              <w:pStyle w:val="070-TabelaPadro"/>
              <w:pBdr>
                <w:top w:val="nil"/>
                <w:left w:val="nil"/>
                <w:bottom w:val="nil"/>
                <w:right w:val="nil"/>
                <w:between w:val="nil"/>
                <w:bar w:val="nil"/>
              </w:pBdr>
              <w:spacing w:line="276" w:lineRule="auto"/>
              <w:rPr>
                <w:rFonts w:eastAsia="Calibri" w:cs="Times New Roman"/>
                <w:bCs/>
                <w:szCs w:val="14"/>
                <w:bdr w:val="nil"/>
                <w:lang w:val="pt-BR"/>
              </w:rPr>
            </w:pPr>
            <w:r w:rsidRPr="005314A0">
              <w:rPr>
                <w:rFonts w:eastAsia="Calibri" w:cs="Times New Roman"/>
                <w:bCs/>
                <w:szCs w:val="14"/>
                <w:lang w:val="pt-BR"/>
              </w:rPr>
              <w:t>03/2030</w:t>
            </w:r>
          </w:p>
        </w:tc>
      </w:tr>
      <w:tr w:rsidR="00C4639A" w14:paraId="49FE9F96" w14:textId="77777777">
        <w:trPr>
          <w:trHeight w:hRule="exact" w:val="227"/>
        </w:trPr>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795D77" w14:textId="77777777" w:rsidR="00EA3B82" w:rsidRPr="00624EEC" w:rsidRDefault="00E8211B" w:rsidP="00EA3B82">
            <w:pPr>
              <w:pStyle w:val="070-TabelaPadro"/>
              <w:pBdr>
                <w:top w:val="nil"/>
                <w:left w:val="nil"/>
                <w:bottom w:val="nil"/>
                <w:right w:val="nil"/>
                <w:between w:val="nil"/>
                <w:bar w:val="nil"/>
              </w:pBdr>
              <w:spacing w:line="276" w:lineRule="auto"/>
              <w:jc w:val="left"/>
              <w:rPr>
                <w:rFonts w:eastAsia="Calibri" w:cs="Times New Roman"/>
                <w:b/>
                <w:szCs w:val="14"/>
                <w:bdr w:val="nil"/>
                <w:lang w:val="pt-BR"/>
              </w:rPr>
            </w:pPr>
            <w:r w:rsidRPr="00624EEC">
              <w:rPr>
                <w:rFonts w:eastAsia="Calibri" w:cs="Times New Roman"/>
                <w:b/>
                <w:szCs w:val="14"/>
                <w:lang w:val="pt-BR"/>
              </w:rPr>
              <w:t>Total de ações a distribuir</w:t>
            </w:r>
          </w:p>
        </w:tc>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035AA0" w14:textId="77777777" w:rsidR="00EA3B82" w:rsidRPr="00624EEC" w:rsidRDefault="00EA3B82" w:rsidP="00EA3B82">
            <w:pPr>
              <w:pStyle w:val="070-TabelaPadro"/>
              <w:spacing w:line="276" w:lineRule="auto"/>
              <w:rPr>
                <w:rFonts w:eastAsia="Calibri" w:cs="Times New Roman"/>
                <w:b/>
                <w:szCs w:val="14"/>
                <w:bdr w:val="nil"/>
                <w:lang w:val="pt-BR"/>
              </w:rPr>
            </w:pP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B86F0A" w14:textId="77777777" w:rsidR="00EA3B82" w:rsidRPr="00624EEC" w:rsidRDefault="00EA3B82" w:rsidP="00EA3B82">
            <w:pPr>
              <w:pStyle w:val="070-TabelaPadro"/>
              <w:spacing w:line="276" w:lineRule="auto"/>
              <w:rPr>
                <w:rFonts w:eastAsia="Calibri" w:cs="Times New Roman"/>
                <w:b/>
                <w:szCs w:val="14"/>
                <w:bdr w:val="nil"/>
                <w:lang w:val="pt-BR"/>
              </w:rPr>
            </w:pPr>
          </w:p>
        </w:tc>
        <w:tc>
          <w:tcPr>
            <w:tcW w:w="1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888DFA" w14:textId="77777777" w:rsidR="00EA3B82" w:rsidRPr="00624EEC" w:rsidRDefault="00EA3B82" w:rsidP="00EA3B82">
            <w:pPr>
              <w:pStyle w:val="070-TabelaPadro"/>
              <w:spacing w:line="276" w:lineRule="auto"/>
              <w:rPr>
                <w:rFonts w:eastAsia="Calibri" w:cs="Times New Roman"/>
                <w:b/>
                <w:szCs w:val="14"/>
                <w:bdr w:val="nil"/>
                <w:lang w:val="pt-BR"/>
              </w:rPr>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BB8443" w14:textId="77777777" w:rsidR="00EA3B82" w:rsidRPr="00624EEC" w:rsidRDefault="00E8211B" w:rsidP="00EA3B82">
            <w:pPr>
              <w:pStyle w:val="070-TabelaPadro"/>
              <w:pBdr>
                <w:top w:val="nil"/>
                <w:left w:val="nil"/>
                <w:bottom w:val="nil"/>
                <w:right w:val="nil"/>
                <w:between w:val="nil"/>
                <w:bar w:val="nil"/>
              </w:pBdr>
              <w:spacing w:line="276" w:lineRule="auto"/>
              <w:rPr>
                <w:rFonts w:eastAsia="Calibri" w:cs="Times New Roman"/>
                <w:b/>
                <w:szCs w:val="14"/>
                <w:bdr w:val="nil"/>
                <w:lang w:val="pt-BR"/>
              </w:rPr>
            </w:pPr>
            <w:r>
              <w:rPr>
                <w:rFonts w:eastAsia="Calibri" w:cs="Times New Roman"/>
                <w:b/>
                <w:szCs w:val="14"/>
                <w:lang w:val="pt-BR"/>
              </w:rPr>
              <w:t>265.338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CDF360" w14:textId="66BE4646" w:rsidR="00EA3B82" w:rsidRPr="00624EEC" w:rsidRDefault="00EA3B82" w:rsidP="00EA3B82">
            <w:pPr>
              <w:pStyle w:val="070-TabelaPadro"/>
              <w:spacing w:line="276" w:lineRule="auto"/>
              <w:rPr>
                <w:rFonts w:eastAsia="Calibri" w:cs="Times New Roman"/>
                <w:b/>
                <w:szCs w:val="14"/>
                <w:bdr w:val="nil"/>
                <w:lang w:val="pt-BR"/>
              </w:rPr>
            </w:pPr>
          </w:p>
        </w:tc>
      </w:tr>
    </w:tbl>
    <w:p w14:paraId="690EA472" w14:textId="3E9CAE22" w:rsidR="00DE05D5" w:rsidRPr="00910482" w:rsidRDefault="00E8211B" w:rsidP="00C33139">
      <w:pPr>
        <w:pStyle w:val="020-TtulodeDocumento"/>
        <w:pageBreakBefore/>
        <w:pBdr>
          <w:top w:val="nil"/>
          <w:left w:val="nil"/>
          <w:bottom w:val="nil"/>
          <w:right w:val="nil"/>
          <w:between w:val="nil"/>
          <w:bar w:val="nil"/>
        </w:pBdr>
        <w:rPr>
          <w:rFonts w:eastAsia="Calibri" w:cs="Times New Roman"/>
          <w:szCs w:val="24"/>
          <w:bdr w:val="nil"/>
          <w:lang w:val="pt-BR"/>
        </w:rPr>
      </w:pPr>
      <w:bookmarkStart w:id="227" w:name="RG_MARKER_36253"/>
      <w:bookmarkStart w:id="228" w:name="RG_MARKER_36252"/>
      <w:bookmarkStart w:id="229" w:name="NE_CXE_14"/>
      <w:bookmarkStart w:id="230" w:name="_Toc198218393"/>
      <w:r w:rsidRPr="00910482">
        <w:rPr>
          <w:rFonts w:eastAsia="Calibri" w:cs="Times New Roman"/>
          <w:szCs w:val="24"/>
          <w:lang w:val="pt-BR"/>
        </w:rPr>
        <w:lastRenderedPageBreak/>
        <w:t>2</w:t>
      </w:r>
      <w:r w:rsidR="00910482" w:rsidRPr="00910482">
        <w:rPr>
          <w:rFonts w:eastAsia="Calibri" w:cs="Times New Roman"/>
          <w:szCs w:val="24"/>
          <w:lang w:val="pt-BR"/>
        </w:rPr>
        <w:t>4</w:t>
      </w:r>
      <w:bookmarkEnd w:id="227"/>
      <w:bookmarkEnd w:id="228"/>
      <w:bookmarkEnd w:id="229"/>
      <w:r w:rsidR="00437D70" w:rsidRPr="00910482">
        <w:rPr>
          <w:rFonts w:eastAsia="Calibri" w:cs="Times New Roman"/>
          <w:szCs w:val="24"/>
          <w:lang w:val="pt-BR"/>
        </w:rPr>
        <w:t xml:space="preserve"> </w:t>
      </w:r>
      <w:r w:rsidRPr="00910482">
        <w:rPr>
          <w:rFonts w:eastAsia="Calibri" w:cs="Times New Roman"/>
          <w:szCs w:val="24"/>
          <w:lang w:val="pt-BR"/>
        </w:rPr>
        <w:t>–</w:t>
      </w:r>
      <w:r w:rsidR="00437D70" w:rsidRPr="00910482">
        <w:rPr>
          <w:rFonts w:eastAsia="Calibri" w:cs="Times New Roman"/>
          <w:szCs w:val="24"/>
          <w:lang w:val="pt-BR"/>
        </w:rPr>
        <w:t xml:space="preserve"> Receitas de prestação de serviços</w:t>
      </w:r>
      <w:bookmarkEnd w:id="230"/>
    </w:p>
    <w:tbl>
      <w:tblPr>
        <w:tblStyle w:val="CDMRange1"/>
        <w:tblW w:w="9675" w:type="dxa"/>
        <w:tblLayout w:type="fixed"/>
        <w:tblLook w:val="0600" w:firstRow="0" w:lastRow="0" w:firstColumn="0" w:lastColumn="0" w:noHBand="1" w:noVBand="1"/>
      </w:tblPr>
      <w:tblGrid>
        <w:gridCol w:w="6555"/>
        <w:gridCol w:w="1560"/>
        <w:gridCol w:w="1560"/>
      </w:tblGrid>
      <w:tr w:rsidR="00B518F6" w14:paraId="662F89E6" w14:textId="77777777" w:rsidTr="00671E66">
        <w:trPr>
          <w:trHeight w:val="227"/>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3AC55045" w14:textId="708EA69D" w:rsidR="00B518F6" w:rsidRPr="00910482" w:rsidRDefault="00B518F6">
            <w:pPr>
              <w:jc w:val="center"/>
              <w:rPr>
                <w:rFonts w:ascii="BancoDoBrasil Textos" w:eastAsia="BancoDoBrasil Textos" w:hAnsi="BancoDoBrasil Textos" w:cs="BancoDoBrasil Textos"/>
                <w:color w:val="FFFFFF"/>
                <w:sz w:val="14"/>
                <w:lang w:val="pt-BR"/>
              </w:rPr>
            </w:pPr>
            <w:bookmarkStart w:id="231" w:name="RG_MARKER_36254"/>
            <w:bookmarkEnd w:id="231"/>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EA536B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330E78A"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4434C9E5"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48CA248E" w14:textId="77777777" w:rsidR="00B518F6" w:rsidRDefault="00B518F6">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DE939E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75FE08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2869C0" w14:paraId="797FD94E"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38323AE5" w14:textId="7AA443AD" w:rsidR="002869C0" w:rsidRDefault="002869C0" w:rsidP="002869C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Administração de fundos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0A41D3" w14:textId="4E742596"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1.523.625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8C254C" w14:textId="2BB4DF5A"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2.496.756</w:t>
            </w:r>
          </w:p>
        </w:tc>
      </w:tr>
      <w:tr w:rsidR="002869C0" w14:paraId="4195F0BE"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38C0798D" w14:textId="12BE80C1" w:rsidR="002869C0" w:rsidRPr="000C3B3A" w:rsidRDefault="002869C0" w:rsidP="002869C0">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Comissões de seguros, previdência e capitalização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03E592" w14:textId="01A42467"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87.862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8AF996" w14:textId="77DECA3B"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1.488.783</w:t>
            </w:r>
          </w:p>
        </w:tc>
      </w:tr>
      <w:tr w:rsidR="002869C0" w14:paraId="5E85B463"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30418F9A" w14:textId="7C1D45BD" w:rsidR="002869C0" w:rsidRDefault="002869C0" w:rsidP="002869C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Conta corrente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2ED3F8" w14:textId="2642FBDB"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1.472.139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86C6CE" w14:textId="0503EC58"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1.472.367</w:t>
            </w:r>
          </w:p>
        </w:tc>
      </w:tr>
      <w:tr w:rsidR="002869C0" w14:paraId="329AF177"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4A6614DA" w14:textId="329F0013" w:rsidR="002869C0" w:rsidRPr="000C3B3A" w:rsidRDefault="002869C0" w:rsidP="002869C0">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Taxas de administração de consórcios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3AD5B2" w14:textId="61D03D5C"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24FA15" w14:textId="7481D7E1"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817.544</w:t>
            </w:r>
          </w:p>
        </w:tc>
      </w:tr>
      <w:tr w:rsidR="002869C0" w14:paraId="7AE63472"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D2E2331" w14:textId="2850E143" w:rsidR="002869C0" w:rsidRDefault="002869C0" w:rsidP="002869C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Rendas de cartões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08FB25" w14:textId="144D59B9"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405.117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97AD74" w14:textId="6CC0F790"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504.836</w:t>
            </w:r>
          </w:p>
        </w:tc>
      </w:tr>
      <w:tr w:rsidR="002869C0" w14:paraId="69ED773E"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6C76FC89" w14:textId="3689061F" w:rsidR="002869C0" w:rsidRPr="000C3B3A" w:rsidRDefault="003407D9" w:rsidP="002869C0">
            <w:pPr>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rPr>
              <w:t>Cobrança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C30F2E" w14:textId="7D83390A"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282.196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2A117A" w14:textId="06F54F1F"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298.454</w:t>
            </w:r>
          </w:p>
        </w:tc>
      </w:tr>
      <w:tr w:rsidR="002869C0" w14:paraId="484624FD"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56048487" w14:textId="06434589" w:rsidR="002869C0" w:rsidRDefault="003407D9" w:rsidP="002869C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Arrecadações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5D0451" w14:textId="739BCAD7"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248.517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7B3FAA" w14:textId="31662DB8"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240.755</w:t>
            </w:r>
          </w:p>
        </w:tc>
      </w:tr>
      <w:tr w:rsidR="002869C0" w14:paraId="4398BCE5"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4605DBA5" w14:textId="42AFCF00" w:rsidR="002869C0" w:rsidRPr="003407D9" w:rsidRDefault="003407D9" w:rsidP="002869C0">
            <w:pPr>
              <w:rPr>
                <w:rFonts w:ascii="BancoDoBrasil Textos" w:eastAsia="BancoDoBrasil Textos" w:hAnsi="BancoDoBrasil Textos" w:cs="BancoDoBrasil Textos"/>
                <w:color w:val="000000"/>
                <w:sz w:val="14"/>
                <w:lang w:val="pt-BR"/>
              </w:rPr>
            </w:pPr>
            <w:r w:rsidRPr="00CC51C6">
              <w:rPr>
                <w:rFonts w:ascii="BancoDoBrasil Textos" w:eastAsia="BancoDoBrasil Textos" w:hAnsi="BancoDoBrasil Textos" w:cs="BancoDoBrasil Textos"/>
                <w:color w:val="000000"/>
                <w:sz w:val="14"/>
                <w:lang w:val="pt-BR"/>
              </w:rPr>
              <w:t>Rendas do mercado de capitais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C82BB2" w14:textId="6D69629D"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37.618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4134F0" w14:textId="362C7687"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166.563</w:t>
            </w:r>
          </w:p>
        </w:tc>
      </w:tr>
      <w:tr w:rsidR="002869C0" w14:paraId="452E4028"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559371A2" w14:textId="463A0DE0" w:rsidR="002869C0" w:rsidRPr="000C3B3A" w:rsidRDefault="003407D9" w:rsidP="002869C0">
            <w:pPr>
              <w:rPr>
                <w:rFonts w:ascii="BancoDoBrasil Textos" w:eastAsia="BancoDoBrasil Textos" w:hAnsi="BancoDoBrasil Textos" w:cs="BancoDoBrasil Textos"/>
                <w:color w:val="000000"/>
                <w:sz w:val="14"/>
                <w:lang w:val="pt-BR"/>
              </w:rPr>
            </w:pPr>
            <w:r w:rsidRPr="00CC51C6">
              <w:rPr>
                <w:rFonts w:ascii="BancoDoBrasil Textos" w:eastAsia="BancoDoBrasil Textos" w:hAnsi="BancoDoBrasil Textos" w:cs="BancoDoBrasil Textos"/>
                <w:color w:val="000000"/>
                <w:sz w:val="14"/>
                <w:lang w:val="pt-BR"/>
              </w:rPr>
              <w:t>Operações de crédito e garantias prestadas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7B48E4" w14:textId="119C5CAC"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125.342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A82207" w14:textId="16E5D3A0" w:rsidR="002869C0" w:rsidRPr="002869C0" w:rsidRDefault="003407D9"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125.333</w:t>
            </w:r>
          </w:p>
        </w:tc>
      </w:tr>
      <w:tr w:rsidR="002869C0" w14:paraId="105BC6AD"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1A6021AA" w14:textId="0140FCE0" w:rsidR="002869C0" w:rsidRPr="000C3B3A" w:rsidRDefault="002869C0" w:rsidP="002869C0">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Tesouro Nacional e administração de fundos oficiais¹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F83625" w14:textId="521D98C4"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73.997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421CE7" w14:textId="794B0963"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73.997</w:t>
            </w:r>
          </w:p>
        </w:tc>
      </w:tr>
      <w:tr w:rsidR="002869C0" w14:paraId="775C683B"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2BE19EF6" w14:textId="6CABA793" w:rsidR="002869C0" w:rsidRDefault="002869C0" w:rsidP="002869C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Interbancária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9BFB1E" w14:textId="4EBF643A"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15.835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FD66C5" w14:textId="61F17E4E"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15.835</w:t>
            </w:r>
          </w:p>
        </w:tc>
      </w:tr>
      <w:tr w:rsidR="002869C0" w14:paraId="08BAD60A"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2F17A961" w14:textId="4DE45470" w:rsidR="002869C0" w:rsidRDefault="002869C0" w:rsidP="002869C0">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C9B126" w14:textId="400188D0"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385.763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9DE084" w14:textId="5BB64E22" w:rsidR="002869C0" w:rsidRPr="002869C0" w:rsidRDefault="002869C0" w:rsidP="002869C0">
            <w:pPr>
              <w:jc w:val="right"/>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rPr>
              <w:t>660.247</w:t>
            </w:r>
          </w:p>
        </w:tc>
      </w:tr>
      <w:tr w:rsidR="002869C0" w:rsidRPr="002869C0" w14:paraId="06AE3A04"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CCCCCC"/>
              <w:right w:val="single" w:sz="12" w:space="0" w:color="FFFFFF"/>
              <w:tl2br w:val="nil"/>
              <w:tr2bl w:val="nil"/>
            </w:tcBorders>
            <w:shd w:val="clear" w:color="FFFFFF" w:fill="F3F3F3"/>
            <w:tcMar>
              <w:left w:w="40" w:type="dxa"/>
              <w:right w:w="40" w:type="dxa"/>
            </w:tcMar>
            <w:vAlign w:val="center"/>
          </w:tcPr>
          <w:p w14:paraId="02B1E5F3" w14:textId="69EA472E" w:rsidR="002869C0" w:rsidRDefault="002869C0" w:rsidP="002869C0">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DCF441C" w14:textId="7CD53EBB" w:rsidR="002869C0" w:rsidRPr="002869C0" w:rsidRDefault="002869C0" w:rsidP="002869C0">
            <w:pPr>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color w:val="000000"/>
                <w:sz w:val="14"/>
              </w:rPr>
              <w:t>4.658.011</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1374E628" w14:textId="413C8D0D" w:rsidR="002869C0" w:rsidRPr="002869C0" w:rsidRDefault="002869C0" w:rsidP="002869C0">
            <w:pPr>
              <w:jc w:val="right"/>
              <w:rPr>
                <w:rFonts w:ascii="BancoDoBrasil Textos" w:eastAsia="BancoDoBrasil Textos" w:hAnsi="BancoDoBrasil Textos" w:cs="BancoDoBrasil Textos"/>
                <w:b/>
                <w:bCs/>
                <w:color w:val="000000"/>
                <w:sz w:val="14"/>
                <w:szCs w:val="14"/>
              </w:rPr>
            </w:pPr>
            <w:r>
              <w:rPr>
                <w:rFonts w:ascii="BancoDoBrasil Textos" w:eastAsia="BancoDoBrasil Textos" w:hAnsi="BancoDoBrasil Textos" w:cs="BancoDoBrasil Textos"/>
                <w:b/>
                <w:color w:val="000000"/>
                <w:sz w:val="14"/>
              </w:rPr>
              <w:t>8.361.470</w:t>
            </w:r>
          </w:p>
        </w:tc>
      </w:tr>
      <w:tr w:rsidR="00B518F6" w:rsidRPr="00CD04A2" w14:paraId="0F633132" w14:textId="77777777" w:rsidTr="00824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75" w:type="dxa"/>
            <w:gridSpan w:val="3"/>
            <w:tcBorders>
              <w:top w:val="single" w:sz="12" w:space="0" w:color="CCCCCC"/>
              <w:left w:val="nil"/>
              <w:bottom w:val="nil"/>
              <w:right w:val="nil"/>
              <w:tl2br w:val="nil"/>
              <w:tr2bl w:val="nil"/>
            </w:tcBorders>
            <w:shd w:val="clear" w:color="auto" w:fill="auto"/>
            <w:tcMar>
              <w:left w:w="40" w:type="dxa"/>
              <w:right w:w="40" w:type="dxa"/>
            </w:tcMar>
            <w:vAlign w:val="bottom"/>
          </w:tcPr>
          <w:p w14:paraId="64F468BE" w14:textId="7EBD16F3" w:rsidR="00B518F6" w:rsidRPr="00FC1ECC" w:rsidRDefault="00E8211B" w:rsidP="00840E4F">
            <w:pPr>
              <w:pStyle w:val="PargrafodaLista"/>
              <w:numPr>
                <w:ilvl w:val="1"/>
                <w:numId w:val="23"/>
              </w:numPr>
              <w:ind w:left="105" w:hanging="105"/>
              <w:jc w:val="both"/>
              <w:rPr>
                <w:rFonts w:ascii="BancoDoBrasil Textos" w:eastAsia="BancoDoBrasil Textos" w:hAnsi="BancoDoBrasil Textos" w:cs="BancoDoBrasil Textos"/>
                <w:color w:val="000000"/>
                <w:sz w:val="14"/>
                <w:szCs w:val="14"/>
                <w:lang w:val="pt-BR"/>
              </w:rPr>
            </w:pPr>
            <w:r w:rsidRPr="00FC1ECC">
              <w:rPr>
                <w:rFonts w:ascii="BancoDoBrasil Textos" w:eastAsia="BancoDoBrasil Textos" w:hAnsi="BancoDoBrasil Textos" w:cs="BancoDoBrasil Textos"/>
                <w:color w:val="000000"/>
                <w:sz w:val="14"/>
                <w:szCs w:val="14"/>
                <w:lang w:val="pt-BR"/>
              </w:rPr>
              <w:t>- Inclui o montante de R$ 11.068 mil no 1º Trimestre/2025 relativo às arrecadações de contribuições e tributos federais.</w:t>
            </w:r>
          </w:p>
        </w:tc>
      </w:tr>
    </w:tbl>
    <w:p w14:paraId="0EB6765B" w14:textId="3A7F1D6A" w:rsidR="00AE4396" w:rsidRPr="009412A3" w:rsidRDefault="00FC1ECC" w:rsidP="00FC1ECC">
      <w:pPr>
        <w:pStyle w:val="020-TtulodeDocumento"/>
        <w:pageBreakBefore/>
        <w:pBdr>
          <w:top w:val="nil"/>
          <w:left w:val="nil"/>
          <w:bottom w:val="nil"/>
          <w:right w:val="nil"/>
          <w:between w:val="nil"/>
          <w:bar w:val="nil"/>
        </w:pBdr>
        <w:rPr>
          <w:rFonts w:eastAsia="Calibri" w:cs="Times New Roman"/>
          <w:bdr w:val="nil"/>
          <w:lang w:val="pt-BR"/>
        </w:rPr>
      </w:pPr>
      <w:bookmarkStart w:id="232" w:name="_Toc198218394"/>
      <w:r w:rsidRPr="009412A3">
        <w:rPr>
          <w:rFonts w:eastAsia="Calibri" w:cs="Times New Roman"/>
          <w:lang w:val="pt-BR"/>
        </w:rPr>
        <w:lastRenderedPageBreak/>
        <w:t xml:space="preserve">25 </w:t>
      </w:r>
      <w:r w:rsidR="008F2851" w:rsidRPr="009412A3">
        <w:rPr>
          <w:rFonts w:eastAsia="Calibri" w:cs="Times New Roman"/>
          <w:lang w:val="pt-BR"/>
        </w:rPr>
        <w:t xml:space="preserve">– </w:t>
      </w:r>
      <w:r w:rsidR="00E8211B" w:rsidRPr="009412A3">
        <w:rPr>
          <w:rFonts w:eastAsia="Calibri" w:cs="Times New Roman"/>
          <w:lang w:val="pt-BR"/>
        </w:rPr>
        <w:t>Despesas Administrativas</w:t>
      </w:r>
      <w:bookmarkEnd w:id="232"/>
    </w:p>
    <w:p w14:paraId="08E7318A" w14:textId="08B4CA95" w:rsidR="00543C1C" w:rsidRPr="004737EE" w:rsidRDefault="00910482" w:rsidP="00A703DC">
      <w:pPr>
        <w:pStyle w:val="030-SubttulodeDocumento"/>
        <w:spacing w:before="240"/>
        <w:rPr>
          <w:rFonts w:eastAsia="Calibri"/>
          <w:bdr w:val="nil"/>
        </w:rPr>
      </w:pPr>
      <w:bookmarkStart w:id="233" w:name="_Hlk197357102"/>
      <w:r>
        <w:rPr>
          <w:rFonts w:eastAsia="Calibri"/>
        </w:rPr>
        <w:t>a</w:t>
      </w:r>
      <w:r w:rsidR="00E8211B" w:rsidRPr="00AE4396">
        <w:rPr>
          <w:rFonts w:eastAsia="Calibri"/>
        </w:rPr>
        <w:t>) Despesas de pessoal</w:t>
      </w:r>
      <w:bookmarkEnd w:id="233"/>
    </w:p>
    <w:tbl>
      <w:tblPr>
        <w:tblStyle w:val="CDMRange2"/>
        <w:tblW w:w="9675" w:type="dxa"/>
        <w:tblLayout w:type="fixed"/>
        <w:tblLook w:val="0600" w:firstRow="0" w:lastRow="0" w:firstColumn="0" w:lastColumn="0" w:noHBand="1" w:noVBand="1"/>
      </w:tblPr>
      <w:tblGrid>
        <w:gridCol w:w="6555"/>
        <w:gridCol w:w="1560"/>
        <w:gridCol w:w="1560"/>
      </w:tblGrid>
      <w:tr w:rsidR="00B518F6" w14:paraId="4969BBF4" w14:textId="77777777" w:rsidTr="00671E66">
        <w:trPr>
          <w:trHeight w:val="284"/>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6B62FB6A" w14:textId="325877D5" w:rsidR="00B518F6" w:rsidRPr="009412A3" w:rsidRDefault="00B518F6">
            <w:pPr>
              <w:jc w:val="center"/>
              <w:rPr>
                <w:rFonts w:ascii="BancoDoBrasil Textos" w:eastAsia="BancoDoBrasil Textos" w:hAnsi="BancoDoBrasil Textos" w:cs="BancoDoBrasil Textos"/>
                <w:color w:val="FFFFFF"/>
                <w:sz w:val="14"/>
                <w:lang w:val="pt-BR"/>
              </w:rPr>
            </w:pPr>
            <w:bookmarkStart w:id="234" w:name="RG_MARKER_36169"/>
            <w:bookmarkEnd w:id="234"/>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F5410C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715C66A"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7867E412"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785C6B9C" w14:textId="77777777" w:rsidR="00B518F6" w:rsidRDefault="00B518F6">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99361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CBBB6F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1350FB30"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44A5709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Proventos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DC1F0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(2.565.830)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A00E4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(2.966.116)</w:t>
            </w:r>
          </w:p>
        </w:tc>
      </w:tr>
      <w:tr w:rsidR="00B518F6" w14:paraId="0E0DABE9"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4C10CC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Provisões administrativas de pessoal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14B5F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(1.060.710)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95A5F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(1.063.056)</w:t>
            </w:r>
          </w:p>
        </w:tc>
      </w:tr>
      <w:tr w:rsidR="00B518F6" w14:paraId="071AD9E9"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D88CAA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Benefícios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D4688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(974.531)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BACB6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(1.031.265)</w:t>
            </w:r>
          </w:p>
        </w:tc>
      </w:tr>
      <w:tr w:rsidR="00B518F6" w14:paraId="31198508"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C2673C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Encargos sociais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351CC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(870.984)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9D8C3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(984.602)</w:t>
            </w:r>
          </w:p>
        </w:tc>
      </w:tr>
      <w:tr w:rsidR="00B518F6" w14:paraId="00AB4443"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B11565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Previdência complementar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29A6D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(245.838)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F337A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(250.588)</w:t>
            </w:r>
          </w:p>
        </w:tc>
      </w:tr>
      <w:tr w:rsidR="00B518F6" w14:paraId="7F72BBE5"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566671A"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Honorários de diretores e conselheiros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8E231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(10.750)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E51C1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(15.322)</w:t>
            </w:r>
          </w:p>
        </w:tc>
      </w:tr>
      <w:tr w:rsidR="00B518F6" w14:paraId="4F9CB0FE"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F9F4CD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Treinamentos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535EF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(8.823)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6F36F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(11.226)</w:t>
            </w:r>
          </w:p>
        </w:tc>
      </w:tr>
      <w:tr w:rsidR="00B518F6" w14:paraId="7604C4FC"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DCDCDC"/>
              <w:right w:val="nil"/>
              <w:tl2br w:val="nil"/>
              <w:tr2bl w:val="nil"/>
            </w:tcBorders>
            <w:shd w:val="clear" w:color="FFFFFF" w:fill="E6E6E6"/>
            <w:tcMar>
              <w:left w:w="40" w:type="dxa"/>
              <w:right w:w="40" w:type="dxa"/>
            </w:tcMar>
            <w:vAlign w:val="center"/>
          </w:tcPr>
          <w:p w14:paraId="493EE580"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DCDCDC"/>
              <w:right w:val="single" w:sz="12" w:space="0" w:color="FFFFFF"/>
              <w:tl2br w:val="nil"/>
              <w:tr2bl w:val="nil"/>
            </w:tcBorders>
            <w:shd w:val="clear" w:color="FFFFFF" w:fill="E6E6E6"/>
            <w:tcMar>
              <w:left w:w="40" w:type="dxa"/>
              <w:right w:w="40" w:type="dxa"/>
            </w:tcMar>
            <w:vAlign w:val="center"/>
          </w:tcPr>
          <w:p w14:paraId="0CF7488E"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(5.737.466)</w:t>
            </w:r>
          </w:p>
        </w:tc>
        <w:tc>
          <w:tcPr>
            <w:tcW w:w="1560" w:type="dxa"/>
            <w:tcBorders>
              <w:top w:val="single" w:sz="12" w:space="0" w:color="FFFFFF"/>
              <w:left w:val="single" w:sz="12" w:space="0" w:color="FFFFFF"/>
              <w:bottom w:val="single" w:sz="12" w:space="0" w:color="DCDCDC"/>
              <w:right w:val="single" w:sz="12" w:space="0" w:color="FFFFFF"/>
              <w:tl2br w:val="nil"/>
              <w:tr2bl w:val="nil"/>
            </w:tcBorders>
            <w:shd w:val="clear" w:color="FFFFFF" w:fill="E6E6E6"/>
            <w:tcMar>
              <w:left w:w="40" w:type="dxa"/>
              <w:right w:w="40" w:type="dxa"/>
            </w:tcMar>
            <w:vAlign w:val="center"/>
          </w:tcPr>
          <w:p w14:paraId="05A71607" w14:textId="2B59E2A4"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(6.322.175)</w:t>
            </w:r>
          </w:p>
        </w:tc>
      </w:tr>
    </w:tbl>
    <w:p w14:paraId="396E6E66" w14:textId="71A43B7D" w:rsidR="00543C1C" w:rsidRPr="00156506" w:rsidRDefault="00910482" w:rsidP="00C33139">
      <w:pPr>
        <w:pStyle w:val="030-SubttulodeDocumento"/>
        <w:rPr>
          <w:bdr w:val="nil"/>
        </w:rPr>
      </w:pPr>
      <w:bookmarkStart w:id="235" w:name="RG_MARKER_36165"/>
      <w:r>
        <w:t>b</w:t>
      </w:r>
      <w:r w:rsidR="00E8211B" w:rsidRPr="00156506">
        <w:t xml:space="preserve">) </w:t>
      </w:r>
      <w:bookmarkEnd w:id="235"/>
      <w:r w:rsidR="00E8211B" w:rsidRPr="00156506">
        <w:t>Outras despesas administrativas</w:t>
      </w:r>
    </w:p>
    <w:tbl>
      <w:tblPr>
        <w:tblStyle w:val="CDMRange1"/>
        <w:tblW w:w="9675" w:type="dxa"/>
        <w:tblLayout w:type="fixed"/>
        <w:tblLook w:val="0600" w:firstRow="0" w:lastRow="0" w:firstColumn="0" w:lastColumn="0" w:noHBand="1" w:noVBand="1"/>
      </w:tblPr>
      <w:tblGrid>
        <w:gridCol w:w="6555"/>
        <w:gridCol w:w="1560"/>
        <w:gridCol w:w="1560"/>
      </w:tblGrid>
      <w:tr w:rsidR="00B518F6" w14:paraId="747C1B22" w14:textId="77777777" w:rsidTr="00671E66">
        <w:trPr>
          <w:trHeight w:val="284"/>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3005EB76" w14:textId="2147ED4E" w:rsidR="00B518F6" w:rsidRDefault="00B518F6">
            <w:pPr>
              <w:jc w:val="center"/>
              <w:rPr>
                <w:rFonts w:ascii="BancoDoBrasil Textos" w:eastAsia="BancoDoBrasil Textos" w:hAnsi="BancoDoBrasil Textos" w:cs="BancoDoBrasil Textos"/>
                <w:color w:val="FFFFFF"/>
                <w:sz w:val="12"/>
              </w:rPr>
            </w:pPr>
            <w:bookmarkStart w:id="236" w:name="RG_MARKER_36166"/>
            <w:bookmarkEnd w:id="236"/>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E26E7B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593DC6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10BA3B72"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5829E9E0" w14:textId="77777777" w:rsidR="00B518F6" w:rsidRDefault="00B518F6">
            <w:pPr>
              <w:jc w:val="center"/>
              <w:rPr>
                <w:rFonts w:ascii="BancoDoBrasil Textos" w:eastAsia="BancoDoBrasil Textos" w:hAnsi="BancoDoBrasil Textos" w:cs="BancoDoBrasil Textos"/>
                <w:color w:val="FFFFFF"/>
                <w:sz w:val="12"/>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AFE206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22DC3B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15E46EFB"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387307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Amortização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5B644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(635.855)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23CFB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(637.871)</w:t>
            </w:r>
          </w:p>
        </w:tc>
      </w:tr>
      <w:tr w:rsidR="00B518F6" w14:paraId="5D3A1F97"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782624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Depreciação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02435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(401.117)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DE6E4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(434.115)</w:t>
            </w:r>
          </w:p>
        </w:tc>
      </w:tr>
      <w:tr w:rsidR="00B518F6" w14:paraId="3AECA3E0"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19DAD6B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Processamento de dados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6C3C2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(535.242)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4C0F1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(409.974)</w:t>
            </w:r>
          </w:p>
        </w:tc>
      </w:tr>
      <w:tr w:rsidR="00B518F6" w14:paraId="07F11B35"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357A823"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Serviços de vigilância e segurança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DA167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(349.934)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9BAAB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(358.150)</w:t>
            </w:r>
          </w:p>
        </w:tc>
      </w:tr>
      <w:tr w:rsidR="00B518F6" w14:paraId="035568D6"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47AD62F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Aluguéis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B9BB9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(319.109)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5DD23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(322.083)</w:t>
            </w:r>
          </w:p>
        </w:tc>
      </w:tr>
      <w:tr w:rsidR="00B518F6" w14:paraId="681F6A23"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EA394B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Manutenção e conservação de bens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8CE21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(330.801)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CA39F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(226.389)</w:t>
            </w:r>
          </w:p>
        </w:tc>
      </w:tr>
      <w:tr w:rsidR="00B518F6" w14:paraId="3717167F"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1837A8A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Programa de Desempenho Gratificado - PDG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4D72F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(160.248)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3F7FC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(160.248)</w:t>
            </w:r>
          </w:p>
        </w:tc>
      </w:tr>
      <w:tr w:rsidR="00B518F6" w14:paraId="23B4AA9A"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BC6C80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Serviços técnicos especializados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F374E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(114.411)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D79D2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(156.665)</w:t>
            </w:r>
          </w:p>
        </w:tc>
      </w:tr>
      <w:tr w:rsidR="00B518F6" w14:paraId="63C68B85"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50189B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Serviços do sistema financeiro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0D456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(117.121)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2BD63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(148.610)</w:t>
            </w:r>
          </w:p>
        </w:tc>
      </w:tr>
      <w:tr w:rsidR="00B518F6" w14:paraId="4AB77B08"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2E3515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Serviços de terceiros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B4899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(207.521)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10346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(136.970)</w:t>
            </w:r>
          </w:p>
        </w:tc>
      </w:tr>
      <w:tr w:rsidR="00B518F6" w14:paraId="2C81F08C"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BF7C86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Comunicações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D02A3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(110.225)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EFE07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(127.389)</w:t>
            </w:r>
          </w:p>
        </w:tc>
      </w:tr>
      <w:tr w:rsidR="00B518F6" w14:paraId="4B12C75A"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FF5E5C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Água, energia e gás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7BEE1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(119.012)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6A8F9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(125.413)</w:t>
            </w:r>
          </w:p>
        </w:tc>
      </w:tr>
      <w:tr w:rsidR="00B518F6" w14:paraId="00C7D3DA"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A76B67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Propaganda e publicidade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41D25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(102.117)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2FEDF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(111.159)</w:t>
            </w:r>
          </w:p>
        </w:tc>
      </w:tr>
      <w:tr w:rsidR="00B518F6" w14:paraId="76D3664C"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D17068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Promoções e relações públicas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6107B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(46.899)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72953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(55.193)</w:t>
            </w:r>
          </w:p>
        </w:tc>
      </w:tr>
      <w:tr w:rsidR="00B518F6" w14:paraId="7E1FE36B"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708739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Transporte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48073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(23.223)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49467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(39.075)</w:t>
            </w:r>
          </w:p>
        </w:tc>
      </w:tr>
      <w:tr w:rsidR="00B518F6" w14:paraId="654DA9C6"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8646A9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Viagem no país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592FB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(26.606)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876C2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(32.877)</w:t>
            </w:r>
          </w:p>
        </w:tc>
      </w:tr>
      <w:tr w:rsidR="00B518F6" w14:paraId="1BA48EE8"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F77104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Material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B9787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(3.086)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4E8DD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(6.779)</w:t>
            </w:r>
          </w:p>
        </w:tc>
      </w:tr>
      <w:tr w:rsidR="00B518F6" w14:paraId="5550885A"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30B227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34F97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(116.597)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52BE0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(142.385)</w:t>
            </w:r>
          </w:p>
        </w:tc>
      </w:tr>
      <w:tr w:rsidR="00B518F6" w14:paraId="32FD9B19" w14:textId="77777777" w:rsidTr="00671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555" w:type="dxa"/>
            <w:tcBorders>
              <w:top w:val="single" w:sz="12" w:space="0" w:color="FFFFFF"/>
              <w:left w:val="nil"/>
              <w:bottom w:val="single" w:sz="12" w:space="0" w:color="DBDBDB"/>
              <w:right w:val="nil"/>
              <w:tl2br w:val="nil"/>
              <w:tr2bl w:val="nil"/>
            </w:tcBorders>
            <w:shd w:val="clear" w:color="FFFFFF" w:fill="F3F3F3"/>
            <w:tcMar>
              <w:left w:w="40" w:type="dxa"/>
              <w:right w:w="40" w:type="dxa"/>
            </w:tcMar>
            <w:vAlign w:val="center"/>
          </w:tcPr>
          <w:p w14:paraId="0D8BC9ED"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DBDBDB"/>
              <w:right w:val="single" w:sz="12" w:space="0" w:color="FFFFFF"/>
              <w:tl2br w:val="nil"/>
              <w:tr2bl w:val="nil"/>
            </w:tcBorders>
            <w:shd w:val="clear" w:color="FFFFFF" w:fill="F3F3F3"/>
            <w:tcMar>
              <w:left w:w="40" w:type="dxa"/>
              <w:right w:w="40" w:type="dxa"/>
            </w:tcMar>
            <w:vAlign w:val="center"/>
          </w:tcPr>
          <w:p w14:paraId="46CE4BC9"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(3.719.124)</w:t>
            </w:r>
          </w:p>
        </w:tc>
        <w:tc>
          <w:tcPr>
            <w:tcW w:w="1560" w:type="dxa"/>
            <w:tcBorders>
              <w:top w:val="single" w:sz="12" w:space="0" w:color="FFFFFF"/>
              <w:left w:val="single" w:sz="12" w:space="0" w:color="FFFFFF"/>
              <w:bottom w:val="single" w:sz="12" w:space="0" w:color="DBDBDB"/>
              <w:right w:val="single" w:sz="12" w:space="0" w:color="FFFFFF"/>
              <w:tl2br w:val="nil"/>
              <w:tr2bl w:val="nil"/>
            </w:tcBorders>
            <w:shd w:val="clear" w:color="FFFFFF" w:fill="F3F3F3"/>
            <w:tcMar>
              <w:left w:w="40" w:type="dxa"/>
              <w:right w:w="40" w:type="dxa"/>
            </w:tcMar>
            <w:vAlign w:val="center"/>
          </w:tcPr>
          <w:p w14:paraId="733E2AD1" w14:textId="6EE34E83"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(3.631.345)</w:t>
            </w:r>
          </w:p>
        </w:tc>
      </w:tr>
    </w:tbl>
    <w:p w14:paraId="6B27C220" w14:textId="21C0770C" w:rsidR="005F6B51" w:rsidRPr="00C33139" w:rsidRDefault="00447B46" w:rsidP="00447B46">
      <w:pPr>
        <w:pStyle w:val="020-TtulodeDocumento"/>
        <w:pageBreakBefore/>
        <w:pBdr>
          <w:top w:val="nil"/>
          <w:left w:val="nil"/>
          <w:bottom w:val="nil"/>
          <w:right w:val="nil"/>
          <w:between w:val="nil"/>
          <w:bar w:val="nil"/>
        </w:pBdr>
        <w:rPr>
          <w:rFonts w:eastAsia="Calibri" w:cs="Times New Roman"/>
          <w:bdr w:val="nil"/>
          <w:lang w:val="pt-BR"/>
        </w:rPr>
      </w:pPr>
      <w:bookmarkStart w:id="237" w:name="RG_MARKER_36158"/>
      <w:bookmarkStart w:id="238" w:name="RG_MARKER_36160"/>
      <w:bookmarkStart w:id="239" w:name="_Toc198218395"/>
      <w:r>
        <w:rPr>
          <w:rFonts w:eastAsia="Calibri" w:cs="Times New Roman"/>
          <w:lang w:val="pt-BR"/>
        </w:rPr>
        <w:lastRenderedPageBreak/>
        <w:t>2</w:t>
      </w:r>
      <w:r w:rsidR="00E8211B" w:rsidRPr="00C33139">
        <w:rPr>
          <w:rFonts w:eastAsia="Calibri" w:cs="Times New Roman"/>
          <w:lang w:val="pt-BR"/>
        </w:rPr>
        <w:t>6</w:t>
      </w:r>
      <w:bookmarkEnd w:id="237"/>
      <w:bookmarkEnd w:id="238"/>
      <w:r w:rsidR="00E8211B" w:rsidRPr="00C33139">
        <w:rPr>
          <w:rFonts w:eastAsia="Calibri" w:cs="Times New Roman"/>
          <w:lang w:val="pt-BR"/>
        </w:rPr>
        <w:t xml:space="preserve"> </w:t>
      </w:r>
      <w:r w:rsidR="007571ED" w:rsidRPr="00C33139">
        <w:rPr>
          <w:rFonts w:eastAsia="Calibri" w:cs="Times New Roman"/>
          <w:lang w:val="pt-BR"/>
        </w:rPr>
        <w:t>–</w:t>
      </w:r>
      <w:r w:rsidR="00E8211B" w:rsidRPr="00C33139">
        <w:rPr>
          <w:rFonts w:eastAsia="Calibri" w:cs="Times New Roman"/>
          <w:lang w:val="pt-BR"/>
        </w:rPr>
        <w:t xml:space="preserve"> </w:t>
      </w:r>
      <w:r w:rsidR="00543C1C" w:rsidRPr="00C33139">
        <w:rPr>
          <w:rFonts w:eastAsia="Calibri" w:cs="Times New Roman"/>
          <w:lang w:val="pt-BR"/>
        </w:rPr>
        <w:t>Outras receitas e outras despesas</w:t>
      </w:r>
      <w:bookmarkEnd w:id="239"/>
    </w:p>
    <w:p w14:paraId="6F4F2BC0" w14:textId="5F678A99" w:rsidR="00BB0AD2" w:rsidRPr="00BB0AD2" w:rsidRDefault="00E8211B" w:rsidP="00A703DC">
      <w:pPr>
        <w:pStyle w:val="030-SubttulodeDocumento"/>
        <w:numPr>
          <w:ilvl w:val="2"/>
          <w:numId w:val="45"/>
        </w:numPr>
        <w:pBdr>
          <w:top w:val="nil"/>
          <w:left w:val="nil"/>
          <w:bottom w:val="nil"/>
          <w:right w:val="nil"/>
          <w:between w:val="nil"/>
          <w:bar w:val="nil"/>
        </w:pBdr>
        <w:spacing w:before="240"/>
        <w:rPr>
          <w:bdr w:val="nil"/>
        </w:rPr>
      </w:pPr>
      <w:r>
        <w:t xml:space="preserve">) </w:t>
      </w:r>
      <w:r w:rsidRPr="00F17E4C">
        <w:t>Outras receitas operacionais</w:t>
      </w:r>
    </w:p>
    <w:tbl>
      <w:tblPr>
        <w:tblStyle w:val="CDMRange2"/>
        <w:tblW w:w="9675" w:type="dxa"/>
        <w:tblLayout w:type="fixed"/>
        <w:tblLook w:val="0600" w:firstRow="0" w:lastRow="0" w:firstColumn="0" w:lastColumn="0" w:noHBand="1" w:noVBand="1"/>
      </w:tblPr>
      <w:tblGrid>
        <w:gridCol w:w="6555"/>
        <w:gridCol w:w="1560"/>
        <w:gridCol w:w="1560"/>
      </w:tblGrid>
      <w:tr w:rsidR="00B518F6" w14:paraId="5D01C1F4" w14:textId="77777777" w:rsidTr="00FC0F88">
        <w:trPr>
          <w:trHeight w:val="227"/>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4633DBA2" w14:textId="0AFED0FA" w:rsidR="00B518F6" w:rsidRDefault="00B518F6">
            <w:pPr>
              <w:jc w:val="center"/>
              <w:rPr>
                <w:rFonts w:ascii="BancoDoBrasil Textos" w:eastAsia="BancoDoBrasil Textos" w:hAnsi="BancoDoBrasil Textos" w:cs="BancoDoBrasil Textos"/>
                <w:color w:val="FFFFFF"/>
                <w:sz w:val="14"/>
              </w:rPr>
            </w:pPr>
            <w:bookmarkStart w:id="240" w:name="RG_MARKER_36194"/>
            <w:bookmarkEnd w:id="240"/>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E7DAF9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6C70B1A"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4CB94060"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277AA1DB" w14:textId="77777777" w:rsidR="00B518F6" w:rsidRDefault="00B518F6">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6A01DD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A554F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0CDFC42C"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9E7890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Atualização de ativo atuarial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7FB4F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996.238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4D69C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996.238</w:t>
            </w:r>
          </w:p>
        </w:tc>
      </w:tr>
      <w:tr w:rsidR="00B518F6" w14:paraId="1AC12E9F"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F758D6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Atualização de depósitos em garantia</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BE4B7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650.705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62AE3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657.870</w:t>
            </w:r>
          </w:p>
        </w:tc>
      </w:tr>
      <w:tr w:rsidR="00B518F6" w14:paraId="3B4CBE2B"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02652AC"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Recuperação de encargos e despesas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3E39D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615.764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3DF78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473.134</w:t>
            </w:r>
          </w:p>
        </w:tc>
      </w:tr>
      <w:tr w:rsidR="00B518F6" w14:paraId="619DBD43"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A285B34" w14:textId="00A1E11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Atualização das destinações do superávit - Previ Plano 1 (Nota 2</w:t>
            </w:r>
            <w:r w:rsidR="00404B0C">
              <w:rPr>
                <w:rFonts w:ascii="BancoDoBrasil Textos" w:eastAsia="BancoDoBrasil Textos" w:hAnsi="BancoDoBrasil Textos" w:cs="BancoDoBrasil Textos"/>
                <w:color w:val="000000"/>
                <w:sz w:val="14"/>
                <w:lang w:val="pt-BR"/>
              </w:rPr>
              <w:t>8</w:t>
            </w:r>
            <w:r w:rsidRPr="000C3B3A">
              <w:rPr>
                <w:rFonts w:ascii="BancoDoBrasil Textos" w:eastAsia="BancoDoBrasil Textos" w:hAnsi="BancoDoBrasil Textos" w:cs="BancoDoBrasil Textos"/>
                <w:color w:val="000000"/>
                <w:sz w:val="14"/>
                <w:lang w:val="pt-BR"/>
              </w:rPr>
              <w:t>.f)</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3F9CBA" w14:textId="74154CA4"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380.82</w:t>
            </w:r>
            <w:r w:rsidR="00B24B02">
              <w:rPr>
                <w:rFonts w:ascii="BancoDoBrasil Textos" w:eastAsia="BancoDoBrasil Textos" w:hAnsi="BancoDoBrasil Textos" w:cs="BancoDoBrasil Textos"/>
                <w:color w:val="000000"/>
                <w:sz w:val="14"/>
              </w:rPr>
              <w:t>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6C664F" w14:textId="1B83B3E9"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380.82</w:t>
            </w:r>
            <w:r w:rsidR="00B24B02">
              <w:rPr>
                <w:rFonts w:ascii="BancoDoBrasil Textos" w:eastAsia="BancoDoBrasil Textos" w:hAnsi="BancoDoBrasil Textos" w:cs="BancoDoBrasil Textos"/>
                <w:color w:val="000000"/>
                <w:sz w:val="14"/>
              </w:rPr>
              <w:t>2</w:t>
            </w:r>
          </w:p>
        </w:tc>
      </w:tr>
      <w:tr w:rsidR="00B518F6" w14:paraId="5F58162A"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B72A80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Operações com cartões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A4011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178.927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CA70D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309.882</w:t>
            </w:r>
          </w:p>
        </w:tc>
      </w:tr>
      <w:tr w:rsidR="00B518F6" w14:paraId="47739E05"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157213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Clube de Benefícios BB</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A26AF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128.028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EF393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128.028</w:t>
            </w:r>
          </w:p>
        </w:tc>
      </w:tr>
      <w:tr w:rsidR="00B518F6" w14:paraId="262F3295"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981FCF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Receitas das empresas controladas não financeiras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D2265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166BB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68.675</w:t>
            </w:r>
          </w:p>
        </w:tc>
      </w:tr>
      <w:tr w:rsidR="00B518F6" w14:paraId="5D506CB2"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BB45591"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Atualização de impostos a compensar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439AE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59.258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9A7A3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59.258</w:t>
            </w:r>
          </w:p>
        </w:tc>
      </w:tr>
      <w:tr w:rsidR="00B518F6" w14:paraId="09B7D507"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166D023"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Reversão de provisões - despesas administrativas e de pessoal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4BC90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36.251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6AC94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36.251</w:t>
            </w:r>
          </w:p>
        </w:tc>
      </w:tr>
      <w:tr w:rsidR="00B518F6" w14:paraId="2408E0FF"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6C741E2B"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Reversão de provisões - outras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B6536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16.740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AA72F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25.502</w:t>
            </w:r>
          </w:p>
        </w:tc>
      </w:tr>
      <w:tr w:rsidR="00B518F6" w14:paraId="40D3C2BD"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3AC4EC3"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Dividendos recebidos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56443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167.461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82CBD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21.301</w:t>
            </w:r>
          </w:p>
        </w:tc>
      </w:tr>
      <w:tr w:rsidR="00B518F6" w14:paraId="39D5B66C"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6E2A46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Receitas decorrentes de condenações, custas e acordos judiciais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C9D1C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13.979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82326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13.979</w:t>
            </w:r>
          </w:p>
        </w:tc>
      </w:tr>
      <w:tr w:rsidR="00B518F6" w14:paraId="36326C0F"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6C42EDD"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Rendas de títulos e créditos a receber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46C82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78466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188</w:t>
            </w:r>
          </w:p>
        </w:tc>
      </w:tr>
      <w:tr w:rsidR="00B518F6" w14:paraId="12F47EF8"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768589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1B43DE" w14:textId="6E9730FC"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92.63</w:t>
            </w:r>
            <w:r w:rsidR="00B24B02">
              <w:rPr>
                <w:rFonts w:ascii="BancoDoBrasil Textos" w:eastAsia="BancoDoBrasil Textos" w:hAnsi="BancoDoBrasil Textos" w:cs="BancoDoBrasil Textos"/>
                <w:color w:val="000000"/>
                <w:sz w:val="14"/>
              </w:rPr>
              <w:t>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075929" w14:textId="45DCBF16"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171.18</w:t>
            </w:r>
            <w:r w:rsidR="00B24B02">
              <w:rPr>
                <w:rFonts w:ascii="BancoDoBrasil Textos" w:eastAsia="BancoDoBrasil Textos" w:hAnsi="BancoDoBrasil Textos" w:cs="BancoDoBrasil Textos"/>
                <w:color w:val="000000"/>
                <w:sz w:val="14"/>
              </w:rPr>
              <w:t>6</w:t>
            </w:r>
          </w:p>
        </w:tc>
      </w:tr>
      <w:tr w:rsidR="00B518F6" w14:paraId="4D82BB18"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nil"/>
              <w:bottom w:val="single" w:sz="12" w:space="0" w:color="DDDDDD"/>
              <w:right w:val="nil"/>
              <w:tl2br w:val="nil"/>
              <w:tr2bl w:val="nil"/>
            </w:tcBorders>
            <w:shd w:val="clear" w:color="FFFFFF" w:fill="F3F3F3"/>
            <w:tcMar>
              <w:left w:w="40" w:type="dxa"/>
              <w:right w:w="40" w:type="dxa"/>
            </w:tcMar>
            <w:vAlign w:val="center"/>
          </w:tcPr>
          <w:p w14:paraId="48B7BA59"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DDDDDD"/>
              <w:right w:val="single" w:sz="12" w:space="0" w:color="FFFFFF"/>
              <w:tl2br w:val="nil"/>
              <w:tr2bl w:val="nil"/>
            </w:tcBorders>
            <w:shd w:val="clear" w:color="FFFFFF" w:fill="F3F3F3"/>
            <w:tcMar>
              <w:left w:w="40" w:type="dxa"/>
              <w:right w:w="100" w:type="dxa"/>
            </w:tcMar>
            <w:vAlign w:val="center"/>
          </w:tcPr>
          <w:p w14:paraId="4B74C26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3.336.996</w:t>
            </w:r>
          </w:p>
        </w:tc>
        <w:tc>
          <w:tcPr>
            <w:tcW w:w="1560" w:type="dxa"/>
            <w:tcBorders>
              <w:top w:val="single" w:sz="12" w:space="0" w:color="FFFFFF"/>
              <w:left w:val="single" w:sz="12" w:space="0" w:color="FFFFFF"/>
              <w:bottom w:val="single" w:sz="12" w:space="0" w:color="DDDDDD"/>
              <w:right w:val="single" w:sz="12" w:space="0" w:color="FFFFFF"/>
              <w:tl2br w:val="nil"/>
              <w:tr2bl w:val="nil"/>
            </w:tcBorders>
            <w:shd w:val="clear" w:color="FFFFFF" w:fill="F3F3F3"/>
            <w:tcMar>
              <w:left w:w="40" w:type="dxa"/>
              <w:right w:w="100" w:type="dxa"/>
            </w:tcMar>
            <w:vAlign w:val="center"/>
          </w:tcPr>
          <w:p w14:paraId="59528344" w14:textId="17073812"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3.342.314</w:t>
            </w:r>
          </w:p>
        </w:tc>
      </w:tr>
    </w:tbl>
    <w:p w14:paraId="72E0BB16" w14:textId="4C2D6C25" w:rsidR="00543C1C" w:rsidRPr="000E3F77" w:rsidRDefault="00DF2018" w:rsidP="00C33139">
      <w:pPr>
        <w:pStyle w:val="030-SubttulodeDocumento"/>
        <w:pBdr>
          <w:top w:val="nil"/>
          <w:left w:val="nil"/>
          <w:bottom w:val="nil"/>
          <w:right w:val="nil"/>
          <w:between w:val="nil"/>
          <w:bar w:val="nil"/>
        </w:pBdr>
        <w:spacing w:before="240"/>
        <w:rPr>
          <w:bdr w:val="nil"/>
        </w:rPr>
      </w:pPr>
      <w:bookmarkStart w:id="241" w:name="RG_MARKER_36159"/>
      <w:r>
        <w:t>b</w:t>
      </w:r>
      <w:r w:rsidR="00E8211B">
        <w:t xml:space="preserve">) </w:t>
      </w:r>
      <w:bookmarkEnd w:id="241"/>
      <w:r w:rsidR="00E8211B" w:rsidRPr="000E3F77">
        <w:t>Outras despesas operacionais</w:t>
      </w:r>
    </w:p>
    <w:tbl>
      <w:tblPr>
        <w:tblStyle w:val="CDMRange1"/>
        <w:tblW w:w="9675" w:type="dxa"/>
        <w:tblLayout w:type="fixed"/>
        <w:tblLook w:val="0600" w:firstRow="0" w:lastRow="0" w:firstColumn="0" w:lastColumn="0" w:noHBand="1" w:noVBand="1"/>
      </w:tblPr>
      <w:tblGrid>
        <w:gridCol w:w="6555"/>
        <w:gridCol w:w="1560"/>
        <w:gridCol w:w="1560"/>
      </w:tblGrid>
      <w:tr w:rsidR="00B518F6" w14:paraId="4A17FF01" w14:textId="77777777" w:rsidTr="008932E7">
        <w:trPr>
          <w:trHeight w:val="227"/>
        </w:trPr>
        <w:tc>
          <w:tcPr>
            <w:tcW w:w="6555" w:type="dxa"/>
            <w:vMerge w:val="restart"/>
            <w:tcBorders>
              <w:top w:val="single" w:sz="12" w:space="0" w:color="FFFFFF"/>
              <w:left w:val="single" w:sz="12" w:space="0" w:color="FFFFFF"/>
              <w:bottom w:val="nil"/>
              <w:right w:val="nil"/>
              <w:tl2br w:val="nil"/>
              <w:tr2bl w:val="nil"/>
            </w:tcBorders>
            <w:shd w:val="clear" w:color="FFFFFF" w:fill="132B4A"/>
            <w:tcMar>
              <w:left w:w="0" w:type="dxa"/>
              <w:right w:w="0" w:type="dxa"/>
            </w:tcMar>
            <w:vAlign w:val="center"/>
          </w:tcPr>
          <w:p w14:paraId="2B505712" w14:textId="483BA40F" w:rsidR="00B518F6" w:rsidRDefault="00B518F6">
            <w:pPr>
              <w:jc w:val="center"/>
              <w:rPr>
                <w:rFonts w:ascii="BancoDoBrasil Textos" w:eastAsia="BancoDoBrasil Textos" w:hAnsi="BancoDoBrasil Textos" w:cs="BancoDoBrasil Textos"/>
                <w:color w:val="FFFFFF"/>
                <w:sz w:val="14"/>
              </w:rPr>
            </w:pPr>
            <w:bookmarkStart w:id="242" w:name="RG_MARKER_36195"/>
            <w:bookmarkEnd w:id="242"/>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4290EBA"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626D07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B518F6" w14:paraId="5790BDE7"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vMerge/>
            <w:tcBorders>
              <w:top w:val="nil"/>
              <w:left w:val="single" w:sz="12" w:space="0" w:color="FFFFFF"/>
              <w:bottom w:val="single" w:sz="12" w:space="0" w:color="FFFFFF"/>
              <w:right w:val="nil"/>
              <w:tl2br w:val="nil"/>
              <w:tr2bl w:val="nil"/>
            </w:tcBorders>
            <w:shd w:val="clear" w:color="FFFFFF" w:fill="132B4A"/>
            <w:tcMar>
              <w:left w:w="0" w:type="dxa"/>
              <w:right w:w="0" w:type="dxa"/>
            </w:tcMar>
            <w:vAlign w:val="center"/>
          </w:tcPr>
          <w:p w14:paraId="159EB5CA" w14:textId="77777777" w:rsidR="00B518F6" w:rsidRDefault="00B518F6">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4B0B37E"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9E2A99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3980219A"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6D21BA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Operações com cartões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7C0CF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(539.475)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095EA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(598.210)</w:t>
            </w:r>
          </w:p>
        </w:tc>
      </w:tr>
      <w:tr w:rsidR="00B518F6" w14:paraId="241ECC8D"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395E5F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Serviços de terceiros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A4FAF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(306.570)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3CD0B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(417.347)</w:t>
            </w:r>
          </w:p>
        </w:tc>
      </w:tr>
      <w:tr w:rsidR="00B518F6" w14:paraId="3A453BD1"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C9A042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Bônus de relacionamento negocial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9F331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(409.465)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773BF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(409.465)</w:t>
            </w:r>
          </w:p>
        </w:tc>
      </w:tr>
      <w:tr w:rsidR="00B518F6" w14:paraId="6443C918"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D1491C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Atualização das obrigações atuariais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29326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(334.893)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7F21E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(334.893)</w:t>
            </w:r>
          </w:p>
        </w:tc>
      </w:tr>
      <w:tr w:rsidR="00B518F6" w14:paraId="5F0A4CB6"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1786907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Descontos concedidos em renegociação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5FCFB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(261.372)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AF52D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(261.372)</w:t>
            </w:r>
          </w:p>
        </w:tc>
      </w:tr>
      <w:tr w:rsidR="00B518F6" w14:paraId="4DB15F9B"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292DC1F4"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Despesas das empresas controladas não financeiras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766D5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4D187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(205.266)</w:t>
            </w:r>
          </w:p>
        </w:tc>
      </w:tr>
      <w:tr w:rsidR="00B518F6" w14:paraId="04173D5B"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8ADA23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Transporte de valores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35CB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(153.955)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C67F8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(153.955)</w:t>
            </w:r>
          </w:p>
        </w:tc>
      </w:tr>
      <w:tr w:rsidR="00B518F6" w14:paraId="4FE24624"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A99815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Convênio INSS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0379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(152.009)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52C1D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(152.009)</w:t>
            </w:r>
          </w:p>
        </w:tc>
      </w:tr>
      <w:tr w:rsidR="00B518F6" w14:paraId="55DB20CC"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36A9BD6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Prêmio de seguro de vida - crédito direto ao consumidor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D3E89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(131.041)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8ED05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(131.041)</w:t>
            </w:r>
          </w:p>
        </w:tc>
      </w:tr>
      <w:tr w:rsidR="00B518F6" w14:paraId="4C307CD7"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52861CBB"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Remuneração pelas transações de correspondentes bancários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091DF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(109.509)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CFFD2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(109.509)</w:t>
            </w:r>
          </w:p>
        </w:tc>
      </w:tr>
      <w:tr w:rsidR="00B518F6" w14:paraId="157A2B5B"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B32279B"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Autoatendimento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266DE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(92.773)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5315D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(92.773)</w:t>
            </w:r>
          </w:p>
        </w:tc>
      </w:tr>
      <w:tr w:rsidR="00B518F6" w14:paraId="4296B63F"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ADE0FC3"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Falhas/fraudes e outras perdas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0F6D2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(41.632)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DC402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(45.953)</w:t>
            </w:r>
          </w:p>
        </w:tc>
      </w:tr>
      <w:tr w:rsidR="00B518F6" w14:paraId="11D903BC"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ADA55B2" w14:textId="489D7555"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Despesa como arrend</w:t>
            </w:r>
            <w:r w:rsidR="00DF2018">
              <w:rPr>
                <w:rFonts w:ascii="BancoDoBrasil Textos" w:eastAsia="BancoDoBrasil Textos" w:hAnsi="BancoDoBrasil Textos" w:cs="BancoDoBrasil Textos"/>
                <w:color w:val="000000"/>
                <w:sz w:val="14"/>
                <w:lang w:val="pt-BR"/>
              </w:rPr>
              <w:t>atá</w:t>
            </w:r>
            <w:r w:rsidRPr="000C3B3A">
              <w:rPr>
                <w:rFonts w:ascii="BancoDoBrasil Textos" w:eastAsia="BancoDoBrasil Textos" w:hAnsi="BancoDoBrasil Textos" w:cs="BancoDoBrasil Textos"/>
                <w:color w:val="000000"/>
                <w:sz w:val="14"/>
                <w:lang w:val="pt-BR"/>
              </w:rPr>
              <w:t>rios e subarrendatários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165A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(12.774)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8B08B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(27.409)</w:t>
            </w:r>
          </w:p>
        </w:tc>
      </w:tr>
      <w:tr w:rsidR="00B518F6" w14:paraId="719E9832"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4D70F4D3"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Outras despesas de provisões operacionais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6D1EF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49BB2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(17.731)</w:t>
            </w:r>
          </w:p>
        </w:tc>
      </w:tr>
      <w:tr w:rsidR="00B518F6" w14:paraId="5EEF9852"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C419C3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12D31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(876.430)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3986A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(876.823)</w:t>
            </w:r>
          </w:p>
        </w:tc>
      </w:tr>
      <w:tr w:rsidR="00B518F6" w14:paraId="29CC2A2C" w14:textId="77777777" w:rsidTr="00FC0F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555" w:type="dxa"/>
            <w:tcBorders>
              <w:top w:val="single" w:sz="12" w:space="0" w:color="FFFFFF"/>
              <w:left w:val="single" w:sz="12" w:space="0" w:color="FFFFFF"/>
              <w:bottom w:val="single" w:sz="12" w:space="0" w:color="CCCCCC"/>
              <w:right w:val="nil"/>
              <w:tl2br w:val="nil"/>
              <w:tr2bl w:val="nil"/>
            </w:tcBorders>
            <w:shd w:val="clear" w:color="FFFFFF" w:fill="E6E6E6"/>
            <w:tcMar>
              <w:left w:w="40" w:type="dxa"/>
              <w:right w:w="40" w:type="dxa"/>
            </w:tcMar>
            <w:vAlign w:val="center"/>
          </w:tcPr>
          <w:p w14:paraId="28B371F5" w14:textId="0090C69F"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07279AA0"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(3.422.385)</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5639EB4" w14:textId="21515521"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(3.833.756)</w:t>
            </w:r>
          </w:p>
        </w:tc>
      </w:tr>
    </w:tbl>
    <w:p w14:paraId="1333A2D7" w14:textId="4B455E1E" w:rsidR="008F5848" w:rsidRPr="00EF300A" w:rsidRDefault="00E8211B" w:rsidP="00C33139">
      <w:pPr>
        <w:pStyle w:val="020-TtulodeDocumento"/>
        <w:pageBreakBefore/>
        <w:pBdr>
          <w:top w:val="nil"/>
          <w:left w:val="nil"/>
          <w:bottom w:val="nil"/>
          <w:right w:val="nil"/>
          <w:between w:val="nil"/>
          <w:bar w:val="nil"/>
        </w:pBdr>
        <w:rPr>
          <w:rFonts w:eastAsia="Calibri" w:cs="Times New Roman"/>
          <w:szCs w:val="24"/>
          <w:bdr w:val="nil"/>
          <w:lang w:val="pt-BR"/>
        </w:rPr>
      </w:pPr>
      <w:bookmarkStart w:id="243" w:name="RG_MARKER_36301"/>
      <w:bookmarkStart w:id="244" w:name="RG_MARKER_36274"/>
      <w:bookmarkStart w:id="245" w:name="_Toc198218396"/>
      <w:r w:rsidRPr="00EF300A">
        <w:rPr>
          <w:rFonts w:eastAsia="Calibri" w:cs="Times New Roman"/>
          <w:szCs w:val="24"/>
          <w:lang w:val="pt-BR"/>
        </w:rPr>
        <w:lastRenderedPageBreak/>
        <w:t xml:space="preserve">27 </w:t>
      </w:r>
      <w:bookmarkEnd w:id="243"/>
      <w:bookmarkEnd w:id="244"/>
      <w:r w:rsidRPr="00EF300A">
        <w:rPr>
          <w:rFonts w:eastAsia="Calibri" w:cs="Times New Roman"/>
          <w:szCs w:val="24"/>
          <w:lang w:val="pt-BR"/>
        </w:rPr>
        <w:t>– Partes relacionadas</w:t>
      </w:r>
      <w:bookmarkEnd w:id="245"/>
    </w:p>
    <w:p w14:paraId="6244A0E7" w14:textId="3311C1D2" w:rsidR="004778E4" w:rsidRPr="004778E4" w:rsidRDefault="00E8211B" w:rsidP="00A703DC">
      <w:pPr>
        <w:pStyle w:val="030-SubttulodeDocumento"/>
        <w:numPr>
          <w:ilvl w:val="2"/>
          <w:numId w:val="46"/>
        </w:numPr>
        <w:pBdr>
          <w:top w:val="nil"/>
          <w:left w:val="nil"/>
          <w:bottom w:val="nil"/>
          <w:right w:val="nil"/>
          <w:between w:val="nil"/>
          <w:bar w:val="nil"/>
        </w:pBdr>
        <w:spacing w:before="240"/>
        <w:rPr>
          <w:bdr w:val="nil"/>
        </w:rPr>
      </w:pPr>
      <w:r w:rsidRPr="00AD1E92">
        <w:t>)</w:t>
      </w:r>
      <w:r>
        <w:t xml:space="preserve"> </w:t>
      </w:r>
      <w:r w:rsidRPr="00AD1E92">
        <w:t>Pessoal-chave da administração</w:t>
      </w:r>
    </w:p>
    <w:p w14:paraId="187A981A" w14:textId="7893459A" w:rsidR="00B44B96" w:rsidRPr="002F1404" w:rsidRDefault="00E8211B" w:rsidP="00255937">
      <w:pPr>
        <w:keepNext/>
        <w:keepLines/>
        <w:pBdr>
          <w:top w:val="nil"/>
          <w:left w:val="nil"/>
          <w:bottom w:val="nil"/>
          <w:right w:val="nil"/>
          <w:between w:val="nil"/>
          <w:bar w:val="nil"/>
        </w:pBdr>
        <w:spacing w:before="240" w:after="120" w:line="276" w:lineRule="auto"/>
        <w:jc w:val="both"/>
        <w:rPr>
          <w:rFonts w:ascii="Calibri" w:eastAsia="Calibri" w:hAnsi="Calibri" w:cs="Times New Roman"/>
          <w:bdr w:val="nil"/>
          <w:lang w:val="pt-BR"/>
        </w:rPr>
      </w:pPr>
      <w:bookmarkStart w:id="246" w:name="RG_MARKER_36343"/>
      <w:r w:rsidRPr="002F1404">
        <w:rPr>
          <w:rFonts w:ascii="BancoDoBrasil Textos" w:eastAsia="Calibri" w:hAnsi="BancoDoBrasil Textos" w:cs="Times New Roman"/>
          <w:sz w:val="18"/>
          <w:szCs w:val="18"/>
          <w:lang w:val="pt-BR"/>
        </w:rPr>
        <w:t>Custos com remuneração e outros benefícios atribuídos ao pessoal-chave da administração do Banco do Brasil, formado pelos membros do Conselho de Administração e Diretoria Executiva:</w:t>
      </w:r>
      <w:bookmarkEnd w:id="246"/>
    </w:p>
    <w:tbl>
      <w:tblPr>
        <w:tblStyle w:val="CDMRange2"/>
        <w:tblW w:w="9675" w:type="dxa"/>
        <w:tblLayout w:type="fixed"/>
        <w:tblLook w:val="0600" w:firstRow="0" w:lastRow="0" w:firstColumn="0" w:lastColumn="0" w:noHBand="1" w:noVBand="1"/>
      </w:tblPr>
      <w:tblGrid>
        <w:gridCol w:w="8055"/>
        <w:gridCol w:w="1620"/>
      </w:tblGrid>
      <w:tr w:rsidR="00B518F6" w14:paraId="03ACABB4" w14:textId="77777777">
        <w:trPr>
          <w:trHeight w:hRule="exact" w:val="278"/>
        </w:trPr>
        <w:tc>
          <w:tcPr>
            <w:tcW w:w="805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229E72D" w14:textId="2FBB56F4" w:rsidR="00B518F6" w:rsidRPr="000C3B3A" w:rsidRDefault="00B518F6">
            <w:pPr>
              <w:jc w:val="center"/>
              <w:rPr>
                <w:rFonts w:ascii="BancoDoBrasil Textos" w:eastAsia="BancoDoBrasil Textos" w:hAnsi="BancoDoBrasil Textos" w:cs="BancoDoBrasil Textos"/>
                <w:color w:val="FFFFFF"/>
                <w:sz w:val="14"/>
                <w:lang w:val="pt-BR"/>
              </w:rPr>
            </w:pPr>
            <w:bookmarkStart w:id="247" w:name="RG_MARKER_36308"/>
            <w:bookmarkEnd w:id="247"/>
          </w:p>
        </w:tc>
        <w:tc>
          <w:tcPr>
            <w:tcW w:w="162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96790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6E8B4EB3"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43BC6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Benefícios de curto prazo</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BA0AFF6"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15.709</w:t>
            </w:r>
          </w:p>
        </w:tc>
      </w:tr>
      <w:tr w:rsidR="00B518F6" w14:paraId="3C76A29E"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1571D2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Honorários e encargos sociais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06C31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8.086</w:t>
            </w:r>
          </w:p>
        </w:tc>
      </w:tr>
      <w:tr w:rsidR="00B518F6" w14:paraId="56AC5FA1"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E4964C3"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Diretoria Executiva</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AB4CC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8.033</w:t>
            </w:r>
          </w:p>
        </w:tc>
      </w:tr>
      <w:tr w:rsidR="00B518F6" w14:paraId="79F00F14"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DDD8353"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Conselho de Administração</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03C6D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w:t>
            </w:r>
          </w:p>
        </w:tc>
      </w:tr>
      <w:tr w:rsidR="00B518F6" w14:paraId="1E7F944A"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97F5E7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Remuneração variável (pecúnia) e encargos sociais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57B9C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5.878</w:t>
            </w:r>
          </w:p>
        </w:tc>
      </w:tr>
      <w:tr w:rsidR="00B518F6" w14:paraId="5FDE19DC"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F6891F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¹</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B42AE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1.745</w:t>
            </w:r>
          </w:p>
        </w:tc>
      </w:tr>
      <w:tr w:rsidR="00B518F6" w14:paraId="6B67DBAF"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92ED21" w14:textId="77777777"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Benefícios motivados pela cessação do exercício do cargo</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9FED8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109</w:t>
            </w:r>
          </w:p>
        </w:tc>
      </w:tr>
      <w:tr w:rsidR="00B518F6" w14:paraId="1A53E274"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63B6A6"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Remuneração baseada em ações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E62AB5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15.137</w:t>
            </w:r>
          </w:p>
        </w:tc>
      </w:tr>
      <w:tr w:rsidR="00B518F6" w14:paraId="5766913F" w14:textId="77777777" w:rsidTr="00954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805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1F23384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6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25340312"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30.955</w:t>
            </w:r>
          </w:p>
        </w:tc>
      </w:tr>
      <w:tr w:rsidR="00B518F6" w:rsidRPr="00CD04A2" w14:paraId="47D857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5"/>
        </w:trPr>
        <w:tc>
          <w:tcPr>
            <w:tcW w:w="9675" w:type="dxa"/>
            <w:gridSpan w:val="2"/>
            <w:tcBorders>
              <w:top w:val="single" w:sz="12" w:space="0" w:color="CCCCCC"/>
              <w:left w:val="nil"/>
              <w:bottom w:val="nil"/>
              <w:right w:val="nil"/>
              <w:tl2br w:val="nil"/>
              <w:tr2bl w:val="nil"/>
            </w:tcBorders>
            <w:shd w:val="clear" w:color="auto" w:fill="auto"/>
            <w:tcMar>
              <w:left w:w="40" w:type="dxa"/>
              <w:right w:w="40" w:type="dxa"/>
            </w:tcMar>
            <w:vAlign w:val="bottom"/>
          </w:tcPr>
          <w:p w14:paraId="14DEF136" w14:textId="44E2113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Inclui a remuneração dos membros dos Comitês de Auditoria e de Riscos e de Capital que integram o Conselho de Administração, bem como contribuições patronais aos planos de saúde e previdência complementar, auxílio moradia, vantagens de remoção, seguro de vida em grupo, entre outros.</w:t>
            </w:r>
          </w:p>
        </w:tc>
      </w:tr>
    </w:tbl>
    <w:p w14:paraId="59A3C275" w14:textId="619560C7" w:rsidR="007D7DCB" w:rsidRPr="007D7DCB" w:rsidRDefault="00E8211B" w:rsidP="00202DBE">
      <w:pPr>
        <w:pStyle w:val="050-TextoPadro"/>
        <w:keepNext w:val="0"/>
        <w:keepLines w:val="0"/>
        <w:pBdr>
          <w:top w:val="nil"/>
          <w:left w:val="nil"/>
          <w:bottom w:val="nil"/>
          <w:right w:val="nil"/>
          <w:between w:val="nil"/>
          <w:bar w:val="nil"/>
        </w:pBdr>
        <w:rPr>
          <w:rFonts w:eastAsia="Calibri" w:cs="Times New Roman"/>
          <w:szCs w:val="18"/>
          <w:bdr w:val="nil"/>
          <w:lang w:val="pt-BR"/>
        </w:rPr>
      </w:pPr>
      <w:bookmarkStart w:id="248" w:name="RG_MARKER_36312"/>
      <w:r w:rsidRPr="007D7DCB">
        <w:rPr>
          <w:rFonts w:eastAsia="Calibri" w:cs="Times New Roman"/>
          <w:szCs w:val="18"/>
          <w:lang w:val="pt-BR"/>
        </w:rPr>
        <w:t xml:space="preserve">De acordo com a política de remuneração variável do Banco do Brasil, estabelecida em conformidade com a Resolução CMN nº </w:t>
      </w:r>
      <w:r w:rsidR="00DF5532">
        <w:rPr>
          <w:rFonts w:eastAsia="Calibri" w:cs="Times New Roman"/>
          <w:szCs w:val="18"/>
          <w:lang w:val="pt-BR"/>
        </w:rPr>
        <w:t>5.177</w:t>
      </w:r>
      <w:r w:rsidRPr="007D7DCB">
        <w:rPr>
          <w:rFonts w:eastAsia="Calibri" w:cs="Times New Roman"/>
          <w:szCs w:val="18"/>
          <w:lang w:val="pt-BR"/>
        </w:rPr>
        <w:t>/20</w:t>
      </w:r>
      <w:r w:rsidR="00DF5532">
        <w:rPr>
          <w:rFonts w:eastAsia="Calibri" w:cs="Times New Roman"/>
          <w:szCs w:val="18"/>
          <w:lang w:val="pt-BR"/>
        </w:rPr>
        <w:t>24</w:t>
      </w:r>
      <w:r w:rsidRPr="007D7DCB">
        <w:rPr>
          <w:rFonts w:eastAsia="Calibri" w:cs="Times New Roman"/>
          <w:szCs w:val="18"/>
          <w:lang w:val="pt-BR"/>
        </w:rPr>
        <w:t>, parte da remuneração variável da Diretoria Executiva é paga em ações (Nota 23.</w:t>
      </w:r>
      <w:bookmarkEnd w:id="248"/>
      <w:r>
        <w:rPr>
          <w:rFonts w:eastAsia="Calibri" w:cs="Times New Roman"/>
          <w:szCs w:val="18"/>
          <w:lang w:val="pt-BR"/>
        </w:rPr>
        <w:t>m</w:t>
      </w:r>
      <w:r w:rsidRPr="007D7DCB">
        <w:rPr>
          <w:rFonts w:eastAsia="Calibri" w:cs="Times New Roman"/>
          <w:szCs w:val="18"/>
          <w:lang w:val="pt-BR"/>
        </w:rPr>
        <w:t>).</w:t>
      </w:r>
    </w:p>
    <w:p w14:paraId="7A67E0FC" w14:textId="77777777" w:rsidR="007D7DCB" w:rsidRPr="00BF00A7" w:rsidRDefault="00E8211B" w:rsidP="00202DBE">
      <w:pPr>
        <w:pStyle w:val="050-TextoPadro"/>
        <w:keepNext w:val="0"/>
        <w:keepLines w:val="0"/>
        <w:pBdr>
          <w:top w:val="nil"/>
          <w:left w:val="nil"/>
          <w:bottom w:val="nil"/>
          <w:right w:val="nil"/>
          <w:between w:val="nil"/>
          <w:bar w:val="nil"/>
        </w:pBdr>
        <w:rPr>
          <w:rFonts w:eastAsia="Calibri" w:cs="Times New Roman"/>
          <w:bdr w:val="nil"/>
          <w:lang w:val="pt-BR"/>
        </w:rPr>
      </w:pPr>
      <w:r w:rsidRPr="007D7DCB">
        <w:rPr>
          <w:rFonts w:eastAsia="Calibri" w:cs="Times New Roman"/>
          <w:szCs w:val="18"/>
          <w:lang w:val="pt-BR"/>
        </w:rPr>
        <w:t>O Banco não oferece benefícios pós-emprego ao pessoal-chave da administração, com exceção daqueles que fazem parte do quadro funcional do Banco.</w:t>
      </w:r>
    </w:p>
    <w:p w14:paraId="7E2F259E" w14:textId="341CDA0E" w:rsidR="00BF00A7" w:rsidRPr="00BF00A7" w:rsidRDefault="009255F7" w:rsidP="00C33139">
      <w:pPr>
        <w:pStyle w:val="030-SubttulodeDocumento"/>
        <w:rPr>
          <w:bdr w:val="nil"/>
        </w:rPr>
      </w:pPr>
      <w:r>
        <w:t>b</w:t>
      </w:r>
      <w:r w:rsidR="00E8211B" w:rsidRPr="00AD1E92">
        <w:t>)</w:t>
      </w:r>
      <w:r w:rsidR="00E8211B">
        <w:t xml:space="preserve"> </w:t>
      </w:r>
      <w:r w:rsidR="00E8211B" w:rsidRPr="00AD1E92">
        <w:t>Transações com partes relacionadas</w:t>
      </w:r>
    </w:p>
    <w:p w14:paraId="71C32B30" w14:textId="77777777" w:rsidR="00F05121" w:rsidRDefault="00E8211B" w:rsidP="00202DBE">
      <w:pPr>
        <w:pStyle w:val="050-TextoPadro"/>
        <w:keepNext w:val="0"/>
        <w:keepLines w:val="0"/>
        <w:pBdr>
          <w:top w:val="nil"/>
          <w:left w:val="nil"/>
          <w:bottom w:val="nil"/>
          <w:right w:val="nil"/>
          <w:between w:val="nil"/>
          <w:bar w:val="nil"/>
        </w:pBdr>
        <w:rPr>
          <w:rFonts w:eastAsia="Calibri" w:cs="Times New Roman"/>
          <w:szCs w:val="18"/>
          <w:bdr w:val="nil"/>
          <w:lang w:val="pt-BR"/>
        </w:rPr>
      </w:pPr>
      <w:r w:rsidRPr="007D7DCB">
        <w:rPr>
          <w:rFonts w:eastAsia="Calibri" w:cs="Times New Roman"/>
          <w:szCs w:val="18"/>
          <w:lang w:val="pt-BR"/>
        </w:rPr>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675CB5F7" w14:textId="77777777" w:rsidR="00F05121" w:rsidRDefault="00E8211B" w:rsidP="00202DBE">
      <w:pPr>
        <w:pStyle w:val="050-TextoPadro"/>
        <w:keepNext w:val="0"/>
        <w:keepLines w:val="0"/>
        <w:pBdr>
          <w:top w:val="nil"/>
          <w:left w:val="nil"/>
          <w:bottom w:val="nil"/>
          <w:right w:val="nil"/>
          <w:between w:val="nil"/>
          <w:bar w:val="nil"/>
        </w:pBdr>
        <w:rPr>
          <w:rFonts w:eastAsia="Calibri" w:cs="Times New Roman"/>
          <w:szCs w:val="18"/>
          <w:bdr w:val="nil"/>
          <w:lang w:val="pt-BR"/>
        </w:rPr>
      </w:pPr>
      <w:r w:rsidRPr="007D7DCB">
        <w:rPr>
          <w:rFonts w:eastAsia="Calibri" w:cs="Times New Roman"/>
          <w:szCs w:val="18"/>
          <w:lang w:val="pt-BR"/>
        </w:rPr>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6ABDA35D" w14:textId="77777777" w:rsidR="00F05121" w:rsidRDefault="00E8211B" w:rsidP="00202DBE">
      <w:pPr>
        <w:pStyle w:val="050-TextoPadro"/>
        <w:keepNext w:val="0"/>
        <w:keepLines w:val="0"/>
        <w:pBdr>
          <w:top w:val="nil"/>
          <w:left w:val="nil"/>
          <w:bottom w:val="nil"/>
          <w:right w:val="nil"/>
          <w:between w:val="nil"/>
          <w:bar w:val="nil"/>
        </w:pBdr>
        <w:rPr>
          <w:rFonts w:eastAsia="Calibri" w:cs="Times New Roman"/>
          <w:szCs w:val="18"/>
          <w:bdr w:val="nil"/>
          <w:lang w:val="pt-BR"/>
        </w:rPr>
      </w:pPr>
      <w:r w:rsidRPr="007D7DCB">
        <w:rPr>
          <w:rFonts w:eastAsia="Calibri" w:cs="Times New Roman"/>
          <w:szCs w:val="18"/>
          <w:lang w:val="pt-BR"/>
        </w:rPr>
        <w:t xml:space="preserve">Os saldos de contas referentes às transações entre as empresas consolidadas do Banco são eliminados nas demonstrações contábeis consolidadas. </w:t>
      </w:r>
    </w:p>
    <w:p w14:paraId="08311070" w14:textId="77777777" w:rsidR="007D7DCB" w:rsidRDefault="00E8211B" w:rsidP="00202DBE">
      <w:pPr>
        <w:pStyle w:val="050-TextoPadro"/>
        <w:keepNext w:val="0"/>
        <w:pBdr>
          <w:top w:val="nil"/>
          <w:left w:val="nil"/>
          <w:bottom w:val="nil"/>
          <w:right w:val="nil"/>
          <w:between w:val="nil"/>
          <w:bar w:val="nil"/>
        </w:pBdr>
        <w:rPr>
          <w:rFonts w:eastAsia="Calibri" w:cs="Times New Roman"/>
          <w:szCs w:val="18"/>
          <w:bdr w:val="nil"/>
          <w:lang w:val="pt-BR"/>
        </w:rPr>
      </w:pPr>
      <w:r w:rsidRPr="007D7DCB">
        <w:rPr>
          <w:rFonts w:eastAsia="Calibri" w:cs="Times New Roman"/>
          <w:szCs w:val="18"/>
          <w:lang w:val="pt-BR"/>
        </w:rPr>
        <w:t>Dentre as transações realizadas pelo Banco com suas partes relacionadas, destacamos:</w:t>
      </w:r>
    </w:p>
    <w:p w14:paraId="5D505082" w14:textId="77777777" w:rsidR="007D7DCB" w:rsidRPr="006504D2" w:rsidRDefault="00E8211B" w:rsidP="00202DBE">
      <w:pPr>
        <w:pStyle w:val="059-Listaabc"/>
        <w:keepNext w:val="0"/>
        <w:keepLines w:val="0"/>
        <w:pBdr>
          <w:top w:val="nil"/>
          <w:left w:val="nil"/>
          <w:bottom w:val="nil"/>
          <w:right w:val="nil"/>
          <w:between w:val="nil"/>
          <w:bar w:val="nil"/>
        </w:pBdr>
        <w:spacing w:before="120" w:after="120"/>
        <w:ind w:left="425" w:firstLine="0"/>
        <w:rPr>
          <w:bdr w:val="nil"/>
        </w:rPr>
      </w:pPr>
      <w:r w:rsidRPr="006504D2">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6D2D716D" w14:textId="77777777" w:rsidR="007D7DCB" w:rsidRPr="007D7DCB" w:rsidRDefault="00E8211B" w:rsidP="00202DBE">
      <w:pPr>
        <w:pStyle w:val="059-Listaabc"/>
        <w:keepNext w:val="0"/>
        <w:keepLines w:val="0"/>
        <w:pBdr>
          <w:top w:val="nil"/>
          <w:left w:val="nil"/>
          <w:bottom w:val="nil"/>
          <w:right w:val="nil"/>
          <w:between w:val="nil"/>
          <w:bar w:val="nil"/>
        </w:pBdr>
        <w:spacing w:before="120" w:after="120"/>
        <w:ind w:left="425" w:firstLine="0"/>
        <w:rPr>
          <w:bdr w:val="nil"/>
        </w:rPr>
      </w:pPr>
      <w:r w:rsidRPr="007D7DCB">
        <w:t xml:space="preserve">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w:t>
      </w:r>
      <w:r w:rsidR="006A458D">
        <w:t>ó</w:t>
      </w:r>
      <w:r w:rsidRPr="007D7DCB">
        <w:t xml:space="preserve">rgão, conforme estabelece a </w:t>
      </w:r>
      <w:r w:rsidR="006A458D">
        <w:t>l</w:t>
      </w:r>
      <w:r w:rsidRPr="007D7DCB">
        <w:t>egislação, preservando assim a adequada remuneração ao Banco;</w:t>
      </w:r>
    </w:p>
    <w:p w14:paraId="03655983" w14:textId="77777777" w:rsidR="007D7DCB" w:rsidRPr="009A1F0D" w:rsidRDefault="00E8211B" w:rsidP="00202DBE">
      <w:pPr>
        <w:pStyle w:val="059-Listaabc"/>
        <w:keepNext w:val="0"/>
        <w:keepLines w:val="0"/>
        <w:pBdr>
          <w:top w:val="nil"/>
          <w:left w:val="nil"/>
          <w:bottom w:val="nil"/>
          <w:right w:val="nil"/>
          <w:between w:val="nil"/>
          <w:bar w:val="nil"/>
        </w:pBdr>
        <w:spacing w:before="120" w:after="120"/>
        <w:ind w:left="425" w:firstLine="0"/>
        <w:rPr>
          <w:bdr w:val="nil"/>
        </w:rPr>
      </w:pPr>
      <w:r w:rsidRPr="007D7DCB">
        <w:t>disponibilização dos sistemas internos para a Previ, para votações, processos seletivos e acesso a normas internas de interesse comum</w:t>
      </w:r>
      <w:r w:rsidRPr="009A1F0D">
        <w:t>, o que gera uma economia de custos para ambas as partes envolvidas;</w:t>
      </w:r>
    </w:p>
    <w:p w14:paraId="6227B441" w14:textId="77777777" w:rsidR="007D7DCB" w:rsidRPr="007D7DCB" w:rsidRDefault="00E8211B" w:rsidP="00964D4A">
      <w:pPr>
        <w:pStyle w:val="059-Listaabc"/>
        <w:keepNext w:val="0"/>
        <w:keepLines w:val="0"/>
        <w:pageBreakBefore/>
        <w:pBdr>
          <w:top w:val="nil"/>
          <w:left w:val="nil"/>
          <w:bottom w:val="nil"/>
          <w:right w:val="nil"/>
          <w:between w:val="nil"/>
          <w:bar w:val="nil"/>
        </w:pBdr>
        <w:ind w:left="851" w:hanging="284"/>
        <w:rPr>
          <w:bdr w:val="nil"/>
        </w:rPr>
      </w:pPr>
      <w:r w:rsidRPr="007D7DCB">
        <w:lastRenderedPageBreak/>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283B0E43" w14:textId="77777777" w:rsidR="007D7DCB" w:rsidRPr="007D7DCB" w:rsidRDefault="00E8211B" w:rsidP="00D37A2A">
      <w:pPr>
        <w:pStyle w:val="059-Listaabc"/>
        <w:keepNext w:val="0"/>
        <w:keepLines w:val="0"/>
        <w:pBdr>
          <w:top w:val="nil"/>
          <w:left w:val="nil"/>
          <w:bottom w:val="nil"/>
          <w:right w:val="nil"/>
          <w:between w:val="nil"/>
          <w:bar w:val="nil"/>
        </w:pBdr>
        <w:ind w:left="851" w:hanging="284"/>
        <w:rPr>
          <w:bdr w:val="nil"/>
        </w:rPr>
      </w:pPr>
      <w:r w:rsidRPr="007D7DCB">
        <w:t xml:space="preserve">disponibilização de estrutura para controladas e entidades patrocinadas, para desempenho de atividades operacionais mediante o ressarcimento dos custos e despesas apurados devido à utilização dos recursos humanos, materiais, tecnológicos e </w:t>
      </w:r>
      <w:r w:rsidRPr="00177698">
        <w:t>administrativos. O compartilhamento de estrutura visa obter ganho de eficiência operacional para o Conglomerado.</w:t>
      </w:r>
      <w:r w:rsidR="00493CD1" w:rsidRPr="00177698">
        <w:t xml:space="preserve"> </w:t>
      </w:r>
      <w:r w:rsidR="0029479D" w:rsidRPr="0029479D">
        <w:t xml:space="preserve">No </w:t>
      </w:r>
      <w:r w:rsidR="008511BD">
        <w:t>1º Trimestre de 2025</w:t>
      </w:r>
      <w:r w:rsidR="00493CD1" w:rsidRPr="00177698">
        <w:t xml:space="preserve">, foram ressarcidos custos e despesas provenientes do compartilhamento de estrutura no </w:t>
      </w:r>
      <w:r w:rsidR="00493CD1" w:rsidRPr="00965CAC">
        <w:t xml:space="preserve">valor de R$ </w:t>
      </w:r>
      <w:r w:rsidR="008511BD">
        <w:t>254.896</w:t>
      </w:r>
      <w:r w:rsidR="00493CD1" w:rsidRPr="00965CAC">
        <w:t xml:space="preserve"> mil no Banco</w:t>
      </w:r>
      <w:r w:rsidRPr="00965CAC">
        <w:t> </w:t>
      </w:r>
      <w:r w:rsidR="00493CD1" w:rsidRPr="00965CAC">
        <w:t>Múltiplo</w:t>
      </w:r>
      <w:r>
        <w:t xml:space="preserve"> </w:t>
      </w:r>
      <w:r w:rsidR="00493CD1" w:rsidRPr="00965CAC">
        <w:t xml:space="preserve">e R$ </w:t>
      </w:r>
      <w:r w:rsidR="008511BD">
        <w:t xml:space="preserve">118.506 </w:t>
      </w:r>
      <w:r w:rsidR="00493CD1" w:rsidRPr="00965CAC">
        <w:t>mil no Consolidado.</w:t>
      </w:r>
      <w:r w:rsidR="00105D82">
        <w:t xml:space="preserve"> </w:t>
      </w:r>
      <w:r w:rsidRPr="00965CAC">
        <w:t>Informações</w:t>
      </w:r>
      <w:r w:rsidRPr="00177698">
        <w:t xml:space="preserve"> complementares, com relação à cessão de </w:t>
      </w:r>
      <w:r w:rsidRPr="007D7DCB">
        <w:t>pessoal, constam da Nota 3</w:t>
      </w:r>
      <w:r w:rsidR="008511BD">
        <w:t>4</w:t>
      </w:r>
      <w:r w:rsidRPr="007D7DCB">
        <w:t>.d – Cessão de empregados a órgãos externos;</w:t>
      </w:r>
    </w:p>
    <w:p w14:paraId="7C9EE259" w14:textId="77777777" w:rsidR="007D7DCB" w:rsidRPr="007D7DCB" w:rsidRDefault="00E8211B" w:rsidP="00D37A2A">
      <w:pPr>
        <w:pStyle w:val="059-Listaabc"/>
        <w:keepNext w:val="0"/>
        <w:keepLines w:val="0"/>
        <w:pBdr>
          <w:top w:val="nil"/>
          <w:left w:val="nil"/>
          <w:bottom w:val="nil"/>
          <w:right w:val="nil"/>
          <w:between w:val="nil"/>
          <w:bar w:val="nil"/>
        </w:pBdr>
        <w:ind w:left="851" w:hanging="284"/>
        <w:rPr>
          <w:bdr w:val="nil"/>
        </w:rPr>
      </w:pPr>
      <w:r w:rsidRPr="007D7DCB">
        <w:t>aluguéis de imóveis de propriedade de entidades patrocinadas para desempenho das atividades do Banco;</w:t>
      </w:r>
    </w:p>
    <w:p w14:paraId="765E7181" w14:textId="77777777" w:rsidR="007D7DCB" w:rsidRDefault="00E8211B" w:rsidP="00D37A2A">
      <w:pPr>
        <w:pStyle w:val="059-Listaabc"/>
        <w:keepNext w:val="0"/>
        <w:keepLines w:val="0"/>
        <w:pBdr>
          <w:top w:val="nil"/>
          <w:left w:val="nil"/>
          <w:bottom w:val="nil"/>
          <w:right w:val="nil"/>
          <w:between w:val="nil"/>
          <w:bar w:val="nil"/>
        </w:pBdr>
        <w:ind w:left="851" w:hanging="284"/>
        <w:rPr>
          <w:bdr w:val="nil"/>
        </w:rPr>
      </w:pPr>
      <w:r w:rsidRPr="007D7DCB">
        <w:t xml:space="preserve">aquisição de carteiras de operações de crédito cedidas pelo Banco Votorantim; </w:t>
      </w:r>
    </w:p>
    <w:p w14:paraId="203567C3" w14:textId="77777777" w:rsidR="00134AAF" w:rsidRDefault="00E8211B" w:rsidP="00D37A2A">
      <w:pPr>
        <w:pStyle w:val="059-Listaabc"/>
        <w:keepNext w:val="0"/>
        <w:keepLines w:val="0"/>
        <w:pBdr>
          <w:top w:val="nil"/>
          <w:left w:val="nil"/>
          <w:bottom w:val="nil"/>
          <w:right w:val="nil"/>
          <w:between w:val="nil"/>
          <w:bar w:val="nil"/>
        </w:pBdr>
        <w:ind w:left="851" w:hanging="284"/>
        <w:rPr>
          <w:bdr w:val="nil"/>
        </w:rPr>
      </w:pPr>
      <w:r w:rsidRPr="007D7DCB">
        <w:t xml:space="preserve">cessão de créditos oriundos de operações baixadas como prejuízos para a Ativos S.A; </w:t>
      </w:r>
    </w:p>
    <w:p w14:paraId="3BDA6E18" w14:textId="77777777" w:rsidR="006504D2" w:rsidRPr="00134AAF" w:rsidRDefault="00E8211B" w:rsidP="00D37A2A">
      <w:pPr>
        <w:pStyle w:val="059-Listaabc"/>
        <w:keepNext w:val="0"/>
        <w:keepLines w:val="0"/>
        <w:pBdr>
          <w:top w:val="nil"/>
          <w:left w:val="nil"/>
          <w:bottom w:val="nil"/>
          <w:right w:val="nil"/>
          <w:between w:val="nil"/>
          <w:bar w:val="nil"/>
        </w:pBdr>
        <w:ind w:left="851" w:hanging="284"/>
        <w:rPr>
          <w:bdr w:val="nil"/>
        </w:rPr>
      </w:pPr>
      <w:r w:rsidRPr="00134AAF">
        <w:t>contratação de serviços especializados</w:t>
      </w:r>
      <w:r>
        <w:t xml:space="preserve"> </w:t>
      </w:r>
      <w:r w:rsidRPr="00134AAF">
        <w:t>da</w:t>
      </w:r>
      <w:r>
        <w:t xml:space="preserve"> </w:t>
      </w:r>
      <w:r w:rsidRPr="00134AAF">
        <w:t>BB Tecnologia S.A.</w:t>
      </w:r>
      <w:r>
        <w:t xml:space="preserve"> </w:t>
      </w:r>
      <w:r w:rsidRPr="00134AAF">
        <w:t>(BBTS) para assistência técnica</w:t>
      </w:r>
      <w:r>
        <w:t xml:space="preserve"> </w:t>
      </w:r>
      <w:r w:rsidRPr="00134AAF">
        <w:t>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software, suporte e operação em data center, gerenciamento de mensagens eletrônicas de telefonia celular, outsourcing e monitoria de sistemas de segurança física e outsourcing de telefonia</w:t>
      </w:r>
      <w:r>
        <w:t>;</w:t>
      </w:r>
    </w:p>
    <w:p w14:paraId="45BE68C8" w14:textId="77777777" w:rsidR="006504D2" w:rsidRDefault="00E8211B" w:rsidP="006504D2">
      <w:pPr>
        <w:pStyle w:val="059-Listaabc"/>
        <w:pBdr>
          <w:top w:val="nil"/>
          <w:left w:val="nil"/>
          <w:bottom w:val="nil"/>
          <w:right w:val="nil"/>
          <w:between w:val="nil"/>
          <w:bar w:val="nil"/>
        </w:pBdr>
        <w:ind w:left="851" w:hanging="284"/>
        <w:rPr>
          <w:bdr w:val="nil"/>
        </w:rPr>
      </w:pPr>
      <w:r w:rsidRPr="006504D2">
        <w:t>valores a receber decorrente das honras solicitadas pelo Banco aos Fundos Garantidores, nos quais a União detém participação, conforme prazos e condições estabelecidos pelo regulamento de cada programa de garantia. Os Fundos Garantidores são instrumentos de natureza pública ou privada destinados a garantir projetos e operações de crédito, com a finalidade, dentre outras, de viabilizar empreendimentos estruturados do Poder Público e auxiliar a inclusão de pessoas físicas e jurídicas no mercado de crédito</w:t>
      </w:r>
      <w:r w:rsidR="008520E7">
        <w:t>; e</w:t>
      </w:r>
    </w:p>
    <w:p w14:paraId="34C6A73C" w14:textId="77777777" w:rsidR="008520E7" w:rsidRDefault="00E8211B" w:rsidP="006504D2">
      <w:pPr>
        <w:pStyle w:val="059-Listaabc"/>
        <w:pBdr>
          <w:top w:val="nil"/>
          <w:left w:val="nil"/>
          <w:bottom w:val="nil"/>
          <w:right w:val="nil"/>
          <w:between w:val="nil"/>
          <w:bar w:val="nil"/>
        </w:pBdr>
        <w:ind w:left="851" w:hanging="284"/>
        <w:rPr>
          <w:bdr w:val="nil"/>
        </w:rPr>
      </w:pPr>
      <w:r w:rsidRPr="008520E7">
        <w:t xml:space="preserve">Garantias </w:t>
      </w:r>
      <w:r w:rsidR="00C95496" w:rsidRPr="00C95496">
        <w:t xml:space="preserve">recebidas </w:t>
      </w:r>
      <w:r w:rsidR="00C95496">
        <w:t xml:space="preserve">e </w:t>
      </w:r>
      <w:r w:rsidRPr="008520E7">
        <w:t>prestadas e outras coobrigações, dentre elas o contrato de abertura de linha de crédito interbancário rotativo a liberar com o Banco Votorantim.</w:t>
      </w:r>
    </w:p>
    <w:p w14:paraId="440A75D3" w14:textId="77777777" w:rsidR="00C438FF" w:rsidRPr="00C438FF" w:rsidRDefault="00E8211B" w:rsidP="00C438FF">
      <w:pPr>
        <w:pStyle w:val="050-TextoPadro"/>
        <w:pBdr>
          <w:top w:val="nil"/>
          <w:left w:val="nil"/>
          <w:bottom w:val="nil"/>
          <w:right w:val="nil"/>
          <w:between w:val="nil"/>
          <w:bar w:val="nil"/>
        </w:pBdr>
        <w:spacing w:before="240"/>
        <w:rPr>
          <w:rFonts w:eastAsia="Calibri" w:cs="Times New Roman"/>
          <w:szCs w:val="18"/>
          <w:bdr w:val="nil"/>
          <w:lang w:val="pt-BR"/>
        </w:rPr>
      </w:pPr>
      <w:r w:rsidRPr="00B11A96">
        <w:rPr>
          <w:rFonts w:eastAsia="Calibri" w:cs="Times New Roman"/>
          <w:szCs w:val="18"/>
          <w:lang w:val="pt-BR"/>
        </w:rPr>
        <w:t>Para 202</w:t>
      </w:r>
      <w:r w:rsidR="008511BD">
        <w:rPr>
          <w:rFonts w:eastAsia="Calibri" w:cs="Times New Roman"/>
          <w:szCs w:val="18"/>
          <w:lang w:val="pt-BR"/>
        </w:rPr>
        <w:t>5</w:t>
      </w:r>
      <w:r w:rsidRPr="00B11A96">
        <w:rPr>
          <w:rFonts w:eastAsia="Calibri" w:cs="Times New Roman"/>
          <w:szCs w:val="18"/>
          <w:lang w:val="pt-BR"/>
        </w:rPr>
        <w:t xml:space="preserve">, o Banco e a Caixa Econômica Federal (CEF) assinaram contrato de abertura de crédito destinado à contratação de operações de crédito, no âmbito das áreas de habitação popular e demais operações habitacionais, no valor de até R$ </w:t>
      </w:r>
      <w:r w:rsidRPr="008F7556">
        <w:rPr>
          <w:rFonts w:eastAsia="Calibri" w:cs="Times New Roman"/>
          <w:szCs w:val="18"/>
          <w:lang w:val="pt-BR"/>
        </w:rPr>
        <w:t>1.</w:t>
      </w:r>
      <w:r w:rsidR="008511BD">
        <w:rPr>
          <w:rFonts w:eastAsia="Calibri" w:cs="Times New Roman"/>
          <w:szCs w:val="18"/>
          <w:lang w:val="pt-BR"/>
        </w:rPr>
        <w:t>180</w:t>
      </w:r>
      <w:r w:rsidRPr="008F7556">
        <w:rPr>
          <w:rFonts w:eastAsia="Calibri" w:cs="Times New Roman"/>
          <w:szCs w:val="18"/>
          <w:lang w:val="pt-BR"/>
        </w:rPr>
        <w:t>.000</w:t>
      </w:r>
      <w:r>
        <w:rPr>
          <w:rFonts w:eastAsia="Calibri" w:cs="Times New Roman"/>
          <w:szCs w:val="18"/>
          <w:lang w:val="pt-BR"/>
        </w:rPr>
        <w:t xml:space="preserve"> </w:t>
      </w:r>
      <w:r w:rsidRPr="00B11A96">
        <w:rPr>
          <w:rFonts w:eastAsia="Calibri" w:cs="Times New Roman"/>
          <w:szCs w:val="18"/>
          <w:lang w:val="pt-BR"/>
        </w:rPr>
        <w:t>mil.</w:t>
      </w:r>
    </w:p>
    <w:p w14:paraId="6056EF00" w14:textId="77777777" w:rsidR="00C438FF" w:rsidRPr="00C438FF" w:rsidRDefault="00E8211B" w:rsidP="00C438FF">
      <w:pPr>
        <w:pStyle w:val="050-TextoPadro"/>
        <w:pBdr>
          <w:top w:val="nil"/>
          <w:left w:val="nil"/>
          <w:bottom w:val="nil"/>
          <w:right w:val="nil"/>
          <w:between w:val="nil"/>
          <w:bar w:val="nil"/>
        </w:pBdr>
        <w:spacing w:before="240"/>
        <w:rPr>
          <w:rFonts w:eastAsia="Calibri" w:cs="Times New Roman"/>
          <w:szCs w:val="18"/>
          <w:bdr w:val="nil"/>
          <w:lang w:val="pt-BR"/>
        </w:rPr>
      </w:pPr>
      <w:r w:rsidRPr="00C438FF">
        <w:rPr>
          <w:rFonts w:eastAsia="Calibri" w:cs="Times New Roman"/>
          <w:szCs w:val="18"/>
          <w:lang w:val="pt-BR"/>
        </w:rPr>
        <w:t>As transações acima que envolvam valores são demonstradas adiante no quadro “Sumário das transações com partes relacionadas”, segregados por natureza e categoria de entidades relacionadas.</w:t>
      </w:r>
    </w:p>
    <w:p w14:paraId="021BBA8E" w14:textId="6CDF3F35" w:rsidR="00C438FF" w:rsidRPr="00C438FF" w:rsidRDefault="00E8211B" w:rsidP="00C438FF">
      <w:pPr>
        <w:pStyle w:val="050-TextoPadro"/>
        <w:pBdr>
          <w:top w:val="nil"/>
          <w:left w:val="nil"/>
          <w:bottom w:val="nil"/>
          <w:right w:val="nil"/>
          <w:between w:val="nil"/>
          <w:bar w:val="nil"/>
        </w:pBdr>
        <w:spacing w:before="240"/>
        <w:rPr>
          <w:rFonts w:eastAsia="Calibri" w:cs="Times New Roman"/>
          <w:szCs w:val="18"/>
          <w:bdr w:val="nil"/>
          <w:lang w:val="pt-BR"/>
        </w:rPr>
      </w:pPr>
      <w:r w:rsidRPr="00C438FF">
        <w:rPr>
          <w:rFonts w:eastAsia="Calibri" w:cs="Times New Roman"/>
          <w:szCs w:val="18"/>
          <w:lang w:val="pt-BR"/>
        </w:rPr>
        <w:t>Algumas transações constam em outras notas explicativas: os recursos aplicados em títulos públicos federais estão relacionados na Nota 10; as informações referentes aos fundos públicos estão relacionadas na</w:t>
      </w:r>
      <w:r w:rsidR="00E85BE6">
        <w:rPr>
          <w:rFonts w:eastAsia="Calibri" w:cs="Times New Roman"/>
          <w:szCs w:val="18"/>
          <w:lang w:val="pt-BR"/>
        </w:rPr>
        <w:t>s</w:t>
      </w:r>
      <w:r w:rsidRPr="00C438FF">
        <w:rPr>
          <w:rFonts w:eastAsia="Calibri" w:cs="Times New Roman"/>
          <w:szCs w:val="18"/>
          <w:lang w:val="pt-BR"/>
        </w:rPr>
        <w:t xml:space="preserve"> Nota</w:t>
      </w:r>
      <w:r w:rsidR="00E85BE6">
        <w:rPr>
          <w:rFonts w:eastAsia="Calibri" w:cs="Times New Roman"/>
          <w:szCs w:val="18"/>
          <w:lang w:val="pt-BR"/>
        </w:rPr>
        <w:t>s 19 e</w:t>
      </w:r>
      <w:r w:rsidRPr="00C438FF">
        <w:rPr>
          <w:rFonts w:eastAsia="Calibri" w:cs="Times New Roman"/>
          <w:szCs w:val="18"/>
          <w:lang w:val="pt-BR"/>
        </w:rPr>
        <w:t xml:space="preserve"> 20; e as informações referentes aos repasses e demais transações com entidades patrocinadas estão relacionadas na Nota</w:t>
      </w:r>
      <w:r w:rsidR="00965CAC">
        <w:rPr>
          <w:rFonts w:eastAsia="Calibri" w:cs="Times New Roman"/>
          <w:szCs w:val="18"/>
          <w:lang w:val="pt-BR"/>
        </w:rPr>
        <w:t> </w:t>
      </w:r>
      <w:r w:rsidRPr="00C438FF">
        <w:rPr>
          <w:rFonts w:eastAsia="Calibri" w:cs="Times New Roman"/>
          <w:szCs w:val="18"/>
          <w:lang w:val="pt-BR"/>
        </w:rPr>
        <w:t>2</w:t>
      </w:r>
      <w:r>
        <w:rPr>
          <w:rFonts w:eastAsia="Calibri" w:cs="Times New Roman"/>
          <w:szCs w:val="18"/>
          <w:lang w:val="pt-BR"/>
        </w:rPr>
        <w:t>8</w:t>
      </w:r>
      <w:r w:rsidRPr="00C438FF">
        <w:rPr>
          <w:rFonts w:eastAsia="Calibri" w:cs="Times New Roman"/>
          <w:szCs w:val="18"/>
          <w:lang w:val="pt-BR"/>
        </w:rPr>
        <w:t xml:space="preserve">. </w:t>
      </w:r>
    </w:p>
    <w:p w14:paraId="7CD08E1B" w14:textId="77777777" w:rsidR="007D7DCB" w:rsidRDefault="00E8211B" w:rsidP="00C438FF">
      <w:pPr>
        <w:pStyle w:val="050-TextoPadro"/>
        <w:pBdr>
          <w:top w:val="nil"/>
          <w:left w:val="nil"/>
          <w:bottom w:val="nil"/>
          <w:right w:val="nil"/>
          <w:between w:val="nil"/>
          <w:bar w:val="nil"/>
        </w:pBdr>
        <w:spacing w:before="240"/>
        <w:rPr>
          <w:rFonts w:eastAsia="Calibri" w:cs="Times New Roman"/>
          <w:szCs w:val="18"/>
          <w:bdr w:val="nil"/>
          <w:lang w:val="pt-BR"/>
        </w:rPr>
      </w:pPr>
      <w:r w:rsidRPr="00B11A96">
        <w:rPr>
          <w:rFonts w:eastAsia="Calibri" w:cs="Times New Roman"/>
          <w:szCs w:val="18"/>
          <w:lang w:val="pt-BR"/>
        </w:rPr>
        <w:t>O Banco instituiu a Fundação Banco do Brasil (FBB) que tem por objetivo promover, apoiar, incentivar e patrocinar ações nos campos da educação, cultura, saúde, assistência social, recreação e desporto, ciência e tecnologia e assistência a co</w:t>
      </w:r>
      <w:r>
        <w:rPr>
          <w:rFonts w:eastAsia="Calibri" w:cs="Times New Roman"/>
          <w:szCs w:val="18"/>
          <w:lang w:val="pt-BR"/>
        </w:rPr>
        <w:t>munidades urbano-rurais.</w:t>
      </w:r>
      <w:r w:rsidR="00965CAC">
        <w:rPr>
          <w:rFonts w:eastAsia="Calibri" w:cs="Times New Roman"/>
          <w:szCs w:val="18"/>
          <w:lang w:val="pt-BR"/>
        </w:rPr>
        <w:t xml:space="preserve"> </w:t>
      </w:r>
      <w:r w:rsidR="0029479D" w:rsidRPr="0029479D">
        <w:rPr>
          <w:rFonts w:eastAsia="Calibri" w:cs="Times New Roman"/>
          <w:szCs w:val="18"/>
          <w:lang w:val="pt-BR"/>
        </w:rPr>
        <w:t xml:space="preserve">No </w:t>
      </w:r>
      <w:r w:rsidR="008511BD">
        <w:rPr>
          <w:rFonts w:eastAsia="Calibri" w:cs="Times New Roman"/>
          <w:szCs w:val="18"/>
          <w:lang w:val="pt-BR"/>
        </w:rPr>
        <w:t xml:space="preserve">1º Trimestre de 2025, </w:t>
      </w:r>
      <w:r w:rsidRPr="008F7556">
        <w:rPr>
          <w:rFonts w:eastAsia="Calibri" w:cs="Times New Roman"/>
          <w:szCs w:val="18"/>
          <w:lang w:val="pt-BR"/>
        </w:rPr>
        <w:t xml:space="preserve">o Banco e suas subsidiárias realizaram contribuições para a FBB no valor de R$ </w:t>
      </w:r>
      <w:r>
        <w:rPr>
          <w:rFonts w:eastAsia="Calibri" w:cs="Times New Roman"/>
          <w:szCs w:val="18"/>
          <w:lang w:val="pt-BR"/>
        </w:rPr>
        <w:t>923</w:t>
      </w:r>
      <w:r w:rsidRPr="008F7556">
        <w:rPr>
          <w:rFonts w:eastAsia="Calibri" w:cs="Times New Roman"/>
          <w:szCs w:val="18"/>
          <w:lang w:val="pt-BR"/>
        </w:rPr>
        <w:t xml:space="preserve"> mil</w:t>
      </w:r>
      <w:r w:rsidR="00965CAC">
        <w:rPr>
          <w:rFonts w:eastAsia="Calibri" w:cs="Times New Roman"/>
          <w:szCs w:val="18"/>
          <w:lang w:val="pt-BR"/>
        </w:rPr>
        <w:t>.</w:t>
      </w:r>
    </w:p>
    <w:p w14:paraId="67E8AEAD" w14:textId="0B2B428C" w:rsidR="009923E2" w:rsidRDefault="00C33139" w:rsidP="00C33139">
      <w:pPr>
        <w:pStyle w:val="030-SubttulodeDocumento"/>
        <w:rPr>
          <w:bdr w:val="nil"/>
        </w:rPr>
      </w:pPr>
      <w:r>
        <w:t>c</w:t>
      </w:r>
      <w:r w:rsidR="00E8211B" w:rsidRPr="00AD1E92">
        <w:t>)</w:t>
      </w:r>
      <w:r w:rsidR="00E8211B">
        <w:t xml:space="preserve"> </w:t>
      </w:r>
      <w:r w:rsidR="00E8211B" w:rsidRPr="00AD1E92">
        <w:t>Aquisição de carteiras de operações de crédito cedidas pelo Banco Votorantim</w:t>
      </w:r>
    </w:p>
    <w:tbl>
      <w:tblPr>
        <w:tblW w:w="96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933"/>
        <w:gridCol w:w="1689"/>
      </w:tblGrid>
      <w:tr w:rsidR="00B518F6" w14:paraId="22DC1641" w14:textId="77777777" w:rsidTr="0092408E">
        <w:trPr>
          <w:cantSplit/>
          <w:trHeight w:val="247"/>
        </w:trPr>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481FFFB" w14:textId="77777777" w:rsidR="0092408E" w:rsidRPr="006504D2" w:rsidRDefault="0092408E" w:rsidP="00112842">
            <w:pPr>
              <w:pStyle w:val="071-Grandezadatabela"/>
              <w:keepNext w:val="0"/>
              <w:keepLines w:val="0"/>
              <w:spacing w:line="276" w:lineRule="auto"/>
              <w:rPr>
                <w:rFonts w:ascii="BancoDoBrasil Textos Light" w:eastAsia="Calibri" w:hAnsi="BancoDoBrasil Textos Light" w:cs="Times New Roman"/>
                <w:b w:val="0"/>
                <w:bdr w:val="nil"/>
                <w:lang w:val="pt-BR"/>
              </w:rPr>
            </w:pP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A4637EB" w14:textId="77777777" w:rsidR="0092408E" w:rsidRPr="00112842" w:rsidRDefault="00E8211B" w:rsidP="00D36C9D">
            <w:pPr>
              <w:pStyle w:val="071-Grandezadatabela"/>
              <w:keepNext w:val="0"/>
              <w:keepLines w:val="0"/>
              <w:pBdr>
                <w:top w:val="nil"/>
                <w:left w:val="nil"/>
                <w:bottom w:val="nil"/>
                <w:right w:val="nil"/>
                <w:between w:val="nil"/>
                <w:bar w:val="nil"/>
              </w:pBdr>
              <w:spacing w:line="276" w:lineRule="auto"/>
              <w:jc w:val="center"/>
              <w:rPr>
                <w:rFonts w:ascii="BancoDoBrasil Textos Light" w:eastAsia="Calibri" w:hAnsi="BancoDoBrasil Textos Light" w:cs="Times New Roman"/>
                <w:b w:val="0"/>
                <w:bdr w:val="nil"/>
              </w:rPr>
            </w:pPr>
            <w:r>
              <w:rPr>
                <w:rFonts w:ascii="BancoDoBrasil Textos Light" w:eastAsia="Calibri" w:hAnsi="BancoDoBrasil Textos Light" w:cs="Times New Roman"/>
                <w:b w:val="0"/>
              </w:rPr>
              <w:t>1º Trimestre/2025</w:t>
            </w:r>
          </w:p>
        </w:tc>
      </w:tr>
      <w:tr w:rsidR="00B518F6" w14:paraId="4077A3E7" w14:textId="77777777" w:rsidTr="0092408E">
        <w:trPr>
          <w:cantSplit/>
          <w:trHeight w:val="225"/>
        </w:trPr>
        <w:tc>
          <w:tcPr>
            <w:tcW w:w="7933"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704E73F5" w14:textId="77777777" w:rsidR="0092408E" w:rsidRPr="00112842"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112842">
              <w:rPr>
                <w:rFonts w:eastAsia="Calibri" w:cs="Times New Roman"/>
                <w:lang w:val="pt-BR"/>
              </w:rPr>
              <w:t>Cessão com retenção substancial de riscos e benefícios (com coobrigação)</w:t>
            </w:r>
          </w:p>
        </w:tc>
        <w:tc>
          <w:tcPr>
            <w:tcW w:w="1689"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hideMark/>
          </w:tcPr>
          <w:p w14:paraId="0CC36EA0" w14:textId="77777777" w:rsidR="0092408E"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204.940</w:t>
            </w:r>
          </w:p>
        </w:tc>
      </w:tr>
    </w:tbl>
    <w:p w14:paraId="48D79C1A" w14:textId="77777777" w:rsidR="00DB38B2" w:rsidRDefault="00DB38B2">
      <w:pPr>
        <w:pBdr>
          <w:top w:val="nil"/>
          <w:left w:val="nil"/>
          <w:bottom w:val="nil"/>
          <w:right w:val="nil"/>
          <w:between w:val="nil"/>
          <w:bar w:val="nil"/>
        </w:pBdr>
        <w:rPr>
          <w:rFonts w:ascii="BancoDoBrasil Textos" w:eastAsia="Calibri" w:hAnsi="BancoDoBrasil Textos" w:cs="Times New Roman"/>
          <w:sz w:val="14"/>
          <w:bdr w:val="nil"/>
        </w:rPr>
      </w:pPr>
    </w:p>
    <w:p w14:paraId="128C5A5B" w14:textId="13EDE70D" w:rsidR="005F6872" w:rsidRDefault="009255F7" w:rsidP="00C33139">
      <w:pPr>
        <w:pStyle w:val="030-SubttulodeDocumento"/>
        <w:rPr>
          <w:bdr w:val="nil"/>
        </w:rPr>
      </w:pPr>
      <w:r>
        <w:lastRenderedPageBreak/>
        <w:t>d</w:t>
      </w:r>
      <w:r w:rsidR="00E8211B" w:rsidRPr="00AD1E92">
        <w:t>)</w:t>
      </w:r>
      <w:r w:rsidR="00E8211B">
        <w:t xml:space="preserve"> </w:t>
      </w:r>
      <w:r w:rsidR="00E8211B" w:rsidRPr="00AD1E92">
        <w:t>Sumário das transações com partes relacionadas</w:t>
      </w:r>
    </w:p>
    <w:p w14:paraId="2D72FE6C" w14:textId="77777777" w:rsidR="0083256E" w:rsidRPr="0083256E" w:rsidRDefault="00E8211B" w:rsidP="0083256E">
      <w:pPr>
        <w:pStyle w:val="050-TextoPadro"/>
        <w:pBdr>
          <w:top w:val="nil"/>
          <w:left w:val="nil"/>
          <w:bottom w:val="nil"/>
          <w:right w:val="nil"/>
          <w:between w:val="nil"/>
          <w:bar w:val="nil"/>
        </w:pBdr>
        <w:spacing w:before="240"/>
        <w:rPr>
          <w:rFonts w:eastAsia="Calibri" w:cs="Times New Roman"/>
          <w:szCs w:val="18"/>
          <w:bdr w:val="nil"/>
          <w:lang w:val="pt-BR"/>
        </w:rPr>
      </w:pPr>
      <w:r w:rsidRPr="0083256E">
        <w:rPr>
          <w:rFonts w:eastAsia="Calibri" w:cs="Times New Roman"/>
          <w:szCs w:val="18"/>
          <w:lang w:val="pt-BR"/>
        </w:rPr>
        <w:t xml:space="preserve">Apresentamos as transações realizadas com as partes relacionadas, segregadas nas seguintes categorias: </w:t>
      </w:r>
    </w:p>
    <w:p w14:paraId="2F9732E7" w14:textId="77777777" w:rsidR="0083256E" w:rsidRDefault="00E8211B" w:rsidP="002825A4">
      <w:pPr>
        <w:pStyle w:val="059-Listaabc"/>
        <w:numPr>
          <w:ilvl w:val="0"/>
          <w:numId w:val="48"/>
        </w:numPr>
        <w:pBdr>
          <w:top w:val="nil"/>
          <w:left w:val="nil"/>
          <w:bottom w:val="nil"/>
          <w:right w:val="nil"/>
          <w:between w:val="nil"/>
          <w:bar w:val="nil"/>
        </w:pBdr>
        <w:ind w:left="851" w:hanging="284"/>
        <w:rPr>
          <w:bdr w:val="nil"/>
        </w:rPr>
      </w:pPr>
      <w:r w:rsidRPr="0041125A">
        <w:rPr>
          <w:u w:val="single"/>
        </w:rPr>
        <w:t>Controlador</w:t>
      </w:r>
      <w:r w:rsidRPr="0083256E">
        <w:t xml:space="preserve">:  União (Tesouro Nacional e órgãos da administração direta do Governo Federal);  </w:t>
      </w:r>
    </w:p>
    <w:p w14:paraId="56888E33" w14:textId="77777777" w:rsidR="0083256E" w:rsidRDefault="00E8211B" w:rsidP="0083256E">
      <w:pPr>
        <w:pStyle w:val="059-Listaabc"/>
        <w:pBdr>
          <w:top w:val="nil"/>
          <w:left w:val="nil"/>
          <w:bottom w:val="nil"/>
          <w:right w:val="nil"/>
          <w:between w:val="nil"/>
          <w:bar w:val="nil"/>
        </w:pBdr>
        <w:ind w:left="851" w:hanging="284"/>
        <w:rPr>
          <w:bdr w:val="nil"/>
        </w:rPr>
      </w:pPr>
      <w:r w:rsidRPr="0041125A">
        <w:rPr>
          <w:u w:val="single"/>
        </w:rPr>
        <w:t>Controladas</w:t>
      </w:r>
      <w:r w:rsidRPr="0083256E">
        <w:t xml:space="preserve">:  Empresas relacionadas na Nota 2.e; </w:t>
      </w:r>
    </w:p>
    <w:p w14:paraId="4FC422E7" w14:textId="77777777" w:rsidR="0083256E" w:rsidRDefault="00E8211B" w:rsidP="0083256E">
      <w:pPr>
        <w:pStyle w:val="059-Listaabc"/>
        <w:pBdr>
          <w:top w:val="nil"/>
          <w:left w:val="nil"/>
          <w:bottom w:val="nil"/>
          <w:right w:val="nil"/>
          <w:between w:val="nil"/>
          <w:bar w:val="nil"/>
        </w:pBdr>
        <w:ind w:left="851" w:hanging="284"/>
        <w:rPr>
          <w:bdr w:val="nil"/>
        </w:rPr>
      </w:pPr>
      <w:r w:rsidRPr="0041125A">
        <w:rPr>
          <w:u w:val="single"/>
        </w:rPr>
        <w:t>Coligadas e controladas em conjunto</w:t>
      </w:r>
      <w:r w:rsidRPr="0083256E">
        <w:t xml:space="preserve">: Referem-se, principalmente, ao Banco Votorantim, Cielo, BB Mapfre Participações, Brasilprev, Brasilcap, Alelo, Cateno e Tecban; </w:t>
      </w:r>
    </w:p>
    <w:p w14:paraId="327BD2BB" w14:textId="77777777" w:rsidR="0083256E" w:rsidRDefault="00E8211B" w:rsidP="0083256E">
      <w:pPr>
        <w:pStyle w:val="059-Listaabc"/>
        <w:pBdr>
          <w:top w:val="nil"/>
          <w:left w:val="nil"/>
          <w:bottom w:val="nil"/>
          <w:right w:val="nil"/>
          <w:between w:val="nil"/>
          <w:bar w:val="nil"/>
        </w:pBdr>
        <w:ind w:left="851" w:hanging="284"/>
        <w:rPr>
          <w:bdr w:val="nil"/>
        </w:rPr>
      </w:pPr>
      <w:r w:rsidRPr="0041125A">
        <w:rPr>
          <w:u w:val="single"/>
        </w:rPr>
        <w:t>Pessoal-chave da administração</w:t>
      </w:r>
      <w:r w:rsidRPr="0083256E">
        <w:t>: Conselho de Administração e Diretoria Executiva; e</w:t>
      </w:r>
    </w:p>
    <w:p w14:paraId="53502F77" w14:textId="41039EAA" w:rsidR="0083256E" w:rsidRPr="0083256E" w:rsidRDefault="00E8211B" w:rsidP="0083256E">
      <w:pPr>
        <w:pStyle w:val="059-Listaabc"/>
        <w:pBdr>
          <w:top w:val="nil"/>
          <w:left w:val="nil"/>
          <w:bottom w:val="nil"/>
          <w:right w:val="nil"/>
          <w:between w:val="nil"/>
          <w:bar w:val="nil"/>
        </w:pBdr>
        <w:ind w:left="851" w:hanging="284"/>
        <w:rPr>
          <w:bdr w:val="nil"/>
        </w:rPr>
      </w:pPr>
      <w:r w:rsidRPr="0041125A">
        <w:rPr>
          <w:u w:val="single"/>
        </w:rPr>
        <w:t>Outras partes relacionadas</w:t>
      </w:r>
      <w:r w:rsidRPr="0083256E">
        <w:t>: Empresas públicas e sociedades de economia mista controladas pelo Governo Federal, tais como: Petrobras, CEF e BNDES. Fundos do Governo: Fundo de Amparo ao Trabalhador – FAT e Fundo de Aval para Geração de Emprego e Renda – Funproger. Além dessas, entidades vinculadas aos funcionários e entidades patrocinadas: Cassi, Previ e outras.</w:t>
      </w:r>
    </w:p>
    <w:tbl>
      <w:tblPr>
        <w:tblStyle w:val="CDMRange1"/>
        <w:tblW w:w="9750" w:type="dxa"/>
        <w:tblLayout w:type="fixed"/>
        <w:tblLook w:val="0600" w:firstRow="0" w:lastRow="0" w:firstColumn="0" w:lastColumn="0" w:noHBand="1" w:noVBand="1"/>
      </w:tblPr>
      <w:tblGrid>
        <w:gridCol w:w="3045"/>
        <w:gridCol w:w="1080"/>
        <w:gridCol w:w="1080"/>
        <w:gridCol w:w="1125"/>
        <w:gridCol w:w="1200"/>
        <w:gridCol w:w="1110"/>
        <w:gridCol w:w="1110"/>
      </w:tblGrid>
      <w:tr w:rsidR="00B518F6" w:rsidRPr="00B9393F" w14:paraId="40183EE3" w14:textId="77777777">
        <w:trPr>
          <w:trHeight w:hRule="exact" w:val="60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7702098" w14:textId="68339370" w:rsidR="00B518F6" w:rsidRPr="00B9393F" w:rsidRDefault="00E8211B">
            <w:pPr>
              <w:jc w:val="center"/>
              <w:rPr>
                <w:rFonts w:ascii="BancoDoBrasil Textos" w:eastAsia="BancoDoBrasil Textos" w:hAnsi="BancoDoBrasil Textos" w:cs="BancoDoBrasil Textos"/>
                <w:color w:val="FFFFFF"/>
                <w:sz w:val="13"/>
                <w:szCs w:val="13"/>
              </w:rPr>
            </w:pPr>
            <w:bookmarkStart w:id="249" w:name="RG_MARKER_36331"/>
            <w:r w:rsidRPr="00B9393F">
              <w:rPr>
                <w:rFonts w:ascii="BancoDoBrasil Textos" w:eastAsia="BancoDoBrasil Textos" w:hAnsi="BancoDoBrasil Textos" w:cs="BancoDoBrasil Textos"/>
                <w:color w:val="FFFFFF"/>
                <w:sz w:val="13"/>
                <w:szCs w:val="13"/>
              </w:rPr>
              <w:t>Banco Múltiplo</w:t>
            </w:r>
            <w:bookmarkEnd w:id="249"/>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9F3272" w14:textId="77777777" w:rsidR="00B518F6" w:rsidRPr="00B9393F" w:rsidRDefault="00E8211B">
            <w:pPr>
              <w:jc w:val="center"/>
              <w:rPr>
                <w:rFonts w:ascii="BancoDoBrasil Textos" w:eastAsia="BancoDoBrasil Textos" w:hAnsi="BancoDoBrasil Textos" w:cs="BancoDoBrasil Textos"/>
                <w:color w:val="FFFFFF"/>
                <w:sz w:val="13"/>
                <w:szCs w:val="13"/>
              </w:rPr>
            </w:pPr>
            <w:r w:rsidRPr="00B9393F">
              <w:rPr>
                <w:rFonts w:ascii="BancoDoBrasil Textos" w:eastAsia="BancoDoBrasil Textos" w:hAnsi="BancoDoBrasil Textos" w:cs="BancoDoBrasil Textos"/>
                <w:color w:val="FFFFFF"/>
                <w:sz w:val="13"/>
                <w:szCs w:val="13"/>
              </w:rPr>
              <w:t>Controlador</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D5F2756" w14:textId="77777777" w:rsidR="00B518F6" w:rsidRPr="00B9393F" w:rsidRDefault="00E8211B">
            <w:pPr>
              <w:jc w:val="center"/>
              <w:rPr>
                <w:rFonts w:ascii="BancoDoBrasil Textos" w:eastAsia="BancoDoBrasil Textos" w:hAnsi="BancoDoBrasil Textos" w:cs="BancoDoBrasil Textos"/>
                <w:color w:val="FFFFFF"/>
                <w:sz w:val="13"/>
                <w:szCs w:val="13"/>
              </w:rPr>
            </w:pPr>
            <w:r w:rsidRPr="00B9393F">
              <w:rPr>
                <w:rFonts w:ascii="BancoDoBrasil Textos" w:eastAsia="BancoDoBrasil Textos" w:hAnsi="BancoDoBrasil Textos" w:cs="BancoDoBrasil Textos"/>
                <w:color w:val="FFFFFF"/>
                <w:sz w:val="13"/>
                <w:szCs w:val="13"/>
              </w:rPr>
              <w:t>Controladas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6750BF8" w14:textId="77777777" w:rsidR="00B518F6" w:rsidRPr="00B9393F" w:rsidRDefault="00E8211B">
            <w:pPr>
              <w:jc w:val="center"/>
              <w:rPr>
                <w:rFonts w:ascii="BancoDoBrasil Textos" w:eastAsia="BancoDoBrasil Textos" w:hAnsi="BancoDoBrasil Textos" w:cs="BancoDoBrasil Textos"/>
                <w:color w:val="FFFFFF"/>
                <w:sz w:val="13"/>
                <w:szCs w:val="13"/>
                <w:lang w:val="pt-BR"/>
              </w:rPr>
            </w:pPr>
            <w:r w:rsidRPr="00B9393F">
              <w:rPr>
                <w:rFonts w:ascii="BancoDoBrasil Textos" w:eastAsia="BancoDoBrasil Textos" w:hAnsi="BancoDoBrasil Textos" w:cs="BancoDoBrasil Textos"/>
                <w:color w:val="FFFFFF"/>
                <w:sz w:val="13"/>
                <w:szCs w:val="13"/>
                <w:lang w:val="pt-BR"/>
              </w:rPr>
              <w:t>Coligadas e controladas em conjunto</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3592182" w14:textId="77777777" w:rsidR="00B518F6" w:rsidRPr="00B9393F" w:rsidRDefault="00E8211B">
            <w:pPr>
              <w:jc w:val="center"/>
              <w:rPr>
                <w:rFonts w:ascii="BancoDoBrasil Textos" w:eastAsia="BancoDoBrasil Textos" w:hAnsi="BancoDoBrasil Textos" w:cs="BancoDoBrasil Textos"/>
                <w:color w:val="FFFFFF"/>
                <w:sz w:val="13"/>
                <w:szCs w:val="13"/>
              </w:rPr>
            </w:pPr>
            <w:r w:rsidRPr="00B9393F">
              <w:rPr>
                <w:rFonts w:ascii="BancoDoBrasil Textos" w:eastAsia="BancoDoBrasil Textos" w:hAnsi="BancoDoBrasil Textos" w:cs="BancoDoBrasil Textos"/>
                <w:color w:val="FFFFFF"/>
                <w:sz w:val="13"/>
                <w:szCs w:val="13"/>
              </w:rPr>
              <w:t>Pessoal-chave da administração</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D6727CF" w14:textId="77777777" w:rsidR="00B518F6" w:rsidRPr="00B9393F" w:rsidRDefault="00E8211B">
            <w:pPr>
              <w:jc w:val="center"/>
              <w:rPr>
                <w:rFonts w:ascii="BancoDoBrasil Textos" w:eastAsia="BancoDoBrasil Textos" w:hAnsi="BancoDoBrasil Textos" w:cs="BancoDoBrasil Textos"/>
                <w:color w:val="FFFFFF"/>
                <w:sz w:val="13"/>
                <w:szCs w:val="13"/>
              </w:rPr>
            </w:pPr>
            <w:r w:rsidRPr="00B9393F">
              <w:rPr>
                <w:rFonts w:ascii="BancoDoBrasil Textos" w:eastAsia="BancoDoBrasil Textos" w:hAnsi="BancoDoBrasil Textos" w:cs="BancoDoBrasil Textos"/>
                <w:color w:val="FFFFFF"/>
                <w:sz w:val="13"/>
                <w:szCs w:val="13"/>
              </w:rPr>
              <w:t>Outras partes relacionadas</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96EF0CA" w14:textId="77777777" w:rsidR="00B518F6" w:rsidRPr="00B9393F" w:rsidRDefault="00E8211B">
            <w:pPr>
              <w:jc w:val="center"/>
              <w:rPr>
                <w:rFonts w:ascii="BancoDoBrasil Textos" w:eastAsia="BancoDoBrasil Textos" w:hAnsi="BancoDoBrasil Textos" w:cs="BancoDoBrasil Textos"/>
                <w:color w:val="FFFFFF"/>
                <w:sz w:val="13"/>
                <w:szCs w:val="13"/>
              </w:rPr>
            </w:pPr>
            <w:r w:rsidRPr="00B9393F">
              <w:rPr>
                <w:rFonts w:ascii="BancoDoBrasil Textos" w:eastAsia="BancoDoBrasil Textos" w:hAnsi="BancoDoBrasil Textos" w:cs="BancoDoBrasil Textos"/>
                <w:color w:val="FFFFFF"/>
                <w:sz w:val="13"/>
                <w:szCs w:val="13"/>
              </w:rPr>
              <w:t>31/03/2025</w:t>
            </w:r>
          </w:p>
        </w:tc>
      </w:tr>
      <w:tr w:rsidR="00B518F6" w:rsidRPr="00B9393F" w14:paraId="1E75ED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316B92" w14:textId="77777777" w:rsidR="00B518F6" w:rsidRPr="00B9393F" w:rsidRDefault="00E8211B">
            <w:pP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Ativos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BF8A976"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1.954.302</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D8A0396"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4.355.312</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2B864BC"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11.121.626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6FD78EF"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5.558</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5152D62"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20.423.659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87AEA28"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37.860.457</w:t>
            </w:r>
          </w:p>
        </w:tc>
      </w:tr>
      <w:tr w:rsidR="00B518F6" w:rsidRPr="00B9393F" w14:paraId="704CC7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215F69"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Aplicações interfinanceiras de liquidez</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56148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5FB4D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3.419.630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A9CF42"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1.259.527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80FC6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60DF8D"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2.589.044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66D0B07"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7.268.201</w:t>
            </w:r>
          </w:p>
        </w:tc>
      </w:tr>
      <w:tr w:rsidR="00B518F6" w:rsidRPr="00B9393F" w14:paraId="109291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7F6685"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Títulos e valores mobiliários e instrumentos financeiros derivativos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8CE524"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341</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3F745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4.676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5EF46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144.637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D352E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217F2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979.176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A17DD53"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1.128.830</w:t>
            </w:r>
          </w:p>
        </w:tc>
      </w:tr>
      <w:tr w:rsidR="00B518F6" w:rsidRPr="00B9393F" w14:paraId="765FDE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D32F4E"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 xml:space="preserve">Carteira de crédito ¹ </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CABB2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7A654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285.176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8CA29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9.003.324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478653"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5.558</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F912D2"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16.559.434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553AEA7"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25.853.492</w:t>
            </w:r>
          </w:p>
        </w:tc>
      </w:tr>
      <w:tr w:rsidR="00B518F6" w:rsidRPr="00B9393F" w14:paraId="69EF14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DAAC27"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Outros ativos ²</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0B2551"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1.953.961</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A3636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645.830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292B21"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714.138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685A1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56158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296.005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C84B3B5"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3.609.934</w:t>
            </w:r>
          </w:p>
        </w:tc>
      </w:tr>
      <w:tr w:rsidR="00B518F6" w:rsidRPr="00B9393F" w14:paraId="747E43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3F3367E" w14:textId="77777777" w:rsidR="00B518F6" w:rsidRPr="00B9393F" w:rsidRDefault="00B518F6">
            <w:pPr>
              <w:jc w:val="center"/>
              <w:rPr>
                <w:rFonts w:ascii="BancoDoBrasil Textos" w:eastAsia="BancoDoBrasil Textos" w:hAnsi="BancoDoBrasil Textos" w:cs="BancoDoBrasil Textos"/>
                <w:color w:val="000000"/>
                <w:sz w:val="13"/>
                <w:szCs w:val="13"/>
              </w:rPr>
            </w:pPr>
          </w:p>
        </w:tc>
      </w:tr>
      <w:tr w:rsidR="00B518F6" w:rsidRPr="00B9393F" w14:paraId="6101AC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E25482" w14:textId="77777777" w:rsidR="00B518F6" w:rsidRPr="00B9393F" w:rsidRDefault="00E8211B">
            <w:pP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Passivos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7D0BB18" w14:textId="0201E000" w:rsidR="00B518F6" w:rsidRPr="00B9393F" w:rsidRDefault="00403F17">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47.026.254</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A66694"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28.510.236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3BA13F4"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14.759.986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49C6FD3"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38.190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07AD8FB"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66.351.906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3E2DB3D" w14:textId="090FC4B8" w:rsidR="00B518F6" w:rsidRPr="00B9393F" w:rsidRDefault="00403F17">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156.686.572</w:t>
            </w:r>
          </w:p>
        </w:tc>
      </w:tr>
      <w:tr w:rsidR="00B518F6" w:rsidRPr="00B9393F" w14:paraId="7D14D6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56739A"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Recursos de clientes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9DA0E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3.542.867</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3396F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164.649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3346AB"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608.536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2AC5C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2.707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F2D504"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10.448.964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2E2AD07"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14.767.723</w:t>
            </w:r>
          </w:p>
        </w:tc>
      </w:tr>
      <w:tr w:rsidR="00B518F6" w:rsidRPr="00B9393F" w14:paraId="2AB316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7CDC34"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Recursos de instituições financeiras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188EA3" w14:textId="3A1292B3" w:rsidR="00B518F6" w:rsidRPr="00B9393F" w:rsidRDefault="00403F17">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221</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24AB3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23.078.644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C9A9C2"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1.515.896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826193"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E6260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54.461.897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54DF4BF" w14:textId="1D07D373"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79</w:t>
            </w:r>
            <w:r w:rsidR="00403F17" w:rsidRPr="00B9393F">
              <w:rPr>
                <w:rFonts w:ascii="BancoDoBrasil Textos" w:eastAsia="BancoDoBrasil Textos" w:hAnsi="BancoDoBrasil Textos" w:cs="BancoDoBrasil Textos"/>
                <w:b/>
                <w:color w:val="000000"/>
                <w:sz w:val="13"/>
                <w:szCs w:val="13"/>
              </w:rPr>
              <w:t>.056.658</w:t>
            </w:r>
          </w:p>
        </w:tc>
      </w:tr>
      <w:tr w:rsidR="00B518F6" w:rsidRPr="00B9393F" w14:paraId="266994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66D7E6"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Recursos de emissões de títulos e valores mobiliários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756FB2"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5.578.927</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4AAAAD"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4.405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826C5D"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48.736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840A7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35.483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93746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99.415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7E4FA77"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5.766.966</w:t>
            </w:r>
          </w:p>
        </w:tc>
      </w:tr>
      <w:tr w:rsidR="00B518F6" w:rsidRPr="00B9393F" w14:paraId="461D8F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7D5F59"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Outros passivos ³</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BFB6F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37.904.239</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DC0A0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5.262.538</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7ACED9"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12.586.818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5E15C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773171"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1.341.630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DB078F9"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57.095.225</w:t>
            </w:r>
          </w:p>
        </w:tc>
      </w:tr>
      <w:tr w:rsidR="00B518F6" w:rsidRPr="00B9393F" w14:paraId="51955A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713E717" w14:textId="77777777" w:rsidR="00B518F6" w:rsidRPr="00B9393F" w:rsidRDefault="00B518F6">
            <w:pPr>
              <w:jc w:val="center"/>
              <w:rPr>
                <w:rFonts w:ascii="BancoDoBrasil Textos" w:eastAsia="BancoDoBrasil Textos" w:hAnsi="BancoDoBrasil Textos" w:cs="BancoDoBrasil Textos"/>
                <w:color w:val="000000"/>
                <w:sz w:val="13"/>
                <w:szCs w:val="13"/>
              </w:rPr>
            </w:pPr>
          </w:p>
        </w:tc>
      </w:tr>
      <w:tr w:rsidR="00B518F6" w:rsidRPr="00B9393F" w14:paraId="2C5466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C8AD8E"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Garantias prestadas e outras coobrigações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B706F0"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340.508</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9203A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36.433</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A3B932"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5.000.000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04999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4.549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851B4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E757D4A"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5.381.490</w:t>
            </w:r>
          </w:p>
        </w:tc>
      </w:tr>
      <w:tr w:rsidR="00B518F6" w:rsidRPr="00B9393F" w14:paraId="7DE923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CF42982" w14:textId="77777777" w:rsidR="00B518F6" w:rsidRPr="00B9393F" w:rsidRDefault="00B518F6">
            <w:pPr>
              <w:jc w:val="center"/>
              <w:rPr>
                <w:rFonts w:ascii="BancoDoBrasil Textos" w:eastAsia="BancoDoBrasil Textos" w:hAnsi="BancoDoBrasil Textos" w:cs="BancoDoBrasil Textos"/>
                <w:color w:val="000000"/>
                <w:sz w:val="13"/>
                <w:szCs w:val="13"/>
              </w:rPr>
            </w:pPr>
          </w:p>
        </w:tc>
      </w:tr>
      <w:tr w:rsidR="00B518F6" w:rsidRPr="00B9393F" w14:paraId="3B32F8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F8B74A" w14:textId="77777777" w:rsidR="00B518F6" w:rsidRPr="00B9393F" w:rsidRDefault="00E8211B">
            <w:pP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Demonstração do resultado</w:t>
            </w:r>
          </w:p>
        </w:tc>
        <w:tc>
          <w:tcPr>
            <w:tcW w:w="6705"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9C88A5" w14:textId="77777777" w:rsidR="00B518F6" w:rsidRPr="00B9393F" w:rsidRDefault="00E8211B">
            <w:pPr>
              <w:jc w:val="cente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 xml:space="preserve"> 1º Trimestre/2025 </w:t>
            </w:r>
          </w:p>
        </w:tc>
      </w:tr>
      <w:tr w:rsidR="00B518F6" w:rsidRPr="00B9393F" w14:paraId="2BEEFB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623FCC"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Receitas da intermediação financeira</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363660"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1.536.246</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D0BC5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407.505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D74487" w14:textId="13CDAA90" w:rsidR="00B518F6" w:rsidRPr="00B9393F" w:rsidRDefault="00403F17">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270.589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6CDBD6"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286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3A970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528.822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3C1C6A8" w14:textId="6AFB30C2" w:rsidR="00B518F6" w:rsidRPr="00B9393F" w:rsidRDefault="00403F17">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2.743.448</w:t>
            </w:r>
          </w:p>
        </w:tc>
      </w:tr>
      <w:tr w:rsidR="00B518F6" w:rsidRPr="00B9393F" w14:paraId="7FAB1F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2C1591"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Despesas da intermediação financeira</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44058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(54.177)</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962D6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(746.507)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584B7D"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(13.096)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54E56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(917)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F1AF4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(1.094.105)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DF2C17"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(1.908.802)</w:t>
            </w:r>
          </w:p>
        </w:tc>
      </w:tr>
      <w:tr w:rsidR="00B518F6" w:rsidRPr="00B9393F" w14:paraId="607FF8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DBFE72"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Receitas de prestação de serviços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BD4DD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23.569</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5FA5DD"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8.790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6B060B"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207.704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D3D074"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F0C0B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159.010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01F0142"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399.073</w:t>
            </w:r>
          </w:p>
        </w:tc>
      </w:tr>
      <w:tr w:rsidR="00B518F6" w:rsidRPr="00B9393F" w14:paraId="0FFAEE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675117"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Outras receitas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9EA24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1.171</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C3EC69"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283.650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514C96"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192.084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F40B8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6B2F9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3.354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E0E26FF"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480.259</w:t>
            </w:r>
          </w:p>
        </w:tc>
      </w:tr>
      <w:tr w:rsidR="00B518F6" w:rsidRPr="00B9393F" w14:paraId="040D4F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28A863CD"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Outras despesas</w:t>
            </w:r>
          </w:p>
        </w:tc>
        <w:tc>
          <w:tcPr>
            <w:tcW w:w="108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5F0978D3"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(646.911)</w:t>
            </w:r>
          </w:p>
        </w:tc>
        <w:tc>
          <w:tcPr>
            <w:tcW w:w="108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096D3031"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(543.263)</w:t>
            </w:r>
          </w:p>
        </w:tc>
        <w:tc>
          <w:tcPr>
            <w:tcW w:w="112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3CDE6CB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(307.965)</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3BFE7D8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11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2D2383D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(124.749)</w:t>
            </w:r>
          </w:p>
        </w:tc>
        <w:tc>
          <w:tcPr>
            <w:tcW w:w="111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68554A6"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(1.622.888)</w:t>
            </w:r>
          </w:p>
        </w:tc>
      </w:tr>
      <w:tr w:rsidR="00B518F6" w:rsidRPr="00CD04A2" w14:paraId="3BE024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CCCCCC"/>
              <w:left w:val="nil"/>
              <w:bottom w:val="nil"/>
              <w:right w:val="nil"/>
              <w:tl2br w:val="nil"/>
              <w:tr2bl w:val="nil"/>
            </w:tcBorders>
            <w:shd w:val="clear" w:color="auto" w:fill="auto"/>
            <w:tcMar>
              <w:left w:w="40" w:type="dxa"/>
              <w:right w:w="40" w:type="dxa"/>
            </w:tcMar>
          </w:tcPr>
          <w:p w14:paraId="0D9F85E4"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A carteira de crédito possui R$ 33.068 mil de provisão para perdas associadas ao risco de crédito.</w:t>
            </w:r>
          </w:p>
        </w:tc>
      </w:tr>
      <w:tr w:rsidR="00B518F6" w:rsidRPr="0079056A" w14:paraId="6C430F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9750" w:type="dxa"/>
            <w:gridSpan w:val="7"/>
            <w:tcBorders>
              <w:top w:val="nil"/>
              <w:left w:val="nil"/>
              <w:bottom w:val="nil"/>
              <w:right w:val="nil"/>
              <w:tl2br w:val="nil"/>
              <w:tr2bl w:val="nil"/>
            </w:tcBorders>
            <w:shd w:val="clear" w:color="auto" w:fill="auto"/>
            <w:tcMar>
              <w:left w:w="40" w:type="dxa"/>
              <w:right w:w="40" w:type="dxa"/>
            </w:tcMar>
          </w:tcPr>
          <w:p w14:paraId="20DA2826"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2 - As transações com o Controlador referem-se, principalmente, à equalização de taxas – </w:t>
            </w:r>
            <w:proofErr w:type="gramStart"/>
            <w:r w:rsidRPr="000C3B3A">
              <w:rPr>
                <w:rFonts w:ascii="BancoDoBrasil Textos" w:eastAsia="BancoDoBrasil Textos" w:hAnsi="BancoDoBrasil Textos" w:cs="BancoDoBrasil Textos"/>
                <w:color w:val="000000"/>
                <w:sz w:val="14"/>
                <w:lang w:val="pt-BR"/>
              </w:rPr>
              <w:t>safra agrícola</w:t>
            </w:r>
            <w:proofErr w:type="gramEnd"/>
            <w:r w:rsidRPr="000C3B3A">
              <w:rPr>
                <w:rFonts w:ascii="BancoDoBrasil Textos" w:eastAsia="BancoDoBrasil Textos" w:hAnsi="BancoDoBrasil Textos" w:cs="BancoDoBrasil Textos"/>
                <w:color w:val="000000"/>
                <w:sz w:val="14"/>
                <w:lang w:val="pt-BR"/>
              </w:rPr>
              <w:t>, títulos e créditos a receber do Tesouro Nacional.</w:t>
            </w:r>
          </w:p>
        </w:tc>
      </w:tr>
      <w:tr w:rsidR="00B518F6" w:rsidRPr="0079056A" w14:paraId="4126CC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9750" w:type="dxa"/>
            <w:gridSpan w:val="7"/>
            <w:tcBorders>
              <w:top w:val="nil"/>
              <w:left w:val="nil"/>
              <w:bottom w:val="nil"/>
              <w:right w:val="nil"/>
              <w:tl2br w:val="nil"/>
              <w:tr2bl w:val="nil"/>
            </w:tcBorders>
            <w:shd w:val="clear" w:color="auto" w:fill="auto"/>
            <w:tcMar>
              <w:left w:w="40" w:type="dxa"/>
              <w:right w:w="40" w:type="dxa"/>
            </w:tcMar>
          </w:tcPr>
          <w:p w14:paraId="3D525D87" w14:textId="6A675D0E" w:rsidR="00B518F6"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3 - Os saldos evidenciados na coluna "Coligadas e controladas em conjunto" referem-se, principalmente, aos valores a pagar à Cielo relativos às transações realizadas com cartões de crédito e de débito emitidos pelo Banco a serem repassados pela Cielo aos estabelecimentos credenciados.</w:t>
            </w:r>
            <w:r w:rsidR="00F91009">
              <w:rPr>
                <w:rFonts w:ascii="BancoDoBrasil Textos" w:eastAsia="BancoDoBrasil Textos" w:hAnsi="BancoDoBrasil Textos" w:cs="BancoDoBrasil Textos"/>
                <w:color w:val="000000"/>
                <w:sz w:val="14"/>
                <w:lang w:val="pt-BR"/>
              </w:rPr>
              <w:br/>
            </w:r>
          </w:p>
          <w:p w14:paraId="63AEBA1D" w14:textId="41D374C5" w:rsidR="00D83446" w:rsidRPr="000C3B3A" w:rsidRDefault="00D83446">
            <w:pPr>
              <w:jc w:val="both"/>
              <w:rPr>
                <w:rFonts w:ascii="BancoDoBrasil Textos" w:eastAsia="BancoDoBrasil Textos" w:hAnsi="BancoDoBrasil Textos" w:cs="BancoDoBrasil Textos"/>
                <w:color w:val="000000"/>
                <w:sz w:val="14"/>
                <w:lang w:val="pt-BR"/>
              </w:rPr>
            </w:pPr>
          </w:p>
        </w:tc>
      </w:tr>
      <w:tr w:rsidR="001F6E64" w:rsidRPr="0079056A" w14:paraId="4BCE2216" w14:textId="77777777" w:rsidTr="001F6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9750" w:type="dxa"/>
            <w:gridSpan w:val="7"/>
            <w:tcBorders>
              <w:top w:val="nil"/>
              <w:left w:val="nil"/>
              <w:bottom w:val="nil"/>
              <w:right w:val="nil"/>
              <w:tl2br w:val="nil"/>
              <w:tr2bl w:val="nil"/>
            </w:tcBorders>
            <w:shd w:val="clear" w:color="auto" w:fill="auto"/>
            <w:tcMar>
              <w:left w:w="40" w:type="dxa"/>
              <w:right w:w="40" w:type="dxa"/>
            </w:tcMar>
          </w:tcPr>
          <w:p w14:paraId="246B84B0" w14:textId="77777777" w:rsidR="001F6E64" w:rsidRPr="000C3B3A" w:rsidRDefault="001F6E64">
            <w:pPr>
              <w:jc w:val="both"/>
              <w:rPr>
                <w:rFonts w:ascii="BancoDoBrasil Textos" w:eastAsia="BancoDoBrasil Textos" w:hAnsi="BancoDoBrasil Textos" w:cs="BancoDoBrasil Textos"/>
                <w:color w:val="000000"/>
                <w:sz w:val="14"/>
                <w:lang w:val="pt-BR"/>
              </w:rPr>
            </w:pPr>
          </w:p>
        </w:tc>
      </w:tr>
    </w:tbl>
    <w:tbl>
      <w:tblPr>
        <w:tblStyle w:val="CDMRange2"/>
        <w:tblW w:w="9750" w:type="dxa"/>
        <w:tblLayout w:type="fixed"/>
        <w:tblLook w:val="0600" w:firstRow="0" w:lastRow="0" w:firstColumn="0" w:lastColumn="0" w:noHBand="1" w:noVBand="1"/>
      </w:tblPr>
      <w:tblGrid>
        <w:gridCol w:w="3750"/>
        <w:gridCol w:w="1200"/>
        <w:gridCol w:w="1200"/>
        <w:gridCol w:w="1200"/>
        <w:gridCol w:w="1200"/>
        <w:gridCol w:w="1200"/>
      </w:tblGrid>
      <w:tr w:rsidR="00B518F6" w14:paraId="2B21CE28" w14:textId="77777777">
        <w:trPr>
          <w:trHeight w:hRule="exact" w:val="600"/>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EADF001" w14:textId="6FBF0621" w:rsidR="00B518F6" w:rsidRDefault="00E8211B">
            <w:pPr>
              <w:jc w:val="center"/>
              <w:rPr>
                <w:rFonts w:ascii="BancoDoBrasil Textos" w:eastAsia="BancoDoBrasil Textos" w:hAnsi="BancoDoBrasil Textos" w:cs="BancoDoBrasil Textos"/>
                <w:color w:val="FFFFFF"/>
                <w:sz w:val="14"/>
              </w:rPr>
            </w:pPr>
            <w:bookmarkStart w:id="250" w:name="RG_MARKER_36363"/>
            <w:r>
              <w:rPr>
                <w:rFonts w:ascii="BancoDoBrasil Textos" w:eastAsia="BancoDoBrasil Textos" w:hAnsi="BancoDoBrasil Textos" w:cs="BancoDoBrasil Textos"/>
                <w:color w:val="FFFFFF"/>
                <w:sz w:val="14"/>
              </w:rPr>
              <w:t>Consolidado</w:t>
            </w:r>
            <w:bookmarkEnd w:id="250"/>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1DD283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Controlador</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5B7A67" w14:textId="77777777" w:rsidR="00B518F6" w:rsidRPr="000C3B3A" w:rsidRDefault="00E8211B">
            <w:pPr>
              <w:jc w:val="center"/>
              <w:rPr>
                <w:rFonts w:ascii="BancoDoBrasil Textos" w:eastAsia="BancoDoBrasil Textos" w:hAnsi="BancoDoBrasil Textos" w:cs="BancoDoBrasil Textos"/>
                <w:color w:val="FFFFFF"/>
                <w:sz w:val="14"/>
                <w:lang w:val="pt-BR"/>
              </w:rPr>
            </w:pPr>
            <w:r w:rsidRPr="000C3B3A">
              <w:rPr>
                <w:rFonts w:ascii="BancoDoBrasil Textos" w:eastAsia="BancoDoBrasil Textos" w:hAnsi="BancoDoBrasil Textos" w:cs="BancoDoBrasil Textos"/>
                <w:color w:val="FFFFFF"/>
                <w:sz w:val="14"/>
                <w:lang w:val="pt-BR"/>
              </w:rPr>
              <w:t>Coligadas e controladas em conjunto</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73876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Pessoal-chave da administração</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1E46EB"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Outras partes relacionadas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F9390A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rsidRPr="00B9393F" w14:paraId="1D767C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EEACCC" w14:textId="77777777" w:rsidR="00B518F6" w:rsidRPr="00B9393F" w:rsidRDefault="00E8211B">
            <w:pP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Ativos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167E6E6"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1.954.302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A11E8C2" w14:textId="1E14A4B6" w:rsidR="00B518F6" w:rsidRPr="00B9393F" w:rsidRDefault="000C76C5">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14.602.449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C1B4733"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5.558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873882" w14:textId="4D39CDD9" w:rsidR="00B518F6" w:rsidRPr="00B9393F" w:rsidRDefault="005240C1">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20.527.860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78FA9EB" w14:textId="00644F0C" w:rsidR="00B518F6" w:rsidRPr="00B9393F" w:rsidRDefault="005240C1">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37.090.169</w:t>
            </w:r>
          </w:p>
        </w:tc>
      </w:tr>
      <w:tr w:rsidR="00B518F6" w:rsidRPr="00B9393F" w14:paraId="541840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8A9CD0"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Aplicações interfinanceiras de liquidez</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AEBC6B"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7F1B13"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1.259.527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3EAFA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E6386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2.589.044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00F4008"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3.848.571</w:t>
            </w:r>
          </w:p>
        </w:tc>
      </w:tr>
      <w:tr w:rsidR="00B518F6" w:rsidRPr="00B9393F" w14:paraId="74A2F8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736202"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Títulos e valores mobiliários e instrumentos financeiros derivativos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83CF8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341</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BE327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178.439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A385DB"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5305FC" w14:textId="7409F563" w:rsidR="00B518F6" w:rsidRPr="00B9393F" w:rsidRDefault="005240C1">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1.083.377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419962C" w14:textId="1AE281C4"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1.26</w:t>
            </w:r>
            <w:r w:rsidR="005240C1" w:rsidRPr="00B9393F">
              <w:rPr>
                <w:rFonts w:ascii="BancoDoBrasil Textos" w:eastAsia="BancoDoBrasil Textos" w:hAnsi="BancoDoBrasil Textos" w:cs="BancoDoBrasil Textos"/>
                <w:b/>
                <w:color w:val="000000"/>
                <w:sz w:val="13"/>
                <w:szCs w:val="13"/>
              </w:rPr>
              <w:t>2.157</w:t>
            </w:r>
          </w:p>
        </w:tc>
      </w:tr>
      <w:tr w:rsidR="00B518F6" w:rsidRPr="00B9393F" w14:paraId="2D485F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35F38C"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Carteira de crédito ¹</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CD1734"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FFFB76"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9.003.324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5EA1F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5.558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78D1E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16.559.434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71A76B2"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25.568.316</w:t>
            </w:r>
          </w:p>
        </w:tc>
      </w:tr>
      <w:tr w:rsidR="00B518F6" w:rsidRPr="00B9393F" w14:paraId="162A9F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7E2375"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Outros ativos ²</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2328B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1.953.961</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DD5C21" w14:textId="1ED3A264" w:rsidR="00B518F6" w:rsidRPr="00B9393F" w:rsidRDefault="000C76C5">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4.161.159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24368D"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4DB3E4" w14:textId="1F61DA50" w:rsidR="00B518F6" w:rsidRPr="00B9393F" w:rsidRDefault="005240C1">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296.005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FFADE30" w14:textId="08F03A79" w:rsidR="00B518F6" w:rsidRPr="00B9393F" w:rsidRDefault="005240C1">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6.411.125</w:t>
            </w:r>
          </w:p>
        </w:tc>
      </w:tr>
      <w:tr w:rsidR="00B518F6" w:rsidRPr="00B9393F" w14:paraId="0958CA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975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C2DEFE3" w14:textId="77777777" w:rsidR="00B518F6" w:rsidRPr="00B9393F" w:rsidRDefault="00B518F6">
            <w:pPr>
              <w:jc w:val="center"/>
              <w:rPr>
                <w:rFonts w:ascii="BancoDoBrasil Textos" w:eastAsia="BancoDoBrasil Textos" w:hAnsi="BancoDoBrasil Textos" w:cs="BancoDoBrasil Textos"/>
                <w:color w:val="000000"/>
                <w:sz w:val="13"/>
                <w:szCs w:val="13"/>
              </w:rPr>
            </w:pPr>
          </w:p>
        </w:tc>
      </w:tr>
      <w:tr w:rsidR="00B518F6" w:rsidRPr="00B9393F" w14:paraId="5F3773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4B6468" w14:textId="77777777" w:rsidR="00B518F6" w:rsidRPr="00B9393F" w:rsidRDefault="00E8211B">
            <w:pP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Passivos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D57B8E8" w14:textId="5FA63F6D" w:rsidR="00B518F6" w:rsidRPr="00B9393F" w:rsidRDefault="000C76C5">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41.926.255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95D6EED" w14:textId="2530F814"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20.</w:t>
            </w:r>
            <w:r w:rsidR="000C76C5" w:rsidRPr="00B9393F">
              <w:rPr>
                <w:rFonts w:ascii="BancoDoBrasil Textos" w:eastAsia="BancoDoBrasil Textos" w:hAnsi="BancoDoBrasil Textos" w:cs="BancoDoBrasil Textos"/>
                <w:b/>
                <w:color w:val="000000"/>
                <w:sz w:val="13"/>
                <w:szCs w:val="13"/>
              </w:rPr>
              <w:t>875.410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075615A"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38.190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22478B6"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66.351.906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C37AEBD" w14:textId="23DB39F1"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129.</w:t>
            </w:r>
            <w:r w:rsidR="005240C1" w:rsidRPr="00B9393F">
              <w:rPr>
                <w:rFonts w:ascii="BancoDoBrasil Textos" w:eastAsia="BancoDoBrasil Textos" w:hAnsi="BancoDoBrasil Textos" w:cs="BancoDoBrasil Textos"/>
                <w:b/>
                <w:color w:val="000000"/>
                <w:sz w:val="13"/>
                <w:szCs w:val="13"/>
              </w:rPr>
              <w:t>191.761</w:t>
            </w:r>
          </w:p>
        </w:tc>
      </w:tr>
      <w:tr w:rsidR="00B518F6" w:rsidRPr="00B9393F" w14:paraId="61779B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59FCAF"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Recursos de clientes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3FB272"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3.542.867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AD9669"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608.536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6FE934"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2.707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522611"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10.448.964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68B1A2A"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14.603.074</w:t>
            </w:r>
          </w:p>
        </w:tc>
      </w:tr>
      <w:tr w:rsidR="00B518F6" w:rsidRPr="00B9393F" w14:paraId="7BAC2A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9EA3BC"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Recursos de instituições financeiras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FC49BA" w14:textId="4ADC35D1" w:rsidR="00B518F6" w:rsidRPr="00B9393F" w:rsidRDefault="000C76C5">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221</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A523A9"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1.515.896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55E1FD"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CB675A"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54.461.897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648A344" w14:textId="70DFD41A"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w:t>
            </w:r>
            <w:r w:rsidR="005240C1" w:rsidRPr="00B9393F">
              <w:rPr>
                <w:rFonts w:ascii="BancoDoBrasil Textos" w:eastAsia="BancoDoBrasil Textos" w:hAnsi="BancoDoBrasil Textos" w:cs="BancoDoBrasil Textos"/>
                <w:b/>
                <w:color w:val="000000"/>
                <w:sz w:val="13"/>
                <w:szCs w:val="13"/>
              </w:rPr>
              <w:t>5.978.014</w:t>
            </w:r>
          </w:p>
        </w:tc>
      </w:tr>
      <w:tr w:rsidR="00B518F6" w:rsidRPr="00B9393F" w14:paraId="7BA909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EE961E"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Recursos de emissões de títulos e valores mobiliários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01B59E"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478.928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A15B7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48.736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3FDC9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35.483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FE9BA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99.415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5A6D0E7"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662.562</w:t>
            </w:r>
          </w:p>
        </w:tc>
      </w:tr>
      <w:tr w:rsidR="00B518F6" w:rsidRPr="00B9393F" w14:paraId="0BE220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D7CC6F"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Outros passivos ³</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CA8DF9"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37.904.239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B56685" w14:textId="4A074F0B"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18.</w:t>
            </w:r>
            <w:r w:rsidR="005240C1" w:rsidRPr="00B9393F">
              <w:rPr>
                <w:rFonts w:ascii="BancoDoBrasil Textos" w:eastAsia="BancoDoBrasil Textos" w:hAnsi="BancoDoBrasil Textos" w:cs="BancoDoBrasil Textos"/>
                <w:color w:val="000000"/>
                <w:sz w:val="13"/>
                <w:szCs w:val="13"/>
              </w:rPr>
              <w:t>702.242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2AC6B9"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1668D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1.341.630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4C104CD" w14:textId="465207EB"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57.9</w:t>
            </w:r>
            <w:r w:rsidR="00FC791E" w:rsidRPr="00B9393F">
              <w:rPr>
                <w:rFonts w:ascii="BancoDoBrasil Textos" w:eastAsia="BancoDoBrasil Textos" w:hAnsi="BancoDoBrasil Textos" w:cs="BancoDoBrasil Textos"/>
                <w:b/>
                <w:color w:val="000000"/>
                <w:sz w:val="13"/>
                <w:szCs w:val="13"/>
              </w:rPr>
              <w:t>48.111</w:t>
            </w:r>
          </w:p>
        </w:tc>
      </w:tr>
      <w:tr w:rsidR="00B518F6" w:rsidRPr="00B9393F" w14:paraId="6F762B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975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D0CCF35" w14:textId="77777777" w:rsidR="00B518F6" w:rsidRPr="00B9393F" w:rsidRDefault="00B518F6">
            <w:pPr>
              <w:jc w:val="center"/>
              <w:rPr>
                <w:rFonts w:ascii="BancoDoBrasil Textos" w:eastAsia="BancoDoBrasil Textos" w:hAnsi="BancoDoBrasil Textos" w:cs="BancoDoBrasil Textos"/>
                <w:color w:val="000000"/>
                <w:sz w:val="13"/>
                <w:szCs w:val="13"/>
              </w:rPr>
            </w:pPr>
          </w:p>
        </w:tc>
      </w:tr>
      <w:tr w:rsidR="00B518F6" w:rsidRPr="00B9393F" w14:paraId="00A57E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64229D"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Garantias prestadas e outras coobrigações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90A7D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340.508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83D5E5"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5.000.000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B19686"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4.549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E84E8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D1A2FB8"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5.345.057</w:t>
            </w:r>
          </w:p>
        </w:tc>
      </w:tr>
      <w:tr w:rsidR="00B518F6" w:rsidRPr="00B9393F" w14:paraId="3B8DE6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975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7E0F117" w14:textId="77777777" w:rsidR="00B518F6" w:rsidRPr="00B9393F" w:rsidRDefault="00B518F6">
            <w:pPr>
              <w:jc w:val="center"/>
              <w:rPr>
                <w:rFonts w:ascii="BancoDoBrasil Textos" w:eastAsia="BancoDoBrasil Textos" w:hAnsi="BancoDoBrasil Textos" w:cs="BancoDoBrasil Textos"/>
                <w:color w:val="000000"/>
                <w:sz w:val="13"/>
                <w:szCs w:val="13"/>
              </w:rPr>
            </w:pPr>
          </w:p>
        </w:tc>
      </w:tr>
      <w:tr w:rsidR="00B518F6" w:rsidRPr="00B9393F" w14:paraId="679537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D79905" w14:textId="77777777" w:rsidR="00B518F6" w:rsidRPr="00B9393F" w:rsidRDefault="00E8211B">
            <w:pP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Demonstração do resultado</w:t>
            </w:r>
          </w:p>
        </w:tc>
        <w:tc>
          <w:tcPr>
            <w:tcW w:w="6000" w:type="dxa"/>
            <w:gridSpan w:val="5"/>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3163FAA" w14:textId="72BEC8FC" w:rsidR="00B518F6" w:rsidRPr="00B9393F" w:rsidRDefault="00E8211B">
            <w:pPr>
              <w:jc w:val="center"/>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 xml:space="preserve"> 1º Trimestre/2025 </w:t>
            </w:r>
          </w:p>
        </w:tc>
      </w:tr>
      <w:tr w:rsidR="00B518F6" w:rsidRPr="00B9393F" w14:paraId="2123A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791BF5"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Receitas da intermediação financeira</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3282E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1.536.246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D4F69E" w14:textId="4A44E2C8" w:rsidR="00B518F6" w:rsidRPr="00B9393F" w:rsidRDefault="005240C1">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268.693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05DA4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286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9479B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530.243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E0E2EBC" w14:textId="1C280225"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w:t>
            </w:r>
            <w:r w:rsidR="00FC791E" w:rsidRPr="00B9393F">
              <w:rPr>
                <w:rFonts w:ascii="BancoDoBrasil Textos" w:eastAsia="BancoDoBrasil Textos" w:hAnsi="BancoDoBrasil Textos" w:cs="BancoDoBrasil Textos"/>
                <w:b/>
                <w:color w:val="000000"/>
                <w:sz w:val="13"/>
                <w:szCs w:val="13"/>
              </w:rPr>
              <w:t>335</w:t>
            </w:r>
            <w:r w:rsidR="0089385C" w:rsidRPr="00B9393F">
              <w:rPr>
                <w:rFonts w:ascii="BancoDoBrasil Textos" w:eastAsia="BancoDoBrasil Textos" w:hAnsi="BancoDoBrasil Textos" w:cs="BancoDoBrasil Textos"/>
                <w:b/>
                <w:color w:val="000000"/>
                <w:sz w:val="13"/>
                <w:szCs w:val="13"/>
              </w:rPr>
              <w:t>.</w:t>
            </w:r>
            <w:r w:rsidR="00FC791E" w:rsidRPr="00B9393F">
              <w:rPr>
                <w:rFonts w:ascii="BancoDoBrasil Textos" w:eastAsia="BancoDoBrasil Textos" w:hAnsi="BancoDoBrasil Textos" w:cs="BancoDoBrasil Textos"/>
                <w:b/>
                <w:color w:val="000000"/>
                <w:sz w:val="13"/>
                <w:szCs w:val="13"/>
              </w:rPr>
              <w:t>468</w:t>
            </w:r>
          </w:p>
        </w:tc>
      </w:tr>
      <w:tr w:rsidR="00B518F6" w:rsidRPr="00B9393F" w14:paraId="679674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C52C9F"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Despesas da intermediação financeira</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4DD224"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(54.177)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8364A7"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(13.096)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B92FA3"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(917)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65594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(1.094.105)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1FDE0D"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(1.162.295)</w:t>
            </w:r>
          </w:p>
        </w:tc>
      </w:tr>
      <w:tr w:rsidR="00B518F6" w:rsidRPr="00B9393F" w14:paraId="6EDE0A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11CBD9" w14:textId="77777777" w:rsidR="00B518F6" w:rsidRPr="00B9393F" w:rsidRDefault="00E8211B">
            <w:pPr>
              <w:rPr>
                <w:rFonts w:ascii="BancoDoBrasil Textos" w:eastAsia="BancoDoBrasil Textos" w:hAnsi="BancoDoBrasil Textos" w:cs="BancoDoBrasil Textos"/>
                <w:color w:val="000000"/>
                <w:sz w:val="13"/>
                <w:szCs w:val="13"/>
                <w:lang w:val="pt-BR"/>
              </w:rPr>
            </w:pPr>
            <w:r w:rsidRPr="00B9393F">
              <w:rPr>
                <w:rFonts w:ascii="BancoDoBrasil Textos" w:eastAsia="BancoDoBrasil Textos" w:hAnsi="BancoDoBrasil Textos" w:cs="BancoDoBrasil Textos"/>
                <w:color w:val="000000"/>
                <w:sz w:val="13"/>
                <w:szCs w:val="13"/>
                <w:lang w:val="pt-BR"/>
              </w:rPr>
              <w:t>Receitas de prestação de serviços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C60C70"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26.054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D7FEE6" w14:textId="2881C3DF" w:rsidR="00B518F6" w:rsidRPr="00B9393F" w:rsidRDefault="005240C1">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1.778.825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5AB212"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6E2166"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178.313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E041D1F" w14:textId="7F5AC217" w:rsidR="00B518F6" w:rsidRPr="00B9393F" w:rsidRDefault="00FC791E">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1.983.196</w:t>
            </w:r>
          </w:p>
        </w:tc>
      </w:tr>
      <w:tr w:rsidR="00B518F6" w:rsidRPr="00B9393F" w14:paraId="0DD11E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4B5AB8"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Outras receitas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E42B93"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1.171</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685B00"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254.250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A77FC7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1D7B5C"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3.354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E124440"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258.775</w:t>
            </w:r>
          </w:p>
        </w:tc>
      </w:tr>
      <w:tr w:rsidR="00B518F6" w:rsidRPr="00B9393F" w14:paraId="35AEAD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2A8040ED" w14:textId="77777777" w:rsidR="00B518F6" w:rsidRPr="00B9393F" w:rsidRDefault="00E8211B">
            <w:pPr>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Outras despesas</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54798FF"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(544.330)</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76C51A64"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(307.965)</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2927188"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71A23FB" w14:textId="77777777" w:rsidR="00B518F6" w:rsidRPr="00B9393F" w:rsidRDefault="00E8211B">
            <w:pPr>
              <w:jc w:val="right"/>
              <w:rPr>
                <w:rFonts w:ascii="BancoDoBrasil Textos" w:eastAsia="BancoDoBrasil Textos" w:hAnsi="BancoDoBrasil Textos" w:cs="BancoDoBrasil Textos"/>
                <w:color w:val="000000"/>
                <w:sz w:val="13"/>
                <w:szCs w:val="13"/>
              </w:rPr>
            </w:pPr>
            <w:r w:rsidRPr="00B9393F">
              <w:rPr>
                <w:rFonts w:ascii="BancoDoBrasil Textos" w:eastAsia="BancoDoBrasil Textos" w:hAnsi="BancoDoBrasil Textos" w:cs="BancoDoBrasil Textos"/>
                <w:color w:val="000000"/>
                <w:sz w:val="13"/>
                <w:szCs w:val="13"/>
              </w:rPr>
              <w:t>(125.576)</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50E32927" w14:textId="77777777" w:rsidR="00B518F6" w:rsidRPr="00B9393F" w:rsidRDefault="00E8211B">
            <w:pPr>
              <w:jc w:val="right"/>
              <w:rPr>
                <w:rFonts w:ascii="BancoDoBrasil Textos" w:eastAsia="BancoDoBrasil Textos" w:hAnsi="BancoDoBrasil Textos" w:cs="BancoDoBrasil Textos"/>
                <w:b/>
                <w:color w:val="000000"/>
                <w:sz w:val="13"/>
                <w:szCs w:val="13"/>
              </w:rPr>
            </w:pPr>
            <w:r w:rsidRPr="00B9393F">
              <w:rPr>
                <w:rFonts w:ascii="BancoDoBrasil Textos" w:eastAsia="BancoDoBrasil Textos" w:hAnsi="BancoDoBrasil Textos" w:cs="BancoDoBrasil Textos"/>
                <w:b/>
                <w:color w:val="000000"/>
                <w:sz w:val="13"/>
                <w:szCs w:val="13"/>
              </w:rPr>
              <w:t>(977.871)</w:t>
            </w:r>
          </w:p>
        </w:tc>
      </w:tr>
      <w:tr w:rsidR="00B518F6" w:rsidRPr="00CD04A2" w14:paraId="059470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6"/>
            <w:tcBorders>
              <w:top w:val="single" w:sz="12" w:space="0" w:color="CCCCCC"/>
              <w:left w:val="nil"/>
              <w:bottom w:val="nil"/>
              <w:right w:val="nil"/>
              <w:tl2br w:val="nil"/>
              <w:tr2bl w:val="nil"/>
            </w:tcBorders>
            <w:shd w:val="clear" w:color="auto" w:fill="auto"/>
            <w:tcMar>
              <w:left w:w="40" w:type="dxa"/>
              <w:right w:w="40" w:type="dxa"/>
            </w:tcMar>
          </w:tcPr>
          <w:p w14:paraId="0939B2FE"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A carteira de crédito possui R$ 33.068 mil de provisão para perdas associadas ao risco de crédito.</w:t>
            </w:r>
          </w:p>
        </w:tc>
      </w:tr>
      <w:tr w:rsidR="00B518F6" w:rsidRPr="0079056A" w14:paraId="747941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9750" w:type="dxa"/>
            <w:gridSpan w:val="6"/>
            <w:tcBorders>
              <w:top w:val="nil"/>
              <w:left w:val="nil"/>
              <w:bottom w:val="nil"/>
              <w:right w:val="nil"/>
              <w:tl2br w:val="nil"/>
              <w:tr2bl w:val="nil"/>
            </w:tcBorders>
            <w:shd w:val="clear" w:color="auto" w:fill="auto"/>
            <w:tcMar>
              <w:left w:w="40" w:type="dxa"/>
              <w:right w:w="40" w:type="dxa"/>
            </w:tcMar>
          </w:tcPr>
          <w:p w14:paraId="2ABECADD"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2 - As transações com o Controlador referem-se, principalmente, à equalização de taxas – </w:t>
            </w:r>
            <w:proofErr w:type="gramStart"/>
            <w:r w:rsidRPr="000C3B3A">
              <w:rPr>
                <w:rFonts w:ascii="BancoDoBrasil Textos" w:eastAsia="BancoDoBrasil Textos" w:hAnsi="BancoDoBrasil Textos" w:cs="BancoDoBrasil Textos"/>
                <w:color w:val="000000"/>
                <w:sz w:val="14"/>
                <w:lang w:val="pt-BR"/>
              </w:rPr>
              <w:t>safra agrícola</w:t>
            </w:r>
            <w:proofErr w:type="gramEnd"/>
            <w:r w:rsidRPr="000C3B3A">
              <w:rPr>
                <w:rFonts w:ascii="BancoDoBrasil Textos" w:eastAsia="BancoDoBrasil Textos" w:hAnsi="BancoDoBrasil Textos" w:cs="BancoDoBrasil Textos"/>
                <w:color w:val="000000"/>
                <w:sz w:val="14"/>
                <w:lang w:val="pt-BR"/>
              </w:rPr>
              <w:t>, títulos e créditos a receber do Tesouro Nacional.</w:t>
            </w:r>
          </w:p>
        </w:tc>
      </w:tr>
      <w:tr w:rsidR="00B518F6" w:rsidRPr="0079056A" w14:paraId="1BAE55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9750" w:type="dxa"/>
            <w:gridSpan w:val="6"/>
            <w:tcBorders>
              <w:top w:val="nil"/>
              <w:left w:val="nil"/>
              <w:bottom w:val="nil"/>
              <w:right w:val="nil"/>
              <w:tl2br w:val="nil"/>
              <w:tr2bl w:val="nil"/>
            </w:tcBorders>
            <w:shd w:val="clear" w:color="auto" w:fill="auto"/>
            <w:tcMar>
              <w:left w:w="40" w:type="dxa"/>
              <w:right w:w="40" w:type="dxa"/>
            </w:tcMar>
          </w:tcPr>
          <w:p w14:paraId="6AE2D911" w14:textId="1DAC22C8"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3 - Os saldos evidenciados na coluna "Coligadas e controladas em conjunto" referem-se, principalmente, aos valores a pagar à Cielo relativos às transações realizadas com cartões de crédito e de débito emitidos pelo Banco a serem repassados pela Cielo aos estabelecimentos credenciados.</w:t>
            </w:r>
          </w:p>
        </w:tc>
      </w:tr>
    </w:tbl>
    <w:p w14:paraId="5FBAD507" w14:textId="57B577B8" w:rsidR="00A66BD3" w:rsidRPr="00446868" w:rsidRDefault="00E8211B" w:rsidP="00C33139">
      <w:pPr>
        <w:pStyle w:val="020-TtulodeDocumento"/>
        <w:pageBreakBefore/>
        <w:pBdr>
          <w:top w:val="nil"/>
          <w:left w:val="nil"/>
          <w:bottom w:val="nil"/>
          <w:right w:val="nil"/>
          <w:between w:val="nil"/>
          <w:bar w:val="nil"/>
        </w:pBdr>
        <w:rPr>
          <w:rFonts w:eastAsia="Calibri" w:cs="Times New Roman"/>
          <w:szCs w:val="24"/>
          <w:bdr w:val="nil"/>
          <w:lang w:val="pt-BR"/>
        </w:rPr>
      </w:pPr>
      <w:bookmarkStart w:id="251" w:name="RG_MARKER_36373"/>
      <w:bookmarkStart w:id="252" w:name="RG_MARKER_36275"/>
      <w:bookmarkStart w:id="253" w:name="_Toc198218397"/>
      <w:bookmarkStart w:id="254" w:name="BBPLI01_Titulo_0"/>
      <w:r w:rsidRPr="00446868">
        <w:rPr>
          <w:rFonts w:eastAsia="Calibri" w:cs="Times New Roman"/>
          <w:szCs w:val="24"/>
          <w:lang w:val="pt-BR"/>
        </w:rPr>
        <w:lastRenderedPageBreak/>
        <w:t>28</w:t>
      </w:r>
      <w:bookmarkEnd w:id="251"/>
      <w:bookmarkEnd w:id="252"/>
      <w:r w:rsidRPr="00446868">
        <w:rPr>
          <w:rFonts w:eastAsia="Calibri" w:cs="Times New Roman"/>
          <w:szCs w:val="24"/>
          <w:lang w:val="pt-BR"/>
        </w:rPr>
        <w:t xml:space="preserve"> – </w:t>
      </w:r>
      <w:r w:rsidR="00DD7648" w:rsidRPr="00446868">
        <w:rPr>
          <w:rFonts w:eastAsia="Calibri" w:cs="Times New Roman"/>
          <w:szCs w:val="24"/>
          <w:lang w:val="pt-BR"/>
        </w:rPr>
        <w:t>B</w:t>
      </w:r>
      <w:r w:rsidR="00595811" w:rsidRPr="00446868">
        <w:rPr>
          <w:rFonts w:eastAsia="Calibri" w:cs="Times New Roman"/>
          <w:szCs w:val="24"/>
          <w:lang w:val="pt-BR"/>
        </w:rPr>
        <w:t>enefícios a empregados</w:t>
      </w:r>
      <w:bookmarkEnd w:id="253"/>
      <w:r w:rsidR="00595811" w:rsidRPr="00446868">
        <w:rPr>
          <w:rFonts w:eastAsia="Calibri" w:cs="Times New Roman"/>
          <w:szCs w:val="24"/>
          <w:lang w:val="pt-BR"/>
        </w:rPr>
        <w:t xml:space="preserve"> </w:t>
      </w:r>
    </w:p>
    <w:bookmarkEnd w:id="254"/>
    <w:p w14:paraId="1D8B4762" w14:textId="77777777" w:rsidR="00DD7648" w:rsidRPr="00595811" w:rsidRDefault="00E8211B" w:rsidP="002825A4">
      <w:pPr>
        <w:pStyle w:val="050-TextoPadro"/>
        <w:numPr>
          <w:ilvl w:val="0"/>
          <w:numId w:val="49"/>
        </w:numPr>
        <w:pBdr>
          <w:top w:val="nil"/>
          <w:left w:val="nil"/>
          <w:bottom w:val="nil"/>
          <w:right w:val="nil"/>
          <w:between w:val="nil"/>
          <w:bar w:val="nil"/>
        </w:pBdr>
        <w:spacing w:before="240"/>
        <w:rPr>
          <w:rFonts w:eastAsia="Calibri" w:cs="Times New Roman"/>
          <w:bdr w:val="nil"/>
          <w:lang w:val="pt-BR"/>
        </w:rPr>
      </w:pPr>
      <w:r w:rsidRPr="00595811">
        <w:rPr>
          <w:rFonts w:eastAsia="Calibri" w:cs="Times New Roman"/>
          <w:lang w:val="pt-BR"/>
        </w:rPr>
        <w:t>O Banco do Brasil é patrocinador das seguintes entidades de previdência privada e de saúde complementar, que asseguram a complementação de benefícios de aposentadoria e assistência médica a seus funcionários:</w:t>
      </w:r>
    </w:p>
    <w:tbl>
      <w:tblPr>
        <w:tblW w:w="0" w:type="dxa"/>
        <w:tblInd w:w="3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30" w:type="dxa"/>
          <w:right w:w="30" w:type="dxa"/>
        </w:tblCellMar>
        <w:tblLook w:val="04A0" w:firstRow="1" w:lastRow="0" w:firstColumn="1" w:lastColumn="0" w:noHBand="0" w:noVBand="1"/>
      </w:tblPr>
      <w:tblGrid>
        <w:gridCol w:w="3051"/>
        <w:gridCol w:w="3052"/>
        <w:gridCol w:w="1711"/>
        <w:gridCol w:w="1712"/>
      </w:tblGrid>
      <w:tr w:rsidR="00B518F6" w14:paraId="69C71F0D" w14:textId="77777777" w:rsidTr="005D6CC4">
        <w:trPr>
          <w:cantSplit/>
          <w:trHeight w:val="284"/>
        </w:trPr>
        <w:tc>
          <w:tcPr>
            <w:tcW w:w="3051" w:type="dxa"/>
            <w:shd w:val="clear" w:color="auto" w:fill="132B4A"/>
            <w:vAlign w:val="center"/>
          </w:tcPr>
          <w:p w14:paraId="033E4C47" w14:textId="77777777" w:rsidR="00DD7648" w:rsidRPr="00595811" w:rsidRDefault="00DD7648" w:rsidP="00595811">
            <w:pPr>
              <w:pStyle w:val="076-Cabealhodatabela"/>
              <w:rPr>
                <w:rFonts w:eastAsia="Calibri" w:cs="Times New Roman"/>
                <w:b w:val="0"/>
                <w:sz w:val="14"/>
                <w:szCs w:val="14"/>
                <w:bdr w:val="nil"/>
                <w:lang w:val="pt-BR"/>
              </w:rPr>
            </w:pPr>
          </w:p>
        </w:tc>
        <w:tc>
          <w:tcPr>
            <w:tcW w:w="3052" w:type="dxa"/>
            <w:shd w:val="clear" w:color="auto" w:fill="132B4A"/>
            <w:vAlign w:val="center"/>
            <w:hideMark/>
          </w:tcPr>
          <w:p w14:paraId="0800F2D3" w14:textId="77777777" w:rsidR="00DD7648" w:rsidRDefault="00E8211B" w:rsidP="00595811">
            <w:pPr>
              <w:pStyle w:val="076-Cabealhodatabela"/>
              <w:pBdr>
                <w:top w:val="nil"/>
                <w:left w:val="nil"/>
                <w:bottom w:val="nil"/>
                <w:right w:val="nil"/>
                <w:between w:val="nil"/>
                <w:bar w:val="nil"/>
              </w:pBdr>
              <w:rPr>
                <w:rFonts w:eastAsia="Calibri" w:cs="Times New Roman"/>
                <w:b w:val="0"/>
                <w:sz w:val="14"/>
                <w:szCs w:val="14"/>
                <w:bdr w:val="nil"/>
              </w:rPr>
            </w:pPr>
            <w:r>
              <w:rPr>
                <w:rFonts w:eastAsia="Calibri" w:cs="Times New Roman"/>
                <w:b w:val="0"/>
                <w:sz w:val="14"/>
                <w:szCs w:val="14"/>
              </w:rPr>
              <w:t>Planos</w:t>
            </w:r>
          </w:p>
        </w:tc>
        <w:tc>
          <w:tcPr>
            <w:tcW w:w="1711" w:type="dxa"/>
            <w:shd w:val="clear" w:color="auto" w:fill="132B4A"/>
            <w:vAlign w:val="center"/>
            <w:hideMark/>
          </w:tcPr>
          <w:p w14:paraId="27703085" w14:textId="77777777" w:rsidR="00DD7648" w:rsidRDefault="00E8211B" w:rsidP="00595811">
            <w:pPr>
              <w:pStyle w:val="076-Cabealhodatabela"/>
              <w:pBdr>
                <w:top w:val="nil"/>
                <w:left w:val="nil"/>
                <w:bottom w:val="nil"/>
                <w:right w:val="nil"/>
                <w:between w:val="nil"/>
                <w:bar w:val="nil"/>
              </w:pBdr>
              <w:rPr>
                <w:rFonts w:eastAsia="Calibri" w:cs="Times New Roman"/>
                <w:b w:val="0"/>
                <w:sz w:val="14"/>
                <w:szCs w:val="14"/>
                <w:bdr w:val="nil"/>
              </w:rPr>
            </w:pPr>
            <w:r>
              <w:rPr>
                <w:rFonts w:eastAsia="Calibri" w:cs="Times New Roman"/>
                <w:b w:val="0"/>
                <w:sz w:val="14"/>
                <w:szCs w:val="14"/>
              </w:rPr>
              <w:t>Benefícios</w:t>
            </w:r>
          </w:p>
        </w:tc>
        <w:tc>
          <w:tcPr>
            <w:tcW w:w="1712" w:type="dxa"/>
            <w:shd w:val="clear" w:color="auto" w:fill="132B4A"/>
            <w:vAlign w:val="center"/>
            <w:hideMark/>
          </w:tcPr>
          <w:p w14:paraId="16021AB4" w14:textId="77777777" w:rsidR="00DD7648" w:rsidRDefault="00E8211B" w:rsidP="00595811">
            <w:pPr>
              <w:pStyle w:val="076-Cabealhodatabela"/>
              <w:pBdr>
                <w:top w:val="nil"/>
                <w:left w:val="nil"/>
                <w:bottom w:val="nil"/>
                <w:right w:val="nil"/>
                <w:between w:val="nil"/>
                <w:bar w:val="nil"/>
              </w:pBdr>
              <w:rPr>
                <w:rFonts w:eastAsia="Calibri" w:cs="Times New Roman"/>
                <w:b w:val="0"/>
                <w:sz w:val="14"/>
                <w:szCs w:val="14"/>
                <w:bdr w:val="nil"/>
              </w:rPr>
            </w:pPr>
            <w:r>
              <w:rPr>
                <w:rFonts w:eastAsia="Calibri" w:cs="Times New Roman"/>
                <w:b w:val="0"/>
                <w:sz w:val="14"/>
                <w:szCs w:val="14"/>
              </w:rPr>
              <w:t>Classificação</w:t>
            </w:r>
          </w:p>
        </w:tc>
      </w:tr>
      <w:tr w:rsidR="00B518F6" w14:paraId="54E85FE5" w14:textId="77777777" w:rsidTr="005D6CC4">
        <w:trPr>
          <w:cantSplit/>
          <w:trHeight w:val="240"/>
        </w:trPr>
        <w:tc>
          <w:tcPr>
            <w:tcW w:w="3051" w:type="dxa"/>
            <w:vMerge w:val="restart"/>
            <w:shd w:val="clear" w:color="auto" w:fill="F3F3F3"/>
            <w:vAlign w:val="center"/>
            <w:hideMark/>
          </w:tcPr>
          <w:p w14:paraId="16FF2C00" w14:textId="77777777" w:rsidR="00DD7648" w:rsidRPr="00595811" w:rsidRDefault="00E8211B">
            <w:pPr>
              <w:pStyle w:val="077-Ttulostabela"/>
              <w:pBdr>
                <w:top w:val="nil"/>
                <w:left w:val="nil"/>
                <w:bottom w:val="nil"/>
                <w:right w:val="nil"/>
                <w:between w:val="nil"/>
                <w:bar w:val="nil"/>
              </w:pBdr>
              <w:spacing w:line="276" w:lineRule="auto"/>
              <w:jc w:val="both"/>
              <w:rPr>
                <w:rFonts w:eastAsia="Calibri" w:cs="Times New Roman"/>
                <w:szCs w:val="18"/>
                <w:bdr w:val="nil"/>
                <w:lang w:val="pt-BR"/>
              </w:rPr>
            </w:pPr>
            <w:r w:rsidRPr="00595811">
              <w:rPr>
                <w:rFonts w:eastAsia="Calibri" w:cs="Times New Roman"/>
                <w:lang w:val="pt-BR"/>
              </w:rPr>
              <w:t>Previ - Caixa de Previdência dos Funcionários do Banco do Brasil</w:t>
            </w:r>
          </w:p>
        </w:tc>
        <w:tc>
          <w:tcPr>
            <w:tcW w:w="3052" w:type="dxa"/>
            <w:shd w:val="clear" w:color="auto" w:fill="F3F3F3"/>
            <w:vAlign w:val="center"/>
            <w:hideMark/>
          </w:tcPr>
          <w:p w14:paraId="5647B7F1"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Previ Futuro</w:t>
            </w:r>
          </w:p>
        </w:tc>
        <w:tc>
          <w:tcPr>
            <w:tcW w:w="1711" w:type="dxa"/>
            <w:shd w:val="clear" w:color="auto" w:fill="F3F3F3"/>
            <w:vAlign w:val="center"/>
            <w:hideMark/>
          </w:tcPr>
          <w:p w14:paraId="18687E62"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F3F3F3"/>
            <w:vAlign w:val="center"/>
            <w:hideMark/>
          </w:tcPr>
          <w:p w14:paraId="7BC5234E"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Contribuição definida</w:t>
            </w:r>
          </w:p>
        </w:tc>
      </w:tr>
      <w:tr w:rsidR="00B518F6" w14:paraId="3C3B56D3" w14:textId="77777777" w:rsidTr="005D6CC4">
        <w:trPr>
          <w:cantSplit/>
          <w:trHeight w:val="240"/>
        </w:trPr>
        <w:tc>
          <w:tcPr>
            <w:tcW w:w="3051" w:type="dxa"/>
            <w:vMerge/>
            <w:vAlign w:val="center"/>
            <w:hideMark/>
          </w:tcPr>
          <w:p w14:paraId="71B3B811"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16A96940"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Plano de Benefícios 1</w:t>
            </w:r>
          </w:p>
        </w:tc>
        <w:tc>
          <w:tcPr>
            <w:tcW w:w="1711" w:type="dxa"/>
            <w:shd w:val="clear" w:color="auto" w:fill="F3F3F3"/>
            <w:vAlign w:val="center"/>
            <w:hideMark/>
          </w:tcPr>
          <w:p w14:paraId="7C378680"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F3F3F3"/>
            <w:vAlign w:val="center"/>
            <w:hideMark/>
          </w:tcPr>
          <w:p w14:paraId="792FDCED"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07017379" w14:textId="77777777" w:rsidTr="005D6CC4">
        <w:trPr>
          <w:cantSplit/>
          <w:trHeight w:val="240"/>
        </w:trPr>
        <w:tc>
          <w:tcPr>
            <w:tcW w:w="3051" w:type="dxa"/>
            <w:vMerge/>
            <w:vAlign w:val="center"/>
            <w:hideMark/>
          </w:tcPr>
          <w:p w14:paraId="4B7EB7B1"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5759CF60"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Plano Informal</w:t>
            </w:r>
          </w:p>
        </w:tc>
        <w:tc>
          <w:tcPr>
            <w:tcW w:w="1711" w:type="dxa"/>
            <w:shd w:val="clear" w:color="auto" w:fill="F3F3F3"/>
            <w:vAlign w:val="center"/>
            <w:hideMark/>
          </w:tcPr>
          <w:p w14:paraId="2B757A0E"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F3F3F3"/>
            <w:vAlign w:val="center"/>
            <w:hideMark/>
          </w:tcPr>
          <w:p w14:paraId="54D83F4E"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48FF07CE" w14:textId="77777777" w:rsidTr="005D6CC4">
        <w:trPr>
          <w:cantSplit/>
          <w:trHeight w:val="240"/>
        </w:trPr>
        <w:tc>
          <w:tcPr>
            <w:tcW w:w="3051" w:type="dxa"/>
            <w:shd w:val="clear" w:color="auto" w:fill="E6E6E6"/>
            <w:vAlign w:val="center"/>
            <w:hideMark/>
          </w:tcPr>
          <w:p w14:paraId="5DB79E28" w14:textId="77777777" w:rsidR="00DD7648" w:rsidRPr="00595811" w:rsidRDefault="00E8211B">
            <w:pPr>
              <w:pStyle w:val="077-Ttulostabela"/>
              <w:pBdr>
                <w:top w:val="nil"/>
                <w:left w:val="nil"/>
                <w:bottom w:val="nil"/>
                <w:right w:val="nil"/>
                <w:between w:val="nil"/>
                <w:bar w:val="nil"/>
              </w:pBdr>
              <w:spacing w:line="276" w:lineRule="auto"/>
              <w:jc w:val="both"/>
              <w:rPr>
                <w:rFonts w:eastAsia="Calibri" w:cs="Times New Roman"/>
                <w:bdr w:val="nil"/>
                <w:lang w:val="pt-BR"/>
              </w:rPr>
            </w:pPr>
            <w:r w:rsidRPr="00595811">
              <w:rPr>
                <w:rFonts w:eastAsia="Calibri" w:cs="Times New Roman"/>
                <w:lang w:val="pt-BR"/>
              </w:rPr>
              <w:t>Cassi - Caixa de Assistência dos Funcionários do Banco do Brasil</w:t>
            </w:r>
          </w:p>
        </w:tc>
        <w:tc>
          <w:tcPr>
            <w:tcW w:w="3052" w:type="dxa"/>
            <w:shd w:val="clear" w:color="auto" w:fill="E6E6E6"/>
            <w:vAlign w:val="center"/>
            <w:hideMark/>
          </w:tcPr>
          <w:p w14:paraId="683B3D05"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Plano de Associados</w:t>
            </w:r>
          </w:p>
        </w:tc>
        <w:tc>
          <w:tcPr>
            <w:tcW w:w="1711" w:type="dxa"/>
            <w:shd w:val="clear" w:color="auto" w:fill="E6E6E6"/>
            <w:vAlign w:val="center"/>
            <w:hideMark/>
          </w:tcPr>
          <w:p w14:paraId="43A0D683"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Assistência médica</w:t>
            </w:r>
          </w:p>
        </w:tc>
        <w:tc>
          <w:tcPr>
            <w:tcW w:w="1712" w:type="dxa"/>
            <w:shd w:val="clear" w:color="auto" w:fill="E6E6E6"/>
            <w:vAlign w:val="center"/>
            <w:hideMark/>
          </w:tcPr>
          <w:p w14:paraId="0C52366F"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716BFDF5" w14:textId="77777777" w:rsidTr="005D6CC4">
        <w:trPr>
          <w:cantSplit/>
          <w:trHeight w:val="240"/>
        </w:trPr>
        <w:tc>
          <w:tcPr>
            <w:tcW w:w="3051" w:type="dxa"/>
            <w:vMerge w:val="restart"/>
            <w:shd w:val="clear" w:color="auto" w:fill="F3F3F3"/>
            <w:vAlign w:val="center"/>
            <w:hideMark/>
          </w:tcPr>
          <w:p w14:paraId="7ADB4E9C" w14:textId="77777777" w:rsidR="00DD7648" w:rsidRPr="00595811" w:rsidRDefault="00E8211B">
            <w:pPr>
              <w:pStyle w:val="077-Ttulostabela"/>
              <w:pBdr>
                <w:top w:val="nil"/>
                <w:left w:val="nil"/>
                <w:bottom w:val="nil"/>
                <w:right w:val="nil"/>
                <w:between w:val="nil"/>
                <w:bar w:val="nil"/>
              </w:pBdr>
              <w:spacing w:line="276" w:lineRule="auto"/>
              <w:jc w:val="both"/>
              <w:rPr>
                <w:rFonts w:eastAsia="Calibri" w:cs="Times New Roman"/>
                <w:bdr w:val="nil"/>
                <w:lang w:val="pt-BR"/>
              </w:rPr>
            </w:pPr>
            <w:r w:rsidRPr="00595811">
              <w:rPr>
                <w:rFonts w:eastAsia="Calibri" w:cs="Times New Roman"/>
                <w:lang w:val="pt-BR"/>
              </w:rPr>
              <w:t>Economus – Instituto de Seguridade Social</w:t>
            </w:r>
          </w:p>
        </w:tc>
        <w:tc>
          <w:tcPr>
            <w:tcW w:w="3052" w:type="dxa"/>
            <w:shd w:val="clear" w:color="auto" w:fill="F3F3F3"/>
            <w:vAlign w:val="center"/>
            <w:hideMark/>
          </w:tcPr>
          <w:p w14:paraId="4A63C2A3" w14:textId="225AAEB8"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Prevmais¹</w:t>
            </w:r>
          </w:p>
        </w:tc>
        <w:tc>
          <w:tcPr>
            <w:tcW w:w="1711" w:type="dxa"/>
            <w:shd w:val="clear" w:color="auto" w:fill="F3F3F3"/>
            <w:vAlign w:val="center"/>
            <w:hideMark/>
          </w:tcPr>
          <w:p w14:paraId="702ECCBD"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F3F3F3"/>
            <w:vAlign w:val="center"/>
            <w:hideMark/>
          </w:tcPr>
          <w:p w14:paraId="4E717395" w14:textId="0B2A5513" w:rsidR="00DD7648" w:rsidRDefault="00E8211B">
            <w:pPr>
              <w:pStyle w:val="070-TabelaPadro"/>
              <w:pBdr>
                <w:top w:val="nil"/>
                <w:left w:val="nil"/>
                <w:bottom w:val="nil"/>
                <w:right w:val="nil"/>
                <w:between w:val="nil"/>
                <w:bar w:val="nil"/>
              </w:pBdr>
              <w:spacing w:line="276" w:lineRule="auto"/>
              <w:rPr>
                <w:rFonts w:eastAsia="Calibri" w:cs="Times New Roman"/>
                <w:highlight w:val="yellow"/>
                <w:bdr w:val="nil"/>
              </w:rPr>
            </w:pPr>
            <w:r>
              <w:rPr>
                <w:rFonts w:eastAsia="Calibri" w:cs="Times New Roman"/>
              </w:rPr>
              <w:t>Benefício definido</w:t>
            </w:r>
          </w:p>
        </w:tc>
      </w:tr>
      <w:tr w:rsidR="00B518F6" w14:paraId="154BDBDB" w14:textId="77777777" w:rsidTr="005D6CC4">
        <w:trPr>
          <w:cantSplit/>
          <w:trHeight w:val="240"/>
        </w:trPr>
        <w:tc>
          <w:tcPr>
            <w:tcW w:w="3051" w:type="dxa"/>
            <w:vMerge/>
            <w:vAlign w:val="center"/>
            <w:hideMark/>
          </w:tcPr>
          <w:p w14:paraId="56FA903F"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657C9E9F"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Regulamento Geral</w:t>
            </w:r>
          </w:p>
        </w:tc>
        <w:tc>
          <w:tcPr>
            <w:tcW w:w="1711" w:type="dxa"/>
            <w:shd w:val="clear" w:color="auto" w:fill="F3F3F3"/>
            <w:vAlign w:val="center"/>
            <w:hideMark/>
          </w:tcPr>
          <w:p w14:paraId="78DE1C84"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F3F3F3"/>
            <w:vAlign w:val="center"/>
            <w:hideMark/>
          </w:tcPr>
          <w:p w14:paraId="7BF8DD39"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7684CB29" w14:textId="77777777" w:rsidTr="005D6CC4">
        <w:trPr>
          <w:cantSplit/>
          <w:trHeight w:val="240"/>
        </w:trPr>
        <w:tc>
          <w:tcPr>
            <w:tcW w:w="3051" w:type="dxa"/>
            <w:vMerge/>
            <w:vAlign w:val="center"/>
            <w:hideMark/>
          </w:tcPr>
          <w:p w14:paraId="1A3E15AF"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5AD2AC18"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Regulamento Complementar 1</w:t>
            </w:r>
          </w:p>
        </w:tc>
        <w:tc>
          <w:tcPr>
            <w:tcW w:w="1711" w:type="dxa"/>
            <w:shd w:val="clear" w:color="auto" w:fill="F3F3F3"/>
            <w:vAlign w:val="center"/>
            <w:hideMark/>
          </w:tcPr>
          <w:p w14:paraId="5F210689"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F3F3F3"/>
            <w:vAlign w:val="center"/>
            <w:hideMark/>
          </w:tcPr>
          <w:p w14:paraId="11048C3D"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535A0787" w14:textId="77777777" w:rsidTr="005D6CC4">
        <w:trPr>
          <w:cantSplit/>
          <w:trHeight w:val="240"/>
        </w:trPr>
        <w:tc>
          <w:tcPr>
            <w:tcW w:w="3051" w:type="dxa"/>
            <w:vMerge/>
            <w:vAlign w:val="center"/>
            <w:hideMark/>
          </w:tcPr>
          <w:p w14:paraId="5F72DD47"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549FD086"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Grupo B’</w:t>
            </w:r>
          </w:p>
        </w:tc>
        <w:tc>
          <w:tcPr>
            <w:tcW w:w="1711" w:type="dxa"/>
            <w:shd w:val="clear" w:color="auto" w:fill="F3F3F3"/>
            <w:vAlign w:val="center"/>
            <w:hideMark/>
          </w:tcPr>
          <w:p w14:paraId="120F7575"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F3F3F3"/>
            <w:vAlign w:val="center"/>
            <w:hideMark/>
          </w:tcPr>
          <w:p w14:paraId="7619B5A2"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3257DDA0" w14:textId="77777777" w:rsidTr="005D6CC4">
        <w:trPr>
          <w:cantSplit/>
          <w:trHeight w:val="237"/>
        </w:trPr>
        <w:tc>
          <w:tcPr>
            <w:tcW w:w="3051" w:type="dxa"/>
            <w:vMerge/>
            <w:vAlign w:val="center"/>
            <w:hideMark/>
          </w:tcPr>
          <w:p w14:paraId="3FDFB3AA"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03FC50A3" w14:textId="77777777" w:rsidR="00DD7648" w:rsidRPr="00595811"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595811">
              <w:rPr>
                <w:rFonts w:eastAsia="Calibri" w:cs="Times New Roman"/>
                <w:lang w:val="pt-BR"/>
              </w:rPr>
              <w:t>Plano Unificado de Saúde – PLUS</w:t>
            </w:r>
          </w:p>
        </w:tc>
        <w:tc>
          <w:tcPr>
            <w:tcW w:w="1711" w:type="dxa"/>
            <w:shd w:val="clear" w:color="auto" w:fill="F3F3F3"/>
            <w:vAlign w:val="center"/>
            <w:hideMark/>
          </w:tcPr>
          <w:p w14:paraId="01AE2275"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Assistência médica</w:t>
            </w:r>
          </w:p>
        </w:tc>
        <w:tc>
          <w:tcPr>
            <w:tcW w:w="1712" w:type="dxa"/>
            <w:shd w:val="clear" w:color="auto" w:fill="F3F3F3"/>
            <w:vAlign w:val="center"/>
            <w:hideMark/>
          </w:tcPr>
          <w:p w14:paraId="106CA08C"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2D00B9D2" w14:textId="77777777" w:rsidTr="005D6CC4">
        <w:trPr>
          <w:cantSplit/>
          <w:trHeight w:val="240"/>
        </w:trPr>
        <w:tc>
          <w:tcPr>
            <w:tcW w:w="3051" w:type="dxa"/>
            <w:vMerge/>
            <w:vAlign w:val="center"/>
            <w:hideMark/>
          </w:tcPr>
          <w:p w14:paraId="6FDE0788"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33D3E664" w14:textId="77777777" w:rsidR="00DD7648" w:rsidRPr="00595811"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595811">
              <w:rPr>
                <w:rFonts w:eastAsia="Calibri" w:cs="Times New Roman"/>
                <w:lang w:val="pt-BR"/>
              </w:rPr>
              <w:t>Plano Unificado de Saúde – PLUS II</w:t>
            </w:r>
          </w:p>
        </w:tc>
        <w:tc>
          <w:tcPr>
            <w:tcW w:w="1711" w:type="dxa"/>
            <w:shd w:val="clear" w:color="auto" w:fill="F3F3F3"/>
            <w:vAlign w:val="center"/>
            <w:hideMark/>
          </w:tcPr>
          <w:p w14:paraId="633A5913"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Assistência médica</w:t>
            </w:r>
          </w:p>
        </w:tc>
        <w:tc>
          <w:tcPr>
            <w:tcW w:w="1712" w:type="dxa"/>
            <w:shd w:val="clear" w:color="auto" w:fill="F3F3F3"/>
            <w:vAlign w:val="center"/>
            <w:hideMark/>
          </w:tcPr>
          <w:p w14:paraId="50782A6F"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1619710F" w14:textId="77777777" w:rsidTr="005D6CC4">
        <w:trPr>
          <w:cantSplit/>
          <w:trHeight w:val="240"/>
        </w:trPr>
        <w:tc>
          <w:tcPr>
            <w:tcW w:w="3051" w:type="dxa"/>
            <w:vMerge/>
            <w:vAlign w:val="center"/>
            <w:hideMark/>
          </w:tcPr>
          <w:p w14:paraId="0FE56A6F"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F3F3F3"/>
            <w:vAlign w:val="center"/>
            <w:hideMark/>
          </w:tcPr>
          <w:p w14:paraId="6F30E030" w14:textId="77777777" w:rsidR="00DD7648" w:rsidRPr="00595811" w:rsidRDefault="00E8211B">
            <w:pPr>
              <w:pStyle w:val="070-TabelaPadro"/>
              <w:pBdr>
                <w:top w:val="nil"/>
                <w:left w:val="nil"/>
                <w:bottom w:val="nil"/>
                <w:right w:val="nil"/>
                <w:between w:val="nil"/>
                <w:bar w:val="nil"/>
              </w:pBdr>
              <w:spacing w:line="276" w:lineRule="auto"/>
              <w:jc w:val="left"/>
              <w:rPr>
                <w:rFonts w:eastAsia="Calibri" w:cs="Times New Roman"/>
                <w:bdr w:val="nil"/>
                <w:lang w:val="pt-BR"/>
              </w:rPr>
            </w:pPr>
            <w:r w:rsidRPr="00595811">
              <w:rPr>
                <w:rFonts w:eastAsia="Calibri" w:cs="Times New Roman"/>
                <w:lang w:val="pt-BR"/>
              </w:rPr>
              <w:t>Plano de Assistência Médica Complementar – PAMC</w:t>
            </w:r>
          </w:p>
        </w:tc>
        <w:tc>
          <w:tcPr>
            <w:tcW w:w="1711" w:type="dxa"/>
            <w:shd w:val="clear" w:color="auto" w:fill="F3F3F3"/>
            <w:vAlign w:val="center"/>
            <w:hideMark/>
          </w:tcPr>
          <w:p w14:paraId="411596A9"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Assistência médica</w:t>
            </w:r>
          </w:p>
        </w:tc>
        <w:tc>
          <w:tcPr>
            <w:tcW w:w="1712" w:type="dxa"/>
            <w:shd w:val="clear" w:color="auto" w:fill="F3F3F3"/>
            <w:vAlign w:val="center"/>
            <w:hideMark/>
          </w:tcPr>
          <w:p w14:paraId="7441A9BB"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172C2CC2" w14:textId="77777777" w:rsidTr="005D6CC4">
        <w:trPr>
          <w:cantSplit/>
          <w:trHeight w:val="240"/>
        </w:trPr>
        <w:tc>
          <w:tcPr>
            <w:tcW w:w="3051" w:type="dxa"/>
            <w:vMerge w:val="restart"/>
            <w:shd w:val="clear" w:color="auto" w:fill="E6E6E6"/>
            <w:vAlign w:val="center"/>
            <w:hideMark/>
          </w:tcPr>
          <w:p w14:paraId="69130551" w14:textId="77777777" w:rsidR="00DD7648" w:rsidRPr="00595811" w:rsidRDefault="00E8211B">
            <w:pPr>
              <w:pStyle w:val="077-Ttulostabela"/>
              <w:pBdr>
                <w:top w:val="nil"/>
                <w:left w:val="nil"/>
                <w:bottom w:val="nil"/>
                <w:right w:val="nil"/>
                <w:between w:val="nil"/>
                <w:bar w:val="nil"/>
              </w:pBdr>
              <w:spacing w:line="276" w:lineRule="auto"/>
              <w:jc w:val="both"/>
              <w:rPr>
                <w:rFonts w:eastAsia="Calibri" w:cs="Times New Roman"/>
                <w:bdr w:val="nil"/>
                <w:lang w:val="pt-BR"/>
              </w:rPr>
            </w:pPr>
            <w:r w:rsidRPr="00595811">
              <w:rPr>
                <w:rFonts w:eastAsia="Calibri" w:cs="Times New Roman"/>
                <w:lang w:val="pt-BR"/>
              </w:rPr>
              <w:t>Fusesc - Fundação Codesc de Seguridade Social</w:t>
            </w:r>
          </w:p>
        </w:tc>
        <w:tc>
          <w:tcPr>
            <w:tcW w:w="3052" w:type="dxa"/>
            <w:shd w:val="clear" w:color="auto" w:fill="E6E6E6"/>
            <w:vAlign w:val="center"/>
            <w:hideMark/>
          </w:tcPr>
          <w:p w14:paraId="19BFEF76" w14:textId="0BED7F8B"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Multifuturo I¹</w:t>
            </w:r>
          </w:p>
        </w:tc>
        <w:tc>
          <w:tcPr>
            <w:tcW w:w="1711" w:type="dxa"/>
            <w:shd w:val="clear" w:color="auto" w:fill="E6E6E6"/>
            <w:vAlign w:val="center"/>
            <w:hideMark/>
          </w:tcPr>
          <w:p w14:paraId="73523F15"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E6E6E6"/>
            <w:vAlign w:val="center"/>
            <w:hideMark/>
          </w:tcPr>
          <w:p w14:paraId="354AF1D4" w14:textId="314FD3D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101A85A2" w14:textId="77777777" w:rsidTr="005D6CC4">
        <w:trPr>
          <w:cantSplit/>
          <w:trHeight w:val="240"/>
        </w:trPr>
        <w:tc>
          <w:tcPr>
            <w:tcW w:w="3051" w:type="dxa"/>
            <w:vMerge/>
            <w:vAlign w:val="center"/>
            <w:hideMark/>
          </w:tcPr>
          <w:p w14:paraId="14BDC0AE" w14:textId="77777777" w:rsidR="00DD7648" w:rsidRDefault="00DD7648">
            <w:pPr>
              <w:spacing w:after="0"/>
              <w:rPr>
                <w:rFonts w:ascii="BancoDoBrasil Textos" w:eastAsia="Calibri" w:hAnsi="BancoDoBrasil Textos" w:cs="Times New Roman"/>
                <w:sz w:val="14"/>
                <w:szCs w:val="18"/>
                <w:bdr w:val="nil"/>
              </w:rPr>
            </w:pPr>
          </w:p>
        </w:tc>
        <w:tc>
          <w:tcPr>
            <w:tcW w:w="3052" w:type="dxa"/>
            <w:shd w:val="clear" w:color="auto" w:fill="E6E6E6"/>
            <w:vAlign w:val="center"/>
            <w:hideMark/>
          </w:tcPr>
          <w:p w14:paraId="4E95A183"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Plano de Benefícios I</w:t>
            </w:r>
          </w:p>
        </w:tc>
        <w:tc>
          <w:tcPr>
            <w:tcW w:w="1711" w:type="dxa"/>
            <w:shd w:val="clear" w:color="auto" w:fill="E6E6E6"/>
            <w:vAlign w:val="center"/>
            <w:hideMark/>
          </w:tcPr>
          <w:p w14:paraId="5D61F14F"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shd w:val="clear" w:color="auto" w:fill="E6E6E6"/>
            <w:vAlign w:val="center"/>
            <w:hideMark/>
          </w:tcPr>
          <w:p w14:paraId="117351EC"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r w:rsidR="00B518F6" w14:paraId="38D254BC" w14:textId="77777777" w:rsidTr="005D6CC4">
        <w:trPr>
          <w:cantSplit/>
          <w:trHeight w:val="240"/>
        </w:trPr>
        <w:tc>
          <w:tcPr>
            <w:tcW w:w="3051" w:type="dxa"/>
            <w:tcBorders>
              <w:bottom w:val="single" w:sz="12" w:space="0" w:color="FFFFFF" w:themeColor="background1"/>
            </w:tcBorders>
            <w:shd w:val="clear" w:color="auto" w:fill="F3F3F3"/>
            <w:vAlign w:val="center"/>
            <w:hideMark/>
          </w:tcPr>
          <w:p w14:paraId="6485427C" w14:textId="77777777" w:rsidR="00DD7648" w:rsidRPr="00595811" w:rsidRDefault="00E8211B">
            <w:pPr>
              <w:pStyle w:val="077-Ttulostabela"/>
              <w:pBdr>
                <w:top w:val="nil"/>
                <w:left w:val="nil"/>
                <w:bottom w:val="nil"/>
                <w:right w:val="nil"/>
                <w:between w:val="nil"/>
                <w:bar w:val="nil"/>
              </w:pBdr>
              <w:spacing w:line="276" w:lineRule="auto"/>
              <w:jc w:val="both"/>
              <w:rPr>
                <w:rFonts w:eastAsia="Calibri" w:cs="Times New Roman"/>
                <w:bdr w:val="nil"/>
                <w:lang w:val="pt-BR"/>
              </w:rPr>
            </w:pPr>
            <w:r w:rsidRPr="00595811">
              <w:rPr>
                <w:rFonts w:eastAsia="Calibri" w:cs="Times New Roman"/>
                <w:lang w:val="pt-BR"/>
              </w:rPr>
              <w:t>SIM - Caixa de Assistência dos Empregados dos Sistemas Besc e Codesc, do Badesc e da Fusesc</w:t>
            </w:r>
          </w:p>
        </w:tc>
        <w:tc>
          <w:tcPr>
            <w:tcW w:w="3052" w:type="dxa"/>
            <w:tcBorders>
              <w:bottom w:val="single" w:sz="12" w:space="0" w:color="FFFFFF" w:themeColor="background1"/>
            </w:tcBorders>
            <w:shd w:val="clear" w:color="auto" w:fill="F3F3F3"/>
            <w:vAlign w:val="center"/>
            <w:hideMark/>
          </w:tcPr>
          <w:p w14:paraId="67547672"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Plano de Saúde</w:t>
            </w:r>
          </w:p>
        </w:tc>
        <w:tc>
          <w:tcPr>
            <w:tcW w:w="1711" w:type="dxa"/>
            <w:tcBorders>
              <w:bottom w:val="single" w:sz="12" w:space="0" w:color="FFFFFF" w:themeColor="background1"/>
            </w:tcBorders>
            <w:shd w:val="clear" w:color="auto" w:fill="F3F3F3"/>
            <w:vAlign w:val="center"/>
            <w:hideMark/>
          </w:tcPr>
          <w:p w14:paraId="2E50E6BB"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Assistência médica</w:t>
            </w:r>
          </w:p>
        </w:tc>
        <w:tc>
          <w:tcPr>
            <w:tcW w:w="1712" w:type="dxa"/>
            <w:tcBorders>
              <w:bottom w:val="single" w:sz="12" w:space="0" w:color="FFFFFF" w:themeColor="background1"/>
            </w:tcBorders>
            <w:shd w:val="clear" w:color="auto" w:fill="F3F3F3"/>
            <w:vAlign w:val="center"/>
            <w:hideMark/>
          </w:tcPr>
          <w:p w14:paraId="70B05C50"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Contribuição definida</w:t>
            </w:r>
          </w:p>
        </w:tc>
      </w:tr>
      <w:tr w:rsidR="00B518F6" w14:paraId="56DA93F6" w14:textId="77777777" w:rsidTr="005D6CC4">
        <w:trPr>
          <w:cantSplit/>
          <w:trHeight w:val="240"/>
        </w:trPr>
        <w:tc>
          <w:tcPr>
            <w:tcW w:w="3051" w:type="dxa"/>
            <w:tcBorders>
              <w:bottom w:val="single" w:sz="12" w:space="0" w:color="D9D9D9" w:themeColor="background1" w:themeShade="D9"/>
            </w:tcBorders>
            <w:shd w:val="clear" w:color="auto" w:fill="E6E6E6"/>
            <w:vAlign w:val="center"/>
            <w:hideMark/>
          </w:tcPr>
          <w:p w14:paraId="78098AE2" w14:textId="77777777" w:rsidR="00DD7648" w:rsidRPr="00595811" w:rsidRDefault="00E8211B">
            <w:pPr>
              <w:pStyle w:val="077-Ttulostabela"/>
              <w:pBdr>
                <w:top w:val="nil"/>
                <w:left w:val="nil"/>
                <w:bottom w:val="nil"/>
                <w:right w:val="nil"/>
                <w:between w:val="nil"/>
                <w:bar w:val="nil"/>
              </w:pBdr>
              <w:spacing w:line="276" w:lineRule="auto"/>
              <w:jc w:val="both"/>
              <w:rPr>
                <w:rFonts w:eastAsia="Calibri" w:cs="Times New Roman"/>
                <w:bdr w:val="nil"/>
                <w:lang w:val="pt-BR"/>
              </w:rPr>
            </w:pPr>
            <w:r w:rsidRPr="00595811">
              <w:rPr>
                <w:rFonts w:eastAsia="Calibri" w:cs="Times New Roman"/>
                <w:lang w:val="pt-BR"/>
              </w:rPr>
              <w:t>Prevbep – Caixa de Previdência Social</w:t>
            </w:r>
          </w:p>
        </w:tc>
        <w:tc>
          <w:tcPr>
            <w:tcW w:w="3052" w:type="dxa"/>
            <w:tcBorders>
              <w:bottom w:val="single" w:sz="12" w:space="0" w:color="D9D9D9" w:themeColor="background1" w:themeShade="D9"/>
            </w:tcBorders>
            <w:shd w:val="clear" w:color="auto" w:fill="E6E6E6"/>
            <w:vAlign w:val="center"/>
            <w:hideMark/>
          </w:tcPr>
          <w:p w14:paraId="2121F118" w14:textId="77777777" w:rsidR="00DD7648" w:rsidRDefault="00E8211B">
            <w:pPr>
              <w:pStyle w:val="070-TabelaPadro"/>
              <w:pBdr>
                <w:top w:val="nil"/>
                <w:left w:val="nil"/>
                <w:bottom w:val="nil"/>
                <w:right w:val="nil"/>
                <w:between w:val="nil"/>
                <w:bar w:val="nil"/>
              </w:pBdr>
              <w:spacing w:line="276" w:lineRule="auto"/>
              <w:jc w:val="left"/>
              <w:rPr>
                <w:rFonts w:eastAsia="Calibri" w:cs="Times New Roman"/>
                <w:bdr w:val="nil"/>
              </w:rPr>
            </w:pPr>
            <w:r>
              <w:rPr>
                <w:rFonts w:eastAsia="Calibri" w:cs="Times New Roman"/>
              </w:rPr>
              <w:t>Plano BEP</w:t>
            </w:r>
          </w:p>
        </w:tc>
        <w:tc>
          <w:tcPr>
            <w:tcW w:w="1711" w:type="dxa"/>
            <w:tcBorders>
              <w:bottom w:val="single" w:sz="12" w:space="0" w:color="D9D9D9" w:themeColor="background1" w:themeShade="D9"/>
            </w:tcBorders>
            <w:shd w:val="clear" w:color="auto" w:fill="E6E6E6"/>
            <w:vAlign w:val="center"/>
            <w:hideMark/>
          </w:tcPr>
          <w:p w14:paraId="2E2AFC43"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Aposentadoria e pensão</w:t>
            </w:r>
          </w:p>
        </w:tc>
        <w:tc>
          <w:tcPr>
            <w:tcW w:w="1712" w:type="dxa"/>
            <w:tcBorders>
              <w:bottom w:val="single" w:sz="12" w:space="0" w:color="D9D9D9" w:themeColor="background1" w:themeShade="D9"/>
            </w:tcBorders>
            <w:shd w:val="clear" w:color="auto" w:fill="E6E6E6"/>
            <w:vAlign w:val="center"/>
            <w:hideMark/>
          </w:tcPr>
          <w:p w14:paraId="421C6850" w14:textId="77777777" w:rsidR="00DD7648" w:rsidRDefault="00E8211B">
            <w:pPr>
              <w:pStyle w:val="070-TabelaPadro"/>
              <w:pBdr>
                <w:top w:val="nil"/>
                <w:left w:val="nil"/>
                <w:bottom w:val="nil"/>
                <w:right w:val="nil"/>
                <w:between w:val="nil"/>
                <w:bar w:val="nil"/>
              </w:pBdr>
              <w:spacing w:line="276" w:lineRule="auto"/>
              <w:rPr>
                <w:rFonts w:eastAsia="Calibri" w:cs="Times New Roman"/>
                <w:bdr w:val="nil"/>
              </w:rPr>
            </w:pPr>
            <w:r>
              <w:rPr>
                <w:rFonts w:eastAsia="Calibri" w:cs="Times New Roman"/>
              </w:rPr>
              <w:t>Benefício definido</w:t>
            </w:r>
          </w:p>
        </w:tc>
      </w:tr>
    </w:tbl>
    <w:p w14:paraId="49AE74CF" w14:textId="0C48F70B" w:rsidR="002D33E6" w:rsidRPr="002D33E6" w:rsidRDefault="00E8211B" w:rsidP="002D33E6">
      <w:pPr>
        <w:pStyle w:val="050-TextoPadro"/>
        <w:pBdr>
          <w:top w:val="nil"/>
          <w:left w:val="nil"/>
          <w:bottom w:val="nil"/>
          <w:right w:val="nil"/>
          <w:between w:val="nil"/>
          <w:bar w:val="nil"/>
        </w:pBdr>
        <w:spacing w:before="0"/>
        <w:ind w:right="140"/>
        <w:rPr>
          <w:rFonts w:eastAsia="Calibri" w:cs="Times New Roman"/>
          <w:sz w:val="14"/>
          <w:szCs w:val="14"/>
          <w:bdr w:val="nil"/>
          <w:lang w:val="pt-BR"/>
        </w:rPr>
      </w:pPr>
      <w:r w:rsidRPr="002D33E6">
        <w:rPr>
          <w:rFonts w:eastAsia="Calibri" w:cs="Times New Roman"/>
          <w:sz w:val="14"/>
          <w:szCs w:val="14"/>
          <w:lang w:val="pt-BR"/>
        </w:rPr>
        <w:t>1</w:t>
      </w:r>
      <w:r w:rsidR="00013A8B">
        <w:rPr>
          <w:rFonts w:eastAsia="Calibri" w:cs="Times New Roman"/>
          <w:sz w:val="14"/>
          <w:szCs w:val="14"/>
          <w:lang w:val="pt-BR"/>
        </w:rPr>
        <w:t xml:space="preserve"> </w:t>
      </w:r>
      <w:r w:rsidRPr="002D33E6">
        <w:rPr>
          <w:rFonts w:eastAsia="Calibri" w:cs="Times New Roman"/>
          <w:sz w:val="14"/>
          <w:szCs w:val="14"/>
          <w:lang w:val="pt-BR"/>
        </w:rPr>
        <w:t xml:space="preserve">- Planos cujos benefícios programados apresentam a conjugação das características das modalidades de contribuição definida e benefício </w:t>
      </w:r>
      <w:r>
        <w:rPr>
          <w:rFonts w:eastAsia="Calibri" w:cs="Times New Roman"/>
          <w:sz w:val="14"/>
          <w:szCs w:val="14"/>
          <w:lang w:val="pt-BR"/>
        </w:rPr>
        <w:t xml:space="preserve">     </w:t>
      </w:r>
      <w:r w:rsidRPr="002D33E6">
        <w:rPr>
          <w:rFonts w:eastAsia="Calibri" w:cs="Times New Roman"/>
          <w:sz w:val="14"/>
          <w:szCs w:val="14"/>
          <w:lang w:val="pt-BR"/>
        </w:rPr>
        <w:t>definido, conforme escolha do participante. Os benefícios de risco pertencem à modalidade de benefício definido.</w:t>
      </w:r>
    </w:p>
    <w:p w14:paraId="0646D800" w14:textId="188CD23D" w:rsidR="00CC2769" w:rsidRPr="00786B95" w:rsidRDefault="00E8211B" w:rsidP="00375086">
      <w:pPr>
        <w:pStyle w:val="050-TextoPadro"/>
        <w:pBdr>
          <w:top w:val="nil"/>
          <w:left w:val="nil"/>
          <w:bottom w:val="nil"/>
          <w:right w:val="nil"/>
          <w:between w:val="nil"/>
          <w:bar w:val="nil"/>
        </w:pBdr>
        <w:spacing w:before="240"/>
        <w:rPr>
          <w:rFonts w:eastAsia="Calibri" w:cs="Times New Roman"/>
          <w:b/>
          <w:sz w:val="20"/>
          <w:szCs w:val="20"/>
          <w:bdr w:val="nil"/>
          <w:lang w:val="pt-BR"/>
        </w:rPr>
      </w:pPr>
      <w:bookmarkStart w:id="255" w:name="RG_MARKER_36409"/>
      <w:r w:rsidRPr="00786B95">
        <w:rPr>
          <w:rFonts w:eastAsia="Calibri" w:cs="Times New Roman"/>
          <w:b/>
          <w:sz w:val="20"/>
          <w:szCs w:val="20"/>
          <w:lang w:val="pt-BR"/>
        </w:rPr>
        <w:t>Número de participantes abrangidos pelos planos de benefícios patrocinados pelo Banco</w:t>
      </w:r>
      <w:bookmarkEnd w:id="255"/>
    </w:p>
    <w:tbl>
      <w:tblPr>
        <w:tblStyle w:val="CDMRange1"/>
        <w:tblW w:w="9613" w:type="dxa"/>
        <w:tblLayout w:type="fixed"/>
        <w:tblLook w:val="0600" w:firstRow="0" w:lastRow="0" w:firstColumn="0" w:lastColumn="0" w:noHBand="1" w:noVBand="1"/>
      </w:tblPr>
      <w:tblGrid>
        <w:gridCol w:w="4663"/>
        <w:gridCol w:w="1650"/>
        <w:gridCol w:w="1650"/>
        <w:gridCol w:w="1650"/>
      </w:tblGrid>
      <w:tr w:rsidR="00B518F6" w14:paraId="4A3033F1" w14:textId="77777777" w:rsidTr="009255F7">
        <w:trPr>
          <w:trHeight w:hRule="exact" w:val="315"/>
        </w:trPr>
        <w:tc>
          <w:tcPr>
            <w:tcW w:w="4663"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0A0EACAE" w14:textId="1F61F04E" w:rsidR="00B518F6" w:rsidRPr="000C3B3A" w:rsidRDefault="00B518F6">
            <w:pPr>
              <w:jc w:val="center"/>
              <w:rPr>
                <w:rFonts w:ascii="BancoDoBrasil Textos" w:eastAsia="BancoDoBrasil Textos" w:hAnsi="BancoDoBrasil Textos" w:cs="BancoDoBrasil Textos"/>
                <w:color w:val="FFFFFF"/>
                <w:sz w:val="14"/>
                <w:lang w:val="pt-BR"/>
              </w:rPr>
            </w:pPr>
            <w:bookmarkStart w:id="256" w:name="RG_MARKER_36410"/>
            <w:bookmarkEnd w:id="256"/>
          </w:p>
        </w:tc>
        <w:tc>
          <w:tcPr>
            <w:tcW w:w="4950" w:type="dxa"/>
            <w:gridSpan w:val="3"/>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03506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3C12EECE"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4663"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36458B21" w14:textId="77777777" w:rsidR="00B518F6" w:rsidRDefault="00B518F6">
            <w:pPr>
              <w:jc w:val="center"/>
              <w:rPr>
                <w:rFonts w:ascii="BancoDoBrasil Textos" w:eastAsia="BancoDoBrasil Textos" w:hAnsi="BancoDoBrasil Textos" w:cs="BancoDoBrasil Textos"/>
                <w:color w:val="FFFFFF"/>
                <w:sz w:val="14"/>
              </w:rPr>
            </w:pPr>
          </w:p>
        </w:tc>
        <w:tc>
          <w:tcPr>
            <w:tcW w:w="4950"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4F73E0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N.° de participantes</w:t>
            </w:r>
          </w:p>
        </w:tc>
      </w:tr>
      <w:tr w:rsidR="00B518F6" w14:paraId="4E0D3C89"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63"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3D601606" w14:textId="77777777" w:rsidR="00B518F6" w:rsidRDefault="00B518F6">
            <w:pPr>
              <w:jc w:val="center"/>
              <w:rPr>
                <w:rFonts w:ascii="BancoDoBrasil Textos" w:eastAsia="BancoDoBrasil Textos" w:hAnsi="BancoDoBrasil Textos" w:cs="BancoDoBrasil Textos"/>
                <w:color w:val="FFFFFF"/>
                <w:sz w:val="14"/>
              </w:rPr>
            </w:pP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39BF1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Em atividade</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463D5A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Assistidos</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5093A4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r>
      <w:tr w:rsidR="00B518F6" w14:paraId="34810EBD"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6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D83AF2" w14:textId="77777777"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Planos de Aposentadoria e Pensão</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E5A345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87.708</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59628E6"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121.841</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CABC3BE"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209.549</w:t>
            </w:r>
          </w:p>
        </w:tc>
      </w:tr>
      <w:tr w:rsidR="00B518F6" w14:paraId="0449668D"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6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61F43C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Benefícios 1 - Previ</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77D7F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2.754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A54B8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99.114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4EDB8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101.868</w:t>
            </w:r>
          </w:p>
        </w:tc>
      </w:tr>
      <w:tr w:rsidR="00B518F6" w14:paraId="36FD7B89"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6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EEFD6D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Previ Futuro</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12932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74.850</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A357B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4.623</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68010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79.473</w:t>
            </w:r>
          </w:p>
        </w:tc>
      </w:tr>
      <w:tr w:rsidR="00B518F6" w14:paraId="6528DAB4"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6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578FD8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A2035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66493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1.820</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148B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1.820</w:t>
            </w:r>
          </w:p>
        </w:tc>
      </w:tr>
      <w:tr w:rsidR="00B518F6" w14:paraId="5204E3ED"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6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B5B141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Planos</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1DA08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10.104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A31D8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16.284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B175E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26.388</w:t>
            </w:r>
          </w:p>
        </w:tc>
      </w:tr>
      <w:tr w:rsidR="00B518F6" w14:paraId="2974109E"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6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A8E01A"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Planos de Assistência Médica</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9AA1998"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89.304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DA48F0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105.420</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D0F9281"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194.724</w:t>
            </w:r>
          </w:p>
        </w:tc>
      </w:tr>
      <w:tr w:rsidR="00B518F6" w14:paraId="083AD0B4"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6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4AE484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Cassi</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16AAB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80.831</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9F5AA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100.314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64EF3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181.145</w:t>
            </w:r>
          </w:p>
        </w:tc>
      </w:tr>
      <w:tr w:rsidR="00B518F6" w14:paraId="19B26662" w14:textId="77777777" w:rsidTr="009255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663" w:type="dxa"/>
            <w:tcBorders>
              <w:top w:val="single" w:sz="12" w:space="0" w:color="FFFFFF"/>
              <w:left w:val="single" w:sz="12" w:space="0" w:color="FFFFFF"/>
              <w:bottom w:val="single" w:sz="12" w:space="0" w:color="DEDEDE"/>
              <w:right w:val="single" w:sz="12" w:space="0" w:color="FFFFFF"/>
              <w:tl2br w:val="nil"/>
              <w:tr2bl w:val="nil"/>
            </w:tcBorders>
            <w:shd w:val="clear" w:color="FFFFFF" w:fill="E6E6E6"/>
            <w:tcMar>
              <w:left w:w="175" w:type="dxa"/>
              <w:right w:w="40" w:type="dxa"/>
            </w:tcMar>
            <w:vAlign w:val="center"/>
          </w:tcPr>
          <w:p w14:paraId="53653F3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Planos</w:t>
            </w:r>
          </w:p>
        </w:tc>
        <w:tc>
          <w:tcPr>
            <w:tcW w:w="1650" w:type="dxa"/>
            <w:tcBorders>
              <w:top w:val="single" w:sz="12" w:space="0" w:color="FFFFFF"/>
              <w:left w:val="single" w:sz="12" w:space="0" w:color="FFFFFF"/>
              <w:bottom w:val="single" w:sz="12" w:space="0" w:color="DEDEDE"/>
              <w:right w:val="single" w:sz="12" w:space="0" w:color="FFFFFF"/>
              <w:tl2br w:val="nil"/>
              <w:tr2bl w:val="nil"/>
            </w:tcBorders>
            <w:shd w:val="clear" w:color="FFFFFF" w:fill="E6E6E6"/>
            <w:tcMar>
              <w:left w:w="40" w:type="dxa"/>
              <w:right w:w="85" w:type="dxa"/>
            </w:tcMar>
            <w:vAlign w:val="center"/>
          </w:tcPr>
          <w:p w14:paraId="6E35FE4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8.473</w:t>
            </w:r>
          </w:p>
        </w:tc>
        <w:tc>
          <w:tcPr>
            <w:tcW w:w="1650" w:type="dxa"/>
            <w:tcBorders>
              <w:top w:val="single" w:sz="12" w:space="0" w:color="FFFFFF"/>
              <w:left w:val="single" w:sz="12" w:space="0" w:color="FFFFFF"/>
              <w:bottom w:val="single" w:sz="12" w:space="0" w:color="DEDEDE"/>
              <w:right w:val="single" w:sz="12" w:space="0" w:color="FFFFFF"/>
              <w:tl2br w:val="nil"/>
              <w:tr2bl w:val="nil"/>
            </w:tcBorders>
            <w:shd w:val="clear" w:color="FFFFFF" w:fill="E6E6E6"/>
            <w:tcMar>
              <w:left w:w="40" w:type="dxa"/>
              <w:right w:w="85" w:type="dxa"/>
            </w:tcMar>
            <w:vAlign w:val="center"/>
          </w:tcPr>
          <w:p w14:paraId="286A0FC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5.106</w:t>
            </w:r>
          </w:p>
        </w:tc>
        <w:tc>
          <w:tcPr>
            <w:tcW w:w="1650" w:type="dxa"/>
            <w:tcBorders>
              <w:top w:val="single" w:sz="12" w:space="0" w:color="FFFFFF"/>
              <w:left w:val="single" w:sz="12" w:space="0" w:color="FFFFFF"/>
              <w:bottom w:val="single" w:sz="12" w:space="0" w:color="DEDEDE"/>
              <w:right w:val="single" w:sz="12" w:space="0" w:color="FFFFFF"/>
              <w:tl2br w:val="nil"/>
              <w:tr2bl w:val="nil"/>
            </w:tcBorders>
            <w:shd w:val="clear" w:color="FFFFFF" w:fill="E6E6E6"/>
            <w:tcMar>
              <w:left w:w="40" w:type="dxa"/>
              <w:right w:w="85" w:type="dxa"/>
            </w:tcMar>
            <w:vAlign w:val="center"/>
          </w:tcPr>
          <w:p w14:paraId="07EC923A" w14:textId="6D6A3AE2"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13.579</w:t>
            </w:r>
          </w:p>
        </w:tc>
      </w:tr>
    </w:tbl>
    <w:p w14:paraId="6C0E70A0" w14:textId="1858AFFD" w:rsidR="005D5A19" w:rsidRPr="00CB43DE" w:rsidRDefault="00E8211B" w:rsidP="003601E0">
      <w:pPr>
        <w:pStyle w:val="041-Ttulotpico"/>
        <w:pageBreakBefore/>
        <w:pBdr>
          <w:top w:val="nil"/>
          <w:left w:val="nil"/>
          <w:bottom w:val="nil"/>
          <w:right w:val="nil"/>
          <w:between w:val="nil"/>
          <w:bar w:val="nil"/>
        </w:pBdr>
        <w:spacing w:before="120" w:after="120" w:line="276" w:lineRule="auto"/>
        <w:rPr>
          <w:rFonts w:eastAsia="Calibri" w:cs="Times New Roman"/>
          <w:bdr w:val="nil"/>
          <w:lang w:val="pt-BR"/>
        </w:rPr>
      </w:pPr>
      <w:bookmarkStart w:id="257" w:name="RG_MARKER_36413"/>
      <w:r w:rsidRPr="00CB43DE">
        <w:rPr>
          <w:rFonts w:eastAsia="Calibri" w:cs="Times New Roman"/>
          <w:lang w:val="pt-BR"/>
        </w:rPr>
        <w:lastRenderedPageBreak/>
        <w:t>Contribuições do Banco para os planos de benefícios</w:t>
      </w:r>
      <w:bookmarkEnd w:id="257"/>
    </w:p>
    <w:tbl>
      <w:tblPr>
        <w:tblStyle w:val="CDMRange2"/>
        <w:tblW w:w="9705" w:type="dxa"/>
        <w:tblLayout w:type="fixed"/>
        <w:tblLook w:val="0600" w:firstRow="0" w:lastRow="0" w:firstColumn="0" w:lastColumn="0" w:noHBand="1" w:noVBand="1"/>
      </w:tblPr>
      <w:tblGrid>
        <w:gridCol w:w="5745"/>
        <w:gridCol w:w="3960"/>
      </w:tblGrid>
      <w:tr w:rsidR="00B518F6" w14:paraId="4A7F2FC6" w14:textId="77777777">
        <w:trPr>
          <w:trHeight w:hRule="exact" w:val="270"/>
        </w:trPr>
        <w:tc>
          <w:tcPr>
            <w:tcW w:w="574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01039EB8" w14:textId="2B053095" w:rsidR="00B518F6" w:rsidRPr="000C3B3A" w:rsidRDefault="00B518F6">
            <w:pPr>
              <w:jc w:val="center"/>
              <w:rPr>
                <w:rFonts w:ascii="BancoDoBrasil Textos" w:eastAsia="BancoDoBrasil Textos" w:hAnsi="BancoDoBrasil Textos" w:cs="BancoDoBrasil Textos"/>
                <w:color w:val="FFFFFF"/>
                <w:sz w:val="14"/>
                <w:lang w:val="pt-BR"/>
              </w:rPr>
            </w:pPr>
            <w:bookmarkStart w:id="258" w:name="RG_MARKER_36375"/>
            <w:bookmarkEnd w:id="258"/>
          </w:p>
        </w:tc>
        <w:tc>
          <w:tcPr>
            <w:tcW w:w="39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2EC9E3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5DCB48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58AB51" w14:textId="77777777"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Planos de Aposentadoria e Pensão</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B0E84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535.845</w:t>
            </w:r>
          </w:p>
        </w:tc>
      </w:tr>
      <w:tr w:rsidR="00B518F6" w14:paraId="45C3E4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A9AE22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Benefícios 1 - Previ ¹</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E27C3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161.891</w:t>
            </w:r>
          </w:p>
        </w:tc>
      </w:tr>
      <w:tr w:rsidR="00B518F6" w14:paraId="5D242A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713AEE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Previ Futuro</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2936B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275.153</w:t>
            </w:r>
          </w:p>
        </w:tc>
      </w:tr>
      <w:tr w:rsidR="00B518F6" w14:paraId="152B6A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F84EFE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F55E3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25.543</w:t>
            </w:r>
          </w:p>
        </w:tc>
      </w:tr>
      <w:tr w:rsidR="00B518F6" w14:paraId="51ADF5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DAAFF4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Planos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0FEAC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73.258</w:t>
            </w:r>
          </w:p>
        </w:tc>
      </w:tr>
      <w:tr w:rsidR="00B518F6" w14:paraId="46233E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B05EA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Planos de Assistência Médica</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E2D2CFA"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562.726</w:t>
            </w:r>
          </w:p>
        </w:tc>
      </w:tr>
      <w:tr w:rsidR="00B518F6" w14:paraId="7B4E2C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127394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Cassi</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CC290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496.359</w:t>
            </w:r>
          </w:p>
        </w:tc>
      </w:tr>
      <w:tr w:rsidR="00B518F6" w14:paraId="4B3377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12091A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Planos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8129F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66.367</w:t>
            </w:r>
          </w:p>
        </w:tc>
      </w:tr>
      <w:tr w:rsidR="00B518F6" w14:paraId="046907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108A591E"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396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100" w:type="dxa"/>
            </w:tcMar>
            <w:vAlign w:val="center"/>
          </w:tcPr>
          <w:p w14:paraId="268982BB"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1.098.571</w:t>
            </w:r>
          </w:p>
        </w:tc>
      </w:tr>
      <w:tr w:rsidR="00B518F6" w:rsidRPr="00CD04A2" w14:paraId="504473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9705" w:type="dxa"/>
            <w:gridSpan w:val="2"/>
            <w:tcBorders>
              <w:top w:val="single" w:sz="12" w:space="0" w:color="E7E6E6"/>
              <w:left w:val="nil"/>
              <w:bottom w:val="nil"/>
              <w:right w:val="nil"/>
              <w:tl2br w:val="nil"/>
              <w:tr2bl w:val="nil"/>
            </w:tcBorders>
            <w:shd w:val="clear" w:color="auto" w:fill="auto"/>
            <w:tcMar>
              <w:left w:w="40" w:type="dxa"/>
              <w:right w:w="40" w:type="dxa"/>
            </w:tcMar>
            <w:vAlign w:val="center"/>
          </w:tcPr>
          <w:p w14:paraId="4C541207" w14:textId="38F67332"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Refere-se às contribuições relativas aos participantes amparados pelo Contrato 97 e ao Plano 1, sendo que essas contribuições ocorreram respectivamente através da realização do Fundo Paridade até 2018 e do Fundo de Utilização (Nota 2</w:t>
            </w:r>
            <w:r w:rsidR="003D10F2">
              <w:rPr>
                <w:rFonts w:ascii="BancoDoBrasil Textos" w:eastAsia="BancoDoBrasil Textos" w:hAnsi="BancoDoBrasil Textos" w:cs="BancoDoBrasil Textos"/>
                <w:color w:val="000000"/>
                <w:sz w:val="14"/>
                <w:lang w:val="pt-BR"/>
              </w:rPr>
              <w:t>8</w:t>
            </w:r>
            <w:r w:rsidRPr="000C3B3A">
              <w:rPr>
                <w:rFonts w:ascii="BancoDoBrasil Textos" w:eastAsia="BancoDoBrasil Textos" w:hAnsi="BancoDoBrasil Textos" w:cs="BancoDoBrasil Textos"/>
                <w:color w:val="000000"/>
                <w:sz w:val="14"/>
                <w:lang w:val="pt-BR"/>
              </w:rPr>
              <w:t>.f).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tc>
      </w:tr>
    </w:tbl>
    <w:p w14:paraId="3734A6B1" w14:textId="7F2A96AA" w:rsidR="00DD7648" w:rsidRPr="00895519" w:rsidRDefault="00E8211B" w:rsidP="009C2B6C">
      <w:pPr>
        <w:pStyle w:val="050-TextoPadro"/>
        <w:pBdr>
          <w:top w:val="nil"/>
          <w:left w:val="nil"/>
          <w:bottom w:val="nil"/>
          <w:right w:val="nil"/>
          <w:between w:val="nil"/>
          <w:bar w:val="nil"/>
        </w:pBdr>
        <w:rPr>
          <w:rFonts w:eastAsia="Calibri" w:cs="Times New Roman"/>
          <w:bdr w:val="nil"/>
          <w:lang w:val="pt-BR"/>
        </w:rPr>
      </w:pPr>
      <w:bookmarkStart w:id="259" w:name="RG_MARKER_36377"/>
      <w:r>
        <w:rPr>
          <w:rFonts w:eastAsia="Calibri" w:cs="Times New Roman"/>
          <w:lang w:val="pt-BR"/>
        </w:rPr>
        <w:t xml:space="preserve">Em </w:t>
      </w:r>
      <w:bookmarkEnd w:id="259"/>
      <w:r w:rsidR="004A3D0E">
        <w:rPr>
          <w:rFonts w:eastAsia="Calibri" w:cs="Times New Roman"/>
          <w:lang w:val="pt-BR"/>
        </w:rPr>
        <w:t>31</w:t>
      </w:r>
      <w:r>
        <w:rPr>
          <w:rFonts w:eastAsia="Calibri" w:cs="Times New Roman"/>
          <w:lang w:val="pt-BR"/>
        </w:rPr>
        <w:t>/</w:t>
      </w:r>
      <w:r w:rsidR="004A3D0E">
        <w:rPr>
          <w:rFonts w:eastAsia="Calibri" w:cs="Times New Roman"/>
          <w:lang w:val="pt-BR"/>
        </w:rPr>
        <w:t>12</w:t>
      </w:r>
      <w:r>
        <w:rPr>
          <w:rFonts w:eastAsia="Calibri" w:cs="Times New Roman"/>
          <w:lang w:val="pt-BR"/>
        </w:rPr>
        <w:t>/202</w:t>
      </w:r>
      <w:r w:rsidR="004A3D0E">
        <w:rPr>
          <w:rFonts w:eastAsia="Calibri" w:cs="Times New Roman"/>
          <w:lang w:val="pt-BR"/>
        </w:rPr>
        <w:t>4</w:t>
      </w:r>
      <w:r>
        <w:rPr>
          <w:rFonts w:eastAsia="Calibri" w:cs="Times New Roman"/>
          <w:lang w:val="pt-BR"/>
        </w:rPr>
        <w:t>, a</w:t>
      </w:r>
      <w:r w:rsidR="0029582A" w:rsidRPr="00895519">
        <w:rPr>
          <w:rFonts w:eastAsia="Calibri" w:cs="Times New Roman"/>
          <w:lang w:val="pt-BR"/>
        </w:rPr>
        <w:t>s contribuições do Banco para os planos de benefício definido (pós-emprego) foram estimadas em R$ </w:t>
      </w:r>
      <w:r w:rsidRPr="002032E9">
        <w:rPr>
          <w:rFonts w:eastAsia="Calibri" w:cs="Times New Roman"/>
          <w:lang w:val="pt-BR"/>
        </w:rPr>
        <w:t>1.</w:t>
      </w:r>
      <w:r>
        <w:rPr>
          <w:rFonts w:eastAsia="Calibri" w:cs="Times New Roman"/>
          <w:lang w:val="pt-BR"/>
        </w:rPr>
        <w:t>001</w:t>
      </w:r>
      <w:r w:rsidRPr="002032E9">
        <w:rPr>
          <w:rFonts w:eastAsia="Calibri" w:cs="Times New Roman"/>
          <w:lang w:val="pt-BR"/>
        </w:rPr>
        <w:t>.</w:t>
      </w:r>
      <w:r>
        <w:rPr>
          <w:rFonts w:eastAsia="Calibri" w:cs="Times New Roman"/>
          <w:lang w:val="pt-BR"/>
        </w:rPr>
        <w:t xml:space="preserve">947 </w:t>
      </w:r>
      <w:r w:rsidR="0029582A" w:rsidRPr="00895519">
        <w:rPr>
          <w:rFonts w:eastAsia="Calibri" w:cs="Times New Roman"/>
          <w:lang w:val="pt-BR"/>
        </w:rPr>
        <w:t xml:space="preserve">mil para os próximos 6 meses e R$ </w:t>
      </w:r>
      <w:r w:rsidRPr="002032E9">
        <w:rPr>
          <w:rFonts w:eastAsia="Calibri" w:cs="Times New Roman"/>
          <w:lang w:val="pt-BR"/>
        </w:rPr>
        <w:t>2.1</w:t>
      </w:r>
      <w:r>
        <w:rPr>
          <w:rFonts w:eastAsia="Calibri" w:cs="Times New Roman"/>
          <w:lang w:val="pt-BR"/>
        </w:rPr>
        <w:t>37</w:t>
      </w:r>
      <w:r w:rsidRPr="002032E9">
        <w:rPr>
          <w:rFonts w:eastAsia="Calibri" w:cs="Times New Roman"/>
          <w:lang w:val="pt-BR"/>
        </w:rPr>
        <w:t>.0</w:t>
      </w:r>
      <w:r>
        <w:rPr>
          <w:rFonts w:eastAsia="Calibri" w:cs="Times New Roman"/>
          <w:lang w:val="pt-BR"/>
        </w:rPr>
        <w:t>3</w:t>
      </w:r>
      <w:r w:rsidRPr="002032E9">
        <w:rPr>
          <w:rFonts w:eastAsia="Calibri" w:cs="Times New Roman"/>
          <w:lang w:val="pt-BR"/>
        </w:rPr>
        <w:t xml:space="preserve">1 </w:t>
      </w:r>
      <w:r w:rsidR="0029582A" w:rsidRPr="00895519">
        <w:rPr>
          <w:rFonts w:eastAsia="Calibri" w:cs="Times New Roman"/>
          <w:lang w:val="pt-BR"/>
        </w:rPr>
        <w:t>mil para os próximos 12 meses.</w:t>
      </w:r>
    </w:p>
    <w:p w14:paraId="6D1F4B31" w14:textId="15926DE8" w:rsidR="00DE3BAA" w:rsidRDefault="00E8211B" w:rsidP="0095321F">
      <w:pPr>
        <w:pStyle w:val="041-Ttulotpico"/>
        <w:pBdr>
          <w:top w:val="nil"/>
          <w:left w:val="nil"/>
          <w:bottom w:val="nil"/>
          <w:right w:val="nil"/>
          <w:between w:val="nil"/>
          <w:bar w:val="nil"/>
        </w:pBdr>
        <w:spacing w:before="120" w:after="120" w:line="276" w:lineRule="auto"/>
        <w:rPr>
          <w:rFonts w:eastAsia="Calibri" w:cs="Times New Roman"/>
          <w:bdr w:val="nil"/>
        </w:rPr>
      </w:pPr>
      <w:bookmarkStart w:id="260" w:name="RG_MARKER_36415"/>
      <w:bookmarkStart w:id="261" w:name="BBBNE03_Titulo"/>
      <w:r>
        <w:rPr>
          <w:rFonts w:eastAsia="Calibri" w:cs="Times New Roman"/>
        </w:rPr>
        <w:t>Valores reconhecidos no resultado</w:t>
      </w:r>
      <w:bookmarkEnd w:id="260"/>
      <w:bookmarkEnd w:id="261"/>
    </w:p>
    <w:tbl>
      <w:tblPr>
        <w:tblStyle w:val="CDMRange1"/>
        <w:tblW w:w="9705" w:type="dxa"/>
        <w:tblLayout w:type="fixed"/>
        <w:tblLook w:val="0600" w:firstRow="0" w:lastRow="0" w:firstColumn="0" w:lastColumn="0" w:noHBand="1" w:noVBand="1"/>
      </w:tblPr>
      <w:tblGrid>
        <w:gridCol w:w="5745"/>
        <w:gridCol w:w="3960"/>
      </w:tblGrid>
      <w:tr w:rsidR="00B518F6" w14:paraId="5633070C" w14:textId="77777777">
        <w:trPr>
          <w:trHeight w:hRule="exact" w:val="270"/>
        </w:trPr>
        <w:tc>
          <w:tcPr>
            <w:tcW w:w="574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649494AE" w14:textId="664BBF95" w:rsidR="00B518F6" w:rsidRDefault="00B518F6">
            <w:pPr>
              <w:jc w:val="center"/>
              <w:rPr>
                <w:rFonts w:ascii="BancoDoBrasil Textos" w:eastAsia="BancoDoBrasil Textos" w:hAnsi="BancoDoBrasil Textos" w:cs="BancoDoBrasil Textos"/>
                <w:color w:val="FFFFFF"/>
                <w:sz w:val="14"/>
              </w:rPr>
            </w:pPr>
            <w:bookmarkStart w:id="262" w:name="RG_MARKER_36376"/>
            <w:bookmarkEnd w:id="262"/>
          </w:p>
        </w:tc>
        <w:tc>
          <w:tcPr>
            <w:tcW w:w="39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318B70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391C62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A24055" w14:textId="77777777"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Planos de Aposentadoria e Pensão</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18AE91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662.045</w:t>
            </w:r>
          </w:p>
        </w:tc>
      </w:tr>
      <w:tr w:rsidR="00B518F6" w14:paraId="39FFC0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108528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Benefícios 1 - Previ</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53EEE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976.847</w:t>
            </w:r>
          </w:p>
        </w:tc>
      </w:tr>
      <w:tr w:rsidR="00B518F6" w14:paraId="6C9710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381E56E"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Previ Futuro</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4B660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(275.153)</w:t>
            </w:r>
          </w:p>
        </w:tc>
      </w:tr>
      <w:tr w:rsidR="00B518F6" w14:paraId="01CA3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A66FA9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A91CF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(26.583)</w:t>
            </w:r>
          </w:p>
        </w:tc>
      </w:tr>
      <w:tr w:rsidR="00B518F6" w14:paraId="48C5B7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50EF68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Planos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1528A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(13.066)</w:t>
            </w:r>
          </w:p>
        </w:tc>
      </w:tr>
      <w:tr w:rsidR="00B518F6" w14:paraId="373C2A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0B8D5D"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Planos de Assistência Médica</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3B125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(634.872)</w:t>
            </w:r>
          </w:p>
        </w:tc>
      </w:tr>
      <w:tr w:rsidR="00B518F6" w14:paraId="6C807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A3C998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Cassi</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DB134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(571.640)</w:t>
            </w:r>
          </w:p>
        </w:tc>
      </w:tr>
      <w:tr w:rsidR="00B518F6" w14:paraId="09729E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88DC57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Planos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DDEA4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(63.232)</w:t>
            </w:r>
          </w:p>
        </w:tc>
      </w:tr>
      <w:tr w:rsidR="00B518F6" w14:paraId="497441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0D32EC99"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396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100" w:type="dxa"/>
            </w:tcMar>
            <w:vAlign w:val="center"/>
          </w:tcPr>
          <w:p w14:paraId="75AB58A2" w14:textId="2D8F1CAC"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27.173</w:t>
            </w:r>
          </w:p>
        </w:tc>
      </w:tr>
    </w:tbl>
    <w:p w14:paraId="22D4A346" w14:textId="735BEFA0" w:rsidR="00914267" w:rsidRDefault="00E8211B" w:rsidP="00914267">
      <w:pPr>
        <w:pStyle w:val="050-TextoPadro"/>
        <w:pBdr>
          <w:top w:val="nil"/>
          <w:left w:val="nil"/>
          <w:bottom w:val="nil"/>
          <w:right w:val="nil"/>
          <w:between w:val="nil"/>
          <w:bar w:val="nil"/>
        </w:pBdr>
        <w:rPr>
          <w:rFonts w:eastAsia="Times New Roman" w:cs="Times New Roman"/>
          <w:szCs w:val="18"/>
          <w:bdr w:val="nil"/>
          <w:lang w:val="pt-BR" w:eastAsia="pt-BR"/>
        </w:rPr>
      </w:pPr>
      <w:bookmarkStart w:id="263" w:name="RG_MARKER_36379"/>
      <w:r>
        <w:rPr>
          <w:rFonts w:eastAsia="Times New Roman" w:cs="Times New Roman"/>
          <w:szCs w:val="18"/>
          <w:lang w:val="pt-BR" w:eastAsia="pt-BR"/>
        </w:rPr>
        <w:t>Informações detalhadas em relação aos planos de benefício definido constam na Nota 28.d.4.</w:t>
      </w:r>
      <w:bookmarkEnd w:id="263"/>
    </w:p>
    <w:p w14:paraId="52888AAC" w14:textId="77777777" w:rsidR="00914267" w:rsidRDefault="00E8211B" w:rsidP="002825A4">
      <w:pPr>
        <w:pStyle w:val="030-SubttulodeDocumento"/>
        <w:numPr>
          <w:ilvl w:val="2"/>
          <w:numId w:val="50"/>
        </w:numPr>
        <w:pBdr>
          <w:top w:val="nil"/>
          <w:left w:val="nil"/>
          <w:bottom w:val="nil"/>
          <w:right w:val="nil"/>
          <w:between w:val="nil"/>
          <w:bar w:val="nil"/>
        </w:pBdr>
        <w:spacing w:before="240" w:line="240" w:lineRule="auto"/>
        <w:rPr>
          <w:bdr w:val="nil"/>
        </w:rPr>
      </w:pPr>
      <w:r>
        <w:t>) Planos de aposentadoria e pensão</w:t>
      </w:r>
    </w:p>
    <w:p w14:paraId="5B3CC4F2"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 xml:space="preserve">Previ Futuro (Previ) </w:t>
      </w:r>
    </w:p>
    <w:p w14:paraId="455C574C" w14:textId="77777777" w:rsidR="00914267"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028DE138"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Plano de Benefícios 1 (Previ)</w:t>
      </w:r>
    </w:p>
    <w:p w14:paraId="1805D652" w14:textId="77777777" w:rsidR="00914267" w:rsidRDefault="00E8211B" w:rsidP="00DC439C">
      <w:pPr>
        <w:pStyle w:val="050-TextoPadro"/>
        <w:keepNext w:val="0"/>
        <w:keepLines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Participam os funcionários do Banco que nele se inscreveram até 23/12/1997. Os participantes, tanto os ativos quanto os aposentados, contribuem com um percentual entre 1,8% e 7,8% do salário de participação ou dos complementos de aposentadoria.</w:t>
      </w:r>
    </w:p>
    <w:p w14:paraId="32FBCB61"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lastRenderedPageBreak/>
        <w:t>Plano Informal (Previ)</w:t>
      </w:r>
    </w:p>
    <w:p w14:paraId="00B60C94" w14:textId="77777777" w:rsidR="00914267" w:rsidRDefault="00E8211B" w:rsidP="00DC439C">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É de responsabilidade exclusiva do Banco do Brasil, cujas obrigações contratuais incluem: </w:t>
      </w:r>
    </w:p>
    <w:p w14:paraId="630D300D" w14:textId="77777777" w:rsidR="00914267" w:rsidRDefault="00E8211B" w:rsidP="00DC439C">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(a) pagamento de aposentadoria dos participantes fundadores e dos beneficiários dos participantes falecidos até 14/04/1967; </w:t>
      </w:r>
    </w:p>
    <w:p w14:paraId="0BF95BF6" w14:textId="77777777" w:rsidR="00914267" w:rsidRDefault="00E8211B" w:rsidP="00DC439C">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7849A742" w14:textId="77777777" w:rsidR="00914267" w:rsidRDefault="00E8211B" w:rsidP="00DC439C">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3CA28656"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Prevmais (Economus)</w:t>
      </w:r>
    </w:p>
    <w:p w14:paraId="420878B8" w14:textId="77777777" w:rsidR="00914267"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auxílio-doença/acidente de trabalho, invalidez e pensão por morte.</w:t>
      </w:r>
    </w:p>
    <w:p w14:paraId="5A0BFEC3"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Regulamento Geral (Economus)</w:t>
      </w:r>
    </w:p>
    <w:p w14:paraId="19396977" w14:textId="77777777" w:rsidR="00914267"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Plano do qual fazem parte os funcionários oriundos do Banco Nossa Caixa inscritos até 31/07/2006. Plano fechado para novas adesões. Funcionários e patrocinadora contribuem paritariamente sobre o salário de participação.</w:t>
      </w:r>
    </w:p>
    <w:p w14:paraId="4A8FBFEA"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Regulamento Complementar 1 (Economus)</w:t>
      </w:r>
    </w:p>
    <w:p w14:paraId="07C24B01" w14:textId="77777777" w:rsidR="00914267"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43C4146B"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Grupo B’ (Economus)</w:t>
      </w:r>
    </w:p>
    <w:p w14:paraId="54502968" w14:textId="77777777" w:rsidR="00914267"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Grupo de funcionários e aposentados oriundos do Banco Nossa Caixa admitidos no período de 22/01 a 13/05/1974 e seus assistidos.</w:t>
      </w:r>
    </w:p>
    <w:p w14:paraId="22516123"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 xml:space="preserve">Plano Multifuturo I (Fusesc) </w:t>
      </w:r>
    </w:p>
    <w:p w14:paraId="270833D7" w14:textId="77777777" w:rsidR="00914267" w:rsidRDefault="00E8211B" w:rsidP="00DC439C">
      <w:pPr>
        <w:pStyle w:val="050-TextoPadro"/>
        <w:keepNext w:val="0"/>
        <w:keepLines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 </w:t>
      </w:r>
      <w:proofErr w:type="gramStart"/>
      <w:r>
        <w:rPr>
          <w:rFonts w:eastAsia="Times New Roman" w:cs="Times New Roman"/>
          <w:szCs w:val="18"/>
          <w:lang w:val="pt-BR" w:eastAsia="pt-BR"/>
        </w:rPr>
        <w:t>a</w:t>
      </w:r>
      <w:proofErr w:type="gramEnd"/>
      <w:r>
        <w:rPr>
          <w:rFonts w:eastAsia="Times New Roman" w:cs="Times New Roman"/>
          <w:szCs w:val="18"/>
          <w:lang w:val="pt-BR" w:eastAsia="pt-BR"/>
        </w:rPr>
        <w:t xml:space="preserve"> 7% do salário de participação, conforme decisão contributiva de cada participante.</w:t>
      </w:r>
    </w:p>
    <w:p w14:paraId="00B97475"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Plano de Benefícios I (Fusesc)</w:t>
      </w:r>
    </w:p>
    <w:p w14:paraId="65B56C91" w14:textId="77777777" w:rsidR="00914267" w:rsidRDefault="00E8211B" w:rsidP="00DC439C">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Voltado aos funcionários oriundos do Besc inscritos até 11/01/2003. Plano fechado para novas adesões. Funcionários e patrocinadora contribuem paritariamente sobre o salário de participação.</w:t>
      </w:r>
    </w:p>
    <w:p w14:paraId="7C12DC20"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Plano BEP (Prevbep)</w:t>
      </w:r>
    </w:p>
    <w:p w14:paraId="7A93C10A" w14:textId="77777777" w:rsidR="0005268B"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Participam os funcionários oriundos do Banco do Estado do Piauí – BEP (incorporado pelo Banco do Brasil em 30/11/2008). Funcionários e patrocinadora contribuem paritariamente sobre o salário de participação.</w:t>
      </w:r>
    </w:p>
    <w:p w14:paraId="1161A1EF" w14:textId="77777777" w:rsidR="0005268B" w:rsidRPr="000C3B3A" w:rsidRDefault="00E8211B">
      <w:pPr>
        <w:pBdr>
          <w:top w:val="nil"/>
          <w:left w:val="nil"/>
          <w:bottom w:val="nil"/>
          <w:right w:val="nil"/>
          <w:between w:val="nil"/>
          <w:bar w:val="nil"/>
        </w:pBdr>
        <w:rPr>
          <w:rFonts w:ascii="BancoDoBrasil Textos" w:hAnsi="BancoDoBrasil Textos"/>
          <w:bdr w:val="nil"/>
          <w:lang w:val="pt-BR"/>
        </w:rPr>
      </w:pPr>
      <w:r>
        <w:rPr>
          <w:rFonts w:ascii="Arial" w:eastAsia="Times New Roman" w:hAnsi="Arial" w:cs="Times New Roman"/>
          <w:sz w:val="18"/>
          <w:szCs w:val="18"/>
          <w:lang w:val="pt-BR" w:eastAsia="pt-BR"/>
        </w:rPr>
        <w:br w:type="page"/>
      </w:r>
    </w:p>
    <w:p w14:paraId="698E06B1" w14:textId="77777777" w:rsidR="00914267" w:rsidRDefault="00E8211B" w:rsidP="002825A4">
      <w:pPr>
        <w:pStyle w:val="030-SubttulodeDocumento"/>
        <w:keepNext w:val="0"/>
        <w:keepLines w:val="0"/>
        <w:widowControl w:val="0"/>
        <w:numPr>
          <w:ilvl w:val="2"/>
          <w:numId w:val="50"/>
        </w:numPr>
        <w:pBdr>
          <w:top w:val="nil"/>
          <w:left w:val="nil"/>
          <w:bottom w:val="nil"/>
          <w:right w:val="nil"/>
          <w:between w:val="nil"/>
          <w:bar w:val="nil"/>
        </w:pBdr>
        <w:rPr>
          <w:bdr w:val="nil"/>
        </w:rPr>
      </w:pPr>
      <w:r>
        <w:lastRenderedPageBreak/>
        <w:t>) Planos de assistência médica</w:t>
      </w:r>
    </w:p>
    <w:p w14:paraId="08A3AF56" w14:textId="77777777" w:rsidR="00914267" w:rsidRPr="00C26562" w:rsidRDefault="00E8211B" w:rsidP="00DC439C">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 xml:space="preserve">Plano de Associados (Cassi) </w:t>
      </w:r>
    </w:p>
    <w:p w14:paraId="0A8A3376" w14:textId="77777777" w:rsidR="00914267"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w:t>
      </w:r>
    </w:p>
    <w:p w14:paraId="72E4F8B3" w14:textId="77777777" w:rsidR="00914267" w:rsidRDefault="00E8211B" w:rsidP="00DC439C">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5525EC21" w14:textId="77777777" w:rsidR="00914267" w:rsidRPr="00C26562" w:rsidRDefault="00E8211B" w:rsidP="00815FF4">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Plano Unificado de Saúde – PLUS (Economus)</w:t>
      </w:r>
    </w:p>
    <w:p w14:paraId="2AE086A1" w14:textId="77777777" w:rsidR="00914267" w:rsidRDefault="00E8211B" w:rsidP="00815FF4">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Plano dos funcionários oriundos do Banco Nossa Caixa, inscritos até 31/12/2000.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0299A3C3" w14:textId="77777777" w:rsidR="00914267" w:rsidRPr="00C26562" w:rsidRDefault="00E8211B" w:rsidP="00815FF4">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Plano Unificado de Saúde – PLUS II (Economus)</w:t>
      </w:r>
    </w:p>
    <w:p w14:paraId="5B2C1813" w14:textId="77777777" w:rsidR="00914267" w:rsidRDefault="00E8211B" w:rsidP="00815FF4">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Destinado aos funcionários oriundos do Banco Nossa Caixa, inscritos a partir de 01/01/2001.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45A47F80" w14:textId="77777777" w:rsidR="00914267" w:rsidRPr="00C26562" w:rsidRDefault="00E8211B" w:rsidP="00815FF4">
      <w:pPr>
        <w:pStyle w:val="050-TextoPadro"/>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 xml:space="preserve">Plano de Assistência Médica Complementar – PAMC (Economus) </w:t>
      </w:r>
    </w:p>
    <w:p w14:paraId="52BC1FE0" w14:textId="77777777" w:rsidR="00815FF4" w:rsidRDefault="00E8211B" w:rsidP="00815FF4">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161FAE11" w14:textId="77777777" w:rsidR="00815FF4" w:rsidRDefault="00E8211B" w:rsidP="00815FF4">
      <w:pPr>
        <w:pStyle w:val="050-TextoPadro"/>
        <w:keepNext w:val="0"/>
        <w:keepLines w:val="0"/>
        <w:widowControl w:val="0"/>
        <w:pBdr>
          <w:top w:val="nil"/>
          <w:left w:val="nil"/>
          <w:bottom w:val="nil"/>
          <w:right w:val="nil"/>
          <w:between w:val="nil"/>
          <w:bar w:val="nil"/>
        </w:pBdr>
        <w:rPr>
          <w:rFonts w:eastAsia="Times New Roman" w:cs="Times New Roman"/>
          <w:b/>
          <w:szCs w:val="18"/>
          <w:bdr w:val="nil"/>
          <w:lang w:val="pt-BR" w:eastAsia="pt-BR"/>
        </w:rPr>
      </w:pPr>
      <w:r w:rsidRPr="00C26562">
        <w:rPr>
          <w:rFonts w:eastAsia="Times New Roman" w:cs="Times New Roman"/>
          <w:b/>
          <w:szCs w:val="18"/>
          <w:lang w:val="pt-BR" w:eastAsia="pt-BR"/>
        </w:rPr>
        <w:t>Plano SIM Saúde (SIM)</w:t>
      </w:r>
    </w:p>
    <w:p w14:paraId="586585E9" w14:textId="77777777" w:rsidR="00914267" w:rsidRDefault="00E8211B" w:rsidP="00815FF4">
      <w:pPr>
        <w:pStyle w:val="050-TextoPadro"/>
        <w:keepNext w:val="0"/>
        <w:keepLines w:val="0"/>
        <w:widowControl w:val="0"/>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Participam desse plano os funcionários oriundos do Besc, além dos vinculados a outros patrocinadores (Badesc, Bescor, Fusesc e a própria SIM). A contribuição mensal dos beneficiários titulares ativos é variável em função da faixa etária do beneficiário, devida por si e por seus dependentes, e a dos patrocinadores, em relação aos ativos e aos seus respectivos dependentes, também é variável em função da faixa etária. O plano prevê ainda, coparticipação sobre consultas, exames e atendimentos domiciliares, seguindo as regras previstas no regulamento do plano</w:t>
      </w:r>
      <w:r w:rsidR="00A866CA">
        <w:rPr>
          <w:rFonts w:eastAsia="Times New Roman" w:cs="Times New Roman"/>
          <w:szCs w:val="18"/>
          <w:lang w:val="pt-BR" w:eastAsia="pt-BR"/>
        </w:rPr>
        <w:t>.</w:t>
      </w:r>
    </w:p>
    <w:p w14:paraId="49CF1D47" w14:textId="77777777" w:rsidR="00914267" w:rsidRDefault="00E8211B" w:rsidP="002825A4">
      <w:pPr>
        <w:pStyle w:val="030-SubttulodeDocumento"/>
        <w:numPr>
          <w:ilvl w:val="2"/>
          <w:numId w:val="50"/>
        </w:numPr>
        <w:pBdr>
          <w:top w:val="nil"/>
          <w:left w:val="nil"/>
          <w:bottom w:val="nil"/>
          <w:right w:val="nil"/>
          <w:between w:val="nil"/>
          <w:bar w:val="nil"/>
        </w:pBdr>
        <w:spacing w:before="240"/>
        <w:rPr>
          <w:bdr w:val="nil"/>
        </w:rPr>
      </w:pPr>
      <w:r>
        <w:t>) Fatores de risco</w:t>
      </w:r>
    </w:p>
    <w:p w14:paraId="29A2FA45" w14:textId="77777777" w:rsidR="006F18AA" w:rsidRPr="006F18AA" w:rsidRDefault="00E8211B" w:rsidP="002825A4">
      <w:pPr>
        <w:pStyle w:val="050-TextoPadro"/>
        <w:numPr>
          <w:ilvl w:val="0"/>
          <w:numId w:val="50"/>
        </w:numPr>
        <w:pBdr>
          <w:top w:val="nil"/>
          <w:left w:val="nil"/>
          <w:bottom w:val="nil"/>
          <w:right w:val="nil"/>
          <w:between w:val="nil"/>
          <w:bar w:val="nil"/>
        </w:pBdr>
        <w:rPr>
          <w:rFonts w:eastAsia="Times New Roman" w:cs="Times New Roman"/>
          <w:bCs/>
          <w:szCs w:val="18"/>
          <w:bdr w:val="nil"/>
          <w:lang w:val="pt-BR" w:eastAsia="pt-BR"/>
        </w:rPr>
      </w:pPr>
      <w:r w:rsidRPr="006F18AA">
        <w:rPr>
          <w:rFonts w:eastAsia="Times New Roman" w:cs="Times New Roman"/>
          <w:bCs/>
          <w:szCs w:val="18"/>
          <w:lang w:val="pt-BR" w:eastAsia="pt-BR"/>
        </w:rPr>
        <w:t>O Banco pode ser requerido a efetuar contribuições extraordinárias para as entidades patrocinadas, o que pode afetar negativamente o resultado das operações e o patrimônio líquido do Banco.</w:t>
      </w:r>
    </w:p>
    <w:p w14:paraId="6C67FBDC" w14:textId="77777777" w:rsidR="006F18AA" w:rsidRPr="006F18AA" w:rsidRDefault="00E8211B" w:rsidP="002825A4">
      <w:pPr>
        <w:pStyle w:val="050-TextoPadro"/>
        <w:numPr>
          <w:ilvl w:val="0"/>
          <w:numId w:val="50"/>
        </w:numPr>
        <w:pBdr>
          <w:top w:val="nil"/>
          <w:left w:val="nil"/>
          <w:bottom w:val="nil"/>
          <w:right w:val="nil"/>
          <w:between w:val="nil"/>
          <w:bar w:val="nil"/>
        </w:pBdr>
        <w:rPr>
          <w:rFonts w:eastAsia="Times New Roman" w:cs="Times New Roman"/>
          <w:bCs/>
          <w:szCs w:val="18"/>
          <w:bdr w:val="nil"/>
          <w:lang w:val="pt-BR" w:eastAsia="pt-BR"/>
        </w:rPr>
      </w:pPr>
      <w:r w:rsidRPr="006F18AA">
        <w:rPr>
          <w:rFonts w:eastAsia="Times New Roman" w:cs="Times New Roman"/>
          <w:bCs/>
          <w:szCs w:val="18"/>
          <w:lang w:val="pt-BR" w:eastAsia="pt-BR"/>
        </w:rPr>
        <w:t>Do ponto de vista do ativo, o risco atuarial está associado à possibilidade de perdas resultantes da flutuação (redução) no valor justo dos ativos do plano. Do ponto de vista do passivo atuarial, por sua vez, o risco está associado à possibilidade de perdas decorrentes da flutuação (aumento) no valor presente das obrigações atuariais dos planos da categoria Benefício Definido.</w:t>
      </w:r>
    </w:p>
    <w:p w14:paraId="6C361C1B" w14:textId="77777777" w:rsidR="00AE40EF" w:rsidRDefault="00E8211B" w:rsidP="006E642B">
      <w:pPr>
        <w:pStyle w:val="050-TextoPadro"/>
        <w:pBdr>
          <w:top w:val="nil"/>
          <w:left w:val="nil"/>
          <w:bottom w:val="nil"/>
          <w:right w:val="nil"/>
          <w:between w:val="nil"/>
          <w:bar w:val="nil"/>
        </w:pBdr>
        <w:rPr>
          <w:rFonts w:eastAsia="Times New Roman" w:cs="Times New Roman"/>
          <w:szCs w:val="18"/>
          <w:bdr w:val="nil"/>
          <w:lang w:val="pt-BR" w:eastAsia="pt-BR"/>
        </w:rPr>
        <w:sectPr w:rsidR="00AE40EF" w:rsidSect="002E504D">
          <w:headerReference w:type="even" r:id="rId125"/>
          <w:headerReference w:type="default" r:id="rId126"/>
          <w:footerReference w:type="even" r:id="rId127"/>
          <w:footerReference w:type="default" r:id="rId128"/>
          <w:headerReference w:type="first" r:id="rId129"/>
          <w:footerReference w:type="first" r:id="rId130"/>
          <w:type w:val="continuous"/>
          <w:pgSz w:w="11907" w:h="16840" w:code="9"/>
          <w:pgMar w:top="2126" w:right="851" w:bottom="1134" w:left="1418" w:header="425" w:footer="425" w:gutter="0"/>
          <w:cols w:space="720"/>
          <w:docGrid w:linePitch="360"/>
        </w:sectPr>
      </w:pPr>
      <w:r>
        <w:rPr>
          <w:rFonts w:eastAsia="Times New Roman" w:cs="Times New Roman"/>
          <w:szCs w:val="18"/>
          <w:lang w:val="pt-BR" w:eastAsia="pt-BR"/>
        </w:rPr>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72E13B4E" w14:textId="77777777" w:rsidR="00914267" w:rsidRDefault="00C33139" w:rsidP="00C33139">
      <w:pPr>
        <w:pStyle w:val="030-SubttulodeDocumento"/>
        <w:pBdr>
          <w:top w:val="nil"/>
          <w:left w:val="nil"/>
          <w:bottom w:val="nil"/>
          <w:right w:val="nil"/>
          <w:between w:val="nil"/>
          <w:bar w:val="nil"/>
        </w:pBdr>
        <w:spacing w:before="240"/>
        <w:rPr>
          <w:bdr w:val="nil"/>
        </w:rPr>
      </w:pPr>
      <w:r>
        <w:lastRenderedPageBreak/>
        <w:t>d</w:t>
      </w:r>
      <w:r w:rsidR="00BD64CA">
        <w:t>) Avaliações atuariais</w:t>
      </w:r>
    </w:p>
    <w:p w14:paraId="45AD1725" w14:textId="0C95F70C" w:rsidR="003C440E" w:rsidRDefault="00E8211B" w:rsidP="003C440E">
      <w:pPr>
        <w:pStyle w:val="050-TextoPadro"/>
        <w:pBdr>
          <w:top w:val="nil"/>
          <w:left w:val="nil"/>
          <w:bottom w:val="nil"/>
          <w:right w:val="nil"/>
          <w:between w:val="nil"/>
          <w:bar w:val="nil"/>
        </w:pBdr>
        <w:rPr>
          <w:rFonts w:eastAsia="Times New Roman" w:cs="Times New Roman"/>
          <w:szCs w:val="18"/>
          <w:bdr w:val="nil"/>
          <w:lang w:val="pt-BR" w:eastAsia="pt-BR"/>
        </w:rPr>
      </w:pPr>
      <w:bookmarkStart w:id="264" w:name="BBBNE04_Titulo"/>
      <w:r>
        <w:rPr>
          <w:rFonts w:eastAsia="Times New Roman" w:cs="Times New Roman"/>
          <w:szCs w:val="18"/>
          <w:lang w:val="pt-BR" w:eastAsia="pt-BR"/>
        </w:rPr>
        <w:t xml:space="preserve">As avaliações atuariais são elaboradas semestralmente e as informações constantes nos quadros a seguir referem-se àquelas efetuadas na data base </w:t>
      </w:r>
      <w:r w:rsidR="000F7DA4">
        <w:rPr>
          <w:rFonts w:eastAsia="Times New Roman" w:cs="Times New Roman"/>
          <w:szCs w:val="18"/>
          <w:lang w:val="pt-BR" w:eastAsia="pt-BR"/>
        </w:rPr>
        <w:t>31</w:t>
      </w:r>
      <w:r>
        <w:rPr>
          <w:rFonts w:eastAsia="Times New Roman" w:cs="Times New Roman"/>
          <w:szCs w:val="18"/>
          <w:lang w:val="pt-BR" w:eastAsia="pt-BR"/>
        </w:rPr>
        <w:t>/</w:t>
      </w:r>
      <w:r w:rsidR="000F7DA4">
        <w:rPr>
          <w:rFonts w:eastAsia="Times New Roman" w:cs="Times New Roman"/>
          <w:szCs w:val="18"/>
          <w:lang w:val="pt-BR" w:eastAsia="pt-BR"/>
        </w:rPr>
        <w:t>12</w:t>
      </w:r>
      <w:r>
        <w:rPr>
          <w:rFonts w:eastAsia="Times New Roman" w:cs="Times New Roman"/>
          <w:szCs w:val="18"/>
          <w:lang w:val="pt-BR" w:eastAsia="pt-BR"/>
        </w:rPr>
        <w:t>/202</w:t>
      </w:r>
      <w:r w:rsidR="000F7DA4">
        <w:rPr>
          <w:rFonts w:eastAsia="Times New Roman" w:cs="Times New Roman"/>
          <w:szCs w:val="18"/>
          <w:lang w:val="pt-BR" w:eastAsia="pt-BR"/>
        </w:rPr>
        <w:t>4</w:t>
      </w:r>
      <w:r>
        <w:rPr>
          <w:rFonts w:eastAsia="BancoDoBrasil Textos" w:cs="BancoDoBrasil Textos"/>
          <w:szCs w:val="18"/>
          <w:lang w:val="pt-BR" w:eastAsia="pt-BR"/>
        </w:rPr>
        <w:t>.</w:t>
      </w:r>
    </w:p>
    <w:p w14:paraId="1C5DD15E" w14:textId="79836560" w:rsidR="006D5AFA" w:rsidRPr="00880C8C" w:rsidRDefault="00383D32" w:rsidP="00880C8C">
      <w:pPr>
        <w:pStyle w:val="031-SubttulodeDocumentoLista"/>
      </w:pPr>
      <w:r>
        <w:t>d.1</w:t>
      </w:r>
      <w:r w:rsidR="00BD64CA" w:rsidRPr="00880C8C">
        <w:t>) Mudanças no valor presente das obrigações atuariais de benefício definido</w:t>
      </w:r>
      <w:bookmarkEnd w:id="264"/>
    </w:p>
    <w:tbl>
      <w:tblPr>
        <w:tblStyle w:val="CDMRange2"/>
        <w:tblW w:w="14130" w:type="dxa"/>
        <w:tblLayout w:type="fixed"/>
        <w:tblLook w:val="0600" w:firstRow="0" w:lastRow="0" w:firstColumn="0" w:lastColumn="0" w:noHBand="1" w:noVBand="1"/>
      </w:tblPr>
      <w:tblGrid>
        <w:gridCol w:w="5850"/>
        <w:gridCol w:w="2070"/>
        <w:gridCol w:w="2070"/>
        <w:gridCol w:w="2070"/>
        <w:gridCol w:w="2070"/>
      </w:tblGrid>
      <w:tr w:rsidR="00B518F6" w14:paraId="799058AE" w14:textId="77777777">
        <w:trPr>
          <w:trHeight w:hRule="exact" w:val="315"/>
        </w:trPr>
        <w:tc>
          <w:tcPr>
            <w:tcW w:w="585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1EAF2E9C" w14:textId="387C95CF" w:rsidR="00B518F6" w:rsidRPr="000C3B3A" w:rsidRDefault="00B518F6">
            <w:pPr>
              <w:jc w:val="center"/>
              <w:rPr>
                <w:rFonts w:ascii="BancoDoBrasil Textos" w:eastAsia="BancoDoBrasil Textos" w:hAnsi="BancoDoBrasil Textos" w:cs="BancoDoBrasil Textos"/>
                <w:color w:val="FFFFFF"/>
                <w:sz w:val="14"/>
                <w:lang w:val="pt-BR"/>
              </w:rPr>
            </w:pPr>
            <w:bookmarkStart w:id="265" w:name="RG_MARKER_36381"/>
            <w:bookmarkEnd w:id="265"/>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19BCC2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0F481F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F2B7DC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28453D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Outros Planos</w:t>
            </w:r>
          </w:p>
        </w:tc>
      </w:tr>
      <w:tr w:rsidR="00B518F6" w14:paraId="000680F6" w14:textId="77777777" w:rsidTr="006E2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8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31A710A9" w14:textId="77777777" w:rsidR="00B518F6" w:rsidRDefault="00B518F6">
            <w:pPr>
              <w:jc w:val="center"/>
              <w:rPr>
                <w:rFonts w:ascii="BancoDoBrasil Textos" w:eastAsia="BancoDoBrasil Textos" w:hAnsi="BancoDoBrasil Textos" w:cs="BancoDoBrasil Textos"/>
                <w:color w:val="FFFFFF"/>
                <w:sz w:val="14"/>
              </w:rPr>
            </w:pP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136EA3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2C39951"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4DD9CC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c>
          <w:tcPr>
            <w:tcW w:w="207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4D37A4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r>
      <w:tr w:rsidR="00B518F6" w14:paraId="36C14B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8E135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inicial</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87DBE0"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(170.184.420)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0AF28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(815.963)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0686E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(10.912.671)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72E4D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(10.008.619)</w:t>
            </w:r>
          </w:p>
        </w:tc>
      </w:tr>
      <w:tr w:rsidR="00B518F6" w14:paraId="02189E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753163"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 de juros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F46D7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(16.805.251)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17770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(76.667)</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3DD50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(1.094.779)</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22620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(998.629)</w:t>
            </w:r>
          </w:p>
        </w:tc>
      </w:tr>
      <w:tr w:rsidR="00B518F6" w14:paraId="7053FB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7B33E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 do serviço corrente</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82B8B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(32.447)</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F49A1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C729B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(92.829)</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97F30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(3.909)</w:t>
            </w:r>
          </w:p>
        </w:tc>
      </w:tr>
      <w:tr w:rsidR="00B518F6" w14:paraId="5D10D3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E78D5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 do serviço passado</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27544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D9B8D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(27.063)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94995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CAC5B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6851FA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9582F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Benefícios pagos utilizando os ativos do plano</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CE25E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16.486.575</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90150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126.081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82D99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951.818</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AE3982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947.416</w:t>
            </w:r>
          </w:p>
        </w:tc>
      </w:tr>
      <w:tr w:rsidR="00B518F6" w14:paraId="679EB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01CA2C"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Remensurações de ganhos/(perdas) atuariais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B5BCE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41.464.139</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1C7EE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156.076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3D11F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2.689.119</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E858A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2.301.334</w:t>
            </w:r>
          </w:p>
        </w:tc>
      </w:tr>
      <w:tr w:rsidR="00B518F6" w14:paraId="475C71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E73C9B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Ajuste de experiência</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0E4C5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(3.502.836)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9498A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2.870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B104B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100.180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0F271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(104.183)</w:t>
            </w:r>
          </w:p>
        </w:tc>
      </w:tr>
      <w:tr w:rsidR="00B518F6" w14:paraId="7D8D90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081FA8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Alterações premissas biométricas/demográficas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73D59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(183.709)</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D6F56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(8.198)</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92271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26.623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F1BA8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5.705</w:t>
            </w:r>
          </w:p>
        </w:tc>
      </w:tr>
      <w:tr w:rsidR="00B518F6" w14:paraId="0B8246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AEF645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Alterações premissas financeiras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E82AE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45.150.684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C2B19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161.404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23C73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2.562.316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9F8A1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2.399.812</w:t>
            </w:r>
          </w:p>
        </w:tc>
      </w:tr>
      <w:tr w:rsidR="00B518F6" w14:paraId="22BE3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CF50DD"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final</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5DE8C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(129.071.404)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B8FB5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(637.536)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8FA7B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(8.459.342)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216F78"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(7.762.407)</w:t>
            </w:r>
          </w:p>
        </w:tc>
      </w:tr>
      <w:tr w:rsidR="00B518F6" w14:paraId="0C7A83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DF87F3"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Valor presente das obrigações atuariais com cobertura</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6F5C1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(129.071.404)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2C4D3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9A608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756A4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(7.714.673)</w:t>
            </w:r>
          </w:p>
        </w:tc>
      </w:tr>
      <w:tr w:rsidR="00B518F6" w14:paraId="1D2DC819" w14:textId="77777777" w:rsidTr="001C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5301729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Valor presente das obrigações atuariais a descoberto</w:t>
            </w:r>
          </w:p>
        </w:tc>
        <w:tc>
          <w:tcPr>
            <w:tcW w:w="20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7995FCE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0A13C89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(637.536)</w:t>
            </w:r>
          </w:p>
        </w:tc>
        <w:tc>
          <w:tcPr>
            <w:tcW w:w="20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3402216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(8.459.342)</w:t>
            </w:r>
          </w:p>
        </w:tc>
        <w:tc>
          <w:tcPr>
            <w:tcW w:w="20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50C7D471" w14:textId="2904CEC1"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(47.734)</w:t>
            </w:r>
          </w:p>
        </w:tc>
      </w:tr>
    </w:tbl>
    <w:p w14:paraId="343B553C" w14:textId="4479D12C" w:rsidR="00AC4911" w:rsidRPr="00FC4277" w:rsidRDefault="00535703" w:rsidP="00C33139">
      <w:pPr>
        <w:pStyle w:val="031-SubttulodeDocumentoLista"/>
        <w:pageBreakBefore/>
        <w:pBdr>
          <w:top w:val="nil"/>
          <w:left w:val="nil"/>
          <w:bottom w:val="nil"/>
          <w:right w:val="nil"/>
          <w:between w:val="nil"/>
          <w:bar w:val="nil"/>
        </w:pBdr>
        <w:rPr>
          <w:bdr w:val="nil"/>
        </w:rPr>
      </w:pPr>
      <w:bookmarkStart w:id="266" w:name="RG_MARKER_36416"/>
      <w:bookmarkStart w:id="267" w:name="BBBNE05_Titulo"/>
      <w:r>
        <w:lastRenderedPageBreak/>
        <w:t>d.</w:t>
      </w:r>
      <w:r w:rsidR="00E8211B">
        <w:t>2</w:t>
      </w:r>
      <w:bookmarkEnd w:id="266"/>
      <w:r w:rsidR="006E07E9" w:rsidRPr="00FC4277">
        <w:t>) Mudanças no valor justo dos ativos do plano</w:t>
      </w:r>
      <w:bookmarkEnd w:id="267"/>
    </w:p>
    <w:tbl>
      <w:tblPr>
        <w:tblStyle w:val="CDMRange1"/>
        <w:tblW w:w="14130" w:type="dxa"/>
        <w:tblLayout w:type="fixed"/>
        <w:tblLook w:val="0600" w:firstRow="0" w:lastRow="0" w:firstColumn="0" w:lastColumn="0" w:noHBand="1" w:noVBand="1"/>
      </w:tblPr>
      <w:tblGrid>
        <w:gridCol w:w="5850"/>
        <w:gridCol w:w="2070"/>
        <w:gridCol w:w="2070"/>
        <w:gridCol w:w="2070"/>
        <w:gridCol w:w="2070"/>
      </w:tblGrid>
      <w:tr w:rsidR="00B518F6" w14:paraId="4DDB8B81" w14:textId="77777777">
        <w:trPr>
          <w:trHeight w:hRule="exact" w:val="315"/>
        </w:trPr>
        <w:tc>
          <w:tcPr>
            <w:tcW w:w="585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006220C8" w14:textId="19C9D0CC" w:rsidR="00B518F6" w:rsidRPr="000C3B3A" w:rsidRDefault="00B518F6">
            <w:pPr>
              <w:jc w:val="center"/>
              <w:rPr>
                <w:rFonts w:ascii="BancoDoBrasil Textos" w:eastAsia="BancoDoBrasil Textos" w:hAnsi="BancoDoBrasil Textos" w:cs="BancoDoBrasil Textos"/>
                <w:color w:val="FFFFFF"/>
                <w:sz w:val="14"/>
                <w:lang w:val="pt-BR"/>
              </w:rPr>
            </w:pPr>
            <w:bookmarkStart w:id="268" w:name="RG_MARKER_36417"/>
            <w:bookmarkEnd w:id="268"/>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F9046E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CFC4F1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672879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2C94151"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Outros Planos ¹</w:t>
            </w:r>
          </w:p>
        </w:tc>
      </w:tr>
      <w:tr w:rsidR="00B518F6" w14:paraId="51F87A75" w14:textId="77777777" w:rsidTr="006E2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8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7A83ADD9" w14:textId="77777777" w:rsidR="00B518F6" w:rsidRDefault="00B518F6">
            <w:pPr>
              <w:jc w:val="center"/>
              <w:rPr>
                <w:rFonts w:ascii="BancoDoBrasil Textos" w:eastAsia="BancoDoBrasil Textos" w:hAnsi="BancoDoBrasil Textos" w:cs="BancoDoBrasil Textos"/>
                <w:color w:val="FFFFFF"/>
                <w:sz w:val="14"/>
              </w:rPr>
            </w:pP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8B163CE"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84EA6F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68E08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c>
          <w:tcPr>
            <w:tcW w:w="207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E7A396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Exercício/2024</w:t>
            </w:r>
          </w:p>
        </w:tc>
      </w:tr>
      <w:tr w:rsidR="00B518F6" w14:paraId="786F2C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7EBF2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inicial</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D77530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217.226.231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5B8AE38"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9009E84"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7CE17AE"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8.065.338</w:t>
            </w:r>
          </w:p>
        </w:tc>
      </w:tr>
      <w:tr w:rsidR="00B518F6" w14:paraId="1A5D61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1E3B1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Receita de juros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CD65A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22.067.980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C0928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C211F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392C1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845.192</w:t>
            </w:r>
          </w:p>
        </w:tc>
      </w:tr>
      <w:tr w:rsidR="00B518F6" w14:paraId="076628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5EED0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Contribuições recebidas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B80FF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1.355.345</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4867B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126.081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BED4A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951.818</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F1055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494.002</w:t>
            </w:r>
          </w:p>
        </w:tc>
      </w:tr>
      <w:tr w:rsidR="00B518F6" w14:paraId="68A186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5231D0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Participantes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1E7AF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670.292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5FA69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87321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9A905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190.281</w:t>
            </w:r>
          </w:p>
        </w:tc>
      </w:tr>
      <w:tr w:rsidR="00B518F6" w14:paraId="199A29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7BD045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Empregador</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5D763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685.053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8C332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126.081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935AF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951.818</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14F8D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303.721</w:t>
            </w:r>
          </w:p>
        </w:tc>
      </w:tr>
      <w:tr w:rsidR="00B518F6" w14:paraId="08D5B0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46D47E"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Benefícios pagos utilizando os ativos do plano</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52C17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(16.486.575)</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D5987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(126.081)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473F6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(951.818)</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5876E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(947.416)</w:t>
            </w:r>
          </w:p>
        </w:tc>
      </w:tr>
      <w:tr w:rsidR="00B518F6" w14:paraId="1ED0F4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EE01CC"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Ganho/(perda) atuarial sobre os ativos do plano</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C7B2D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(41.323.751)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24EA1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35B4E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6A948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(742.443)</w:t>
            </w:r>
          </w:p>
        </w:tc>
      </w:tr>
      <w:tr w:rsidR="00B518F6" w14:paraId="206FCE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E3E3E3"/>
              <w:right w:val="single" w:sz="12" w:space="0" w:color="FFFFFF"/>
              <w:tl2br w:val="nil"/>
              <w:tr2bl w:val="nil"/>
            </w:tcBorders>
            <w:shd w:val="clear" w:color="FFFFFF" w:fill="E6E6E6"/>
            <w:tcMar>
              <w:left w:w="40" w:type="dxa"/>
              <w:right w:w="40" w:type="dxa"/>
            </w:tcMar>
            <w:vAlign w:val="center"/>
          </w:tcPr>
          <w:p w14:paraId="51365892"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final</w:t>
            </w:r>
          </w:p>
        </w:tc>
        <w:tc>
          <w:tcPr>
            <w:tcW w:w="2070" w:type="dxa"/>
            <w:tcBorders>
              <w:top w:val="single" w:sz="12" w:space="0" w:color="FFFFFF"/>
              <w:left w:val="single" w:sz="12" w:space="0" w:color="FFFFFF"/>
              <w:bottom w:val="single" w:sz="12" w:space="0" w:color="E3E3E3"/>
              <w:right w:val="single" w:sz="12" w:space="0" w:color="FFFFFF"/>
              <w:tl2br w:val="nil"/>
              <w:tr2bl w:val="nil"/>
            </w:tcBorders>
            <w:shd w:val="clear" w:color="FFFFFF" w:fill="E6E6E6"/>
            <w:tcMar>
              <w:left w:w="40" w:type="dxa"/>
              <w:right w:w="100" w:type="dxa"/>
            </w:tcMar>
            <w:vAlign w:val="center"/>
          </w:tcPr>
          <w:p w14:paraId="2CF0AA6A"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182.839.230</w:t>
            </w:r>
          </w:p>
        </w:tc>
        <w:tc>
          <w:tcPr>
            <w:tcW w:w="2070" w:type="dxa"/>
            <w:tcBorders>
              <w:top w:val="single" w:sz="12" w:space="0" w:color="FFFFFF"/>
              <w:left w:val="single" w:sz="12" w:space="0" w:color="FFFFFF"/>
              <w:bottom w:val="single" w:sz="12" w:space="0" w:color="E3E3E3"/>
              <w:right w:val="single" w:sz="12" w:space="0" w:color="FFFFFF"/>
              <w:tl2br w:val="nil"/>
              <w:tr2bl w:val="nil"/>
            </w:tcBorders>
            <w:shd w:val="clear" w:color="FFFFFF" w:fill="E6E6E6"/>
            <w:tcMar>
              <w:left w:w="40" w:type="dxa"/>
              <w:right w:w="100" w:type="dxa"/>
            </w:tcMar>
            <w:vAlign w:val="center"/>
          </w:tcPr>
          <w:p w14:paraId="27C6620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2070" w:type="dxa"/>
            <w:tcBorders>
              <w:top w:val="single" w:sz="12" w:space="0" w:color="FFFFFF"/>
              <w:left w:val="single" w:sz="12" w:space="0" w:color="FFFFFF"/>
              <w:bottom w:val="single" w:sz="12" w:space="0" w:color="E3E3E3"/>
              <w:right w:val="single" w:sz="12" w:space="0" w:color="FFFFFF"/>
              <w:tl2br w:val="nil"/>
              <w:tr2bl w:val="nil"/>
            </w:tcBorders>
            <w:shd w:val="clear" w:color="FFFFFF" w:fill="E6E6E6"/>
            <w:tcMar>
              <w:left w:w="40" w:type="dxa"/>
              <w:right w:w="100" w:type="dxa"/>
            </w:tcMar>
            <w:vAlign w:val="center"/>
          </w:tcPr>
          <w:p w14:paraId="00AB5EE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2070" w:type="dxa"/>
            <w:tcBorders>
              <w:top w:val="single" w:sz="12" w:space="0" w:color="FFFFFF"/>
              <w:left w:val="single" w:sz="12" w:space="0" w:color="FFFFFF"/>
              <w:bottom w:val="single" w:sz="12" w:space="0" w:color="E3E3E3"/>
              <w:right w:val="single" w:sz="12" w:space="0" w:color="FFFFFF"/>
              <w:tl2br w:val="nil"/>
              <w:tr2bl w:val="nil"/>
            </w:tcBorders>
            <w:shd w:val="clear" w:color="FFFFFF" w:fill="E6E6E6"/>
            <w:tcMar>
              <w:left w:w="40" w:type="dxa"/>
              <w:right w:w="100" w:type="dxa"/>
            </w:tcMar>
            <w:vAlign w:val="center"/>
          </w:tcPr>
          <w:p w14:paraId="49641B15"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7.714.673</w:t>
            </w:r>
          </w:p>
        </w:tc>
      </w:tr>
      <w:tr w:rsidR="00B518F6" w:rsidRPr="00CD04A2" w14:paraId="091F4A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130" w:type="dxa"/>
            <w:gridSpan w:val="5"/>
            <w:tcBorders>
              <w:top w:val="single" w:sz="12" w:space="0" w:color="E3E3E3"/>
              <w:left w:val="nil"/>
              <w:bottom w:val="nil"/>
              <w:right w:val="nil"/>
              <w:tl2br w:val="nil"/>
              <w:tr2bl w:val="nil"/>
            </w:tcBorders>
            <w:shd w:val="clear" w:color="auto" w:fill="auto"/>
            <w:tcMar>
              <w:left w:w="40" w:type="dxa"/>
              <w:right w:w="40" w:type="dxa"/>
            </w:tcMar>
            <w:vAlign w:val="center"/>
          </w:tcPr>
          <w:p w14:paraId="7C594E5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Refere-se aos seguintes planos: Regulamento Geral (Economus), Prevmais (Economus), Regulamento Complementar 1 (Economus), Multifuturo 1 (Fusesc), Plano 1 (Fusesc) e Plano BEP (Prevbep).</w:t>
            </w:r>
          </w:p>
        </w:tc>
      </w:tr>
      <w:tr w:rsidR="00B518F6" w:rsidRPr="00CD04A2" w14:paraId="6F2F7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130" w:type="dxa"/>
            <w:gridSpan w:val="5"/>
            <w:tcBorders>
              <w:top w:val="nil"/>
              <w:left w:val="nil"/>
              <w:bottom w:val="nil"/>
              <w:right w:val="nil"/>
              <w:tl2br w:val="nil"/>
              <w:tr2bl w:val="nil"/>
            </w:tcBorders>
            <w:shd w:val="clear" w:color="auto" w:fill="auto"/>
            <w:tcMar>
              <w:left w:w="0" w:type="dxa"/>
              <w:right w:w="0" w:type="dxa"/>
            </w:tcMar>
            <w:vAlign w:val="center"/>
          </w:tcPr>
          <w:p w14:paraId="108C3DE7" w14:textId="361D36BD" w:rsidR="00B518F6" w:rsidRPr="000C3B3A" w:rsidRDefault="00B518F6">
            <w:pPr>
              <w:rPr>
                <w:rFonts w:ascii="BancoDoBrasil Textos" w:eastAsia="BancoDoBrasil Textos" w:hAnsi="BancoDoBrasil Textos" w:cs="BancoDoBrasil Textos"/>
                <w:color w:val="000000"/>
                <w:sz w:val="14"/>
                <w:lang w:val="pt-BR"/>
              </w:rPr>
            </w:pPr>
          </w:p>
        </w:tc>
      </w:tr>
    </w:tbl>
    <w:p w14:paraId="0A06CE19" w14:textId="777B84BC" w:rsidR="00AF0A3E" w:rsidRPr="00111688" w:rsidRDefault="00535703" w:rsidP="00C33139">
      <w:pPr>
        <w:pStyle w:val="031-SubttulodeDocumentoLista"/>
        <w:pageBreakBefore/>
        <w:pBdr>
          <w:top w:val="nil"/>
          <w:left w:val="nil"/>
          <w:bottom w:val="nil"/>
          <w:right w:val="nil"/>
          <w:between w:val="nil"/>
          <w:bar w:val="nil"/>
        </w:pBdr>
        <w:rPr>
          <w:bdr w:val="nil"/>
        </w:rPr>
      </w:pPr>
      <w:bookmarkStart w:id="269" w:name="RG_MARKER_36419"/>
      <w:bookmarkStart w:id="270" w:name="BBBNE06_Titulo"/>
      <w:r>
        <w:lastRenderedPageBreak/>
        <w:t>d.</w:t>
      </w:r>
      <w:r w:rsidR="00E8211B">
        <w:t>3</w:t>
      </w:r>
      <w:bookmarkEnd w:id="269"/>
      <w:r w:rsidR="005D3D1E" w:rsidRPr="00111688">
        <w:t>) Valores reconhecidos no balanço patrimonial</w:t>
      </w:r>
      <w:bookmarkEnd w:id="270"/>
    </w:p>
    <w:tbl>
      <w:tblPr>
        <w:tblStyle w:val="CDMRange2"/>
        <w:tblW w:w="14130" w:type="dxa"/>
        <w:tblLayout w:type="fixed"/>
        <w:tblLook w:val="0600" w:firstRow="0" w:lastRow="0" w:firstColumn="0" w:lastColumn="0" w:noHBand="1" w:noVBand="1"/>
      </w:tblPr>
      <w:tblGrid>
        <w:gridCol w:w="5850"/>
        <w:gridCol w:w="2070"/>
        <w:gridCol w:w="2070"/>
        <w:gridCol w:w="2070"/>
        <w:gridCol w:w="2070"/>
      </w:tblGrid>
      <w:tr w:rsidR="00B518F6" w14:paraId="606585F9" w14:textId="77777777">
        <w:trPr>
          <w:trHeight w:hRule="exact" w:val="315"/>
        </w:trPr>
        <w:tc>
          <w:tcPr>
            <w:tcW w:w="585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0BA8242B" w14:textId="1B55AC11" w:rsidR="00B518F6" w:rsidRPr="000C3B3A" w:rsidRDefault="00B518F6">
            <w:pPr>
              <w:jc w:val="center"/>
              <w:rPr>
                <w:rFonts w:ascii="BancoDoBrasil Textos" w:eastAsia="BancoDoBrasil Textos" w:hAnsi="BancoDoBrasil Textos" w:cs="BancoDoBrasil Textos"/>
                <w:color w:val="FFFFFF"/>
                <w:sz w:val="14"/>
                <w:lang w:val="pt-BR"/>
              </w:rPr>
            </w:pPr>
            <w:bookmarkStart w:id="271" w:name="RG_MARKER_36420"/>
            <w:bookmarkEnd w:id="271"/>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C803F6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F0CBAE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66A9551"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1EF323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Outros Planos</w:t>
            </w:r>
          </w:p>
        </w:tc>
      </w:tr>
      <w:tr w:rsidR="00B518F6" w14:paraId="612E5287" w14:textId="77777777" w:rsidTr="006E2B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58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31D18B2F" w14:textId="77777777" w:rsidR="00B518F6" w:rsidRDefault="00B518F6">
            <w:pPr>
              <w:jc w:val="center"/>
              <w:rPr>
                <w:rFonts w:ascii="BancoDoBrasil Textos" w:eastAsia="BancoDoBrasil Textos" w:hAnsi="BancoDoBrasil Textos" w:cs="BancoDoBrasil Textos"/>
                <w:color w:val="FFFFFF"/>
                <w:sz w:val="14"/>
              </w:rPr>
            </w:pP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ED548D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59285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26E6F1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207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1A7E5F9"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1187E0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20F369"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Valor justo dos ativos do plano</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26F2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182.839.230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2BBC5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E5FD9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33DB65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7.714.673</w:t>
            </w:r>
          </w:p>
        </w:tc>
      </w:tr>
      <w:tr w:rsidR="00B518F6" w14:paraId="4C67A2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C016A4"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Valor presente das obrigações atuariais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3148D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(129.071.404)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C5952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(637.536)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F8335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(8.459.342)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D75F1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(7.762.407)</w:t>
            </w:r>
          </w:p>
        </w:tc>
      </w:tr>
      <w:tr w:rsidR="00B518F6" w14:paraId="574F6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DECF6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 Superávit/(déficit) (1+2)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C745D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53.767.826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CFDF8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(637.536)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BF8A1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(8.459.342)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20C5C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(47.734)</w:t>
            </w:r>
          </w:p>
        </w:tc>
      </w:tr>
      <w:tr w:rsidR="00B518F6" w14:paraId="52D5B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6B2213"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 Superávit/(déficit) - parcela patrocinadora</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06EA8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26.883.913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5F01C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(637.536)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D4CC0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(8.459.342)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A3BEA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(454.864)</w:t>
            </w:r>
          </w:p>
        </w:tc>
      </w:tr>
      <w:tr w:rsidR="00B518F6" w14:paraId="593873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D4D8A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 Valores reconhecidos no resultado ¹</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88A03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976.847</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77292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(26.583)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71DE5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(307.601)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76A6F3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(11.312)</w:t>
            </w:r>
          </w:p>
        </w:tc>
      </w:tr>
      <w:tr w:rsidR="00B518F6" w14:paraId="5C8318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AA7740" w14:textId="5356929A"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6) Valores recebidos dos fundos (Nota 2</w:t>
            </w:r>
            <w:r w:rsidR="003D10F2">
              <w:rPr>
                <w:rFonts w:ascii="BancoDoBrasil Textos" w:eastAsia="BancoDoBrasil Textos" w:hAnsi="BancoDoBrasil Textos" w:cs="BancoDoBrasil Textos"/>
                <w:color w:val="000000"/>
                <w:sz w:val="14"/>
                <w:lang w:val="pt-BR"/>
              </w:rPr>
              <w:t>8</w:t>
            </w:r>
            <w:r w:rsidRPr="000C3B3A">
              <w:rPr>
                <w:rFonts w:ascii="BancoDoBrasil Textos" w:eastAsia="BancoDoBrasil Textos" w:hAnsi="BancoDoBrasil Textos" w:cs="BancoDoBrasil Textos"/>
                <w:color w:val="000000"/>
                <w:sz w:val="14"/>
                <w:lang w:val="pt-BR"/>
              </w:rPr>
              <w:t>.f) ¹</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ADCF0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161.891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EB43C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9366F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E28E8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1D823A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52B47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 Benefícios pagos ¹</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E1223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EBCAD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25.543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D2636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232.321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3CBF4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74.639</w:t>
            </w:r>
          </w:p>
        </w:tc>
      </w:tr>
      <w:tr w:rsidR="00B518F6" w14:paraId="2B0C95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7"/>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08D75F" w14:textId="61AE09CC" w:rsidR="00B518F6" w:rsidRPr="000C3B3A" w:rsidRDefault="00E8211B">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8) Ativo/(passivo) atuarial líquido registrado (4+5+6+7)</w:t>
            </w:r>
            <w:r w:rsidR="003D10F2">
              <w:rPr>
                <w:rFonts w:ascii="BancoDoBrasil Textos" w:eastAsia="BancoDoBrasil Textos" w:hAnsi="BancoDoBrasil Textos" w:cs="BancoDoBrasil Textos"/>
                <w:b/>
                <w:color w:val="000000"/>
                <w:sz w:val="14"/>
                <w:lang w:val="pt-BR"/>
              </w:rPr>
              <w:t xml:space="preserve"> </w:t>
            </w:r>
            <w:r w:rsidRPr="000C3B3A">
              <w:rPr>
                <w:rFonts w:ascii="BancoDoBrasil Textos" w:eastAsia="BancoDoBrasil Textos" w:hAnsi="BancoDoBrasil Textos" w:cs="BancoDoBrasil Textos"/>
                <w:b/>
                <w:color w:val="000000"/>
                <w:sz w:val="14"/>
                <w:lang w:val="pt-BR"/>
              </w:rPr>
              <w:t>²</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63B149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28.022.651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914D0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(638.576)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44E8A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(8.534.622)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9EF43C"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(391.537)</w:t>
            </w:r>
          </w:p>
        </w:tc>
      </w:tr>
      <w:tr w:rsidR="00B518F6" w:rsidRPr="00CD04A2" w14:paraId="19976D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130" w:type="dxa"/>
            <w:gridSpan w:val="5"/>
            <w:tcBorders>
              <w:top w:val="single" w:sz="12" w:space="0" w:color="CCCCCC"/>
              <w:left w:val="nil"/>
              <w:bottom w:val="nil"/>
              <w:right w:val="nil"/>
              <w:tl2br w:val="nil"/>
              <w:tr2bl w:val="nil"/>
            </w:tcBorders>
            <w:shd w:val="clear" w:color="FFFFFF" w:fill="FFFFFF"/>
            <w:tcMar>
              <w:left w:w="40" w:type="dxa"/>
              <w:right w:w="40" w:type="dxa"/>
            </w:tcMar>
            <w:vAlign w:val="center"/>
          </w:tcPr>
          <w:p w14:paraId="1CC701A9"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Movimentações ocorridas após o relatório de avaliação atuarial de dezembro.</w:t>
            </w:r>
          </w:p>
        </w:tc>
      </w:tr>
      <w:tr w:rsidR="00B518F6" w:rsidRPr="00CD04A2" w14:paraId="34038B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130" w:type="dxa"/>
            <w:gridSpan w:val="5"/>
            <w:tcBorders>
              <w:top w:val="nil"/>
              <w:left w:val="nil"/>
              <w:bottom w:val="nil"/>
              <w:right w:val="nil"/>
              <w:tl2br w:val="nil"/>
              <w:tr2bl w:val="nil"/>
            </w:tcBorders>
            <w:shd w:val="clear" w:color="auto" w:fill="auto"/>
            <w:tcMar>
              <w:left w:w="40" w:type="dxa"/>
              <w:right w:w="40" w:type="dxa"/>
            </w:tcMar>
            <w:vAlign w:val="center"/>
          </w:tcPr>
          <w:p w14:paraId="614F2321"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 Refere-se à parcela do patrocinador no superávit/(déficit).</w:t>
            </w:r>
          </w:p>
        </w:tc>
      </w:tr>
      <w:tr w:rsidR="00B518F6" w:rsidRPr="00CD04A2" w14:paraId="11E73F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130" w:type="dxa"/>
            <w:gridSpan w:val="5"/>
            <w:tcBorders>
              <w:top w:val="nil"/>
              <w:left w:val="nil"/>
              <w:bottom w:val="nil"/>
              <w:right w:val="nil"/>
              <w:tl2br w:val="nil"/>
              <w:tr2bl w:val="nil"/>
            </w:tcBorders>
            <w:shd w:val="clear" w:color="auto" w:fill="auto"/>
            <w:tcMar>
              <w:left w:w="0" w:type="dxa"/>
              <w:right w:w="0" w:type="dxa"/>
            </w:tcMar>
            <w:vAlign w:val="center"/>
          </w:tcPr>
          <w:p w14:paraId="071D80EA" w14:textId="79DC8134" w:rsidR="00B518F6" w:rsidRPr="000C3B3A" w:rsidRDefault="00B518F6">
            <w:pPr>
              <w:rPr>
                <w:rFonts w:ascii="BancoDoBrasil Textos" w:eastAsia="BancoDoBrasil Textos" w:hAnsi="BancoDoBrasil Textos" w:cs="BancoDoBrasil Textos"/>
                <w:color w:val="000000"/>
                <w:sz w:val="14"/>
                <w:lang w:val="pt-BR"/>
              </w:rPr>
            </w:pPr>
          </w:p>
        </w:tc>
      </w:tr>
    </w:tbl>
    <w:p w14:paraId="6F8EA27A" w14:textId="0E798960" w:rsidR="00FC3702" w:rsidRPr="00AB53B3" w:rsidRDefault="00535703" w:rsidP="00230D0E">
      <w:pPr>
        <w:pStyle w:val="031-SubttulodeDocumentoLista"/>
        <w:keepNext w:val="0"/>
        <w:keepLines w:val="0"/>
        <w:widowControl w:val="0"/>
        <w:pBdr>
          <w:top w:val="nil"/>
          <w:left w:val="nil"/>
          <w:bottom w:val="nil"/>
          <w:right w:val="nil"/>
          <w:between w:val="nil"/>
          <w:bar w:val="nil"/>
        </w:pBdr>
        <w:rPr>
          <w:bdr w:val="nil"/>
        </w:rPr>
      </w:pPr>
      <w:bookmarkStart w:id="272" w:name="RG_MARKER_36425"/>
      <w:bookmarkStart w:id="273" w:name="BBBNE08_Titulo"/>
      <w:r>
        <w:t>d.</w:t>
      </w:r>
      <w:r w:rsidR="00E8211B">
        <w:t>4</w:t>
      </w:r>
      <w:bookmarkEnd w:id="272"/>
      <w:r w:rsidR="001C262F" w:rsidRPr="00AB53B3">
        <w:t>) Detalhamento dos valores reconhecidos no resultado relativos aos planos de benefício definido</w:t>
      </w:r>
      <w:bookmarkEnd w:id="273"/>
    </w:p>
    <w:tbl>
      <w:tblPr>
        <w:tblStyle w:val="CDMRange1"/>
        <w:tblW w:w="14161" w:type="dxa"/>
        <w:tblLayout w:type="fixed"/>
        <w:tblLook w:val="0600" w:firstRow="0" w:lastRow="0" w:firstColumn="0" w:lastColumn="0" w:noHBand="1" w:noVBand="1"/>
      </w:tblPr>
      <w:tblGrid>
        <w:gridCol w:w="5797"/>
        <w:gridCol w:w="2126"/>
        <w:gridCol w:w="2127"/>
        <w:gridCol w:w="1984"/>
        <w:gridCol w:w="2127"/>
      </w:tblGrid>
      <w:tr w:rsidR="00320A91" w:rsidRPr="003D10F2" w14:paraId="38FF5F90" w14:textId="77777777" w:rsidTr="00230D0E">
        <w:trPr>
          <w:trHeight w:hRule="exact" w:val="315"/>
        </w:trPr>
        <w:tc>
          <w:tcPr>
            <w:tcW w:w="5797"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4DFC0CCB" w14:textId="1630C8DA" w:rsidR="00B518F6" w:rsidRPr="003D10F2" w:rsidRDefault="00B518F6" w:rsidP="00230D0E">
            <w:pPr>
              <w:widowControl w:val="0"/>
              <w:jc w:val="center"/>
              <w:rPr>
                <w:rFonts w:ascii="BancoDoBrasil Textos" w:eastAsia="BancoDoBrasil Textos" w:hAnsi="BancoDoBrasil Textos" w:cs="BancoDoBrasil Textos"/>
                <w:color w:val="FFFFFF"/>
                <w:sz w:val="14"/>
                <w:szCs w:val="14"/>
                <w:lang w:val="pt-BR"/>
              </w:rPr>
            </w:pPr>
            <w:bookmarkStart w:id="274" w:name="RG_MARKER_36426"/>
            <w:bookmarkEnd w:id="274"/>
          </w:p>
        </w:tc>
        <w:tc>
          <w:tcPr>
            <w:tcW w:w="2126" w:type="dxa"/>
            <w:tcBorders>
              <w:top w:val="nil"/>
              <w:left w:val="nil"/>
              <w:bottom w:val="single" w:sz="12" w:space="0" w:color="FFFFFF"/>
              <w:right w:val="single" w:sz="12" w:space="0" w:color="FFFFFF"/>
              <w:tl2br w:val="nil"/>
              <w:tr2bl w:val="nil"/>
            </w:tcBorders>
            <w:shd w:val="clear" w:color="FFFFFF" w:fill="132B4A"/>
            <w:tcMar>
              <w:left w:w="40" w:type="dxa"/>
              <w:right w:w="40" w:type="dxa"/>
            </w:tcMar>
            <w:vAlign w:val="center"/>
          </w:tcPr>
          <w:p w14:paraId="5983A5EE"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Plano 1 - Previ</w:t>
            </w:r>
          </w:p>
        </w:tc>
        <w:tc>
          <w:tcPr>
            <w:tcW w:w="2127"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8181AA"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Plano Informal - Previ</w:t>
            </w:r>
          </w:p>
        </w:tc>
        <w:tc>
          <w:tcPr>
            <w:tcW w:w="1984"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58274E"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Plano de Associados - Cassi</w:t>
            </w:r>
          </w:p>
        </w:tc>
        <w:tc>
          <w:tcPr>
            <w:tcW w:w="2126"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1E8BF4A"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Outros Planos</w:t>
            </w:r>
          </w:p>
        </w:tc>
      </w:tr>
      <w:tr w:rsidR="00320A91" w:rsidRPr="003D10F2" w14:paraId="12B41DB8" w14:textId="77777777" w:rsidTr="0023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2"/>
        </w:trPr>
        <w:tc>
          <w:tcPr>
            <w:tcW w:w="5797"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3801DD72" w14:textId="77777777" w:rsidR="00B518F6" w:rsidRPr="003D10F2" w:rsidRDefault="00B518F6" w:rsidP="00230D0E">
            <w:pPr>
              <w:widowControl w:val="0"/>
              <w:jc w:val="center"/>
              <w:rPr>
                <w:rFonts w:ascii="BancoDoBrasil Textos" w:eastAsia="BancoDoBrasil Textos" w:hAnsi="BancoDoBrasil Textos" w:cs="BancoDoBrasil Textos"/>
                <w:color w:val="FFFFFF"/>
                <w:sz w:val="14"/>
                <w:szCs w:val="14"/>
              </w:rPr>
            </w:pP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A9938DA"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1º Trimestre/2025</w:t>
            </w:r>
          </w:p>
        </w:tc>
        <w:tc>
          <w:tcPr>
            <w:tcW w:w="2127"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26E641"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1º Trimestre/2025</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65C0409"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1º Trimestre/2025</w:t>
            </w:r>
          </w:p>
        </w:tc>
        <w:tc>
          <w:tcPr>
            <w:tcW w:w="2126"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3139E7E" w14:textId="77777777" w:rsidR="00B518F6" w:rsidRPr="003D10F2" w:rsidRDefault="00E8211B" w:rsidP="00230D0E">
            <w:pPr>
              <w:widowControl w:val="0"/>
              <w:jc w:val="center"/>
              <w:rPr>
                <w:rFonts w:ascii="BancoDoBrasil Textos" w:eastAsia="BancoDoBrasil Textos" w:hAnsi="BancoDoBrasil Textos" w:cs="BancoDoBrasil Textos"/>
                <w:color w:val="FFFFFF"/>
                <w:sz w:val="14"/>
                <w:szCs w:val="14"/>
              </w:rPr>
            </w:pPr>
            <w:r w:rsidRPr="003D10F2">
              <w:rPr>
                <w:rFonts w:ascii="BancoDoBrasil Textos" w:eastAsia="BancoDoBrasil Textos" w:hAnsi="BancoDoBrasil Textos" w:cs="BancoDoBrasil Textos"/>
                <w:color w:val="FFFFFF"/>
                <w:sz w:val="14"/>
                <w:szCs w:val="14"/>
              </w:rPr>
              <w:t>1º Trimestre/2025</w:t>
            </w:r>
          </w:p>
        </w:tc>
      </w:tr>
      <w:tr w:rsidR="00B518F6" w:rsidRPr="003D10F2" w14:paraId="6D13D88B" w14:textId="77777777" w:rsidTr="0023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9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E4DC6F" w14:textId="77777777" w:rsidR="00B518F6" w:rsidRPr="003D10F2" w:rsidRDefault="00E8211B" w:rsidP="00230D0E">
            <w:pPr>
              <w:widowControl w:val="0"/>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Custo do serviço corrente</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E957D4"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(1.560)</w:t>
            </w:r>
          </w:p>
        </w:tc>
        <w:tc>
          <w:tcPr>
            <w:tcW w:w="212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DB411F"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5E2BB0"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(22.620)</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BEC837"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(308)</w:t>
            </w:r>
          </w:p>
        </w:tc>
      </w:tr>
      <w:tr w:rsidR="00B518F6" w:rsidRPr="003D10F2" w14:paraId="567C3100" w14:textId="77777777" w:rsidTr="0023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9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67425C" w14:textId="77777777" w:rsidR="00B518F6" w:rsidRPr="003D10F2" w:rsidRDefault="00E8211B" w:rsidP="00230D0E">
            <w:pPr>
              <w:widowControl w:val="0"/>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Custo dos juros</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69929E"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(2.170.900)</w:t>
            </w:r>
          </w:p>
        </w:tc>
        <w:tc>
          <w:tcPr>
            <w:tcW w:w="212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2AB761"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(21.078)</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C9C102"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(284.981)</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FE291D"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(145.889)</w:t>
            </w:r>
          </w:p>
        </w:tc>
      </w:tr>
      <w:tr w:rsidR="00B518F6" w:rsidRPr="003D10F2" w14:paraId="751ABF89" w14:textId="77777777" w:rsidTr="0023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9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70A351" w14:textId="77777777" w:rsidR="00B518F6" w:rsidRPr="003D10F2" w:rsidRDefault="00E8211B" w:rsidP="00230D0E">
            <w:pPr>
              <w:widowControl w:val="0"/>
              <w:rPr>
                <w:rFonts w:ascii="BancoDoBrasil Textos" w:eastAsia="BancoDoBrasil Textos" w:hAnsi="BancoDoBrasil Textos" w:cs="BancoDoBrasil Textos"/>
                <w:color w:val="000000"/>
                <w:sz w:val="14"/>
                <w:szCs w:val="14"/>
                <w:lang w:val="pt-BR"/>
              </w:rPr>
            </w:pPr>
            <w:r w:rsidRPr="003D10F2">
              <w:rPr>
                <w:rFonts w:ascii="BancoDoBrasil Textos" w:eastAsia="BancoDoBrasil Textos" w:hAnsi="BancoDoBrasil Textos" w:cs="BancoDoBrasil Textos"/>
                <w:color w:val="000000"/>
                <w:sz w:val="14"/>
                <w:szCs w:val="14"/>
                <w:lang w:val="pt-BR"/>
              </w:rPr>
              <w:t>Rendimento esperado sobre os ativos do plano</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363DDA"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3.149.307</w:t>
            </w:r>
          </w:p>
        </w:tc>
        <w:tc>
          <w:tcPr>
            <w:tcW w:w="212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EFD5E6"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ED9C38"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8EC4A4"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134.886</w:t>
            </w:r>
          </w:p>
        </w:tc>
      </w:tr>
      <w:tr w:rsidR="00B518F6" w:rsidRPr="003D10F2" w14:paraId="74C7940F" w14:textId="77777777" w:rsidTr="0023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9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32E3A2" w14:textId="77777777" w:rsidR="00B518F6" w:rsidRPr="003D10F2" w:rsidRDefault="00E8211B" w:rsidP="00230D0E">
            <w:pPr>
              <w:widowControl w:val="0"/>
              <w:rPr>
                <w:rFonts w:ascii="BancoDoBrasil Textos" w:eastAsia="BancoDoBrasil Textos" w:hAnsi="BancoDoBrasil Textos" w:cs="BancoDoBrasil Textos"/>
                <w:color w:val="000000"/>
                <w:sz w:val="14"/>
                <w:szCs w:val="14"/>
                <w:lang w:val="pt-BR"/>
              </w:rPr>
            </w:pPr>
            <w:r w:rsidRPr="003D10F2">
              <w:rPr>
                <w:rFonts w:ascii="BancoDoBrasil Textos" w:eastAsia="BancoDoBrasil Textos" w:hAnsi="BancoDoBrasil Textos" w:cs="BancoDoBrasil Textos"/>
                <w:color w:val="000000"/>
                <w:sz w:val="14"/>
                <w:szCs w:val="14"/>
                <w:lang w:val="pt-BR"/>
              </w:rPr>
              <w:t>Custo do serviço passado não reconhecido</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5370E1"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c>
          <w:tcPr>
            <w:tcW w:w="212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1E35F7"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(5.505)</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09107C"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CA3105"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r>
      <w:tr w:rsidR="00B518F6" w:rsidRPr="003D10F2" w14:paraId="76228686" w14:textId="77777777" w:rsidTr="0023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9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87FE69" w14:textId="77777777" w:rsidR="00B518F6" w:rsidRPr="003D10F2" w:rsidRDefault="00E8211B" w:rsidP="00230D0E">
            <w:pPr>
              <w:widowControl w:val="0"/>
              <w:rPr>
                <w:rFonts w:ascii="BancoDoBrasil Textos" w:eastAsia="BancoDoBrasil Textos" w:hAnsi="BancoDoBrasil Textos" w:cs="BancoDoBrasil Textos"/>
                <w:color w:val="000000"/>
                <w:sz w:val="14"/>
                <w:szCs w:val="14"/>
                <w:lang w:val="pt-BR"/>
              </w:rPr>
            </w:pPr>
            <w:r w:rsidRPr="003D10F2">
              <w:rPr>
                <w:rFonts w:ascii="BancoDoBrasil Textos" w:eastAsia="BancoDoBrasil Textos" w:hAnsi="BancoDoBrasil Textos" w:cs="BancoDoBrasil Textos"/>
                <w:color w:val="000000"/>
                <w:sz w:val="14"/>
                <w:szCs w:val="14"/>
                <w:lang w:val="pt-BR"/>
              </w:rPr>
              <w:t>Despesa com funcionários da ativa</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37B878"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c>
          <w:tcPr>
            <w:tcW w:w="212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ACA185"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w:t>
            </w:r>
          </w:p>
        </w:tc>
        <w:tc>
          <w:tcPr>
            <w:tcW w:w="198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BD418F"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(264.039)</w:t>
            </w:r>
          </w:p>
        </w:tc>
        <w:tc>
          <w:tcPr>
            <w:tcW w:w="212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88E769" w14:textId="77777777" w:rsidR="00B518F6" w:rsidRPr="003D10F2" w:rsidRDefault="00E8211B" w:rsidP="00230D0E">
            <w:pPr>
              <w:widowControl w:val="0"/>
              <w:jc w:val="right"/>
              <w:rPr>
                <w:rFonts w:ascii="BancoDoBrasil Textos" w:eastAsia="BancoDoBrasil Textos" w:hAnsi="BancoDoBrasil Textos" w:cs="BancoDoBrasil Textos"/>
                <w:color w:val="000000"/>
                <w:sz w:val="14"/>
                <w:szCs w:val="14"/>
              </w:rPr>
            </w:pPr>
            <w:r w:rsidRPr="003D10F2">
              <w:rPr>
                <w:rFonts w:ascii="BancoDoBrasil Textos" w:eastAsia="BancoDoBrasil Textos" w:hAnsi="BancoDoBrasil Textos" w:cs="BancoDoBrasil Textos"/>
                <w:color w:val="000000"/>
                <w:sz w:val="14"/>
                <w:szCs w:val="14"/>
              </w:rPr>
              <w:t>(64.987)</w:t>
            </w:r>
          </w:p>
        </w:tc>
      </w:tr>
      <w:tr w:rsidR="00B518F6" w:rsidRPr="003D10F2" w14:paraId="24E9EC49" w14:textId="77777777" w:rsidTr="00B9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97"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3E3E3"/>
            <w:tcMar>
              <w:left w:w="40" w:type="dxa"/>
              <w:right w:w="40" w:type="dxa"/>
            </w:tcMar>
            <w:vAlign w:val="center"/>
          </w:tcPr>
          <w:p w14:paraId="258FCBA7" w14:textId="77777777" w:rsidR="00B518F6" w:rsidRPr="003D10F2" w:rsidRDefault="00E8211B" w:rsidP="00230D0E">
            <w:pPr>
              <w:widowControl w:val="0"/>
              <w:rPr>
                <w:rFonts w:ascii="BancoDoBrasil Textos" w:eastAsia="BancoDoBrasil Textos" w:hAnsi="BancoDoBrasil Textos" w:cs="BancoDoBrasil Textos"/>
                <w:b/>
                <w:color w:val="000000"/>
                <w:sz w:val="14"/>
                <w:szCs w:val="14"/>
                <w:lang w:val="pt-BR"/>
              </w:rPr>
            </w:pPr>
            <w:r w:rsidRPr="003D10F2">
              <w:rPr>
                <w:rFonts w:ascii="BancoDoBrasil Textos" w:eastAsia="BancoDoBrasil Textos" w:hAnsi="BancoDoBrasil Textos" w:cs="BancoDoBrasil Textos"/>
                <w:b/>
                <w:color w:val="000000"/>
                <w:sz w:val="14"/>
                <w:szCs w:val="14"/>
                <w:lang w:val="pt-BR"/>
              </w:rPr>
              <w:t>(Despesa)/receita reconhecida na DRE</w:t>
            </w:r>
          </w:p>
        </w:tc>
        <w:tc>
          <w:tcPr>
            <w:tcW w:w="2126"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3E3E3"/>
            <w:tcMar>
              <w:left w:w="40" w:type="dxa"/>
              <w:right w:w="100" w:type="dxa"/>
            </w:tcMar>
            <w:vAlign w:val="center"/>
          </w:tcPr>
          <w:p w14:paraId="18847AA5" w14:textId="77777777" w:rsidR="00B518F6" w:rsidRPr="003D10F2" w:rsidRDefault="00E8211B" w:rsidP="00230D0E">
            <w:pPr>
              <w:widowControl w:val="0"/>
              <w:jc w:val="right"/>
              <w:rPr>
                <w:rFonts w:ascii="BancoDoBrasil Textos" w:eastAsia="BancoDoBrasil Textos" w:hAnsi="BancoDoBrasil Textos" w:cs="BancoDoBrasil Textos"/>
                <w:b/>
                <w:color w:val="000000"/>
                <w:sz w:val="14"/>
                <w:szCs w:val="14"/>
              </w:rPr>
            </w:pPr>
            <w:r w:rsidRPr="003D10F2">
              <w:rPr>
                <w:rFonts w:ascii="BancoDoBrasil Textos" w:eastAsia="BancoDoBrasil Textos" w:hAnsi="BancoDoBrasil Textos" w:cs="BancoDoBrasil Textos"/>
                <w:b/>
                <w:color w:val="000000"/>
                <w:sz w:val="14"/>
                <w:szCs w:val="14"/>
              </w:rPr>
              <w:t>976.847</w:t>
            </w:r>
          </w:p>
        </w:tc>
        <w:tc>
          <w:tcPr>
            <w:tcW w:w="2127"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3E3E3"/>
            <w:tcMar>
              <w:left w:w="40" w:type="dxa"/>
              <w:right w:w="40" w:type="dxa"/>
            </w:tcMar>
            <w:vAlign w:val="center"/>
          </w:tcPr>
          <w:p w14:paraId="2D61CF87" w14:textId="77777777" w:rsidR="00B518F6" w:rsidRPr="003D10F2" w:rsidRDefault="00E8211B" w:rsidP="00230D0E">
            <w:pPr>
              <w:widowControl w:val="0"/>
              <w:jc w:val="right"/>
              <w:rPr>
                <w:rFonts w:ascii="BancoDoBrasil Textos" w:eastAsia="BancoDoBrasil Textos" w:hAnsi="BancoDoBrasil Textos" w:cs="BancoDoBrasil Textos"/>
                <w:b/>
                <w:color w:val="000000"/>
                <w:sz w:val="14"/>
                <w:szCs w:val="14"/>
              </w:rPr>
            </w:pPr>
            <w:r w:rsidRPr="003D10F2">
              <w:rPr>
                <w:rFonts w:ascii="BancoDoBrasil Textos" w:eastAsia="BancoDoBrasil Textos" w:hAnsi="BancoDoBrasil Textos" w:cs="BancoDoBrasil Textos"/>
                <w:b/>
                <w:color w:val="000000"/>
                <w:sz w:val="14"/>
                <w:szCs w:val="14"/>
              </w:rPr>
              <w:t>(26.583)</w:t>
            </w:r>
          </w:p>
        </w:tc>
        <w:tc>
          <w:tcPr>
            <w:tcW w:w="1984"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3E3E3"/>
            <w:tcMar>
              <w:left w:w="40" w:type="dxa"/>
              <w:right w:w="40" w:type="dxa"/>
            </w:tcMar>
            <w:vAlign w:val="center"/>
          </w:tcPr>
          <w:p w14:paraId="1C6341BE" w14:textId="77777777" w:rsidR="00B518F6" w:rsidRPr="003D10F2" w:rsidRDefault="00E8211B" w:rsidP="00230D0E">
            <w:pPr>
              <w:widowControl w:val="0"/>
              <w:jc w:val="right"/>
              <w:rPr>
                <w:rFonts w:ascii="BancoDoBrasil Textos" w:eastAsia="BancoDoBrasil Textos" w:hAnsi="BancoDoBrasil Textos" w:cs="BancoDoBrasil Textos"/>
                <w:b/>
                <w:color w:val="000000"/>
                <w:sz w:val="14"/>
                <w:szCs w:val="14"/>
              </w:rPr>
            </w:pPr>
            <w:r w:rsidRPr="003D10F2">
              <w:rPr>
                <w:rFonts w:ascii="BancoDoBrasil Textos" w:eastAsia="BancoDoBrasil Textos" w:hAnsi="BancoDoBrasil Textos" w:cs="BancoDoBrasil Textos"/>
                <w:b/>
                <w:color w:val="000000"/>
                <w:sz w:val="14"/>
                <w:szCs w:val="14"/>
              </w:rPr>
              <w:t>(571.640)</w:t>
            </w:r>
          </w:p>
        </w:tc>
        <w:tc>
          <w:tcPr>
            <w:tcW w:w="2126"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E3E3E3"/>
            <w:tcMar>
              <w:left w:w="40" w:type="dxa"/>
              <w:right w:w="40" w:type="dxa"/>
            </w:tcMar>
            <w:vAlign w:val="center"/>
          </w:tcPr>
          <w:p w14:paraId="26DDC561" w14:textId="77777777" w:rsidR="00B518F6" w:rsidRPr="003D10F2" w:rsidRDefault="00E8211B" w:rsidP="00230D0E">
            <w:pPr>
              <w:widowControl w:val="0"/>
              <w:jc w:val="right"/>
              <w:rPr>
                <w:rFonts w:ascii="BancoDoBrasil Textos" w:eastAsia="BancoDoBrasil Textos" w:hAnsi="BancoDoBrasil Textos" w:cs="BancoDoBrasil Textos"/>
                <w:b/>
                <w:color w:val="000000"/>
                <w:sz w:val="14"/>
                <w:szCs w:val="14"/>
              </w:rPr>
            </w:pPr>
            <w:r w:rsidRPr="003D10F2">
              <w:rPr>
                <w:rFonts w:ascii="BancoDoBrasil Textos" w:eastAsia="BancoDoBrasil Textos" w:hAnsi="BancoDoBrasil Textos" w:cs="BancoDoBrasil Textos"/>
                <w:b/>
                <w:color w:val="000000"/>
                <w:sz w:val="14"/>
                <w:szCs w:val="14"/>
              </w:rPr>
              <w:t>(76.298)</w:t>
            </w:r>
          </w:p>
        </w:tc>
      </w:tr>
      <w:tr w:rsidR="00B518F6" w:rsidRPr="003D10F2" w14:paraId="3D08EFF3" w14:textId="77777777" w:rsidTr="0023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161" w:type="dxa"/>
            <w:gridSpan w:val="5"/>
            <w:tcBorders>
              <w:top w:val="single" w:sz="12" w:space="0" w:color="D9D9D9" w:themeColor="background1" w:themeShade="D9"/>
              <w:left w:val="nil"/>
              <w:bottom w:val="nil"/>
              <w:right w:val="nil"/>
              <w:tl2br w:val="nil"/>
              <w:tr2bl w:val="nil"/>
            </w:tcBorders>
            <w:shd w:val="clear" w:color="auto" w:fill="auto"/>
            <w:tcMar>
              <w:left w:w="0" w:type="dxa"/>
              <w:right w:w="0" w:type="dxa"/>
            </w:tcMar>
            <w:vAlign w:val="center"/>
          </w:tcPr>
          <w:p w14:paraId="3D1A8263" w14:textId="24C0DED1" w:rsidR="00B518F6" w:rsidRPr="003D10F2" w:rsidRDefault="00B518F6" w:rsidP="00230D0E">
            <w:pPr>
              <w:widowControl w:val="0"/>
              <w:jc w:val="both"/>
              <w:rPr>
                <w:rFonts w:ascii="BancoDoBrasil Textos" w:eastAsia="BancoDoBrasil Textos" w:hAnsi="BancoDoBrasil Textos" w:cs="BancoDoBrasil Textos"/>
                <w:color w:val="000000"/>
                <w:sz w:val="14"/>
                <w:szCs w:val="14"/>
              </w:rPr>
            </w:pPr>
          </w:p>
        </w:tc>
      </w:tr>
    </w:tbl>
    <w:p w14:paraId="6AAB4E17" w14:textId="77777777" w:rsidR="00230D0E" w:rsidRDefault="00230D0E">
      <w:pPr>
        <w:rPr>
          <w:rFonts w:ascii="BancoDoBrasil Textos" w:eastAsia="Times New Roman" w:hAnsi="BancoDoBrasil Textos" w:cs="Times New Roman"/>
          <w:b/>
          <w:sz w:val="20"/>
          <w:szCs w:val="18"/>
          <w:lang w:val="pt-BR" w:eastAsia="pt-BR"/>
        </w:rPr>
      </w:pPr>
      <w:bookmarkStart w:id="275" w:name="RG_MARKER_36437"/>
      <w:r>
        <w:br w:type="page"/>
      </w:r>
    </w:p>
    <w:p w14:paraId="7212F6FE" w14:textId="49ACA783" w:rsidR="00FC3702" w:rsidRPr="003A4B9A" w:rsidRDefault="00535703" w:rsidP="00230D0E">
      <w:pPr>
        <w:pStyle w:val="031-SubttulodeDocumentoLista"/>
        <w:keepNext w:val="0"/>
        <w:keepLines w:val="0"/>
        <w:widowControl w:val="0"/>
        <w:pBdr>
          <w:top w:val="nil"/>
          <w:left w:val="nil"/>
          <w:bottom w:val="nil"/>
          <w:right w:val="nil"/>
          <w:between w:val="nil"/>
          <w:bar w:val="nil"/>
        </w:pBdr>
        <w:rPr>
          <w:bdr w:val="nil"/>
        </w:rPr>
      </w:pPr>
      <w:r>
        <w:lastRenderedPageBreak/>
        <w:t>d.</w:t>
      </w:r>
      <w:r w:rsidR="00E8211B">
        <w:t>5</w:t>
      </w:r>
      <w:bookmarkEnd w:id="275"/>
      <w:r w:rsidR="00E8211B" w:rsidRPr="003A4B9A">
        <w:t>) Valores reconhecidos no patrimônio líquido</w:t>
      </w:r>
    </w:p>
    <w:tbl>
      <w:tblPr>
        <w:tblStyle w:val="CDMRange2"/>
        <w:tblW w:w="14502" w:type="dxa"/>
        <w:tblLayout w:type="fixed"/>
        <w:tblLook w:val="0600" w:firstRow="0" w:lastRow="0" w:firstColumn="0" w:lastColumn="0" w:noHBand="1" w:noVBand="1"/>
      </w:tblPr>
      <w:tblGrid>
        <w:gridCol w:w="6222"/>
        <w:gridCol w:w="2070"/>
        <w:gridCol w:w="2070"/>
        <w:gridCol w:w="2070"/>
        <w:gridCol w:w="2070"/>
      </w:tblGrid>
      <w:tr w:rsidR="00B518F6" w14:paraId="6C54CA07" w14:textId="77777777" w:rsidTr="002556EC">
        <w:trPr>
          <w:trHeight w:hRule="exact" w:val="315"/>
        </w:trPr>
        <w:tc>
          <w:tcPr>
            <w:tcW w:w="6222"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1AEA0AE8" w14:textId="48514ECE" w:rsidR="00B518F6" w:rsidRPr="000C3B3A" w:rsidRDefault="00B518F6" w:rsidP="00230D0E">
            <w:pPr>
              <w:widowControl w:val="0"/>
              <w:jc w:val="center"/>
              <w:rPr>
                <w:rFonts w:ascii="BancoDoBrasil Textos" w:eastAsia="BancoDoBrasil Textos" w:hAnsi="BancoDoBrasil Textos" w:cs="BancoDoBrasil Textos"/>
                <w:color w:val="FFFFFF"/>
                <w:sz w:val="14"/>
                <w:lang w:val="pt-BR"/>
              </w:rPr>
            </w:pPr>
            <w:bookmarkStart w:id="276" w:name="RG_MARKER_36445"/>
            <w:bookmarkEnd w:id="276"/>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FB120A7"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93E6D40"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AF20E23"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3151F0B"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Outros Planos</w:t>
            </w:r>
          </w:p>
        </w:tc>
      </w:tr>
      <w:tr w:rsidR="00BD5A85" w14:paraId="149FACB6" w14:textId="77777777" w:rsidTr="00255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6222"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0BD75101" w14:textId="77777777" w:rsidR="00B518F6" w:rsidRDefault="00B518F6" w:rsidP="00230D0E">
            <w:pPr>
              <w:widowControl w:val="0"/>
              <w:jc w:val="center"/>
              <w:rPr>
                <w:rFonts w:ascii="BancoDoBrasil Textos" w:eastAsia="BancoDoBrasil Textos" w:hAnsi="BancoDoBrasil Textos" w:cs="BancoDoBrasil Textos"/>
                <w:color w:val="FFFFFF"/>
                <w:sz w:val="14"/>
              </w:rPr>
            </w:pP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E4B3A8D" w14:textId="682E9C14" w:rsidR="00B518F6" w:rsidRDefault="00AC59C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7120CFE" w14:textId="1B5752E4" w:rsidR="00B518F6" w:rsidRDefault="00AC59C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A89109D" w14:textId="11CCD4BB" w:rsidR="00B518F6" w:rsidRDefault="00AC59C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c>
          <w:tcPr>
            <w:tcW w:w="207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74F348B" w14:textId="61279651" w:rsidR="00B518F6" w:rsidRDefault="00AC59C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r>
      <w:tr w:rsidR="00B518F6" w14:paraId="21846904" w14:textId="77777777" w:rsidTr="00255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2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B19164" w14:textId="77777777" w:rsidR="00B518F6" w:rsidRDefault="00E8211B" w:rsidP="00230D0E">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inicial</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2389E9"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(5.208.015)</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6E8EA8"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(155.684)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6382CB"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(1.679.860)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9D95AF"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(750.441)</w:t>
            </w:r>
          </w:p>
        </w:tc>
      </w:tr>
      <w:tr w:rsidR="00B518F6" w14:paraId="5AB735AC" w14:textId="77777777" w:rsidTr="00255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2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BD7D77"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Ajustes de avaliação patrimonial</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833537"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62.813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9D69E7"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156.077</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F4A47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2.689.119</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56A2FB"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903.089</w:t>
            </w:r>
          </w:p>
        </w:tc>
      </w:tr>
      <w:tr w:rsidR="00B518F6" w14:paraId="5D16D974" w14:textId="77777777" w:rsidTr="00255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22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92F40E"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Efeitos fiscais</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A99E7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(29.872)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3226B5"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(70.235)</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03CCE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(1.210.103)</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D8FAB5"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(408.349)</w:t>
            </w:r>
          </w:p>
        </w:tc>
      </w:tr>
      <w:tr w:rsidR="00B518F6" w14:paraId="206F46AB" w14:textId="77777777" w:rsidTr="00255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22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A11FF7" w14:textId="77777777" w:rsidR="00B518F6" w:rsidRDefault="00E8211B" w:rsidP="00230D0E">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final</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5424FD"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(5.175.074)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1BEB15"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(69.842)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16510F"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(200.844)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306A6B" w14:textId="77777777" w:rsidR="00B518F6" w:rsidRDefault="00E8211B" w:rsidP="00230D0E">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(255.701)</w:t>
            </w:r>
          </w:p>
        </w:tc>
      </w:tr>
      <w:tr w:rsidR="00B518F6" w14:paraId="00231F9F" w14:textId="77777777" w:rsidTr="00255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501" w:type="dxa"/>
            <w:gridSpan w:val="5"/>
            <w:tcBorders>
              <w:top w:val="single" w:sz="12" w:space="0" w:color="CCCCCC"/>
              <w:left w:val="nil"/>
              <w:bottom w:val="nil"/>
              <w:right w:val="nil"/>
              <w:tl2br w:val="nil"/>
              <w:tr2bl w:val="nil"/>
            </w:tcBorders>
            <w:shd w:val="clear" w:color="auto" w:fill="auto"/>
            <w:tcMar>
              <w:left w:w="0" w:type="dxa"/>
              <w:right w:w="0" w:type="dxa"/>
            </w:tcMar>
            <w:vAlign w:val="center"/>
          </w:tcPr>
          <w:p w14:paraId="67F6BFA6" w14:textId="75152C4C" w:rsidR="00B518F6" w:rsidRDefault="00B518F6" w:rsidP="00230D0E">
            <w:pPr>
              <w:widowControl w:val="0"/>
              <w:rPr>
                <w:rFonts w:ascii="BancoDoBrasil Textos" w:eastAsia="BancoDoBrasil Textos" w:hAnsi="BancoDoBrasil Textos" w:cs="BancoDoBrasil Textos"/>
                <w:color w:val="000000"/>
                <w:sz w:val="14"/>
              </w:rPr>
            </w:pPr>
          </w:p>
        </w:tc>
      </w:tr>
    </w:tbl>
    <w:p w14:paraId="5B9C0580" w14:textId="131F2B1A" w:rsidR="00FC3702" w:rsidRPr="00781860" w:rsidRDefault="00535703" w:rsidP="00230D0E">
      <w:pPr>
        <w:pStyle w:val="031-SubttulodeDocumentoLista"/>
        <w:keepNext w:val="0"/>
        <w:keepLines w:val="0"/>
        <w:widowControl w:val="0"/>
        <w:pBdr>
          <w:top w:val="nil"/>
          <w:left w:val="nil"/>
          <w:bottom w:val="nil"/>
          <w:right w:val="nil"/>
          <w:between w:val="nil"/>
          <w:bar w:val="nil"/>
        </w:pBdr>
        <w:rPr>
          <w:bdr w:val="nil"/>
        </w:rPr>
      </w:pPr>
      <w:bookmarkStart w:id="277" w:name="RG_MARKER_36453"/>
      <w:r>
        <w:t>d.</w:t>
      </w:r>
      <w:r w:rsidR="00E8211B">
        <w:t>6</w:t>
      </w:r>
      <w:bookmarkEnd w:id="277"/>
      <w:r w:rsidR="00E8211B" w:rsidRPr="00781860">
        <w:t xml:space="preserve">) </w:t>
      </w:r>
      <w:r w:rsidR="00E07990">
        <w:t>Perfil de vencimento das obrigações atuariais de benefício definido</w:t>
      </w:r>
      <w:r w:rsidR="00E8211B">
        <w:t xml:space="preserve"> – Posição </w:t>
      </w:r>
      <w:r w:rsidR="008026FC">
        <w:t>31</w:t>
      </w:r>
      <w:r w:rsidR="00E8211B">
        <w:t>/</w:t>
      </w:r>
      <w:r w:rsidR="008026FC">
        <w:t>12</w:t>
      </w:r>
      <w:r w:rsidR="00E8211B">
        <w:t>/202</w:t>
      </w:r>
      <w:r w:rsidR="008026FC">
        <w:t>4</w:t>
      </w:r>
    </w:p>
    <w:tbl>
      <w:tblPr>
        <w:tblStyle w:val="CDMRange1"/>
        <w:tblW w:w="14490" w:type="dxa"/>
        <w:tblLayout w:type="fixed"/>
        <w:tblLook w:val="0600" w:firstRow="0" w:lastRow="0" w:firstColumn="0" w:lastColumn="0" w:noHBand="1" w:noVBand="1"/>
      </w:tblPr>
      <w:tblGrid>
        <w:gridCol w:w="6480"/>
        <w:gridCol w:w="1335"/>
        <w:gridCol w:w="1335"/>
        <w:gridCol w:w="1335"/>
        <w:gridCol w:w="1335"/>
        <w:gridCol w:w="1335"/>
        <w:gridCol w:w="1335"/>
      </w:tblGrid>
      <w:tr w:rsidR="00B518F6" w14:paraId="69BCA740" w14:textId="77777777">
        <w:trPr>
          <w:trHeight w:hRule="exact" w:val="315"/>
        </w:trPr>
        <w:tc>
          <w:tcPr>
            <w:tcW w:w="648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5E80C1D8" w14:textId="69B6FE90" w:rsidR="00B518F6" w:rsidRPr="000C3B3A" w:rsidRDefault="00B518F6" w:rsidP="00230D0E">
            <w:pPr>
              <w:widowControl w:val="0"/>
              <w:jc w:val="center"/>
              <w:rPr>
                <w:rFonts w:ascii="BancoDoBrasil Textos" w:eastAsia="BancoDoBrasil Textos" w:hAnsi="BancoDoBrasil Textos" w:cs="BancoDoBrasil Textos"/>
                <w:color w:val="FFFFFF"/>
                <w:sz w:val="14"/>
                <w:lang w:val="pt-BR"/>
              </w:rPr>
            </w:pPr>
            <w:bookmarkStart w:id="278" w:name="RG_MARKER_36456"/>
            <w:bookmarkEnd w:id="278"/>
          </w:p>
        </w:tc>
        <w:tc>
          <w:tcPr>
            <w:tcW w:w="133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C996652"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Duration ¹</w:t>
            </w:r>
          </w:p>
        </w:tc>
        <w:tc>
          <w:tcPr>
            <w:tcW w:w="6675" w:type="dxa"/>
            <w:gridSpan w:val="5"/>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3F71A66"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Pagamentos de benefícios esperados ²</w:t>
            </w:r>
          </w:p>
        </w:tc>
      </w:tr>
      <w:tr w:rsidR="00B518F6" w14:paraId="5ACA8C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648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0569272F" w14:textId="77777777" w:rsidR="00B518F6" w:rsidRDefault="00B518F6" w:rsidP="00230D0E">
            <w:pPr>
              <w:widowControl w:val="0"/>
              <w:jc w:val="center"/>
              <w:rPr>
                <w:rFonts w:ascii="BancoDoBrasil Textos" w:eastAsia="BancoDoBrasil Textos" w:hAnsi="BancoDoBrasil Textos" w:cs="BancoDoBrasil Textos"/>
                <w:color w:val="FFFFFF"/>
                <w:sz w:val="14"/>
              </w:rPr>
            </w:pPr>
          </w:p>
        </w:tc>
        <w:tc>
          <w:tcPr>
            <w:tcW w:w="13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E10DCE3" w14:textId="77777777" w:rsidR="00B518F6" w:rsidRDefault="00B518F6" w:rsidP="00230D0E">
            <w:pPr>
              <w:widowControl w:val="0"/>
              <w:jc w:val="center"/>
              <w:rPr>
                <w:rFonts w:ascii="BancoDoBrasil Textos" w:eastAsia="BancoDoBrasil Textos" w:hAnsi="BancoDoBrasil Textos" w:cs="BancoDoBrasil Textos"/>
                <w:color w:val="FFFFFF"/>
                <w:sz w:val="14"/>
              </w:rPr>
            </w:pP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7F6CDC0"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Até 1 ano</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2401E0F"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 a 2 anos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0CE0116"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2 a 3 anos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A0C8873"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Acima 3 anos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DB8D5A"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r>
      <w:tr w:rsidR="00B518F6" w14:paraId="197836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8CB0F8"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1 (Previ)</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6DEA44"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8,01</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C11A2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16.747.157</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162AA1"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16.431.337</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6E4D1D"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16.156.235</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911739"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314.704.982</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349656"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364.039.711</w:t>
            </w:r>
          </w:p>
        </w:tc>
      </w:tr>
      <w:tr w:rsidR="00B518F6" w14:paraId="5C65AE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D5CDEF"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 (Previ)</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4A09D1"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674F0C"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123.043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505B13"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111.168</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C2A7F8"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100.489</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B2942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934.800</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EBA6AB"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1.269.500</w:t>
            </w:r>
          </w:p>
        </w:tc>
      </w:tr>
      <w:tr w:rsidR="00B518F6" w14:paraId="7CE7A0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E685E1"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Associados (Cassi)</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AAF216"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9,25</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161EAB"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1.045.971</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A35685"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1.026.996</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3B0256"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1.008.148</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D564CD"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27.651.499</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88D1DB"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30.732.614</w:t>
            </w:r>
          </w:p>
        </w:tc>
      </w:tr>
      <w:tr w:rsidR="00B518F6" w14:paraId="6EC13B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F38589"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Geral (Economus)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56B3D0"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7,87</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3CDA46"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744.486</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8E939C"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738.552</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C19BE4"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731.400</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8659F7"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13.779.205</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360DEF"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15.993.643</w:t>
            </w:r>
          </w:p>
        </w:tc>
      </w:tr>
      <w:tr w:rsidR="00B518F6" w14:paraId="2FC0FF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25C6FB"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Complementar 1 (Economus)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24F2C60"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9,74</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664A9F"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3.839</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499766"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4.038</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41CB2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4.273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1C036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137.885</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BBEEB2"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150.035</w:t>
            </w:r>
          </w:p>
        </w:tc>
      </w:tr>
      <w:tr w:rsidR="00B518F6" w14:paraId="6346E8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222CD9" w14:textId="77777777" w:rsidR="00B518F6" w:rsidRPr="000C3B3A" w:rsidRDefault="00E8211B" w:rsidP="00230D0E">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Plus I e II (Economus)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1F3E5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10,81</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A7BB0B"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53.520</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BF5F40"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55.581</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B5F451"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57.573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6A87A4"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2.477.590</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E26B9B"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2.644.264</w:t>
            </w:r>
          </w:p>
        </w:tc>
      </w:tr>
      <w:tr w:rsidR="00B518F6" w14:paraId="7EBE41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585C95"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 (Economus)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E49B05"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7,04</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1BCEF5"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25.430</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DF5311"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25.140</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827749"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24.808</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2709A1"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372.894</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A944B9"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448.272</w:t>
            </w:r>
          </w:p>
        </w:tc>
      </w:tr>
      <w:tr w:rsidR="00B518F6" w14:paraId="40DE63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F211F4"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Prevmais (Economus)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8A7A6E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8,84</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BB40B7"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35.732</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AE80EC"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35.683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94D2C6"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35.619</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66C520"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879.175</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A55C99"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986.209</w:t>
            </w:r>
          </w:p>
        </w:tc>
      </w:tr>
      <w:tr w:rsidR="00B518F6" w14:paraId="7B92CF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8BB5BB"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Multifuturo I (Fusesc)</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C79B01"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8,42</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92478F"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9.452</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D01CC1"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9.433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EBEFD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9.399</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5D72EF"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208.113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0F1484"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236.397</w:t>
            </w:r>
          </w:p>
        </w:tc>
      </w:tr>
      <w:tr w:rsidR="00B518F6" w14:paraId="77EE62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367492"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 (Fusesc)</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22D297"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F5C49F"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54.437</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84D278"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53.055</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8AFCBD"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51.548</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0ED2DF"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686.963</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BCAABA"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846.003</w:t>
            </w:r>
          </w:p>
        </w:tc>
      </w:tr>
      <w:tr w:rsidR="00B518F6" w14:paraId="70CB0C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64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52673D"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BEP (Prevbep)</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4F4B53"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8,29</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09A9E2"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8.296</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C7312C"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8.241</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B6384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8.182</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9AE193"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171.092</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CCAB0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195.811</w:t>
            </w:r>
          </w:p>
        </w:tc>
      </w:tr>
      <w:tr w:rsidR="00B518F6" w:rsidRPr="00CD04A2" w14:paraId="38E055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490" w:type="dxa"/>
            <w:gridSpan w:val="7"/>
            <w:tcBorders>
              <w:top w:val="single" w:sz="12" w:space="0" w:color="CCCCCC"/>
              <w:left w:val="nil"/>
              <w:bottom w:val="nil"/>
              <w:right w:val="nil"/>
              <w:tl2br w:val="nil"/>
              <w:tr2bl w:val="nil"/>
            </w:tcBorders>
            <w:shd w:val="clear" w:color="auto" w:fill="auto"/>
            <w:tcMar>
              <w:left w:w="40" w:type="dxa"/>
              <w:right w:w="40" w:type="dxa"/>
            </w:tcMar>
            <w:vAlign w:val="center"/>
          </w:tcPr>
          <w:p w14:paraId="389B4CDC" w14:textId="77777777" w:rsidR="00B518F6" w:rsidRPr="000C3B3A" w:rsidRDefault="00E8211B" w:rsidP="00230D0E">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Duração média ponderada, em anos, da obrigação atuarial de benefício definido.</w:t>
            </w:r>
          </w:p>
        </w:tc>
      </w:tr>
      <w:tr w:rsidR="00B518F6" w:rsidRPr="00CD04A2" w14:paraId="5172AD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490" w:type="dxa"/>
            <w:gridSpan w:val="7"/>
            <w:tcBorders>
              <w:top w:val="nil"/>
              <w:left w:val="nil"/>
              <w:bottom w:val="nil"/>
              <w:right w:val="nil"/>
              <w:tl2br w:val="nil"/>
              <w:tr2bl w:val="nil"/>
            </w:tcBorders>
            <w:shd w:val="clear" w:color="auto" w:fill="auto"/>
            <w:tcMar>
              <w:left w:w="40" w:type="dxa"/>
              <w:right w:w="40" w:type="dxa"/>
            </w:tcMar>
            <w:vAlign w:val="center"/>
          </w:tcPr>
          <w:p w14:paraId="113C4D6B" w14:textId="1E637CC9" w:rsidR="00B518F6" w:rsidRPr="000C3B3A" w:rsidRDefault="00E8211B" w:rsidP="00230D0E">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 Valores considerados sem descontar a valor presente.</w:t>
            </w:r>
          </w:p>
        </w:tc>
      </w:tr>
    </w:tbl>
    <w:p w14:paraId="7032B5A5" w14:textId="06B92A63" w:rsidR="00FC3702" w:rsidRPr="008A1147" w:rsidRDefault="00535703" w:rsidP="00C33139">
      <w:pPr>
        <w:pStyle w:val="031-SubttulodeDocumentoLista"/>
        <w:pageBreakBefore/>
        <w:pBdr>
          <w:top w:val="nil"/>
          <w:left w:val="nil"/>
          <w:bottom w:val="nil"/>
          <w:right w:val="nil"/>
          <w:between w:val="nil"/>
          <w:bar w:val="nil"/>
        </w:pBdr>
        <w:rPr>
          <w:bdr w:val="nil"/>
        </w:rPr>
      </w:pPr>
      <w:bookmarkStart w:id="279" w:name="RG_MARKER_36457"/>
      <w:r>
        <w:lastRenderedPageBreak/>
        <w:t>d.</w:t>
      </w:r>
      <w:r w:rsidR="00E8211B">
        <w:t>7</w:t>
      </w:r>
      <w:bookmarkEnd w:id="279"/>
      <w:r w:rsidR="00E8211B" w:rsidRPr="008A1147">
        <w:t xml:space="preserve">) </w:t>
      </w:r>
      <w:r w:rsidR="006A5179">
        <w:t>Composição dos ativos dos planos</w:t>
      </w:r>
    </w:p>
    <w:tbl>
      <w:tblPr>
        <w:tblStyle w:val="CDMRange2"/>
        <w:tblW w:w="14190" w:type="dxa"/>
        <w:tblLayout w:type="fixed"/>
        <w:tblLook w:val="0600" w:firstRow="0" w:lastRow="0" w:firstColumn="0" w:lastColumn="0" w:noHBand="1" w:noVBand="1"/>
      </w:tblPr>
      <w:tblGrid>
        <w:gridCol w:w="9000"/>
        <w:gridCol w:w="2595"/>
        <w:gridCol w:w="2595"/>
      </w:tblGrid>
      <w:tr w:rsidR="00B518F6" w14:paraId="36F7FE3F" w14:textId="77777777" w:rsidTr="008932E7">
        <w:trPr>
          <w:trHeight w:hRule="exact" w:val="300"/>
        </w:trPr>
        <w:tc>
          <w:tcPr>
            <w:tcW w:w="900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377336B7" w14:textId="0E6D1F51" w:rsidR="00B518F6" w:rsidRPr="000C3B3A" w:rsidRDefault="00B518F6">
            <w:pPr>
              <w:jc w:val="center"/>
              <w:rPr>
                <w:rFonts w:ascii="BancoDoBrasil Textos" w:eastAsia="BancoDoBrasil Textos" w:hAnsi="BancoDoBrasil Textos" w:cs="BancoDoBrasil Textos"/>
                <w:color w:val="FFFFFF"/>
                <w:sz w:val="14"/>
                <w:lang w:val="pt-BR"/>
              </w:rPr>
            </w:pPr>
            <w:bookmarkStart w:id="280" w:name="RG_MARKER_36459"/>
            <w:bookmarkEnd w:id="280"/>
          </w:p>
        </w:tc>
        <w:tc>
          <w:tcPr>
            <w:tcW w:w="259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A06CC5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259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1DA18D8"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Outros Planos</w:t>
            </w:r>
          </w:p>
        </w:tc>
      </w:tr>
      <w:tr w:rsidR="00B518F6" w14:paraId="2CABC2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00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62E18051" w14:textId="77777777" w:rsidR="00B518F6" w:rsidRDefault="00B518F6">
            <w:pPr>
              <w:jc w:val="center"/>
              <w:rPr>
                <w:rFonts w:ascii="BancoDoBrasil Textos" w:eastAsia="BancoDoBrasil Textos" w:hAnsi="BancoDoBrasil Textos" w:cs="BancoDoBrasil Textos"/>
                <w:color w:val="FFFFFF"/>
                <w:sz w:val="14"/>
              </w:rPr>
            </w:pP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0047D92" w14:textId="5481887B" w:rsidR="00B518F6" w:rsidRDefault="008973C8">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w:t>
            </w:r>
            <w:r w:rsidR="00E8211B">
              <w:rPr>
                <w:rFonts w:ascii="BancoDoBrasil Textos" w:eastAsia="BancoDoBrasil Textos" w:hAnsi="BancoDoBrasil Textos" w:cs="BancoDoBrasil Textos"/>
                <w:color w:val="FFFFFF"/>
                <w:sz w:val="14"/>
              </w:rPr>
              <w:t>/</w:t>
            </w:r>
            <w:r>
              <w:rPr>
                <w:rFonts w:ascii="BancoDoBrasil Textos" w:eastAsia="BancoDoBrasil Textos" w:hAnsi="BancoDoBrasil Textos" w:cs="BancoDoBrasil Textos"/>
                <w:color w:val="FFFFFF"/>
                <w:sz w:val="14"/>
              </w:rPr>
              <w:t>12</w:t>
            </w:r>
            <w:r w:rsidR="00E8211B">
              <w:rPr>
                <w:rFonts w:ascii="BancoDoBrasil Textos" w:eastAsia="BancoDoBrasil Textos" w:hAnsi="BancoDoBrasil Textos" w:cs="BancoDoBrasil Textos"/>
                <w:color w:val="FFFFFF"/>
                <w:sz w:val="14"/>
              </w:rPr>
              <w:t>/202</w:t>
            </w:r>
            <w:r>
              <w:rPr>
                <w:rFonts w:ascii="BancoDoBrasil Textos" w:eastAsia="BancoDoBrasil Textos" w:hAnsi="BancoDoBrasil Textos" w:cs="BancoDoBrasil Textos"/>
                <w:color w:val="FFFFFF"/>
                <w:sz w:val="14"/>
              </w:rPr>
              <w:t>4</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51EADC" w14:textId="5D2E6C06" w:rsidR="00B518F6" w:rsidRDefault="008973C8">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r>
      <w:tr w:rsidR="00B518F6" w14:paraId="64D77A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5E1C9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Renda fixa</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7C14C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116.962.255</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356E5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7.126.005</w:t>
            </w:r>
          </w:p>
        </w:tc>
      </w:tr>
      <w:tr w:rsidR="00B518F6" w14:paraId="78E392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70C6F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Renda variável ¹</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8CDD1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48.013.582</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09ED5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131.446</w:t>
            </w:r>
          </w:p>
        </w:tc>
      </w:tr>
      <w:tr w:rsidR="00B518F6" w14:paraId="6731C7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79100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Investimentos imobiliários</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696F7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10.641.243</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E59FD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206.842</w:t>
            </w:r>
          </w:p>
        </w:tc>
      </w:tr>
      <w:tr w:rsidR="00B518F6" w14:paraId="255F55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C9305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Empréstimos e financiamentos</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509C1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5.210.918</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8250B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154.238</w:t>
            </w:r>
          </w:p>
        </w:tc>
      </w:tr>
      <w:tr w:rsidR="00B518F6" w14:paraId="4558FE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571B4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BE12C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2.011.232</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E3985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96.142</w:t>
            </w:r>
          </w:p>
        </w:tc>
      </w:tr>
      <w:tr w:rsidR="00B518F6" w14:paraId="7B42C3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276E3C"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DBC941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182.839.230</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68A1B3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7.714.673</w:t>
            </w:r>
          </w:p>
        </w:tc>
      </w:tr>
      <w:tr w:rsidR="00B518F6" w:rsidRPr="00CD04A2" w14:paraId="27FFA6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14190" w:type="dxa"/>
            <w:gridSpan w:val="3"/>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B5F745B"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Montantes incluídos no valor justo dos ativos do plano</w:t>
            </w:r>
          </w:p>
        </w:tc>
      </w:tr>
      <w:tr w:rsidR="00B518F6" w14:paraId="53C68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B25EE2"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Em instrumentos financeiros próprios da entidade</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EEC6B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8.776.283</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4A205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19.027</w:t>
            </w:r>
          </w:p>
        </w:tc>
      </w:tr>
      <w:tr w:rsidR="00B518F6" w14:paraId="2C8EE0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0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75BA74"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Em propriedades ou outros ativos utilizados pela entidade</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7EAB1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1.225.023</w:t>
            </w:r>
          </w:p>
        </w:tc>
        <w:tc>
          <w:tcPr>
            <w:tcW w:w="25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75641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32.032</w:t>
            </w:r>
          </w:p>
        </w:tc>
      </w:tr>
      <w:tr w:rsidR="00B518F6" w:rsidRPr="00CD04A2" w14:paraId="3C0C59D1"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190" w:type="dxa"/>
            <w:gridSpan w:val="3"/>
            <w:tcBorders>
              <w:top w:val="single" w:sz="12" w:space="0" w:color="CCCCCC"/>
              <w:left w:val="nil"/>
              <w:bottom w:val="nil"/>
              <w:right w:val="nil"/>
              <w:tl2br w:val="nil"/>
              <w:tr2bl w:val="nil"/>
            </w:tcBorders>
            <w:shd w:val="clear" w:color="auto" w:fill="auto"/>
            <w:tcMar>
              <w:left w:w="40" w:type="dxa"/>
              <w:right w:w="40" w:type="dxa"/>
            </w:tcMar>
            <w:vAlign w:val="center"/>
          </w:tcPr>
          <w:p w14:paraId="00439734" w14:textId="1ED5E2DE"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No plano 1 – previ, inclui o valor de R$ 3.947.785 mil, referente a ativos não cotados em mercado ativo.</w:t>
            </w:r>
          </w:p>
        </w:tc>
      </w:tr>
    </w:tbl>
    <w:p w14:paraId="55C4D4EE" w14:textId="5DBB69FF" w:rsidR="00FC3702" w:rsidRPr="007679F6" w:rsidRDefault="00535703" w:rsidP="00230D0E">
      <w:pPr>
        <w:pStyle w:val="031-SubttulodeDocumentoLista"/>
        <w:keepNext w:val="0"/>
        <w:keepLines w:val="0"/>
        <w:widowControl w:val="0"/>
        <w:pBdr>
          <w:top w:val="nil"/>
          <w:left w:val="nil"/>
          <w:bottom w:val="nil"/>
          <w:right w:val="nil"/>
          <w:between w:val="nil"/>
          <w:bar w:val="nil"/>
        </w:pBdr>
        <w:rPr>
          <w:bdr w:val="nil"/>
        </w:rPr>
      </w:pPr>
      <w:bookmarkStart w:id="281" w:name="RG_MARKER_36462"/>
      <w:bookmarkStart w:id="282" w:name="BBBNE11_Titulo"/>
      <w:r>
        <w:t>d.</w:t>
      </w:r>
      <w:r w:rsidR="00E8211B">
        <w:t>8</w:t>
      </w:r>
      <w:bookmarkEnd w:id="281"/>
      <w:r w:rsidR="00734BB1" w:rsidRPr="007679F6">
        <w:t>) Principais premissas atuariais adotadas em cada período</w:t>
      </w:r>
      <w:bookmarkEnd w:id="282"/>
    </w:p>
    <w:tbl>
      <w:tblPr>
        <w:tblStyle w:val="CDMRange1"/>
        <w:tblW w:w="14130" w:type="dxa"/>
        <w:tblLayout w:type="fixed"/>
        <w:tblLook w:val="0600" w:firstRow="0" w:lastRow="0" w:firstColumn="0" w:lastColumn="0" w:noHBand="1" w:noVBand="1"/>
      </w:tblPr>
      <w:tblGrid>
        <w:gridCol w:w="5850"/>
        <w:gridCol w:w="2070"/>
        <w:gridCol w:w="2070"/>
        <w:gridCol w:w="2070"/>
        <w:gridCol w:w="2070"/>
      </w:tblGrid>
      <w:tr w:rsidR="00B518F6" w14:paraId="42982A33" w14:textId="77777777" w:rsidTr="008932E7">
        <w:trPr>
          <w:trHeight w:hRule="exact" w:val="315"/>
        </w:trPr>
        <w:tc>
          <w:tcPr>
            <w:tcW w:w="585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40DE7C0C" w14:textId="2C3F0BC5" w:rsidR="00B518F6" w:rsidRPr="000C3B3A" w:rsidRDefault="00B518F6" w:rsidP="00230D0E">
            <w:pPr>
              <w:widowControl w:val="0"/>
              <w:jc w:val="center"/>
              <w:rPr>
                <w:rFonts w:ascii="BancoDoBrasil Textos" w:eastAsia="BancoDoBrasil Textos" w:hAnsi="BancoDoBrasil Textos" w:cs="BancoDoBrasil Textos"/>
                <w:color w:val="FFFFFF"/>
                <w:sz w:val="14"/>
                <w:lang w:val="pt-BR"/>
              </w:rPr>
            </w:pPr>
            <w:bookmarkStart w:id="283" w:name="RG_MARKER_36464"/>
            <w:bookmarkEnd w:id="283"/>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249A769"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EA832D2"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207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5B28DAA"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207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F17166" w14:textId="77777777" w:rsidR="00B518F6" w:rsidRDefault="00E8211B"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Outros Planos</w:t>
            </w:r>
          </w:p>
        </w:tc>
      </w:tr>
      <w:tr w:rsidR="00B518F6" w14:paraId="2769B9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58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6297BFB1" w14:textId="77777777" w:rsidR="00B518F6" w:rsidRDefault="00B518F6" w:rsidP="00230D0E">
            <w:pPr>
              <w:widowControl w:val="0"/>
              <w:jc w:val="center"/>
              <w:rPr>
                <w:rFonts w:ascii="BancoDoBrasil Textos" w:eastAsia="BancoDoBrasil Textos" w:hAnsi="BancoDoBrasil Textos" w:cs="BancoDoBrasil Textos"/>
                <w:color w:val="FFFFFF"/>
                <w:sz w:val="14"/>
              </w:rPr>
            </w:pP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2A1C8FB" w14:textId="215D3D99" w:rsidR="00B518F6" w:rsidRDefault="00D6726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w:t>
            </w:r>
            <w:r w:rsidR="00E8211B">
              <w:rPr>
                <w:rFonts w:ascii="BancoDoBrasil Textos" w:eastAsia="BancoDoBrasil Textos" w:hAnsi="BancoDoBrasil Textos" w:cs="BancoDoBrasil Textos"/>
                <w:color w:val="FFFFFF"/>
                <w:sz w:val="14"/>
              </w:rPr>
              <w:t>/202</w:t>
            </w:r>
            <w:r>
              <w:rPr>
                <w:rFonts w:ascii="BancoDoBrasil Textos" w:eastAsia="BancoDoBrasil Textos" w:hAnsi="BancoDoBrasil Textos" w:cs="BancoDoBrasil Textos"/>
                <w:color w:val="FFFFFF"/>
                <w:sz w:val="14"/>
              </w:rPr>
              <w:t>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3A843AA" w14:textId="40662E4A" w:rsidR="00B518F6" w:rsidRDefault="00D6726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9389B9D" w14:textId="53E42AC8" w:rsidR="00B518F6" w:rsidRDefault="00D6726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B69B1E" w14:textId="7D9C2B50" w:rsidR="00B518F6" w:rsidRDefault="00D67260" w:rsidP="00230D0E">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r>
      <w:tr w:rsidR="00B518F6" w14:paraId="40A2E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0C701D" w14:textId="77777777" w:rsidR="00B518F6" w:rsidRPr="000C3B3A" w:rsidRDefault="00E8211B" w:rsidP="00230D0E">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Taxa de inflação (a.a.)</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35C2A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7A6540"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3,89%</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8B3280"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3,78%</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1D21B4"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3,80%</w:t>
            </w:r>
          </w:p>
        </w:tc>
      </w:tr>
      <w:tr w:rsidR="00B518F6" w14:paraId="69C632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C47A75" w14:textId="77777777" w:rsidR="00B518F6" w:rsidRPr="000C3B3A" w:rsidRDefault="00E8211B" w:rsidP="00230D0E">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Taxa real de desconto (a.a.)</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9AA249"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10,70%</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50A4CF"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10,86%</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CF6E52"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10,62%</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C80074"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10,72%</w:t>
            </w:r>
          </w:p>
        </w:tc>
      </w:tr>
      <w:tr w:rsidR="00B518F6" w14:paraId="253000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908E05" w14:textId="77777777" w:rsidR="00B518F6" w:rsidRPr="000C3B3A" w:rsidRDefault="00E8211B" w:rsidP="00230D0E">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Taxa nominal de retorno dos investimentos (a.a.)</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A53F9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14,91%</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865628"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A41A7F"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992513"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14,92%</w:t>
            </w:r>
          </w:p>
        </w:tc>
      </w:tr>
      <w:tr w:rsidR="00B518F6" w14:paraId="71195D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8E1E9C" w14:textId="77777777" w:rsidR="00B518F6" w:rsidRPr="000C3B3A" w:rsidRDefault="00E8211B" w:rsidP="00230D0E">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Taxa real de crescimento salarial esperado (a.a.)</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39108E"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0,77%</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3CCECE"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D6B004"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20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2B7AF7" w14:textId="77777777" w:rsidR="00B518F6" w:rsidRDefault="00E8211B" w:rsidP="00230D0E">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0,91%</w:t>
            </w:r>
          </w:p>
        </w:tc>
      </w:tr>
      <w:tr w:rsidR="00B518F6" w14:paraId="2DBC58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58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13975B"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Tábua de sobrevivência</w:t>
            </w:r>
          </w:p>
        </w:tc>
        <w:tc>
          <w:tcPr>
            <w:tcW w:w="207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0BA283F5"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BR-EMSsb-2015 </w:t>
            </w:r>
          </w:p>
        </w:tc>
        <w:tc>
          <w:tcPr>
            <w:tcW w:w="207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4AD1841"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BR-EMSsb-2015 </w:t>
            </w:r>
          </w:p>
        </w:tc>
        <w:tc>
          <w:tcPr>
            <w:tcW w:w="207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F88760B"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BR-EMSsb-2015 </w:t>
            </w:r>
          </w:p>
        </w:tc>
        <w:tc>
          <w:tcPr>
            <w:tcW w:w="207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125445D"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AT-2000 / AT-2012 / RP 2000</w:t>
            </w:r>
          </w:p>
        </w:tc>
      </w:tr>
      <w:tr w:rsidR="00B518F6" w14:paraId="1A24402F" w14:textId="77777777" w:rsidTr="002110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85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2D979513" w14:textId="77777777" w:rsidR="00B518F6" w:rsidRDefault="00E8211B" w:rsidP="00230D0E">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Regime de capitalização</w:t>
            </w:r>
          </w:p>
        </w:tc>
        <w:tc>
          <w:tcPr>
            <w:tcW w:w="2070"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E6E6E6"/>
            <w:tcMar>
              <w:left w:w="40" w:type="dxa"/>
              <w:right w:w="40" w:type="dxa"/>
            </w:tcMar>
            <w:vAlign w:val="center"/>
          </w:tcPr>
          <w:p w14:paraId="2B3EBBD7"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Crédito Unitário Projetado </w:t>
            </w:r>
          </w:p>
        </w:tc>
        <w:tc>
          <w:tcPr>
            <w:tcW w:w="2070"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E6E6E6"/>
            <w:tcMar>
              <w:left w:w="40" w:type="dxa"/>
              <w:right w:w="40" w:type="dxa"/>
            </w:tcMar>
            <w:vAlign w:val="center"/>
          </w:tcPr>
          <w:p w14:paraId="20B8FAF4"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Crédito Unitário Projetado </w:t>
            </w:r>
          </w:p>
        </w:tc>
        <w:tc>
          <w:tcPr>
            <w:tcW w:w="2070"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E6E6E6"/>
            <w:tcMar>
              <w:left w:w="40" w:type="dxa"/>
              <w:right w:w="40" w:type="dxa"/>
            </w:tcMar>
            <w:vAlign w:val="center"/>
          </w:tcPr>
          <w:p w14:paraId="73801FEE" w14:textId="77777777"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Crédito Unitário Projetado </w:t>
            </w:r>
          </w:p>
        </w:tc>
        <w:tc>
          <w:tcPr>
            <w:tcW w:w="2070"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E6E6E6"/>
            <w:tcMar>
              <w:left w:w="40" w:type="dxa"/>
              <w:right w:w="40" w:type="dxa"/>
            </w:tcMar>
            <w:vAlign w:val="center"/>
          </w:tcPr>
          <w:p w14:paraId="1555DDA2" w14:textId="094EB9EA" w:rsidR="00B518F6" w:rsidRDefault="00E8211B" w:rsidP="00230D0E">
            <w:pPr>
              <w:widowControl w:val="0"/>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Crédito Unitário Projetado </w:t>
            </w:r>
          </w:p>
        </w:tc>
      </w:tr>
    </w:tbl>
    <w:p w14:paraId="3C8AC9BE" w14:textId="3C17E88E" w:rsidR="00547BE9" w:rsidRDefault="00E8211B" w:rsidP="00230D0E">
      <w:pPr>
        <w:pStyle w:val="050-TextoPadro"/>
        <w:keepNext w:val="0"/>
        <w:keepLines w:val="0"/>
        <w:widowControl w:val="0"/>
        <w:pBdr>
          <w:top w:val="nil"/>
          <w:left w:val="nil"/>
          <w:bottom w:val="nil"/>
          <w:right w:val="nil"/>
          <w:between w:val="nil"/>
          <w:bar w:val="nil"/>
        </w:pBdr>
        <w:ind w:right="396"/>
        <w:rPr>
          <w:rFonts w:eastAsia="Times New Roman" w:cs="Times New Roman"/>
          <w:szCs w:val="18"/>
          <w:bdr w:val="nil"/>
          <w:lang w:val="pt-BR" w:eastAsia="pt-BR"/>
        </w:rPr>
      </w:pPr>
      <w:bookmarkStart w:id="284" w:name="RG_MARKER_36479"/>
      <w:r>
        <w:rPr>
          <w:rFonts w:eastAsia="Times New Roman" w:cs="Times New Roman"/>
          <w:szCs w:val="18"/>
          <w:lang w:val="pt-BR" w:eastAsia="pt-BR"/>
        </w:rPr>
        <w:t>O Banco, para definição dos valores relativos aos planos de benefício definido, utiliza métodos e premissas diferentes daqueles apresentados pelas entidades patrocinadas.</w:t>
      </w:r>
      <w:bookmarkEnd w:id="284"/>
    </w:p>
    <w:p w14:paraId="336A602E" w14:textId="77777777" w:rsidR="00547BE9" w:rsidRDefault="00E8211B" w:rsidP="003D10F2">
      <w:pPr>
        <w:pStyle w:val="050-TextoPadro"/>
        <w:keepNext w:val="0"/>
        <w:keepLines w:val="0"/>
        <w:widowControl w:val="0"/>
        <w:pBdr>
          <w:top w:val="nil"/>
          <w:left w:val="nil"/>
          <w:bottom w:val="nil"/>
          <w:right w:val="nil"/>
          <w:between w:val="nil"/>
          <w:bar w:val="nil"/>
        </w:pBdr>
        <w:ind w:right="396"/>
        <w:rPr>
          <w:rFonts w:eastAsia="Times New Roman" w:cs="Times New Roman"/>
          <w:szCs w:val="18"/>
          <w:bdr w:val="nil"/>
          <w:lang w:val="pt-BR" w:eastAsia="pt-BR"/>
        </w:rPr>
      </w:pPr>
      <w:r>
        <w:rPr>
          <w:rFonts w:eastAsia="Times New Roman" w:cs="Times New Roman"/>
          <w:szCs w:val="18"/>
          <w:lang w:val="pt-BR" w:eastAsia="pt-BR"/>
        </w:rPr>
        <w:t>O pronunciamento técnico CPC 33 (R1) detalha a questão da contabilização assim como os efeitos ocorridos ou a ocorrer nas empresas patrocinadoras de planos de benefícios a empregados. Por sua vez, as entidades patrocinadas obedecem às normas emanadas do Ministério da Previdência Social por intermédio do Conselho Nacional de Previdência Complementar - CNPC e da Superintendência Nacional de Previdência Complementar - Previc. As diferenças mais relevantes concentram-se na definição dos valores relativos ao Plano 1 – Previ.</w:t>
      </w:r>
    </w:p>
    <w:p w14:paraId="12F89C9B" w14:textId="77777777" w:rsidR="00547BE9" w:rsidRPr="000C3B3A" w:rsidRDefault="00547BE9" w:rsidP="00230D0E">
      <w:pPr>
        <w:widowControl w:val="0"/>
        <w:pBdr>
          <w:top w:val="nil"/>
          <w:left w:val="nil"/>
          <w:bottom w:val="nil"/>
          <w:right w:val="nil"/>
          <w:between w:val="nil"/>
          <w:bar w:val="nil"/>
        </w:pBdr>
        <w:spacing w:after="0" w:line="240" w:lineRule="auto"/>
        <w:rPr>
          <w:b/>
          <w:sz w:val="20"/>
          <w:bdr w:val="nil"/>
          <w:lang w:val="pt-BR"/>
        </w:rPr>
        <w:sectPr w:rsidR="00547BE9" w:rsidRPr="000C3B3A" w:rsidSect="00AE40EF">
          <w:headerReference w:type="even" r:id="rId131"/>
          <w:headerReference w:type="default" r:id="rId132"/>
          <w:footerReference w:type="even" r:id="rId133"/>
          <w:footerReference w:type="default" r:id="rId134"/>
          <w:headerReference w:type="first" r:id="rId135"/>
          <w:footerReference w:type="first" r:id="rId136"/>
          <w:pgSz w:w="16840" w:h="11907" w:orient="landscape" w:code="9"/>
          <w:pgMar w:top="2126" w:right="851" w:bottom="1134" w:left="1418" w:header="425" w:footer="425" w:gutter="0"/>
          <w:cols w:space="720"/>
          <w:docGrid w:linePitch="360"/>
        </w:sectPr>
      </w:pPr>
    </w:p>
    <w:p w14:paraId="669C9C41" w14:textId="6BF7F6A1" w:rsidR="00547BE9" w:rsidRPr="00A27D20" w:rsidRDefault="00535703" w:rsidP="00C33139">
      <w:pPr>
        <w:pStyle w:val="031-SubttulodeDocumentoLista"/>
        <w:pBdr>
          <w:top w:val="nil"/>
          <w:left w:val="nil"/>
          <w:bottom w:val="nil"/>
          <w:right w:val="nil"/>
          <w:between w:val="nil"/>
          <w:bar w:val="nil"/>
        </w:pBdr>
        <w:rPr>
          <w:bdr w:val="nil"/>
        </w:rPr>
      </w:pPr>
      <w:bookmarkStart w:id="285" w:name="BBBNE12_Titulo"/>
      <w:r>
        <w:lastRenderedPageBreak/>
        <w:t>d.</w:t>
      </w:r>
      <w:r w:rsidR="00E8211B">
        <w:t>9</w:t>
      </w:r>
      <w:r w:rsidR="007868A9" w:rsidRPr="00A27D20">
        <w:t xml:space="preserve">) </w:t>
      </w:r>
      <w:bookmarkEnd w:id="285"/>
      <w:r w:rsidR="00E8211B">
        <w:t xml:space="preserve">Diferenças de premissas do Plano 1 – Previ – Posição </w:t>
      </w:r>
      <w:r w:rsidR="008973C8">
        <w:t>31/12/2024</w:t>
      </w:r>
    </w:p>
    <w:tbl>
      <w:tblPr>
        <w:tblStyle w:val="CDMRange2"/>
        <w:tblW w:w="9752" w:type="dxa"/>
        <w:tblLayout w:type="fixed"/>
        <w:tblLook w:val="0600" w:firstRow="0" w:lastRow="0" w:firstColumn="0" w:lastColumn="0" w:noHBand="1" w:noVBand="1"/>
      </w:tblPr>
      <w:tblGrid>
        <w:gridCol w:w="3530"/>
        <w:gridCol w:w="3111"/>
        <w:gridCol w:w="3111"/>
      </w:tblGrid>
      <w:tr w:rsidR="00B518F6" w14:paraId="5C88EA77" w14:textId="77777777" w:rsidTr="003D10F2">
        <w:trPr>
          <w:trHeight w:hRule="exact" w:val="315"/>
        </w:trPr>
        <w:tc>
          <w:tcPr>
            <w:tcW w:w="3540" w:type="dxa"/>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08E20B0A" w14:textId="74EC26F7" w:rsidR="00B518F6" w:rsidRPr="000C3B3A" w:rsidRDefault="00B518F6">
            <w:pPr>
              <w:jc w:val="center"/>
              <w:rPr>
                <w:rFonts w:ascii="BancoDoBrasil Textos" w:eastAsia="BancoDoBrasil Textos" w:hAnsi="BancoDoBrasil Textos" w:cs="BancoDoBrasil Textos"/>
                <w:color w:val="FFFFFF"/>
                <w:sz w:val="14"/>
                <w:lang w:val="pt-BR"/>
              </w:rPr>
            </w:pPr>
            <w:bookmarkStart w:id="286" w:name="RG_MARKER_36481"/>
            <w:bookmarkEnd w:id="286"/>
          </w:p>
        </w:tc>
        <w:tc>
          <w:tcPr>
            <w:tcW w:w="312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2CE2FA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w:t>
            </w:r>
          </w:p>
        </w:tc>
        <w:tc>
          <w:tcPr>
            <w:tcW w:w="312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B06521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Previ</w:t>
            </w:r>
          </w:p>
        </w:tc>
      </w:tr>
      <w:tr w:rsidR="00B518F6" w14:paraId="558BE7E2"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9"/>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97BF76"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Taxa real de desconto (a.a.)</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98B86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10,70%</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E6490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w:t>
            </w:r>
          </w:p>
        </w:tc>
      </w:tr>
      <w:tr w:rsidR="00B518F6" w14:paraId="37C248B5"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9"/>
        </w:trPr>
        <w:tc>
          <w:tcPr>
            <w:tcW w:w="9780"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4BA33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Avaliação de ativos</w:t>
            </w:r>
          </w:p>
        </w:tc>
      </w:tr>
      <w:tr w:rsidR="00B518F6" w14:paraId="3F0A7626"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9"/>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6C10CF"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Títulos públicos</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CDB2D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Valor de Mercado </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537DB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Custo Amortizado </w:t>
            </w:r>
          </w:p>
        </w:tc>
      </w:tr>
      <w:tr w:rsidR="00B518F6" w14:paraId="6675882C"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9"/>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63712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Participações acionárias</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F823A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Valor de Mercado </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7DAD7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Valor Ajustado ¹ </w:t>
            </w:r>
          </w:p>
        </w:tc>
      </w:tr>
      <w:tr w:rsidR="00B518F6" w14:paraId="663E76D2"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9"/>
        </w:trPr>
        <w:tc>
          <w:tcPr>
            <w:tcW w:w="354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45F5F24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Regime de capitalização</w:t>
            </w:r>
          </w:p>
        </w:tc>
        <w:tc>
          <w:tcPr>
            <w:tcW w:w="31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075B5B2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Crédito Unitário Projetado </w:t>
            </w:r>
          </w:p>
        </w:tc>
        <w:tc>
          <w:tcPr>
            <w:tcW w:w="31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56C532E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Método Agregado </w:t>
            </w:r>
          </w:p>
        </w:tc>
      </w:tr>
      <w:tr w:rsidR="00B518F6" w:rsidRPr="00CD04A2" w14:paraId="0090C4D9"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9780" w:type="dxa"/>
            <w:gridSpan w:val="3"/>
            <w:tcBorders>
              <w:top w:val="single" w:sz="12" w:space="0" w:color="E7E6E6"/>
              <w:left w:val="nil"/>
              <w:bottom w:val="nil"/>
              <w:right w:val="nil"/>
              <w:tl2br w:val="nil"/>
              <w:tr2bl w:val="nil"/>
            </w:tcBorders>
            <w:shd w:val="clear" w:color="auto" w:fill="auto"/>
            <w:tcMar>
              <w:left w:w="40" w:type="dxa"/>
              <w:right w:w="40" w:type="dxa"/>
            </w:tcMar>
            <w:vAlign w:val="center"/>
          </w:tcPr>
          <w:p w14:paraId="05614B42"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A Previ, na metodologia de avaliação para o seu investimento na Litel, utiliza como referência o preço de fechamento da ação da Vale, principal ativo do grupo Litel, do penúltimo dia de cada mês.</w:t>
            </w:r>
          </w:p>
        </w:tc>
      </w:tr>
      <w:tr w:rsidR="00B518F6" w:rsidRPr="00CD04A2" w14:paraId="3FC95DA6"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80" w:type="dxa"/>
            <w:gridSpan w:val="3"/>
            <w:tcBorders>
              <w:top w:val="nil"/>
              <w:left w:val="nil"/>
              <w:bottom w:val="nil"/>
              <w:right w:val="nil"/>
              <w:tl2br w:val="nil"/>
              <w:tr2bl w:val="nil"/>
            </w:tcBorders>
            <w:shd w:val="clear" w:color="auto" w:fill="auto"/>
            <w:tcMar>
              <w:left w:w="0" w:type="dxa"/>
              <w:right w:w="0" w:type="dxa"/>
            </w:tcMar>
            <w:vAlign w:val="center"/>
          </w:tcPr>
          <w:p w14:paraId="4CDC7034" w14:textId="7C416C7E" w:rsidR="00B518F6" w:rsidRPr="000C3B3A" w:rsidRDefault="00B518F6">
            <w:pPr>
              <w:rPr>
                <w:rFonts w:ascii="BancoDoBrasil Textos" w:eastAsia="BancoDoBrasil Textos" w:hAnsi="BancoDoBrasil Textos" w:cs="BancoDoBrasil Textos"/>
                <w:color w:val="000000"/>
                <w:sz w:val="14"/>
                <w:lang w:val="pt-BR"/>
              </w:rPr>
            </w:pPr>
          </w:p>
        </w:tc>
      </w:tr>
    </w:tbl>
    <w:p w14:paraId="2B1A77AE" w14:textId="39E830E7" w:rsidR="00FC3702" w:rsidRPr="00CB5D9C" w:rsidRDefault="00535703" w:rsidP="00A91A44">
      <w:pPr>
        <w:pStyle w:val="031-SubttulodeDocumentoLista"/>
        <w:pBdr>
          <w:top w:val="nil"/>
          <w:left w:val="nil"/>
          <w:bottom w:val="nil"/>
          <w:right w:val="nil"/>
          <w:between w:val="nil"/>
          <w:bar w:val="nil"/>
        </w:pBdr>
        <w:rPr>
          <w:bdr w:val="nil"/>
        </w:rPr>
      </w:pPr>
      <w:bookmarkStart w:id="287" w:name="BBBNE13_Titulo"/>
      <w:r>
        <w:t>d.</w:t>
      </w:r>
      <w:r w:rsidR="00656041">
        <w:t>10</w:t>
      </w:r>
      <w:r w:rsidR="00191C55" w:rsidRPr="00CB5D9C">
        <w:t>) Conciliação dos valores apurados no Plano 1 - Previ/Banco</w:t>
      </w:r>
      <w:bookmarkEnd w:id="287"/>
    </w:p>
    <w:tbl>
      <w:tblPr>
        <w:tblStyle w:val="CDMRange1"/>
        <w:tblW w:w="9752" w:type="dxa"/>
        <w:tblLayout w:type="fixed"/>
        <w:tblLook w:val="0600" w:firstRow="0" w:lastRow="0" w:firstColumn="0" w:lastColumn="0" w:noHBand="1" w:noVBand="1"/>
      </w:tblPr>
      <w:tblGrid>
        <w:gridCol w:w="4577"/>
        <w:gridCol w:w="1725"/>
        <w:gridCol w:w="1725"/>
        <w:gridCol w:w="1725"/>
      </w:tblGrid>
      <w:tr w:rsidR="00B518F6" w14:paraId="003E8D94" w14:textId="77777777" w:rsidTr="008932E7">
        <w:trPr>
          <w:trHeight w:hRule="exact" w:val="315"/>
        </w:trPr>
        <w:tc>
          <w:tcPr>
            <w:tcW w:w="438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316E27E7" w14:textId="4E600C2C" w:rsidR="00B518F6" w:rsidRPr="000C3B3A" w:rsidRDefault="00B518F6">
            <w:pPr>
              <w:jc w:val="center"/>
              <w:rPr>
                <w:rFonts w:ascii="BancoDoBrasil Textos" w:eastAsia="BancoDoBrasil Textos" w:hAnsi="BancoDoBrasil Textos" w:cs="BancoDoBrasil Textos"/>
                <w:color w:val="FFFFFF"/>
                <w:sz w:val="14"/>
                <w:lang w:val="pt-BR"/>
              </w:rPr>
            </w:pPr>
            <w:bookmarkStart w:id="288" w:name="RG_MARKER_36484"/>
            <w:bookmarkEnd w:id="288"/>
          </w:p>
        </w:tc>
        <w:tc>
          <w:tcPr>
            <w:tcW w:w="165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9FD8CA7"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Ativos do Plano</w:t>
            </w:r>
          </w:p>
        </w:tc>
        <w:tc>
          <w:tcPr>
            <w:tcW w:w="165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F09C44D"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Obrigações Atuariais</w:t>
            </w:r>
          </w:p>
        </w:tc>
        <w:tc>
          <w:tcPr>
            <w:tcW w:w="165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4BC8B7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Efeito no Superávit/(Déficit)</w:t>
            </w:r>
          </w:p>
        </w:tc>
      </w:tr>
      <w:tr w:rsidR="00B518F6" w14:paraId="53B74473"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438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7ACA0F4C" w14:textId="77777777" w:rsidR="00B518F6" w:rsidRDefault="00B518F6">
            <w:pPr>
              <w:jc w:val="center"/>
              <w:rPr>
                <w:rFonts w:ascii="BancoDoBrasil Textos" w:eastAsia="BancoDoBrasil Textos" w:hAnsi="BancoDoBrasil Textos" w:cs="BancoDoBrasil Textos"/>
                <w:color w:val="FFFFFF"/>
                <w:sz w:val="14"/>
              </w:rPr>
            </w:pP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4B9E114" w14:textId="591430AB" w:rsidR="00B518F6" w:rsidRDefault="008973C8">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9FC97E7" w14:textId="5A1749C0" w:rsidR="00B518F6" w:rsidRDefault="008973C8">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A5C5860" w14:textId="0A404F95" w:rsidR="00B518F6" w:rsidRDefault="008973C8">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31/12/2024</w:t>
            </w:r>
          </w:p>
        </w:tc>
      </w:tr>
      <w:tr w:rsidR="00B518F6" w14:paraId="17F308C7"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C9C6FF"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Valor apurado - Previ</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FE3E899"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208.935.680</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5F05C1"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(212.150.678)</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6CA497"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(3.214.998)</w:t>
            </w:r>
          </w:p>
        </w:tc>
      </w:tr>
      <w:tr w:rsidR="00B518F6" w14:paraId="5F9B820E"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A47E8D"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Ajuste no valor dos ativos do plano ¹</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97D34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(26.096.450)</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90D50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4A75F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(26.096.450)</w:t>
            </w:r>
          </w:p>
        </w:tc>
      </w:tr>
      <w:tr w:rsidR="00B518F6" w14:paraId="1CC0644C"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43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D93551"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Ajuste nas obrigações - taxa de desconto/regime de capitalização</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DF434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251FD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83.079.274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441AA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83.079.274</w:t>
            </w:r>
          </w:p>
        </w:tc>
      </w:tr>
      <w:tr w:rsidR="00B518F6" w14:paraId="750DCB7D"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3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D47E58"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Valor apurado - Banco</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1FFBB6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182.839.230</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C62D0D"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(129.071.404)</w:t>
            </w:r>
          </w:p>
        </w:tc>
        <w:tc>
          <w:tcPr>
            <w:tcW w:w="16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FBB0723"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53.767.826</w:t>
            </w:r>
          </w:p>
        </w:tc>
      </w:tr>
      <w:tr w:rsidR="00B518F6" w:rsidRPr="00CD04A2" w14:paraId="34D6452A"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9330" w:type="dxa"/>
            <w:gridSpan w:val="4"/>
            <w:tcBorders>
              <w:top w:val="single" w:sz="12" w:space="0" w:color="CCCCCC"/>
              <w:left w:val="nil"/>
              <w:bottom w:val="nil"/>
              <w:right w:val="nil"/>
              <w:tl2br w:val="nil"/>
              <w:tr2bl w:val="nil"/>
            </w:tcBorders>
            <w:shd w:val="clear" w:color="auto" w:fill="auto"/>
            <w:tcMar>
              <w:left w:w="40" w:type="dxa"/>
              <w:right w:w="40" w:type="dxa"/>
            </w:tcMar>
          </w:tcPr>
          <w:p w14:paraId="2D446B54"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Refere-se principalmente aos ajustes efetuados pelo Banco na apuração do valor justo dos investimentos na Litel e em títulos e valores mobiliários mantidos até o vencimento.</w:t>
            </w:r>
          </w:p>
        </w:tc>
      </w:tr>
      <w:tr w:rsidR="00B518F6" w:rsidRPr="00CD04A2" w14:paraId="712BC931"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330" w:type="dxa"/>
            <w:gridSpan w:val="4"/>
            <w:tcBorders>
              <w:top w:val="nil"/>
              <w:left w:val="nil"/>
              <w:bottom w:val="nil"/>
              <w:right w:val="nil"/>
              <w:tl2br w:val="nil"/>
              <w:tr2bl w:val="nil"/>
            </w:tcBorders>
            <w:shd w:val="clear" w:color="auto" w:fill="auto"/>
            <w:tcMar>
              <w:left w:w="0" w:type="dxa"/>
              <w:right w:w="0" w:type="dxa"/>
            </w:tcMar>
            <w:vAlign w:val="center"/>
          </w:tcPr>
          <w:p w14:paraId="1B283952" w14:textId="7D520393" w:rsidR="00B518F6" w:rsidRPr="000C3B3A" w:rsidRDefault="00B518F6">
            <w:pPr>
              <w:rPr>
                <w:rFonts w:ascii="BancoDoBrasil Textos" w:eastAsia="BancoDoBrasil Textos" w:hAnsi="BancoDoBrasil Textos" w:cs="BancoDoBrasil Textos"/>
                <w:color w:val="000000"/>
                <w:sz w:val="14"/>
                <w:lang w:val="pt-BR"/>
              </w:rPr>
            </w:pPr>
          </w:p>
        </w:tc>
      </w:tr>
    </w:tbl>
    <w:p w14:paraId="4DAF64A8" w14:textId="364EF780" w:rsidR="00E31BFB" w:rsidRPr="009F3BA1" w:rsidRDefault="00535703" w:rsidP="00A91A44">
      <w:pPr>
        <w:pStyle w:val="031-SubttulodeDocumentoLista"/>
        <w:pBdr>
          <w:top w:val="nil"/>
          <w:left w:val="nil"/>
          <w:bottom w:val="nil"/>
          <w:right w:val="nil"/>
          <w:between w:val="nil"/>
          <w:bar w:val="nil"/>
        </w:pBdr>
        <w:rPr>
          <w:bdr w:val="nil"/>
        </w:rPr>
      </w:pPr>
      <w:bookmarkStart w:id="289" w:name="RG_MARKER_36485"/>
      <w:bookmarkStart w:id="290" w:name="BBBNE14_Titulo"/>
      <w:r>
        <w:t>d.</w:t>
      </w:r>
      <w:r w:rsidR="00E8211B">
        <w:t>11</w:t>
      </w:r>
      <w:bookmarkEnd w:id="289"/>
      <w:r w:rsidR="00E8211B" w:rsidRPr="009F3BA1">
        <w:t>) Análise de sensibilidade</w:t>
      </w:r>
      <w:bookmarkEnd w:id="290"/>
    </w:p>
    <w:p w14:paraId="5CB56B21" w14:textId="77777777" w:rsidR="00E31BFB" w:rsidRDefault="00E8211B" w:rsidP="00DB6F76">
      <w:pPr>
        <w:pStyle w:val="050-TextoPadro"/>
        <w:pBdr>
          <w:top w:val="nil"/>
          <w:left w:val="nil"/>
          <w:bottom w:val="nil"/>
          <w:right w:val="nil"/>
          <w:between w:val="nil"/>
          <w:bar w:val="nil"/>
        </w:pBdr>
        <w:spacing w:before="240"/>
        <w:rPr>
          <w:rFonts w:eastAsia="Times New Roman" w:cs="Times New Roman"/>
          <w:szCs w:val="18"/>
          <w:bdr w:val="nil"/>
          <w:lang w:val="pt-BR" w:eastAsia="pt-BR"/>
        </w:rPr>
      </w:pPr>
      <w:r>
        <w:rPr>
          <w:rFonts w:eastAsia="Times New Roman" w:cs="Times New Roman"/>
          <w:szCs w:val="18"/>
          <w:lang w:val="pt-BR" w:eastAsia="pt-BR"/>
        </w:rPr>
        <w:t>As análises de sensibilidade são baseadas na mudança em uma das premissas, mantendo todas as outras constantes. Na prática, isso é pouco provável de ocorrer, e as mudanças em algumas das premissas podem ser correlacionadas.</w:t>
      </w:r>
    </w:p>
    <w:p w14:paraId="36DBB29F" w14:textId="77777777" w:rsidR="00E31BFB" w:rsidRDefault="00E8211B" w:rsidP="00A44C9E">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Os métodos utilizados na elaboração da análise de sensibilidade não se alteraram em relação ao período anterior, sendo observadas as atualizações nos parâmetros de taxa de desconto.</w:t>
      </w:r>
    </w:p>
    <w:p w14:paraId="25604B3D" w14:textId="57340F09" w:rsidR="00E31BFB" w:rsidRDefault="00E8211B" w:rsidP="00A44C9E">
      <w:pPr>
        <w:pStyle w:val="050-TextoPadro"/>
        <w:pBdr>
          <w:top w:val="nil"/>
          <w:left w:val="nil"/>
          <w:bottom w:val="nil"/>
          <w:right w:val="nil"/>
          <w:between w:val="nil"/>
          <w:bar w:val="nil"/>
        </w:pBdr>
        <w:rPr>
          <w:rFonts w:eastAsia="Times New Roman" w:cs="Times New Roman"/>
          <w:szCs w:val="18"/>
          <w:bdr w:val="nil"/>
          <w:lang w:val="pt-BR" w:eastAsia="pt-BR"/>
        </w:rPr>
      </w:pPr>
      <w:r>
        <w:rPr>
          <w:rFonts w:eastAsia="Times New Roman" w:cs="Times New Roman"/>
          <w:szCs w:val="18"/>
          <w:lang w:val="pt-BR" w:eastAsia="pt-BR"/>
        </w:rPr>
        <w:t xml:space="preserve">A tabela abaixo apresenta a análise de sensibilidade das premissas atuariais mais relevantes, demonstrando o aumento/(redução) nas obrigações dos benefícios definidos, com as variações razoavelmente possíveis para </w:t>
      </w:r>
      <w:r w:rsidR="00DC24E9">
        <w:rPr>
          <w:rFonts w:eastAsia="Times New Roman" w:cs="Times New Roman"/>
          <w:szCs w:val="18"/>
          <w:lang w:val="pt-BR" w:eastAsia="pt-BR"/>
        </w:rPr>
        <w:t>31/12/2024</w:t>
      </w:r>
      <w:r>
        <w:rPr>
          <w:rFonts w:eastAsia="Times New Roman" w:cs="Times New Roman"/>
          <w:szCs w:val="18"/>
          <w:lang w:val="pt-BR" w:eastAsia="pt-BR"/>
        </w:rPr>
        <w:t xml:space="preserve">. </w:t>
      </w:r>
    </w:p>
    <w:tbl>
      <w:tblPr>
        <w:tblStyle w:val="CDMRange2"/>
        <w:tblW w:w="9752" w:type="dxa"/>
        <w:tblLayout w:type="fixed"/>
        <w:tblLook w:val="0600" w:firstRow="0" w:lastRow="0" w:firstColumn="0" w:lastColumn="0" w:noHBand="1" w:noVBand="1"/>
      </w:tblPr>
      <w:tblGrid>
        <w:gridCol w:w="3703"/>
        <w:gridCol w:w="1009"/>
        <w:gridCol w:w="1008"/>
        <w:gridCol w:w="1008"/>
        <w:gridCol w:w="1008"/>
        <w:gridCol w:w="1008"/>
        <w:gridCol w:w="1008"/>
      </w:tblGrid>
      <w:tr w:rsidR="00B518F6" w14:paraId="322DE754" w14:textId="77777777" w:rsidTr="008932E7">
        <w:trPr>
          <w:trHeight w:hRule="exact" w:val="300"/>
        </w:trPr>
        <w:tc>
          <w:tcPr>
            <w:tcW w:w="375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37D244CD" w14:textId="16BB03AC" w:rsidR="00B518F6" w:rsidRPr="000C3B3A" w:rsidRDefault="00B518F6">
            <w:pPr>
              <w:jc w:val="center"/>
              <w:rPr>
                <w:rFonts w:ascii="BancoDoBrasil Textos" w:eastAsia="BancoDoBrasil Textos" w:hAnsi="BancoDoBrasil Textos" w:cs="BancoDoBrasil Textos"/>
                <w:color w:val="FFFFFF"/>
                <w:sz w:val="14"/>
                <w:lang w:val="pt-BR"/>
              </w:rPr>
            </w:pPr>
            <w:bookmarkStart w:id="291" w:name="RG_MARKER_36487"/>
            <w:bookmarkEnd w:id="291"/>
          </w:p>
        </w:tc>
        <w:tc>
          <w:tcPr>
            <w:tcW w:w="2040" w:type="dxa"/>
            <w:gridSpan w:val="2"/>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8A64ACF"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Taxa de Desconto</w:t>
            </w:r>
          </w:p>
        </w:tc>
        <w:tc>
          <w:tcPr>
            <w:tcW w:w="2040" w:type="dxa"/>
            <w:gridSpan w:val="2"/>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E90B4FA"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Expectativa de Vida</w:t>
            </w:r>
          </w:p>
        </w:tc>
        <w:tc>
          <w:tcPr>
            <w:tcW w:w="2040" w:type="dxa"/>
            <w:gridSpan w:val="2"/>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07BA32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Crescimento Salarial</w:t>
            </w:r>
          </w:p>
        </w:tc>
      </w:tr>
      <w:tr w:rsidR="00B518F6" w14:paraId="09E3FBF4"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7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26106027" w14:textId="77777777" w:rsidR="00B518F6" w:rsidRDefault="00B518F6">
            <w:pPr>
              <w:jc w:val="center"/>
              <w:rPr>
                <w:rFonts w:ascii="BancoDoBrasil Textos" w:eastAsia="BancoDoBrasil Textos" w:hAnsi="BancoDoBrasil Textos" w:cs="BancoDoBrasil Textos"/>
                <w:color w:val="FFFFFF"/>
                <w:sz w:val="14"/>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457B7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9DEF5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EF3295B"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 ano</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186589C"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 ano</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A021643"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D1CEE0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r>
      <w:tr w:rsidR="00B518F6" w14:paraId="55AC0811"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4573B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1 (Previ)</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75168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(2.028.803)</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EE648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2.093.437</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946CC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1.814.001</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1F172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(1.869.736)</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C7A70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1.607</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5FA79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(1.604)</w:t>
            </w:r>
          </w:p>
        </w:tc>
      </w:tr>
      <w:tr w:rsidR="00B518F6" w14:paraId="4951D40C"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BE5C5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 (Previ)</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E8C86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(7.052)</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5DC32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7.223</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13B86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14.979</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964B7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(15.033)</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D909D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5B442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2DCBAA70"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40A866"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Associados (Cassi)</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893B4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(118.160)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B4E88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122.678</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49E1B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91.624</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65967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(93.245)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4AB47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434</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FA138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(426)</w:t>
            </w:r>
          </w:p>
        </w:tc>
      </w:tr>
      <w:tr w:rsidR="00B518F6" w14:paraId="6C667C7F"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564B5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Geral (Economus)</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958C2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(93.676)</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2F2AC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96.564</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8825E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78.461</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23B99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(81.958)</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9363B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65547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0BB4F3AB"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C30C7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Complementar 1 (Economus)</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C24D0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(949)</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11116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D587F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(1.891)</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CCF52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1.938</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E4BEE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7C0AB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5779DEA5"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F49607"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Plus I e II (Economus)</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2C592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(12.665)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64A8A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13.169</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A7AC3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15.917</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86C31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(15.680)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F77F5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DDA7C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553518CE"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5F54F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 (Economus)</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4BF06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(2.646)</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151B94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2.719</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3E35F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3.503</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A9BFD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(3.653)</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330826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077C3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5A133499"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0573F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Prevmais (Economus)</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3EE8D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(5.223)</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76F10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5.400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0A1FB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6F9EE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(1.162)</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2FBB3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689</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2E08C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(685)</w:t>
            </w:r>
          </w:p>
        </w:tc>
      </w:tr>
      <w:tr w:rsidR="00B518F6" w14:paraId="671DF4F1"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D5B2E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Multifuturo I (Fusesc)</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3D92F8"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(1.322)</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3C3DB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1.380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19491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721</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14B6A3"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(754)</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AF848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7BE57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(102)</w:t>
            </w:r>
          </w:p>
        </w:tc>
      </w:tr>
      <w:tr w:rsidR="00B518F6" w14:paraId="6D154AA2"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4ABA1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 (Fusesc)</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D2A7F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(4.947)</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82F99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5.079</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ACEEB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6.453</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4DCCE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(6.620)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BB701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C92EC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3F9552A0"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75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64DD12B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BEP (Prevbep)</w:t>
            </w:r>
          </w:p>
        </w:tc>
        <w:tc>
          <w:tcPr>
            <w:tcW w:w="10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1024366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(1.126)</w:t>
            </w:r>
          </w:p>
        </w:tc>
        <w:tc>
          <w:tcPr>
            <w:tcW w:w="10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5846BB5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1.162</w:t>
            </w:r>
          </w:p>
        </w:tc>
        <w:tc>
          <w:tcPr>
            <w:tcW w:w="10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2C8D065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756</w:t>
            </w:r>
          </w:p>
        </w:tc>
        <w:tc>
          <w:tcPr>
            <w:tcW w:w="10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3939115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(794)</w:t>
            </w:r>
          </w:p>
        </w:tc>
        <w:tc>
          <w:tcPr>
            <w:tcW w:w="10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5D5C343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354BFF7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451690A3"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870" w:type="dxa"/>
            <w:gridSpan w:val="7"/>
            <w:tcBorders>
              <w:top w:val="nil"/>
              <w:left w:val="nil"/>
              <w:bottom w:val="nil"/>
              <w:right w:val="nil"/>
              <w:tl2br w:val="nil"/>
              <w:tr2bl w:val="nil"/>
            </w:tcBorders>
            <w:shd w:val="clear" w:color="auto" w:fill="auto"/>
            <w:tcMar>
              <w:left w:w="0" w:type="dxa"/>
              <w:right w:w="0" w:type="dxa"/>
            </w:tcMar>
            <w:vAlign w:val="center"/>
          </w:tcPr>
          <w:p w14:paraId="5E8F9366" w14:textId="77777777" w:rsidR="00B518F6" w:rsidRDefault="00B518F6">
            <w:pPr>
              <w:jc w:val="both"/>
              <w:rPr>
                <w:rFonts w:ascii="BancoDoBrasil Textos" w:eastAsia="BancoDoBrasil Textos" w:hAnsi="BancoDoBrasil Textos" w:cs="BancoDoBrasil Textos"/>
                <w:color w:val="000000"/>
                <w:sz w:val="14"/>
              </w:rPr>
            </w:pPr>
          </w:p>
        </w:tc>
      </w:tr>
      <w:tr w:rsidR="00B518F6" w14:paraId="57F11CD5"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870" w:type="dxa"/>
            <w:gridSpan w:val="7"/>
            <w:tcBorders>
              <w:top w:val="nil"/>
              <w:left w:val="nil"/>
              <w:bottom w:val="nil"/>
              <w:right w:val="nil"/>
              <w:tl2br w:val="nil"/>
              <w:tr2bl w:val="nil"/>
            </w:tcBorders>
            <w:shd w:val="clear" w:color="auto" w:fill="auto"/>
            <w:tcMar>
              <w:left w:w="0" w:type="dxa"/>
              <w:right w:w="0" w:type="dxa"/>
            </w:tcMar>
            <w:vAlign w:val="center"/>
          </w:tcPr>
          <w:p w14:paraId="0DB79C3A" w14:textId="77777777" w:rsidR="00B518F6" w:rsidRDefault="00B518F6">
            <w:pPr>
              <w:jc w:val="both"/>
              <w:rPr>
                <w:rFonts w:ascii="BancoDoBrasil Textos" w:eastAsia="BancoDoBrasil Textos" w:hAnsi="BancoDoBrasil Textos" w:cs="BancoDoBrasil Textos"/>
                <w:color w:val="000000"/>
                <w:sz w:val="14"/>
              </w:rPr>
            </w:pPr>
          </w:p>
        </w:tc>
      </w:tr>
      <w:tr w:rsidR="00B518F6" w14:paraId="14E1BCDE"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870" w:type="dxa"/>
            <w:gridSpan w:val="7"/>
            <w:tcBorders>
              <w:top w:val="nil"/>
              <w:left w:val="nil"/>
              <w:bottom w:val="nil"/>
              <w:right w:val="nil"/>
              <w:tl2br w:val="nil"/>
              <w:tr2bl w:val="nil"/>
            </w:tcBorders>
            <w:shd w:val="clear" w:color="auto" w:fill="auto"/>
            <w:tcMar>
              <w:left w:w="0" w:type="dxa"/>
              <w:right w:w="0" w:type="dxa"/>
            </w:tcMar>
            <w:vAlign w:val="center"/>
          </w:tcPr>
          <w:p w14:paraId="57EC0752" w14:textId="36A944A3" w:rsidR="00B518F6" w:rsidRDefault="00B518F6">
            <w:pPr>
              <w:jc w:val="both"/>
              <w:rPr>
                <w:rFonts w:ascii="BancoDoBrasil Textos" w:eastAsia="BancoDoBrasil Textos" w:hAnsi="BancoDoBrasil Textos" w:cs="BancoDoBrasil Textos"/>
                <w:color w:val="000000"/>
                <w:sz w:val="14"/>
              </w:rPr>
            </w:pPr>
          </w:p>
        </w:tc>
      </w:tr>
    </w:tbl>
    <w:p w14:paraId="10922BF6" w14:textId="77777777" w:rsidR="00517DFF" w:rsidRDefault="00517DFF">
      <w:pPr>
        <w:rPr>
          <w:rFonts w:ascii="BancoDoBrasil Textos" w:eastAsia="Times New Roman" w:hAnsi="BancoDoBrasil Textos" w:cs="Times New Roman"/>
          <w:b/>
          <w:sz w:val="20"/>
          <w:szCs w:val="18"/>
          <w:lang w:val="pt-BR" w:eastAsia="pt-BR"/>
        </w:rPr>
      </w:pPr>
      <w:bookmarkStart w:id="292" w:name="RG_MARKER_36503"/>
      <w:bookmarkStart w:id="293" w:name="BBBNE15_Titulo"/>
      <w:r>
        <w:br w:type="page"/>
      </w:r>
    </w:p>
    <w:p w14:paraId="33174F97" w14:textId="5910924B" w:rsidR="00FC3702" w:rsidRPr="00752A37" w:rsidRDefault="00E8211B" w:rsidP="00A91A44">
      <w:pPr>
        <w:pStyle w:val="030-SubttulodeDocumento"/>
        <w:pBdr>
          <w:top w:val="nil"/>
          <w:left w:val="nil"/>
          <w:bottom w:val="nil"/>
          <w:right w:val="nil"/>
          <w:between w:val="nil"/>
          <w:bar w:val="nil"/>
        </w:pBdr>
        <w:rPr>
          <w:bdr w:val="nil"/>
        </w:rPr>
      </w:pPr>
      <w:r>
        <w:lastRenderedPageBreak/>
        <w:t>e</w:t>
      </w:r>
      <w:bookmarkEnd w:id="292"/>
      <w:r w:rsidR="003326C6" w:rsidRPr="00752A37">
        <w:t>) Resumo dos ativos/(passivos) atuariais registrados no Banco</w:t>
      </w:r>
      <w:bookmarkEnd w:id="293"/>
    </w:p>
    <w:tbl>
      <w:tblPr>
        <w:tblStyle w:val="CDMRange1"/>
        <w:tblW w:w="9752" w:type="dxa"/>
        <w:tblLayout w:type="fixed"/>
        <w:tblLook w:val="0600" w:firstRow="0" w:lastRow="0" w:firstColumn="0" w:lastColumn="0" w:noHBand="1" w:noVBand="1"/>
      </w:tblPr>
      <w:tblGrid>
        <w:gridCol w:w="4776"/>
        <w:gridCol w:w="2488"/>
        <w:gridCol w:w="2488"/>
      </w:tblGrid>
      <w:tr w:rsidR="00B518F6" w14:paraId="3CDC845B" w14:textId="77777777" w:rsidTr="008932E7">
        <w:trPr>
          <w:trHeight w:hRule="exact" w:val="315"/>
        </w:trPr>
        <w:tc>
          <w:tcPr>
            <w:tcW w:w="4695"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20551D83" w14:textId="1CFEA691" w:rsidR="00B518F6" w:rsidRPr="000C3B3A" w:rsidRDefault="00B518F6">
            <w:pPr>
              <w:jc w:val="center"/>
              <w:rPr>
                <w:rFonts w:ascii="BancoDoBrasil Textos" w:eastAsia="BancoDoBrasil Textos" w:hAnsi="BancoDoBrasil Textos" w:cs="BancoDoBrasil Textos"/>
                <w:color w:val="FFFFFF"/>
                <w:sz w:val="14"/>
                <w:lang w:val="pt-BR"/>
              </w:rPr>
            </w:pPr>
            <w:bookmarkStart w:id="294" w:name="RG_MARKER_36488"/>
            <w:bookmarkEnd w:id="294"/>
          </w:p>
        </w:tc>
        <w:tc>
          <w:tcPr>
            <w:tcW w:w="244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C59F34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Ativo Atuarial</w:t>
            </w:r>
          </w:p>
        </w:tc>
        <w:tc>
          <w:tcPr>
            <w:tcW w:w="244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1D67F40"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Passivo Atuarial</w:t>
            </w:r>
          </w:p>
        </w:tc>
      </w:tr>
      <w:tr w:rsidR="00B518F6" w14:paraId="5670AAEE"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46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72CE632F" w14:textId="77777777" w:rsidR="00B518F6" w:rsidRDefault="00B518F6">
            <w:pPr>
              <w:jc w:val="center"/>
              <w:rPr>
                <w:rFonts w:ascii="BancoDoBrasil Textos" w:eastAsia="BancoDoBrasil Textos" w:hAnsi="BancoDoBrasil Textos" w:cs="BancoDoBrasil Textos"/>
                <w:color w:val="FFFFFF"/>
                <w:sz w:val="14"/>
              </w:rPr>
            </w:pP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2BFF0E4"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8894D8B"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6988E79E"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5A59B5"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1 (Previ)</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30482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28.022.651</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4CBA0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0065A7CF"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2A932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 (Previ)</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5B470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C1DDC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(638.576)</w:t>
            </w:r>
          </w:p>
        </w:tc>
      </w:tr>
      <w:tr w:rsidR="00B518F6" w14:paraId="2835CFD3"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E3707D"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Associados (Cassi)</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5F3F6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10526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(8.534.622)</w:t>
            </w:r>
          </w:p>
        </w:tc>
      </w:tr>
      <w:tr w:rsidR="00B518F6" w14:paraId="22046D7D"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72910B"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Geral (Economus)</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33201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633566"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(70.719)</w:t>
            </w:r>
          </w:p>
        </w:tc>
      </w:tr>
      <w:tr w:rsidR="00B518F6" w14:paraId="61A6AEE2"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E90950"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Complementar 1 (Economus)</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16FEA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12.833</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353107"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2B26B591"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901008"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Plus I e II (Economus)</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C3ED6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76805A"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(604.731)</w:t>
            </w:r>
          </w:p>
        </w:tc>
      </w:tr>
      <w:tr w:rsidR="00B518F6" w14:paraId="04886931"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105059"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 (Economus)</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E7238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4B9B1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(187.620)</w:t>
            </w:r>
          </w:p>
        </w:tc>
      </w:tr>
      <w:tr w:rsidR="00B518F6" w14:paraId="23715FEA"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382F02"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Prevmais (Economus)</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7007A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185.505</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E2D77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3B14BA35"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795994"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Multifuturo I (Fusesc)</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6E627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89.420</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C51DCB"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5E4A7CCA"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384558"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 (Fusesc)</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C8FC6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144.166</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873D6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3DE117C0"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A2475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BEP (Prevbep)</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96EAE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39.609</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BDAEA1"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B518F6" w14:paraId="560D7E1D"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4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59029A"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4C5D6B1"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28.494.184</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CA0AD0"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(10.036.268)</w:t>
            </w:r>
          </w:p>
        </w:tc>
      </w:tr>
      <w:tr w:rsidR="00B518F6" w14:paraId="0A6F1DFE"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585" w:type="dxa"/>
            <w:gridSpan w:val="3"/>
            <w:tcBorders>
              <w:top w:val="single" w:sz="12" w:space="0" w:color="CCCCCC"/>
              <w:left w:val="nil"/>
              <w:bottom w:val="nil"/>
              <w:right w:val="nil"/>
              <w:tl2br w:val="nil"/>
              <w:tr2bl w:val="nil"/>
            </w:tcBorders>
            <w:shd w:val="clear" w:color="auto" w:fill="auto"/>
            <w:tcMar>
              <w:left w:w="0" w:type="dxa"/>
              <w:right w:w="0" w:type="dxa"/>
            </w:tcMar>
            <w:vAlign w:val="center"/>
          </w:tcPr>
          <w:p w14:paraId="5EAC1359" w14:textId="6BC91A30" w:rsidR="00B518F6" w:rsidRDefault="00B518F6">
            <w:pPr>
              <w:rPr>
                <w:rFonts w:ascii="BancoDoBrasil Textos" w:eastAsia="BancoDoBrasil Textos" w:hAnsi="BancoDoBrasil Textos" w:cs="BancoDoBrasil Textos"/>
                <w:color w:val="000000"/>
                <w:sz w:val="14"/>
              </w:rPr>
            </w:pPr>
          </w:p>
        </w:tc>
      </w:tr>
    </w:tbl>
    <w:p w14:paraId="63DE58E3" w14:textId="30AEFE1E" w:rsidR="004C69EA" w:rsidRPr="00B04266" w:rsidRDefault="00E8211B" w:rsidP="00A91A44">
      <w:pPr>
        <w:pStyle w:val="030-SubttulodeDocumento"/>
        <w:pBdr>
          <w:top w:val="nil"/>
          <w:left w:val="nil"/>
          <w:bottom w:val="nil"/>
          <w:right w:val="nil"/>
          <w:between w:val="nil"/>
          <w:bar w:val="nil"/>
        </w:pBdr>
        <w:rPr>
          <w:bdr w:val="nil"/>
        </w:rPr>
      </w:pPr>
      <w:bookmarkStart w:id="295" w:name="RG_MARKER_36506"/>
      <w:bookmarkStart w:id="296" w:name="BBBNE16_Titulo"/>
      <w:r>
        <w:t>f</w:t>
      </w:r>
      <w:bookmarkEnd w:id="295"/>
      <w:r w:rsidRPr="00B04266">
        <w:t>) Destinações do superávit do Plano 1</w:t>
      </w:r>
      <w:bookmarkEnd w:id="296"/>
      <w:r w:rsidRPr="00B04266">
        <w:t xml:space="preserve"> - Previ</w:t>
      </w:r>
    </w:p>
    <w:tbl>
      <w:tblPr>
        <w:tblStyle w:val="CDMRange2"/>
        <w:tblW w:w="9752" w:type="dxa"/>
        <w:tblLayout w:type="fixed"/>
        <w:tblLook w:val="0600" w:firstRow="0" w:lastRow="0" w:firstColumn="0" w:lastColumn="0" w:noHBand="1" w:noVBand="1"/>
      </w:tblPr>
      <w:tblGrid>
        <w:gridCol w:w="7295"/>
        <w:gridCol w:w="2457"/>
      </w:tblGrid>
      <w:tr w:rsidR="00B518F6" w14:paraId="4E057C33" w14:textId="77777777" w:rsidTr="008932E7">
        <w:trPr>
          <w:trHeight w:hRule="exact" w:val="315"/>
        </w:trPr>
        <w:tc>
          <w:tcPr>
            <w:tcW w:w="72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6404DE78" w14:textId="6FAE1320" w:rsidR="00B518F6" w:rsidRPr="000C3B3A" w:rsidRDefault="00B518F6">
            <w:pPr>
              <w:jc w:val="center"/>
              <w:rPr>
                <w:rFonts w:ascii="BancoDoBrasil Textos" w:eastAsia="BancoDoBrasil Textos" w:hAnsi="BancoDoBrasil Textos" w:cs="BancoDoBrasil Textos"/>
                <w:color w:val="FFFFFF"/>
                <w:sz w:val="14"/>
                <w:lang w:val="pt-BR"/>
              </w:rPr>
            </w:pPr>
            <w:bookmarkStart w:id="297" w:name="RG_MARKER_36508"/>
            <w:bookmarkEnd w:id="297"/>
          </w:p>
        </w:tc>
        <w:tc>
          <w:tcPr>
            <w:tcW w:w="244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9D791EA"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B518F6" w14:paraId="4DBC5999" w14:textId="77777777" w:rsidTr="00893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970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7A813A"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Fundo de Utilização ¹</w:t>
            </w:r>
          </w:p>
        </w:tc>
      </w:tr>
      <w:tr w:rsidR="00B518F6" w14:paraId="2724746D"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7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DC62004"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inicial</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4C726B3" w14:textId="2C7898F6" w:rsidR="00B518F6" w:rsidRDefault="001A7FD8">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12.026.025</w:t>
            </w:r>
          </w:p>
        </w:tc>
      </w:tr>
      <w:tr w:rsidR="00B518F6" w14:paraId="2B382080"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7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C933371"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Contribuição ao Plano 1</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295894" w14:textId="3635ECF2"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(161.891)</w:t>
            </w:r>
          </w:p>
        </w:tc>
      </w:tr>
      <w:tr w:rsidR="00B518F6" w14:paraId="6321AE6C"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7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343965C"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Atualização</w:t>
            </w:r>
          </w:p>
        </w:tc>
        <w:tc>
          <w:tcPr>
            <w:tcW w:w="24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EC0250" w14:textId="3A828B8B"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380.</w:t>
            </w:r>
            <w:r w:rsidR="001A7FD8">
              <w:rPr>
                <w:rFonts w:ascii="BancoDoBrasil Textos" w:eastAsia="BancoDoBrasil Textos" w:hAnsi="BancoDoBrasil Textos" w:cs="BancoDoBrasil Textos"/>
                <w:color w:val="000000"/>
                <w:sz w:val="14"/>
              </w:rPr>
              <w:t>822</w:t>
            </w:r>
          </w:p>
        </w:tc>
      </w:tr>
      <w:tr w:rsidR="00B518F6" w14:paraId="432861E5"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726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1E2D4CB6"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Saldo final</w:t>
            </w:r>
          </w:p>
        </w:tc>
        <w:tc>
          <w:tcPr>
            <w:tcW w:w="244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100" w:type="dxa"/>
            </w:tcMar>
            <w:vAlign w:val="center"/>
          </w:tcPr>
          <w:p w14:paraId="4AE4B609" w14:textId="7C1FCFB9" w:rsidR="00B518F6" w:rsidRDefault="001A7FD8">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12.244.956</w:t>
            </w:r>
          </w:p>
        </w:tc>
      </w:tr>
      <w:tr w:rsidR="00B518F6" w14:paraId="61DE8F5D" w14:textId="77777777" w:rsidTr="003D1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9705" w:type="dxa"/>
            <w:gridSpan w:val="2"/>
            <w:tcBorders>
              <w:top w:val="single" w:sz="12" w:space="0" w:color="E7E6E6"/>
              <w:left w:val="nil"/>
              <w:bottom w:val="nil"/>
              <w:right w:val="nil"/>
              <w:tl2br w:val="nil"/>
              <w:tr2bl w:val="nil"/>
            </w:tcBorders>
            <w:shd w:val="clear" w:color="auto" w:fill="auto"/>
            <w:tcMar>
              <w:left w:w="40" w:type="dxa"/>
              <w:right w:w="40" w:type="dxa"/>
            </w:tcMar>
            <w:vAlign w:val="center"/>
          </w:tcPr>
          <w:p w14:paraId="7F4053DF" w14:textId="445799A4" w:rsidR="00B518F6" w:rsidRDefault="00E8211B">
            <w:pPr>
              <w:jc w:val="both"/>
              <w:rPr>
                <w:rFonts w:ascii="BancoDoBrasil Textos" w:eastAsia="BancoDoBrasil Textos" w:hAnsi="BancoDoBrasil Textos" w:cs="BancoDoBrasil Textos"/>
                <w:color w:val="000000"/>
                <w:sz w:val="14"/>
              </w:rPr>
            </w:pPr>
            <w:r w:rsidRPr="000C3B3A">
              <w:rPr>
                <w:rFonts w:ascii="BancoDoBrasil Textos" w:eastAsia="BancoDoBrasil Textos" w:hAnsi="BancoDoBrasil Textos" w:cs="BancoDoBrasil Textos"/>
                <w:color w:val="000000"/>
                <w:sz w:val="14"/>
                <w:lang w:val="pt-BR"/>
              </w:rPr>
              <w:t xml:space="preserve">1 - Constituído por recursos transferidos do Fundo de Destinação (oriundo do superávit do plano). Pode ser utilizado pelo Banco, como forma de reembolso ou como redução nas contribuições futuras, após cumpridas as exigências estabelecidas pela legislação aplicável. </w:t>
            </w:r>
            <w:r>
              <w:rPr>
                <w:rFonts w:ascii="BancoDoBrasil Textos" w:eastAsia="BancoDoBrasil Textos" w:hAnsi="BancoDoBrasil Textos" w:cs="BancoDoBrasil Textos"/>
                <w:color w:val="000000"/>
                <w:sz w:val="14"/>
              </w:rPr>
              <w:t>É corrigido pela meta atuarial (INPC + 4,75% a.a.).</w:t>
            </w:r>
          </w:p>
        </w:tc>
      </w:tr>
    </w:tbl>
    <w:p w14:paraId="3DD0FA06" w14:textId="77777777" w:rsidR="00B518F6" w:rsidRDefault="00B518F6">
      <w:pPr>
        <w:sectPr w:rsidR="00B518F6" w:rsidSect="002E504D">
          <w:headerReference w:type="even" r:id="rId137"/>
          <w:headerReference w:type="default" r:id="rId138"/>
          <w:footerReference w:type="even" r:id="rId139"/>
          <w:footerReference w:type="default" r:id="rId140"/>
          <w:headerReference w:type="first" r:id="rId141"/>
          <w:footerReference w:type="first" r:id="rId142"/>
          <w:pgSz w:w="11907" w:h="16840" w:code="9"/>
          <w:pgMar w:top="2126" w:right="851" w:bottom="1134" w:left="1418" w:header="425" w:footer="425" w:gutter="0"/>
          <w:cols w:space="720"/>
          <w:docGrid w:linePitch="360"/>
        </w:sectPr>
      </w:pPr>
    </w:p>
    <w:p w14:paraId="6D800AEB" w14:textId="7168AF93" w:rsidR="00340757" w:rsidRPr="00EF300A" w:rsidRDefault="00E8211B" w:rsidP="00A91A44">
      <w:pPr>
        <w:pStyle w:val="020-TtulodeDocumento"/>
        <w:pageBreakBefore/>
        <w:pBdr>
          <w:top w:val="nil"/>
          <w:left w:val="nil"/>
          <w:bottom w:val="nil"/>
          <w:right w:val="nil"/>
          <w:between w:val="nil"/>
          <w:bar w:val="nil"/>
        </w:pBdr>
        <w:rPr>
          <w:rFonts w:eastAsia="Calibri" w:cs="Times New Roman"/>
          <w:szCs w:val="24"/>
          <w:bdr w:val="nil"/>
          <w:lang w:val="pt-BR"/>
        </w:rPr>
      </w:pPr>
      <w:bookmarkStart w:id="298" w:name="RG_MARKER_38515"/>
      <w:bookmarkStart w:id="299" w:name="RG_MARKER_38514"/>
      <w:bookmarkStart w:id="300" w:name="_Toc179558930"/>
      <w:bookmarkStart w:id="301" w:name="_Toc198218398"/>
      <w:r w:rsidRPr="00C247A7">
        <w:rPr>
          <w:rFonts w:eastAsia="Calibri" w:cs="Times New Roman"/>
          <w:szCs w:val="24"/>
          <w:lang w:val="pt-BR"/>
        </w:rPr>
        <w:lastRenderedPageBreak/>
        <w:t>29 – Valor justo dos instrumentos financeiros</w:t>
      </w:r>
      <w:bookmarkEnd w:id="298"/>
      <w:bookmarkEnd w:id="299"/>
      <w:bookmarkEnd w:id="300"/>
      <w:bookmarkEnd w:id="301"/>
    </w:p>
    <w:p w14:paraId="642FC2B8" w14:textId="77777777" w:rsidR="00340757" w:rsidRPr="000E6AC7" w:rsidRDefault="00E8211B" w:rsidP="00340757">
      <w:pPr>
        <w:pStyle w:val="050-TextoPadro"/>
        <w:pBdr>
          <w:top w:val="nil"/>
          <w:left w:val="nil"/>
          <w:bottom w:val="nil"/>
          <w:right w:val="nil"/>
          <w:between w:val="nil"/>
          <w:bar w:val="nil"/>
        </w:pBdr>
        <w:rPr>
          <w:rFonts w:eastAsia="Calibri" w:cs="Times New Roman"/>
          <w:b/>
          <w:bCs/>
          <w:sz w:val="20"/>
          <w:szCs w:val="20"/>
          <w:bdr w:val="nil"/>
          <w:lang w:val="pt-BR"/>
        </w:rPr>
      </w:pPr>
      <w:r w:rsidRPr="000E6AC7">
        <w:rPr>
          <w:rFonts w:eastAsia="Calibri" w:cs="Times New Roman"/>
          <w:b/>
          <w:bCs/>
          <w:sz w:val="20"/>
          <w:szCs w:val="20"/>
          <w:lang w:val="pt-BR"/>
        </w:rPr>
        <w:t>Instrumentos financeiros, registrados em contas patrimoniais, comparados ao valor justo:</w:t>
      </w:r>
    </w:p>
    <w:tbl>
      <w:tblPr>
        <w:tblW w:w="9673" w:type="dxa"/>
        <w:tblCellMar>
          <w:left w:w="70" w:type="dxa"/>
          <w:right w:w="70" w:type="dxa"/>
        </w:tblCellMar>
        <w:tblLook w:val="04A0" w:firstRow="1" w:lastRow="0" w:firstColumn="1" w:lastColumn="0" w:noHBand="0" w:noVBand="1"/>
      </w:tblPr>
      <w:tblGrid>
        <w:gridCol w:w="5514"/>
        <w:gridCol w:w="2069"/>
        <w:gridCol w:w="2090"/>
      </w:tblGrid>
      <w:tr w:rsidR="00CB15D0" w:rsidRPr="00677CC5" w14:paraId="1E4BAC88" w14:textId="77777777" w:rsidTr="000A63CA">
        <w:trPr>
          <w:trHeight w:hRule="exact" w:val="261"/>
        </w:trPr>
        <w:tc>
          <w:tcPr>
            <w:tcW w:w="5514" w:type="dxa"/>
            <w:vMerge w:val="restart"/>
            <w:tcBorders>
              <w:top w:val="single" w:sz="12" w:space="0" w:color="FFFFFF"/>
              <w:left w:val="single" w:sz="12" w:space="0" w:color="FFFFFF"/>
              <w:bottom w:val="single" w:sz="12" w:space="0" w:color="FFFFFF"/>
              <w:right w:val="single" w:sz="12" w:space="0" w:color="FFFFFF"/>
            </w:tcBorders>
            <w:shd w:val="clear" w:color="000000" w:fill="132B4A"/>
            <w:vAlign w:val="center"/>
            <w:hideMark/>
          </w:tcPr>
          <w:p w14:paraId="4E8CBB08" w14:textId="77777777" w:rsidR="00CB15D0" w:rsidRPr="00677CC5" w:rsidRDefault="00CB15D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bdr w:val="nil"/>
                <w:lang w:val="pt-BR" w:eastAsia="pt-BR"/>
              </w:rPr>
            </w:pPr>
            <w:bookmarkStart w:id="302" w:name="RG_MARKER_33720"/>
            <w:r w:rsidRPr="00677CC5">
              <w:rPr>
                <w:rFonts w:ascii="BancoDoBrasil Textos" w:eastAsia="Times New Roman" w:hAnsi="BancoDoBrasil Textos" w:cs="Times New Roman"/>
                <w:color w:val="FFFFFF"/>
                <w:lang w:val="pt-BR" w:eastAsia="pt-BR"/>
              </w:rPr>
              <w:t> </w:t>
            </w:r>
          </w:p>
        </w:tc>
        <w:tc>
          <w:tcPr>
            <w:tcW w:w="4159" w:type="dxa"/>
            <w:gridSpan w:val="2"/>
            <w:tcBorders>
              <w:top w:val="single" w:sz="12" w:space="0" w:color="FFFFFF"/>
              <w:left w:val="nil"/>
              <w:bottom w:val="single" w:sz="12" w:space="0" w:color="FFFFFF"/>
              <w:right w:val="single" w:sz="12" w:space="0" w:color="FFFFFF"/>
            </w:tcBorders>
            <w:shd w:val="clear" w:color="000000" w:fill="132B4A"/>
            <w:vAlign w:val="center"/>
            <w:hideMark/>
          </w:tcPr>
          <w:p w14:paraId="07F00710" w14:textId="77777777" w:rsidR="00CB15D0" w:rsidRPr="00677CC5" w:rsidRDefault="00CB15D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677CC5">
              <w:rPr>
                <w:rFonts w:ascii="BancoDoBrasil Textos" w:eastAsia="Times New Roman" w:hAnsi="BancoDoBrasil Textos" w:cs="Times New Roman"/>
                <w:color w:val="FFFFFF"/>
                <w:sz w:val="14"/>
                <w:szCs w:val="14"/>
                <w:lang w:val="pt-BR" w:eastAsia="pt-BR"/>
              </w:rPr>
              <w:t>31/03/2025</w:t>
            </w:r>
          </w:p>
        </w:tc>
      </w:tr>
      <w:tr w:rsidR="00CB15D0" w:rsidRPr="00677CC5" w14:paraId="428BBFB4" w14:textId="77777777" w:rsidTr="003E4711">
        <w:trPr>
          <w:trHeight w:hRule="exact" w:val="284"/>
        </w:trPr>
        <w:tc>
          <w:tcPr>
            <w:tcW w:w="5514" w:type="dxa"/>
            <w:vMerge/>
            <w:tcBorders>
              <w:top w:val="single" w:sz="12" w:space="0" w:color="FFFFFF"/>
              <w:left w:val="single" w:sz="12" w:space="0" w:color="FFFFFF"/>
              <w:bottom w:val="single" w:sz="12" w:space="0" w:color="FFFFFF"/>
              <w:right w:val="single" w:sz="12" w:space="0" w:color="FFFFFF"/>
            </w:tcBorders>
            <w:vAlign w:val="center"/>
            <w:hideMark/>
          </w:tcPr>
          <w:p w14:paraId="5826AE54" w14:textId="77777777" w:rsidR="00CB15D0" w:rsidRPr="00677CC5" w:rsidRDefault="00CB15D0">
            <w:pPr>
              <w:spacing w:after="0" w:line="240" w:lineRule="auto"/>
              <w:rPr>
                <w:rFonts w:ascii="BancoDoBrasil Textos" w:eastAsia="Times New Roman" w:hAnsi="BancoDoBrasil Textos" w:cs="Times New Roman"/>
                <w:color w:val="FFFFFF"/>
                <w:bdr w:val="nil"/>
                <w:lang w:val="pt-BR" w:eastAsia="pt-BR"/>
              </w:rPr>
            </w:pPr>
          </w:p>
        </w:tc>
        <w:tc>
          <w:tcPr>
            <w:tcW w:w="2069" w:type="dxa"/>
            <w:vMerge w:val="restart"/>
            <w:tcBorders>
              <w:top w:val="nil"/>
              <w:left w:val="single" w:sz="12" w:space="0" w:color="FFFFFF"/>
              <w:bottom w:val="single" w:sz="12" w:space="0" w:color="FFFFFF"/>
              <w:right w:val="single" w:sz="12" w:space="0" w:color="FFFFFF"/>
            </w:tcBorders>
            <w:shd w:val="clear" w:color="000000" w:fill="132B4A"/>
            <w:vAlign w:val="center"/>
            <w:hideMark/>
          </w:tcPr>
          <w:p w14:paraId="5EFAACF2" w14:textId="77777777" w:rsidR="00CB15D0" w:rsidRPr="00677CC5" w:rsidRDefault="00CB15D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677CC5">
              <w:rPr>
                <w:rFonts w:ascii="BancoDoBrasil Textos" w:eastAsia="Times New Roman" w:hAnsi="BancoDoBrasil Textos" w:cs="Times New Roman"/>
                <w:color w:val="FFFFFF"/>
                <w:sz w:val="14"/>
                <w:szCs w:val="14"/>
                <w:lang w:val="pt-BR" w:eastAsia="pt-BR"/>
              </w:rPr>
              <w:t>Valor Contábil</w:t>
            </w:r>
          </w:p>
        </w:tc>
        <w:tc>
          <w:tcPr>
            <w:tcW w:w="2090" w:type="dxa"/>
            <w:vMerge w:val="restart"/>
            <w:tcBorders>
              <w:top w:val="nil"/>
              <w:left w:val="single" w:sz="12" w:space="0" w:color="FFFFFF"/>
              <w:bottom w:val="single" w:sz="12" w:space="0" w:color="FFFFFF"/>
              <w:right w:val="single" w:sz="12" w:space="0" w:color="FFFFFF"/>
            </w:tcBorders>
            <w:shd w:val="clear" w:color="000000" w:fill="132B4A"/>
            <w:vAlign w:val="center"/>
            <w:hideMark/>
          </w:tcPr>
          <w:p w14:paraId="51C9B759" w14:textId="77777777" w:rsidR="00CB15D0" w:rsidRPr="00677CC5" w:rsidRDefault="00CB15D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677CC5">
              <w:rPr>
                <w:rFonts w:ascii="BancoDoBrasil Textos" w:eastAsia="Times New Roman" w:hAnsi="BancoDoBrasil Textos" w:cs="Times New Roman"/>
                <w:color w:val="FFFFFF"/>
                <w:sz w:val="14"/>
                <w:szCs w:val="14"/>
                <w:lang w:val="pt-BR" w:eastAsia="pt-BR"/>
              </w:rPr>
              <w:t>Valor Justo</w:t>
            </w:r>
          </w:p>
        </w:tc>
      </w:tr>
      <w:tr w:rsidR="00CB15D0" w:rsidRPr="00677CC5" w14:paraId="59E044B9" w14:textId="77777777" w:rsidTr="003E4711">
        <w:trPr>
          <w:trHeight w:hRule="exact" w:val="284"/>
        </w:trPr>
        <w:tc>
          <w:tcPr>
            <w:tcW w:w="5514" w:type="dxa"/>
            <w:vMerge/>
            <w:tcBorders>
              <w:top w:val="single" w:sz="12" w:space="0" w:color="FFFFFF"/>
              <w:left w:val="single" w:sz="12" w:space="0" w:color="FFFFFF"/>
              <w:bottom w:val="single" w:sz="12" w:space="0" w:color="FFFFFF"/>
              <w:right w:val="single" w:sz="12" w:space="0" w:color="FFFFFF"/>
            </w:tcBorders>
            <w:vAlign w:val="center"/>
            <w:hideMark/>
          </w:tcPr>
          <w:p w14:paraId="0646253A" w14:textId="77777777" w:rsidR="00CB15D0" w:rsidRPr="00677CC5" w:rsidRDefault="00CB15D0">
            <w:pPr>
              <w:spacing w:after="0" w:line="240" w:lineRule="auto"/>
              <w:rPr>
                <w:rFonts w:ascii="BancoDoBrasil Textos" w:eastAsia="Times New Roman" w:hAnsi="BancoDoBrasil Textos" w:cs="Times New Roman"/>
                <w:color w:val="FFFFFF"/>
                <w:bdr w:val="nil"/>
                <w:lang w:val="pt-BR" w:eastAsia="pt-BR"/>
              </w:rPr>
            </w:pPr>
          </w:p>
        </w:tc>
        <w:tc>
          <w:tcPr>
            <w:tcW w:w="2069" w:type="dxa"/>
            <w:vMerge/>
            <w:tcBorders>
              <w:top w:val="nil"/>
              <w:left w:val="single" w:sz="12" w:space="0" w:color="FFFFFF"/>
              <w:bottom w:val="single" w:sz="12" w:space="0" w:color="FFFFFF"/>
              <w:right w:val="single" w:sz="12" w:space="0" w:color="FFFFFF"/>
            </w:tcBorders>
            <w:vAlign w:val="center"/>
            <w:hideMark/>
          </w:tcPr>
          <w:p w14:paraId="4C0EC476" w14:textId="77777777" w:rsidR="00CB15D0" w:rsidRPr="00677CC5" w:rsidRDefault="00CB15D0">
            <w:pPr>
              <w:spacing w:after="0" w:line="240" w:lineRule="auto"/>
              <w:rPr>
                <w:rFonts w:ascii="BancoDoBrasil Textos" w:eastAsia="Times New Roman" w:hAnsi="BancoDoBrasil Textos" w:cs="Times New Roman"/>
                <w:color w:val="FFFFFF"/>
                <w:sz w:val="14"/>
                <w:szCs w:val="14"/>
                <w:bdr w:val="nil"/>
                <w:lang w:val="pt-BR" w:eastAsia="pt-BR"/>
              </w:rPr>
            </w:pPr>
          </w:p>
        </w:tc>
        <w:tc>
          <w:tcPr>
            <w:tcW w:w="2090" w:type="dxa"/>
            <w:vMerge/>
            <w:tcBorders>
              <w:top w:val="nil"/>
              <w:left w:val="single" w:sz="12" w:space="0" w:color="FFFFFF"/>
              <w:bottom w:val="single" w:sz="12" w:space="0" w:color="FFFFFF"/>
              <w:right w:val="single" w:sz="12" w:space="0" w:color="FFFFFF"/>
            </w:tcBorders>
            <w:vAlign w:val="center"/>
            <w:hideMark/>
          </w:tcPr>
          <w:p w14:paraId="6D93CB04" w14:textId="77777777" w:rsidR="00CB15D0" w:rsidRPr="00677CC5" w:rsidRDefault="00CB15D0">
            <w:pPr>
              <w:spacing w:after="0" w:line="240" w:lineRule="auto"/>
              <w:rPr>
                <w:rFonts w:ascii="BancoDoBrasil Textos" w:eastAsia="Times New Roman" w:hAnsi="BancoDoBrasil Textos" w:cs="Times New Roman"/>
                <w:color w:val="FFFFFF"/>
                <w:sz w:val="14"/>
                <w:szCs w:val="14"/>
                <w:bdr w:val="nil"/>
                <w:lang w:val="pt-BR" w:eastAsia="pt-BR"/>
              </w:rPr>
            </w:pPr>
          </w:p>
        </w:tc>
      </w:tr>
      <w:tr w:rsidR="00CB15D0" w:rsidRPr="00677CC5" w14:paraId="0D54CFE8"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000000" w:fill="F3F3F3"/>
            <w:vAlign w:val="center"/>
            <w:hideMark/>
          </w:tcPr>
          <w:p w14:paraId="0BB9592F" w14:textId="64A1F8C8" w:rsidR="00CB15D0" w:rsidRPr="00677CC5" w:rsidRDefault="00CB15D0">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b/>
                <w:bCs/>
                <w:color w:val="000000"/>
                <w:sz w:val="14"/>
                <w:szCs w:val="14"/>
                <w:lang w:val="pt-BR" w:eastAsia="pt-BR"/>
              </w:rPr>
              <w:t>Ativos</w:t>
            </w:r>
          </w:p>
        </w:tc>
        <w:tc>
          <w:tcPr>
            <w:tcW w:w="2069" w:type="dxa"/>
            <w:tcBorders>
              <w:top w:val="nil"/>
              <w:left w:val="nil"/>
              <w:bottom w:val="single" w:sz="12" w:space="0" w:color="FFFFFF"/>
              <w:right w:val="single" w:sz="12" w:space="0" w:color="FFFFFF"/>
            </w:tcBorders>
            <w:shd w:val="clear" w:color="000000" w:fill="F3F3F3"/>
            <w:vAlign w:val="center"/>
          </w:tcPr>
          <w:p w14:paraId="609F09BC" w14:textId="7235D980"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2.335.147.013</w:t>
            </w:r>
          </w:p>
        </w:tc>
        <w:tc>
          <w:tcPr>
            <w:tcW w:w="2090" w:type="dxa"/>
            <w:tcBorders>
              <w:top w:val="nil"/>
              <w:left w:val="nil"/>
              <w:bottom w:val="single" w:sz="12" w:space="0" w:color="FFFFFF"/>
              <w:right w:val="single" w:sz="12" w:space="0" w:color="FFFFFF"/>
            </w:tcBorders>
            <w:shd w:val="clear" w:color="000000" w:fill="F3F3F3"/>
            <w:vAlign w:val="center"/>
          </w:tcPr>
          <w:p w14:paraId="50454AD6" w14:textId="0E434382"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2.325.627.797</w:t>
            </w:r>
          </w:p>
        </w:tc>
      </w:tr>
      <w:tr w:rsidR="00CB15D0" w:rsidRPr="00677CC5" w14:paraId="63E12CC8"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000000" w:fill="E6E6E6"/>
            <w:vAlign w:val="center"/>
            <w:hideMark/>
          </w:tcPr>
          <w:p w14:paraId="09B8BACC" w14:textId="74A215DB" w:rsidR="00CB15D0" w:rsidRPr="00677CC5" w:rsidRDefault="00CB15D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Disponibilidades</w:t>
            </w:r>
          </w:p>
        </w:tc>
        <w:tc>
          <w:tcPr>
            <w:tcW w:w="2069" w:type="dxa"/>
            <w:tcBorders>
              <w:top w:val="nil"/>
              <w:left w:val="nil"/>
              <w:bottom w:val="single" w:sz="12" w:space="0" w:color="FFFFFF"/>
              <w:right w:val="single" w:sz="12" w:space="0" w:color="FFFFFF"/>
            </w:tcBorders>
            <w:shd w:val="clear" w:color="000000" w:fill="E6E6E6"/>
            <w:vAlign w:val="center"/>
          </w:tcPr>
          <w:p w14:paraId="0EE2CA7A" w14:textId="144983B2"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28.366.355</w:t>
            </w:r>
          </w:p>
        </w:tc>
        <w:tc>
          <w:tcPr>
            <w:tcW w:w="2090" w:type="dxa"/>
            <w:tcBorders>
              <w:top w:val="nil"/>
              <w:left w:val="nil"/>
              <w:bottom w:val="single" w:sz="12" w:space="0" w:color="FFFFFF"/>
              <w:right w:val="single" w:sz="12" w:space="0" w:color="FFFFFF"/>
            </w:tcBorders>
            <w:shd w:val="clear" w:color="000000" w:fill="E6E6E6"/>
            <w:vAlign w:val="center"/>
          </w:tcPr>
          <w:p w14:paraId="2D7E5DCC" w14:textId="42EEFC27"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28.366.355</w:t>
            </w:r>
          </w:p>
        </w:tc>
      </w:tr>
      <w:tr w:rsidR="00CB15D0" w:rsidRPr="00677CC5" w14:paraId="54E29ADD"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000000" w:fill="F3F3F3"/>
            <w:vAlign w:val="center"/>
            <w:hideMark/>
          </w:tcPr>
          <w:p w14:paraId="507FCE0C" w14:textId="2FDD717C" w:rsidR="00CB15D0" w:rsidRPr="00677CC5" w:rsidRDefault="00CB15D0">
            <w:pPr>
              <w:pBdr>
                <w:top w:val="nil"/>
                <w:left w:val="nil"/>
                <w:bottom w:val="nil"/>
                <w:right w:val="nil"/>
                <w:between w:val="nil"/>
                <w:bar w:val="nil"/>
              </w:pBdr>
              <w:spacing w:after="0" w:line="240" w:lineRule="auto"/>
              <w:ind w:firstLine="140"/>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b/>
                <w:bCs/>
                <w:color w:val="000000"/>
                <w:sz w:val="14"/>
                <w:szCs w:val="14"/>
                <w:lang w:val="pt-BR" w:eastAsia="pt-BR"/>
              </w:rPr>
              <w:t xml:space="preserve">Ativos financeiros </w:t>
            </w:r>
          </w:p>
        </w:tc>
        <w:tc>
          <w:tcPr>
            <w:tcW w:w="2069" w:type="dxa"/>
            <w:tcBorders>
              <w:top w:val="nil"/>
              <w:left w:val="nil"/>
              <w:bottom w:val="single" w:sz="12" w:space="0" w:color="FFFFFF"/>
              <w:right w:val="single" w:sz="12" w:space="0" w:color="FFFFFF"/>
            </w:tcBorders>
            <w:shd w:val="clear" w:color="000000" w:fill="F3F3F3"/>
            <w:vAlign w:val="center"/>
          </w:tcPr>
          <w:p w14:paraId="52107095" w14:textId="393B812A"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2.306.780.658</w:t>
            </w:r>
          </w:p>
        </w:tc>
        <w:tc>
          <w:tcPr>
            <w:tcW w:w="2090" w:type="dxa"/>
            <w:tcBorders>
              <w:top w:val="nil"/>
              <w:left w:val="nil"/>
              <w:bottom w:val="single" w:sz="12" w:space="0" w:color="FFFFFF"/>
              <w:right w:val="single" w:sz="12" w:space="0" w:color="FFFFFF"/>
            </w:tcBorders>
            <w:shd w:val="clear" w:color="000000" w:fill="F3F3F3"/>
            <w:vAlign w:val="center"/>
          </w:tcPr>
          <w:p w14:paraId="5BBBF63E" w14:textId="6735D6B5"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2.297.261.442</w:t>
            </w:r>
          </w:p>
        </w:tc>
      </w:tr>
      <w:tr w:rsidR="00CB15D0" w:rsidRPr="00677CC5" w14:paraId="39474149"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000000" w:fill="E6E6E6"/>
            <w:vAlign w:val="center"/>
            <w:hideMark/>
          </w:tcPr>
          <w:p w14:paraId="145BF12C" w14:textId="5FE8294C" w:rsidR="00CB15D0" w:rsidRPr="00677CC5" w:rsidRDefault="00CB15D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Depósitos no Banco Central do Brasil</w:t>
            </w:r>
          </w:p>
        </w:tc>
        <w:tc>
          <w:tcPr>
            <w:tcW w:w="2069" w:type="dxa"/>
            <w:tcBorders>
              <w:top w:val="nil"/>
              <w:left w:val="nil"/>
              <w:bottom w:val="single" w:sz="12" w:space="0" w:color="FFFFFF"/>
              <w:right w:val="single" w:sz="12" w:space="0" w:color="FFFFFF"/>
            </w:tcBorders>
            <w:shd w:val="clear" w:color="000000" w:fill="E6E6E6"/>
            <w:vAlign w:val="center"/>
          </w:tcPr>
          <w:p w14:paraId="263FD324" w14:textId="5BD35D84"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114.515.317</w:t>
            </w:r>
          </w:p>
        </w:tc>
        <w:tc>
          <w:tcPr>
            <w:tcW w:w="2090" w:type="dxa"/>
            <w:tcBorders>
              <w:top w:val="nil"/>
              <w:left w:val="nil"/>
              <w:bottom w:val="single" w:sz="12" w:space="0" w:color="FFFFFF"/>
              <w:right w:val="single" w:sz="12" w:space="0" w:color="FFFFFF"/>
            </w:tcBorders>
            <w:shd w:val="clear" w:color="000000" w:fill="E6E6E6"/>
            <w:vAlign w:val="center"/>
          </w:tcPr>
          <w:p w14:paraId="7993E1B8" w14:textId="57DBC4A5"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114.515.317</w:t>
            </w:r>
          </w:p>
        </w:tc>
      </w:tr>
      <w:tr w:rsidR="00CB15D0" w:rsidRPr="00677CC5" w14:paraId="291A20F3"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000000" w:fill="F3F3F3"/>
            <w:vAlign w:val="center"/>
            <w:hideMark/>
          </w:tcPr>
          <w:p w14:paraId="7DA067A8" w14:textId="0AB32D40" w:rsidR="00CB15D0" w:rsidRPr="00677CC5" w:rsidRDefault="00CB15D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Aplicações interfinanceiras de liquidez</w:t>
            </w:r>
          </w:p>
        </w:tc>
        <w:tc>
          <w:tcPr>
            <w:tcW w:w="2069" w:type="dxa"/>
            <w:tcBorders>
              <w:top w:val="nil"/>
              <w:left w:val="nil"/>
              <w:bottom w:val="single" w:sz="12" w:space="0" w:color="FFFFFF"/>
              <w:right w:val="single" w:sz="12" w:space="0" w:color="FFFFFF"/>
            </w:tcBorders>
            <w:shd w:val="clear" w:color="000000" w:fill="F3F3F3"/>
            <w:vAlign w:val="center"/>
          </w:tcPr>
          <w:p w14:paraId="0DB58594" w14:textId="0736C38B"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363.560.837</w:t>
            </w:r>
          </w:p>
        </w:tc>
        <w:tc>
          <w:tcPr>
            <w:tcW w:w="2090" w:type="dxa"/>
            <w:tcBorders>
              <w:top w:val="nil"/>
              <w:left w:val="nil"/>
              <w:bottom w:val="single" w:sz="12" w:space="0" w:color="FFFFFF"/>
              <w:right w:val="single" w:sz="12" w:space="0" w:color="FFFFFF"/>
            </w:tcBorders>
            <w:shd w:val="clear" w:color="000000" w:fill="F3F3F3"/>
            <w:vAlign w:val="center"/>
          </w:tcPr>
          <w:p w14:paraId="07D247D3" w14:textId="03410093"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363.524.043</w:t>
            </w:r>
          </w:p>
        </w:tc>
      </w:tr>
      <w:tr w:rsidR="00CB15D0" w:rsidRPr="00677CC5" w14:paraId="4F094575"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000000" w:fill="E6E6E6"/>
            <w:vAlign w:val="center"/>
            <w:hideMark/>
          </w:tcPr>
          <w:p w14:paraId="6A6EE610" w14:textId="2ADE6FB1" w:rsidR="00CB15D0" w:rsidRPr="00677CC5" w:rsidRDefault="00CB15D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Títulos e valores mobiliários</w:t>
            </w:r>
          </w:p>
        </w:tc>
        <w:tc>
          <w:tcPr>
            <w:tcW w:w="2069" w:type="dxa"/>
            <w:tcBorders>
              <w:top w:val="nil"/>
              <w:left w:val="nil"/>
              <w:bottom w:val="single" w:sz="12" w:space="0" w:color="FFFFFF"/>
              <w:right w:val="single" w:sz="12" w:space="0" w:color="FFFFFF"/>
            </w:tcBorders>
            <w:shd w:val="clear" w:color="000000" w:fill="E6E6E6"/>
            <w:vAlign w:val="center"/>
          </w:tcPr>
          <w:p w14:paraId="3B7CE135" w14:textId="2B1D6825"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523.573.584</w:t>
            </w:r>
          </w:p>
        </w:tc>
        <w:tc>
          <w:tcPr>
            <w:tcW w:w="2090" w:type="dxa"/>
            <w:tcBorders>
              <w:top w:val="nil"/>
              <w:left w:val="nil"/>
              <w:bottom w:val="single" w:sz="12" w:space="0" w:color="FFFFFF"/>
              <w:right w:val="single" w:sz="12" w:space="0" w:color="FFFFFF"/>
            </w:tcBorders>
            <w:shd w:val="clear" w:color="000000" w:fill="E6E6E6"/>
            <w:vAlign w:val="center"/>
          </w:tcPr>
          <w:p w14:paraId="40D88F96" w14:textId="513BD081"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52</w:t>
            </w:r>
            <w:r>
              <w:rPr>
                <w:rFonts w:ascii="BancoDoBrasil Textos" w:eastAsia="Times New Roman" w:hAnsi="BancoDoBrasil Textos" w:cs="Times New Roman"/>
                <w:color w:val="000000"/>
                <w:sz w:val="14"/>
                <w:szCs w:val="14"/>
                <w:lang w:val="pt-BR" w:eastAsia="pt-BR"/>
              </w:rPr>
              <w:t>4.772.162</w:t>
            </w:r>
          </w:p>
        </w:tc>
      </w:tr>
      <w:tr w:rsidR="00CB15D0" w:rsidRPr="00677CC5" w14:paraId="4A05B5DE"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auto" w:fill="F3F3F3"/>
            <w:vAlign w:val="center"/>
            <w:hideMark/>
          </w:tcPr>
          <w:p w14:paraId="31BA7CC9" w14:textId="21317C91" w:rsidR="00CB15D0" w:rsidRPr="00677CC5" w:rsidRDefault="00CB15D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w:t>
            </w:r>
            <w:r w:rsidR="00D6049A">
              <w:rPr>
                <w:rFonts w:ascii="BancoDoBrasil Textos" w:eastAsia="Times New Roman" w:hAnsi="BancoDoBrasil Textos" w:cs="Times New Roman"/>
                <w:color w:val="000000"/>
                <w:sz w:val="14"/>
                <w:szCs w:val="14"/>
                <w:lang w:val="pt-BR" w:eastAsia="pt-BR"/>
              </w:rPr>
              <w:t>Instrumentos financeiros d</w:t>
            </w:r>
            <w:r w:rsidRPr="00677CC5">
              <w:rPr>
                <w:rFonts w:ascii="BancoDoBrasil Textos" w:eastAsia="Times New Roman" w:hAnsi="BancoDoBrasil Textos" w:cs="Times New Roman"/>
                <w:color w:val="000000"/>
                <w:sz w:val="14"/>
                <w:szCs w:val="14"/>
                <w:lang w:val="pt-BR" w:eastAsia="pt-BR"/>
              </w:rPr>
              <w:t>erivativos</w:t>
            </w:r>
          </w:p>
        </w:tc>
        <w:tc>
          <w:tcPr>
            <w:tcW w:w="2069" w:type="dxa"/>
            <w:tcBorders>
              <w:top w:val="nil"/>
              <w:left w:val="nil"/>
              <w:bottom w:val="single" w:sz="12" w:space="0" w:color="FFFFFF"/>
              <w:right w:val="single" w:sz="12" w:space="0" w:color="FFFFFF"/>
            </w:tcBorders>
            <w:shd w:val="clear" w:color="auto" w:fill="F3F3F3"/>
            <w:vAlign w:val="center"/>
          </w:tcPr>
          <w:p w14:paraId="5A51F858" w14:textId="5D10529D"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8.376.767</w:t>
            </w:r>
          </w:p>
        </w:tc>
        <w:tc>
          <w:tcPr>
            <w:tcW w:w="2090" w:type="dxa"/>
            <w:tcBorders>
              <w:top w:val="nil"/>
              <w:left w:val="nil"/>
              <w:bottom w:val="single" w:sz="12" w:space="0" w:color="FFFFFF"/>
              <w:right w:val="single" w:sz="12" w:space="0" w:color="FFFFFF"/>
            </w:tcBorders>
            <w:shd w:val="clear" w:color="auto" w:fill="F3F3F3"/>
            <w:vAlign w:val="center"/>
          </w:tcPr>
          <w:p w14:paraId="15B13332" w14:textId="2B9D926D"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8.376.767</w:t>
            </w:r>
          </w:p>
        </w:tc>
      </w:tr>
      <w:tr w:rsidR="00CB15D0" w:rsidRPr="00677CC5" w14:paraId="2D8AE7F0"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auto" w:fill="E6E6E6"/>
            <w:vAlign w:val="center"/>
            <w:hideMark/>
          </w:tcPr>
          <w:p w14:paraId="581EE209" w14:textId="3ED55399" w:rsidR="00CB15D0" w:rsidRPr="00677CC5" w:rsidRDefault="00CB15D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Carteira de crédito</w:t>
            </w:r>
          </w:p>
        </w:tc>
        <w:tc>
          <w:tcPr>
            <w:tcW w:w="2069" w:type="dxa"/>
            <w:tcBorders>
              <w:top w:val="nil"/>
              <w:left w:val="nil"/>
              <w:bottom w:val="single" w:sz="12" w:space="0" w:color="FFFFFF"/>
              <w:right w:val="single" w:sz="12" w:space="0" w:color="FFFFFF"/>
            </w:tcBorders>
            <w:shd w:val="clear" w:color="auto" w:fill="E6E6E6"/>
            <w:vAlign w:val="center"/>
          </w:tcPr>
          <w:p w14:paraId="33D24BB0" w14:textId="48702F2C"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1.223.818.276</w:t>
            </w:r>
          </w:p>
        </w:tc>
        <w:tc>
          <w:tcPr>
            <w:tcW w:w="2090" w:type="dxa"/>
            <w:tcBorders>
              <w:top w:val="nil"/>
              <w:left w:val="nil"/>
              <w:bottom w:val="single" w:sz="12" w:space="0" w:color="FFFFFF"/>
              <w:right w:val="single" w:sz="12" w:space="0" w:color="FFFFFF"/>
            </w:tcBorders>
            <w:shd w:val="clear" w:color="auto" w:fill="E6E6E6"/>
            <w:vAlign w:val="center"/>
          </w:tcPr>
          <w:p w14:paraId="25AE5F4E" w14:textId="1A2BC8E9"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1.213.137.276</w:t>
            </w:r>
          </w:p>
        </w:tc>
      </w:tr>
      <w:tr w:rsidR="00CB15D0" w:rsidRPr="00677CC5" w14:paraId="57050D0B"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auto" w:fill="F3F3F3"/>
            <w:vAlign w:val="center"/>
            <w:hideMark/>
          </w:tcPr>
          <w:p w14:paraId="44F0A94B" w14:textId="4885C0DA" w:rsidR="00CB15D0" w:rsidRPr="00677CC5" w:rsidRDefault="007A1A00">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 xml:space="preserve">  </w:t>
            </w:r>
            <w:r w:rsidR="00CB15D0" w:rsidRPr="00677CC5">
              <w:rPr>
                <w:rFonts w:ascii="BancoDoBrasil Textos" w:eastAsia="Times New Roman" w:hAnsi="BancoDoBrasil Textos" w:cs="Times New Roman"/>
                <w:color w:val="000000"/>
                <w:sz w:val="14"/>
                <w:szCs w:val="14"/>
                <w:lang w:val="pt-BR" w:eastAsia="pt-BR"/>
              </w:rPr>
              <w:t xml:space="preserve">       Outros ativos financeiros</w:t>
            </w:r>
          </w:p>
        </w:tc>
        <w:tc>
          <w:tcPr>
            <w:tcW w:w="2069" w:type="dxa"/>
            <w:tcBorders>
              <w:top w:val="nil"/>
              <w:left w:val="nil"/>
              <w:bottom w:val="single" w:sz="12" w:space="0" w:color="FFFFFF"/>
              <w:right w:val="single" w:sz="12" w:space="0" w:color="FFFFFF"/>
            </w:tcBorders>
            <w:shd w:val="clear" w:color="auto" w:fill="F3F3F3"/>
            <w:vAlign w:val="center"/>
          </w:tcPr>
          <w:p w14:paraId="5F9B8A8B" w14:textId="251616B6"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72.935.877</w:t>
            </w:r>
          </w:p>
        </w:tc>
        <w:tc>
          <w:tcPr>
            <w:tcW w:w="2090" w:type="dxa"/>
            <w:tcBorders>
              <w:top w:val="nil"/>
              <w:left w:val="nil"/>
              <w:bottom w:val="single" w:sz="12" w:space="0" w:color="FFFFFF"/>
              <w:right w:val="single" w:sz="12" w:space="0" w:color="FFFFFF"/>
            </w:tcBorders>
            <w:shd w:val="clear" w:color="auto" w:fill="F3F3F3"/>
            <w:vAlign w:val="center"/>
          </w:tcPr>
          <w:p w14:paraId="6D1EF0B4" w14:textId="3F314883" w:rsidR="00CB15D0" w:rsidRPr="00677CC5" w:rsidRDefault="00CB15D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72.935.877</w:t>
            </w:r>
          </w:p>
        </w:tc>
      </w:tr>
      <w:tr w:rsidR="00CB15D0" w:rsidRPr="00677CC5" w14:paraId="2785445A"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auto" w:fill="E6E6E6"/>
            <w:vAlign w:val="center"/>
            <w:hideMark/>
          </w:tcPr>
          <w:p w14:paraId="77D24F4F" w14:textId="225C538D" w:rsidR="00CB15D0" w:rsidRPr="00677CC5" w:rsidRDefault="00CB15D0">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b/>
                <w:bCs/>
                <w:color w:val="000000"/>
                <w:sz w:val="14"/>
                <w:szCs w:val="14"/>
                <w:lang w:val="pt-BR" w:eastAsia="pt-BR"/>
              </w:rPr>
              <w:t>Passivos</w:t>
            </w:r>
            <w:r w:rsidR="00F00CB5">
              <w:rPr>
                <w:rFonts w:ascii="BancoDoBrasil Textos" w:eastAsia="Times New Roman" w:hAnsi="BancoDoBrasil Textos" w:cs="Times New Roman"/>
                <w:b/>
                <w:bCs/>
                <w:color w:val="000000"/>
                <w:sz w:val="14"/>
                <w:szCs w:val="14"/>
                <w:lang w:val="pt-BR" w:eastAsia="pt-BR"/>
              </w:rPr>
              <w:t xml:space="preserve"> financeiros</w:t>
            </w:r>
          </w:p>
        </w:tc>
        <w:tc>
          <w:tcPr>
            <w:tcW w:w="2069" w:type="dxa"/>
            <w:tcBorders>
              <w:top w:val="nil"/>
              <w:left w:val="nil"/>
              <w:bottom w:val="single" w:sz="12" w:space="0" w:color="FFFFFF"/>
              <w:right w:val="single" w:sz="12" w:space="0" w:color="FFFFFF"/>
            </w:tcBorders>
            <w:shd w:val="clear" w:color="auto" w:fill="E6E6E6"/>
            <w:vAlign w:val="center"/>
          </w:tcPr>
          <w:p w14:paraId="5A39949D" w14:textId="7D596369"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2.128.580.613</w:t>
            </w:r>
          </w:p>
        </w:tc>
        <w:tc>
          <w:tcPr>
            <w:tcW w:w="2090" w:type="dxa"/>
            <w:tcBorders>
              <w:top w:val="nil"/>
              <w:left w:val="nil"/>
              <w:bottom w:val="single" w:sz="12" w:space="0" w:color="FFFFFF"/>
              <w:right w:val="single" w:sz="12" w:space="0" w:color="FFFFFF"/>
            </w:tcBorders>
            <w:shd w:val="clear" w:color="auto" w:fill="E6E6E6"/>
            <w:vAlign w:val="center"/>
          </w:tcPr>
          <w:p w14:paraId="6E07423E" w14:textId="7C28CC90"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2.124.180.658</w:t>
            </w:r>
          </w:p>
        </w:tc>
      </w:tr>
      <w:tr w:rsidR="00CB15D0" w:rsidRPr="00677CC5" w14:paraId="4C7CAC1D"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auto" w:fill="F3F3F3"/>
            <w:vAlign w:val="center"/>
            <w:hideMark/>
          </w:tcPr>
          <w:p w14:paraId="3E9C060A" w14:textId="6F58E482" w:rsidR="00CB15D0" w:rsidRPr="00677CC5" w:rsidRDefault="007A1A00">
            <w:pPr>
              <w:pBdr>
                <w:top w:val="nil"/>
                <w:left w:val="nil"/>
                <w:bottom w:val="nil"/>
                <w:right w:val="nil"/>
                <w:between w:val="nil"/>
                <w:bar w:val="nil"/>
              </w:pBdr>
              <w:spacing w:after="0" w:line="240" w:lineRule="auto"/>
              <w:ind w:firstLine="140"/>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Recursos de clientes</w:t>
            </w:r>
          </w:p>
        </w:tc>
        <w:tc>
          <w:tcPr>
            <w:tcW w:w="2069" w:type="dxa"/>
            <w:tcBorders>
              <w:top w:val="nil"/>
              <w:left w:val="nil"/>
              <w:bottom w:val="single" w:sz="12" w:space="0" w:color="FFFFFF"/>
              <w:right w:val="single" w:sz="12" w:space="0" w:color="FFFFFF"/>
            </w:tcBorders>
            <w:shd w:val="clear" w:color="auto" w:fill="F3F3F3"/>
            <w:vAlign w:val="center"/>
          </w:tcPr>
          <w:p w14:paraId="02A08334" w14:textId="655B4025"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864.972.382</w:t>
            </w:r>
          </w:p>
        </w:tc>
        <w:tc>
          <w:tcPr>
            <w:tcW w:w="2090" w:type="dxa"/>
            <w:tcBorders>
              <w:top w:val="nil"/>
              <w:left w:val="nil"/>
              <w:bottom w:val="single" w:sz="12" w:space="0" w:color="FFFFFF"/>
              <w:right w:val="single" w:sz="12" w:space="0" w:color="FFFFFF"/>
            </w:tcBorders>
            <w:shd w:val="clear" w:color="auto" w:fill="F3F3F3"/>
            <w:vAlign w:val="center"/>
          </w:tcPr>
          <w:p w14:paraId="62D62600" w14:textId="640A6EE1"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864.187.710</w:t>
            </w:r>
          </w:p>
        </w:tc>
      </w:tr>
      <w:tr w:rsidR="00CB15D0" w:rsidRPr="00677CC5" w14:paraId="3654F882"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auto" w:fill="E6E6E6"/>
            <w:vAlign w:val="center"/>
            <w:hideMark/>
          </w:tcPr>
          <w:p w14:paraId="65E3A468" w14:textId="6CFB325E" w:rsidR="00CB15D0" w:rsidRPr="00677CC5" w:rsidRDefault="007A1A00">
            <w:pPr>
              <w:pBdr>
                <w:top w:val="nil"/>
                <w:left w:val="nil"/>
                <w:bottom w:val="nil"/>
                <w:right w:val="nil"/>
                <w:between w:val="nil"/>
                <w:bar w:val="nil"/>
              </w:pBdr>
              <w:spacing w:after="0" w:line="240" w:lineRule="auto"/>
              <w:ind w:firstLine="140"/>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Recursos de instituições financeiras</w:t>
            </w:r>
          </w:p>
        </w:tc>
        <w:tc>
          <w:tcPr>
            <w:tcW w:w="2069" w:type="dxa"/>
            <w:tcBorders>
              <w:top w:val="nil"/>
              <w:left w:val="nil"/>
              <w:bottom w:val="single" w:sz="12" w:space="0" w:color="FFFFFF"/>
              <w:right w:val="single" w:sz="12" w:space="0" w:color="FFFFFF"/>
            </w:tcBorders>
            <w:shd w:val="clear" w:color="auto" w:fill="E6E6E6"/>
            <w:vAlign w:val="center"/>
          </w:tcPr>
          <w:p w14:paraId="69271BBF" w14:textId="390DA701"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749.565.355</w:t>
            </w:r>
          </w:p>
        </w:tc>
        <w:tc>
          <w:tcPr>
            <w:tcW w:w="2090" w:type="dxa"/>
            <w:tcBorders>
              <w:top w:val="nil"/>
              <w:left w:val="nil"/>
              <w:bottom w:val="single" w:sz="12" w:space="0" w:color="FFFFFF"/>
              <w:right w:val="single" w:sz="12" w:space="0" w:color="FFFFFF"/>
            </w:tcBorders>
            <w:shd w:val="clear" w:color="auto" w:fill="E6E6E6"/>
            <w:vAlign w:val="center"/>
          </w:tcPr>
          <w:p w14:paraId="1C6052CB" w14:textId="5341590C"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745.950.072</w:t>
            </w:r>
          </w:p>
        </w:tc>
      </w:tr>
      <w:tr w:rsidR="00CB15D0" w:rsidRPr="00677CC5" w14:paraId="094B2462" w14:textId="77777777" w:rsidTr="000A63CA">
        <w:trPr>
          <w:trHeight w:hRule="exact" w:val="261"/>
        </w:trPr>
        <w:tc>
          <w:tcPr>
            <w:tcW w:w="5514" w:type="dxa"/>
            <w:tcBorders>
              <w:top w:val="nil"/>
              <w:left w:val="single" w:sz="12" w:space="0" w:color="FFFFFF"/>
              <w:bottom w:val="single" w:sz="12" w:space="0" w:color="FFFFFF"/>
              <w:right w:val="single" w:sz="12" w:space="0" w:color="FFFFFF"/>
            </w:tcBorders>
            <w:shd w:val="clear" w:color="auto" w:fill="F3F3F3"/>
            <w:vAlign w:val="center"/>
            <w:hideMark/>
          </w:tcPr>
          <w:p w14:paraId="74CE66FE" w14:textId="4903D4ED" w:rsidR="00CB15D0" w:rsidRPr="00677CC5" w:rsidRDefault="007A1A0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Recursos de emissões de títulos e valores mobiliários</w:t>
            </w:r>
          </w:p>
        </w:tc>
        <w:tc>
          <w:tcPr>
            <w:tcW w:w="2069" w:type="dxa"/>
            <w:tcBorders>
              <w:top w:val="nil"/>
              <w:left w:val="nil"/>
              <w:bottom w:val="single" w:sz="12" w:space="0" w:color="FFFFFF"/>
              <w:right w:val="single" w:sz="12" w:space="0" w:color="FFFFFF"/>
            </w:tcBorders>
            <w:shd w:val="clear" w:color="auto" w:fill="F3F3F3"/>
            <w:vAlign w:val="center"/>
          </w:tcPr>
          <w:p w14:paraId="2D522153" w14:textId="22D1C563"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350.032.753</w:t>
            </w:r>
          </w:p>
        </w:tc>
        <w:tc>
          <w:tcPr>
            <w:tcW w:w="2090" w:type="dxa"/>
            <w:tcBorders>
              <w:top w:val="nil"/>
              <w:left w:val="nil"/>
              <w:bottom w:val="single" w:sz="12" w:space="0" w:color="FFFFFF"/>
              <w:right w:val="single" w:sz="12" w:space="0" w:color="FFFFFF"/>
            </w:tcBorders>
            <w:shd w:val="clear" w:color="auto" w:fill="F3F3F3"/>
            <w:vAlign w:val="center"/>
          </w:tcPr>
          <w:p w14:paraId="42D53B27" w14:textId="3DD50D7A"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350.032.753</w:t>
            </w:r>
          </w:p>
        </w:tc>
      </w:tr>
      <w:tr w:rsidR="00CB15D0" w:rsidRPr="00677CC5" w14:paraId="6C77EAEF" w14:textId="77777777" w:rsidTr="006318DA">
        <w:trPr>
          <w:trHeight w:hRule="exact" w:val="261"/>
        </w:trPr>
        <w:tc>
          <w:tcPr>
            <w:tcW w:w="5514" w:type="dxa"/>
            <w:tcBorders>
              <w:top w:val="nil"/>
              <w:left w:val="single" w:sz="12" w:space="0" w:color="FFFFFF"/>
              <w:bottom w:val="single" w:sz="12" w:space="0" w:color="FFFFFF" w:themeColor="background1"/>
              <w:right w:val="single" w:sz="12" w:space="0" w:color="FFFFFF"/>
            </w:tcBorders>
            <w:shd w:val="clear" w:color="auto" w:fill="E6E6E6"/>
            <w:vAlign w:val="center"/>
            <w:hideMark/>
          </w:tcPr>
          <w:p w14:paraId="22BF7595" w14:textId="21011E26" w:rsidR="00CB15D0" w:rsidRPr="00677CC5" w:rsidRDefault="007A1A0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 xml:space="preserve">     </w:t>
            </w:r>
            <w:r w:rsidR="00D6049A">
              <w:rPr>
                <w:rFonts w:ascii="BancoDoBrasil Textos" w:eastAsia="Times New Roman" w:hAnsi="BancoDoBrasil Textos" w:cs="Times New Roman"/>
                <w:color w:val="000000"/>
                <w:sz w:val="14"/>
                <w:szCs w:val="14"/>
                <w:lang w:val="pt-BR" w:eastAsia="pt-BR"/>
              </w:rPr>
              <w:t>Instrumentos financeiros d</w:t>
            </w:r>
            <w:r w:rsidR="00D6049A" w:rsidRPr="00677CC5">
              <w:rPr>
                <w:rFonts w:ascii="BancoDoBrasil Textos" w:eastAsia="Times New Roman" w:hAnsi="BancoDoBrasil Textos" w:cs="Times New Roman"/>
                <w:color w:val="000000"/>
                <w:sz w:val="14"/>
                <w:szCs w:val="14"/>
                <w:lang w:val="pt-BR" w:eastAsia="pt-BR"/>
              </w:rPr>
              <w:t>erivativos</w:t>
            </w:r>
          </w:p>
        </w:tc>
        <w:tc>
          <w:tcPr>
            <w:tcW w:w="2069" w:type="dxa"/>
            <w:tcBorders>
              <w:top w:val="nil"/>
              <w:left w:val="nil"/>
              <w:bottom w:val="single" w:sz="12" w:space="0" w:color="FFFFFF" w:themeColor="background1"/>
              <w:right w:val="single" w:sz="12" w:space="0" w:color="FFFFFF"/>
            </w:tcBorders>
            <w:shd w:val="clear" w:color="auto" w:fill="E6E6E6"/>
            <w:vAlign w:val="center"/>
          </w:tcPr>
          <w:p w14:paraId="260E8E87" w14:textId="1E994235"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5.098.161</w:t>
            </w:r>
          </w:p>
        </w:tc>
        <w:tc>
          <w:tcPr>
            <w:tcW w:w="2090" w:type="dxa"/>
            <w:tcBorders>
              <w:top w:val="nil"/>
              <w:left w:val="nil"/>
              <w:bottom w:val="single" w:sz="12" w:space="0" w:color="FFFFFF" w:themeColor="background1"/>
              <w:right w:val="single" w:sz="12" w:space="0" w:color="FFFFFF"/>
            </w:tcBorders>
            <w:shd w:val="clear" w:color="auto" w:fill="E6E6E6"/>
            <w:vAlign w:val="center"/>
          </w:tcPr>
          <w:p w14:paraId="177E89C4" w14:textId="47854518"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5.098.161</w:t>
            </w:r>
          </w:p>
        </w:tc>
      </w:tr>
      <w:tr w:rsidR="00CB15D0" w:rsidRPr="00677CC5" w14:paraId="187105A1" w14:textId="77777777" w:rsidTr="006318DA">
        <w:trPr>
          <w:trHeight w:hRule="exact" w:val="261"/>
        </w:trPr>
        <w:tc>
          <w:tcPr>
            <w:tcW w:w="5514"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vAlign w:val="center"/>
            <w:hideMark/>
          </w:tcPr>
          <w:p w14:paraId="4F7CBEA5" w14:textId="2E180021" w:rsidR="00CB15D0" w:rsidRPr="00677CC5" w:rsidRDefault="007A1A00">
            <w:pPr>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     Outros passivos financeiros</w:t>
            </w:r>
          </w:p>
        </w:tc>
        <w:tc>
          <w:tcPr>
            <w:tcW w:w="2069"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vAlign w:val="center"/>
          </w:tcPr>
          <w:p w14:paraId="7FAAA876" w14:textId="36E98159"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401B14">
              <w:rPr>
                <w:rFonts w:ascii="BancoDoBrasil Textos" w:eastAsia="Times New Roman" w:hAnsi="BancoDoBrasil Textos" w:cs="Times New Roman"/>
                <w:color w:val="000000"/>
                <w:sz w:val="14"/>
                <w:szCs w:val="14"/>
                <w:lang w:val="pt-BR" w:eastAsia="pt-BR"/>
              </w:rPr>
              <w:t>158.911.962</w:t>
            </w:r>
          </w:p>
        </w:tc>
        <w:tc>
          <w:tcPr>
            <w:tcW w:w="209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auto" w:fill="F3F3F3"/>
            <w:vAlign w:val="center"/>
          </w:tcPr>
          <w:p w14:paraId="510DC5FB" w14:textId="13F46912" w:rsidR="00CB15D0" w:rsidRPr="00677CC5" w:rsidRDefault="007A1A0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401B14">
              <w:rPr>
                <w:rFonts w:ascii="BancoDoBrasil Textos" w:eastAsia="Times New Roman" w:hAnsi="BancoDoBrasil Textos" w:cs="Times New Roman"/>
                <w:color w:val="000000"/>
                <w:sz w:val="14"/>
                <w:szCs w:val="14"/>
                <w:lang w:val="pt-BR" w:eastAsia="pt-BR"/>
              </w:rPr>
              <w:t>158.911.962</w:t>
            </w:r>
          </w:p>
        </w:tc>
      </w:tr>
    </w:tbl>
    <w:p w14:paraId="080AAD2D" w14:textId="77777777" w:rsidR="00A8609C" w:rsidRDefault="00A8609C" w:rsidP="00A8609C">
      <w:pPr>
        <w:pStyle w:val="041-Ttulotpico"/>
        <w:keepNext w:val="0"/>
        <w:keepLines w:val="0"/>
        <w:widowControl w:val="0"/>
        <w:pBdr>
          <w:top w:val="nil"/>
          <w:left w:val="nil"/>
          <w:bottom w:val="nil"/>
          <w:right w:val="nil"/>
          <w:between w:val="nil"/>
          <w:bar w:val="nil"/>
        </w:pBdr>
        <w:spacing w:before="120" w:after="120"/>
        <w:jc w:val="both"/>
        <w:rPr>
          <w:rFonts w:eastAsia="Calibri" w:cs="Times New Roman"/>
          <w:bdr w:val="nil"/>
          <w:lang w:val="pt-BR"/>
        </w:rPr>
      </w:pPr>
      <w:r>
        <w:rPr>
          <w:rFonts w:eastAsia="Calibri" w:cs="Times New Roman"/>
          <w:lang w:val="pt-BR"/>
        </w:rPr>
        <w:t xml:space="preserve">Metodologias de mensuração utilizadas para estimar o valor justo dos diferentes tipos de instrumentos financeiros </w:t>
      </w:r>
    </w:p>
    <w:p w14:paraId="1CA25398" w14:textId="77777777" w:rsidR="00A8609C" w:rsidRPr="0006413F" w:rsidRDefault="00A8609C" w:rsidP="00A8609C">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304976">
        <w:rPr>
          <w:rFonts w:eastAsia="Calibri" w:cs="Times New Roman"/>
          <w:szCs w:val="18"/>
          <w:u w:val="single"/>
          <w:lang w:val="pt-BR"/>
        </w:rPr>
        <w:t>Disponibilidades</w:t>
      </w:r>
      <w:r w:rsidRPr="00304976">
        <w:rPr>
          <w:rFonts w:eastAsia="Calibri" w:cs="Times New Roman"/>
          <w:szCs w:val="18"/>
          <w:lang w:val="pt-BR"/>
        </w:rPr>
        <w:t xml:space="preserve">: </w:t>
      </w:r>
      <w:r w:rsidRPr="00304976">
        <w:rPr>
          <w:rFonts w:eastAsia="BancoDoBrasil Textos" w:cs="BancoDoBrasil Textos"/>
          <w:szCs w:val="18"/>
          <w:lang w:val="pt-BR"/>
        </w:rPr>
        <w:t>Os valores contábeis apresentados no balanço patrimonial n</w:t>
      </w:r>
      <w:r>
        <w:rPr>
          <w:rFonts w:eastAsia="BancoDoBrasil Textos" w:cs="BancoDoBrasil Textos"/>
          <w:szCs w:val="18"/>
          <w:lang w:val="pt-BR"/>
        </w:rPr>
        <w:t>ess</w:t>
      </w:r>
      <w:r w:rsidRPr="00304976">
        <w:rPr>
          <w:rFonts w:eastAsia="BancoDoBrasil Textos" w:cs="BancoDoBrasil Textos"/>
          <w:szCs w:val="18"/>
          <w:lang w:val="pt-BR"/>
        </w:rPr>
        <w:t xml:space="preserve">a rubrica equivalem </w:t>
      </w:r>
      <w:r w:rsidRPr="0006413F">
        <w:rPr>
          <w:rFonts w:eastAsia="BancoDoBrasil Textos" w:cs="BancoDoBrasil Textos"/>
          <w:szCs w:val="18"/>
          <w:lang w:val="pt-BR"/>
        </w:rPr>
        <w:t>a ativos de alta liquidez. Dessa forma, o valor contábil representa substancialmente o valor justo</w:t>
      </w:r>
      <w:r w:rsidRPr="0006413F">
        <w:rPr>
          <w:rFonts w:eastAsia="Calibri" w:cs="Times New Roman"/>
          <w:szCs w:val="18"/>
          <w:lang w:val="pt-BR"/>
        </w:rPr>
        <w:t>.</w:t>
      </w:r>
    </w:p>
    <w:p w14:paraId="1A6DA332" w14:textId="77777777" w:rsidR="00A8609C" w:rsidRPr="0006413F" w:rsidRDefault="00A8609C" w:rsidP="00A8609C">
      <w:pPr>
        <w:pStyle w:val="050-TextoPadro"/>
        <w:pBdr>
          <w:top w:val="nil"/>
          <w:left w:val="nil"/>
          <w:bottom w:val="nil"/>
          <w:right w:val="nil"/>
          <w:between w:val="nil"/>
          <w:bar w:val="nil"/>
        </w:pBdr>
        <w:rPr>
          <w:rFonts w:eastAsia="Aptos" w:cs="Times New Roman"/>
          <w:szCs w:val="18"/>
          <w:bdr w:val="nil"/>
          <w:lang w:val="pt-BR"/>
        </w:rPr>
      </w:pPr>
      <w:r w:rsidRPr="0006413F">
        <w:rPr>
          <w:rFonts w:eastAsia="Aptos" w:cs="Times New Roman"/>
          <w:szCs w:val="18"/>
          <w:u w:val="single"/>
          <w:lang w:val="pt-BR"/>
        </w:rPr>
        <w:t xml:space="preserve">Ativos e passivos financeiros ao valor justo </w:t>
      </w:r>
      <w:r>
        <w:rPr>
          <w:rFonts w:eastAsia="Aptos" w:cs="Times New Roman"/>
          <w:szCs w:val="18"/>
          <w:u w:val="single"/>
          <w:lang w:val="pt-BR"/>
        </w:rPr>
        <w:t>n</w:t>
      </w:r>
      <w:r w:rsidRPr="0006413F">
        <w:rPr>
          <w:rFonts w:eastAsia="Aptos" w:cs="Times New Roman"/>
          <w:szCs w:val="18"/>
          <w:u w:val="single"/>
          <w:lang w:val="pt-BR"/>
        </w:rPr>
        <w:t xml:space="preserve">o resultado, ativos financeiros ao valor justo </w:t>
      </w:r>
      <w:r>
        <w:rPr>
          <w:rFonts w:eastAsia="Aptos" w:cs="Times New Roman"/>
          <w:szCs w:val="18"/>
          <w:u w:val="single"/>
          <w:lang w:val="pt-BR"/>
        </w:rPr>
        <w:t>em</w:t>
      </w:r>
      <w:r w:rsidRPr="0006413F">
        <w:rPr>
          <w:rFonts w:eastAsia="Aptos" w:cs="Times New Roman"/>
          <w:szCs w:val="18"/>
          <w:u w:val="single"/>
          <w:lang w:val="pt-BR"/>
        </w:rPr>
        <w:t xml:space="preserve"> outros resultados abrangentes e demais ativos financeiros ao custo amortizado</w:t>
      </w:r>
      <w:r w:rsidRPr="0006413F">
        <w:rPr>
          <w:rFonts w:eastAsia="Aptos" w:cs="Times New Roman"/>
          <w:szCs w:val="18"/>
          <w:lang w:val="pt-BR"/>
        </w:rPr>
        <w:t>: Essas contas são constituídas basicamente por instrumentos de dívida e patrimônio e derivativos. Considerando o conceito de valor justo, caso não exista preço cotado em um mercado ativo disponível para um instrumento financeiro e também não seja possível identificar operações recentes com instrumento financeiro similar, o Banco define o valor justo de instrumentos financeiros com base em metodologias de avaliação normalmente utilizadas pelo mercado, como o método do valor presente obtido pelo fluxo de caixa descontado (para swaps, futuros e termo de moedas) e o modelo Black-Scholes (para opções).</w:t>
      </w:r>
    </w:p>
    <w:p w14:paraId="7B1A78BF" w14:textId="77777777" w:rsidR="00A8609C" w:rsidRPr="0006413F"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06413F">
        <w:rPr>
          <w:rFonts w:eastAsia="BancoDoBrasil Textos" w:cs="BancoDoBrasil Textos"/>
          <w:szCs w:val="18"/>
          <w:lang w:val="pt-BR"/>
        </w:rPr>
        <w:t xml:space="preserve">De acordo com o método do valor presente de avaliação de instrumentos financeiros, os fluxos de caixa futuros projetados com base nos índices de rentabilidade dos instrumentos são descontados a valor presente considerando-se os prazos e curvas de desconto. </w:t>
      </w:r>
    </w:p>
    <w:p w14:paraId="41973172" w14:textId="77777777" w:rsidR="00A8609C" w:rsidRPr="0006413F"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06413F">
        <w:rPr>
          <w:rFonts w:eastAsia="BancoDoBrasil Textos" w:cs="BancoDoBrasil Textos"/>
          <w:szCs w:val="18"/>
          <w:lang w:val="pt-BR"/>
        </w:rPr>
        <w:t>As curvas de rentabilidade consideradas dependem do ativo objeto da avaliação a valor justo, por exemplo: para títulos cuja rentabilidade é atrelada ao IPCA, utiliza-se a curva do IPCA mais o cupom praticado na data referente ao valor justo.</w:t>
      </w:r>
    </w:p>
    <w:p w14:paraId="6050B835" w14:textId="77777777" w:rsidR="00A8609C" w:rsidRPr="0006413F"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06413F">
        <w:rPr>
          <w:rFonts w:eastAsia="BancoDoBrasil Textos" w:cs="BancoDoBrasil Textos"/>
          <w:szCs w:val="18"/>
          <w:lang w:val="pt-BR"/>
        </w:rPr>
        <w:t xml:space="preserve">O modelo Black-Scholes é utilizado para avaliar as opções europeias. O preço da opção pode ser calculado a partir de uma fórmula 'fechada', sendo as variáveis de entrada diretamente observáveis em mercado. </w:t>
      </w:r>
    </w:p>
    <w:p w14:paraId="13B7A246" w14:textId="77777777" w:rsidR="00A8609C" w:rsidRPr="0006413F"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06413F">
        <w:rPr>
          <w:rFonts w:eastAsia="BancoDoBrasil Textos" w:cs="BancoDoBrasil Textos"/>
          <w:szCs w:val="18"/>
          <w:lang w:val="pt-BR"/>
        </w:rPr>
        <w:t>O Banco do Brasil escolheu este modelo sem pagamento de dividendos para a obtenção tanto de prêmios de opções quanto das respectivas superfícies de volatilidade, devido a sua vasta utilização pelo mercado, e sendo frequentemente utilizado pelas bolsas de valores para o cálculo de preços de ajuste de opções europeias. Nas opções de compra que serão utilizadas para a obtenção da superfície, há equivalência entre os modelos americano e europeu, o que permite a utilização do modelo citado mesmo no caso de opções de compra do tipo americano.</w:t>
      </w:r>
    </w:p>
    <w:p w14:paraId="06D902D1" w14:textId="77777777" w:rsidR="00A8609C" w:rsidRPr="0006413F"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06413F">
        <w:rPr>
          <w:rFonts w:eastAsia="BancoDoBrasil Textos" w:cs="BancoDoBrasil Textos"/>
          <w:szCs w:val="18"/>
          <w:lang w:val="pt-BR"/>
        </w:rPr>
        <w:t>As fontes primárias utilizadas para cada classe de ativos financeiros são as seguintes: títulos públicos (Anbima/Bacen), títulos privados (B3, SND – Sistema Nacional de Debêntures, Anbima e Cetip) e derivativos (B3, Broadcast e Reuters).</w:t>
      </w:r>
    </w:p>
    <w:p w14:paraId="4E4DC5EB" w14:textId="77777777" w:rsidR="00A8609C" w:rsidRPr="0006413F"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06413F">
        <w:rPr>
          <w:rFonts w:eastAsia="BancoDoBrasil Textos" w:cs="BancoDoBrasil Textos"/>
          <w:szCs w:val="18"/>
          <w:lang w:val="pt-BR"/>
        </w:rPr>
        <w:lastRenderedPageBreak/>
        <w:t>As fontes alternativas de informações (fontes secundárias) funcionam em regime de contingência, na hipótese de não haver disponibilidade de informação nas fontes primárias ou uma situação de crise sistêmica, na ocorrência de falta de liquidez para determinados ativos ou classe de ativos e diferenças significativas entre informações de provedores de mercado. Como fonte alternativa é utilizada a Bloomberg e, em casos críticos de ausência de informação, poderão ser utilizadas informações dos servidores primários do dia anterior.</w:t>
      </w:r>
    </w:p>
    <w:p w14:paraId="18AEB8D7" w14:textId="77777777" w:rsidR="00A8609C" w:rsidRPr="0006413F" w:rsidRDefault="00A8609C" w:rsidP="00A8609C">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304976">
        <w:rPr>
          <w:rFonts w:eastAsia="Calibri" w:cs="Times New Roman"/>
          <w:szCs w:val="18"/>
          <w:u w:val="single"/>
          <w:lang w:val="pt-BR"/>
        </w:rPr>
        <w:t>D</w:t>
      </w:r>
      <w:r>
        <w:rPr>
          <w:rFonts w:eastAsia="Calibri" w:cs="Times New Roman"/>
          <w:szCs w:val="18"/>
          <w:u w:val="single"/>
          <w:lang w:val="pt-BR"/>
        </w:rPr>
        <w:t>epósitos no Banco Central do Brasil</w:t>
      </w:r>
      <w:r w:rsidRPr="00304976">
        <w:rPr>
          <w:rFonts w:eastAsia="Calibri" w:cs="Times New Roman"/>
          <w:szCs w:val="18"/>
          <w:lang w:val="pt-BR"/>
        </w:rPr>
        <w:t xml:space="preserve">: </w:t>
      </w:r>
      <w:r w:rsidRPr="00304976">
        <w:rPr>
          <w:rFonts w:eastAsia="BancoDoBrasil Textos" w:cs="BancoDoBrasil Textos"/>
          <w:szCs w:val="18"/>
          <w:lang w:val="pt-BR"/>
        </w:rPr>
        <w:t>Os valores contábeis apresentados no balanço patrimonial n</w:t>
      </w:r>
      <w:r>
        <w:rPr>
          <w:rFonts w:eastAsia="BancoDoBrasil Textos" w:cs="BancoDoBrasil Textos"/>
          <w:szCs w:val="18"/>
          <w:lang w:val="pt-BR"/>
        </w:rPr>
        <w:t xml:space="preserve">esse grupamento </w:t>
      </w:r>
      <w:r w:rsidRPr="00304976">
        <w:rPr>
          <w:rFonts w:eastAsia="BancoDoBrasil Textos" w:cs="BancoDoBrasil Textos"/>
          <w:szCs w:val="18"/>
          <w:lang w:val="pt-BR"/>
        </w:rPr>
        <w:t xml:space="preserve">equivalem </w:t>
      </w:r>
      <w:r>
        <w:rPr>
          <w:rFonts w:eastAsia="BancoDoBrasil Textos" w:cs="BancoDoBrasil Textos"/>
          <w:szCs w:val="18"/>
          <w:lang w:val="pt-BR"/>
        </w:rPr>
        <w:t>aproximadamente a seus valores justos.</w:t>
      </w:r>
    </w:p>
    <w:p w14:paraId="01F5DC3D"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BancoDoBrasil Textos" w:cs="BancoDoBrasil Textos"/>
          <w:szCs w:val="18"/>
          <w:bdr w:val="nil"/>
          <w:lang w:val="pt-BR"/>
        </w:rPr>
      </w:pPr>
      <w:r w:rsidRPr="00FA6FA4">
        <w:rPr>
          <w:rFonts w:eastAsia="Calibri" w:cs="Times New Roman"/>
          <w:szCs w:val="18"/>
          <w:u w:val="single"/>
          <w:lang w:val="pt-BR"/>
        </w:rPr>
        <w:t>Aplicações interfinanceiras de liquidez</w:t>
      </w:r>
      <w:r w:rsidRPr="00FA6FA4">
        <w:rPr>
          <w:rFonts w:eastAsia="Calibri" w:cs="Times New Roman"/>
          <w:szCs w:val="18"/>
          <w:lang w:val="pt-BR"/>
        </w:rPr>
        <w:t xml:space="preserve">: O valor justo </w:t>
      </w:r>
      <w:r>
        <w:rPr>
          <w:rFonts w:eastAsia="Calibri" w:cs="Times New Roman"/>
          <w:szCs w:val="18"/>
          <w:lang w:val="pt-BR"/>
        </w:rPr>
        <w:t xml:space="preserve">desse grupamento </w:t>
      </w:r>
      <w:r w:rsidRPr="00FA6FA4">
        <w:rPr>
          <w:rFonts w:eastAsia="Calibri" w:cs="Times New Roman"/>
          <w:szCs w:val="18"/>
          <w:lang w:val="pt-BR"/>
        </w:rPr>
        <w:t xml:space="preserve">foi </w:t>
      </w:r>
      <w:r w:rsidRPr="00FA6FA4">
        <w:rPr>
          <w:rFonts w:eastAsia="BancoDoBrasil Textos" w:cs="BancoDoBrasil Textos"/>
          <w:szCs w:val="18"/>
          <w:lang w:val="pt-BR"/>
        </w:rPr>
        <w:t xml:space="preserve">determinado mediante o desconto dos fluxos de caixa estimados adotando taxas de juros equivalentes às taxas atuais de contratação para operações similares. Esses ativos têm similares no mercado e as informações utilizadas para apuração do seu valor justo (taxas de juros de captação) podem ser comparadas às taxas praticadas por outras instituições do mercado financeiro. Para as operações pós-fixadas, os valores contábeis foram considerados aproximadamente equivalentes ao valor justo. </w:t>
      </w:r>
    </w:p>
    <w:p w14:paraId="500EB240" w14:textId="77777777" w:rsidR="00A8609C" w:rsidRPr="00E377D6" w:rsidRDefault="00A8609C" w:rsidP="00A8609C">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5B2979">
        <w:rPr>
          <w:rFonts w:eastAsia="BancoDoBrasil Textos" w:cs="BancoDoBrasil Textos"/>
          <w:szCs w:val="18"/>
          <w:lang w:val="pt-BR"/>
        </w:rPr>
        <w:t>Por serem operações lastreadas por títulos, o apreçamento das operações compromissadas não considera no seu valor justo quaisquer mensuraçõe</w:t>
      </w:r>
      <w:r w:rsidRPr="00E377D6">
        <w:rPr>
          <w:rFonts w:eastAsia="BancoDoBrasil Textos" w:cs="BancoDoBrasil Textos"/>
          <w:szCs w:val="18"/>
          <w:lang w:val="pt-BR"/>
        </w:rPr>
        <w:t>s de risco de crédito</w:t>
      </w:r>
      <w:r w:rsidRPr="00E377D6">
        <w:rPr>
          <w:rFonts w:eastAsia="Calibri" w:cs="Times New Roman"/>
          <w:szCs w:val="18"/>
          <w:lang w:val="pt-BR"/>
        </w:rPr>
        <w:t>.</w:t>
      </w:r>
    </w:p>
    <w:p w14:paraId="5ED933E4"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E377D6">
        <w:rPr>
          <w:rFonts w:eastAsia="Calibri" w:cs="Times New Roman"/>
          <w:szCs w:val="18"/>
          <w:u w:val="single"/>
          <w:lang w:val="pt-BR"/>
        </w:rPr>
        <w:t>Derivativos</w:t>
      </w:r>
      <w:r w:rsidRPr="00E377D6">
        <w:rPr>
          <w:rFonts w:eastAsia="Calibri" w:cs="Times New Roman"/>
          <w:szCs w:val="18"/>
          <w:lang w:val="pt-BR"/>
        </w:rPr>
        <w:t>: A apuração do valor justo dos derivativos é estimada de acordo com modelo de precificação interno, observadas as taxas divulgadas para operações com prazo e indexadores similares no último dia de negociação do exercício.</w:t>
      </w:r>
    </w:p>
    <w:p w14:paraId="4DA89F39"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BancoDoBrasil Textos" w:cs="BancoDoBrasil Textos"/>
          <w:szCs w:val="18"/>
          <w:bdr w:val="nil"/>
          <w:lang w:val="pt-BR"/>
        </w:rPr>
      </w:pPr>
      <w:r w:rsidRPr="005B2979">
        <w:rPr>
          <w:rFonts w:eastAsia="Calibri" w:cs="Times New Roman"/>
          <w:szCs w:val="18"/>
          <w:u w:val="single"/>
          <w:lang w:val="pt-BR"/>
        </w:rPr>
        <w:t>Carteira de crédito</w:t>
      </w:r>
      <w:r w:rsidRPr="005B2979">
        <w:rPr>
          <w:rFonts w:eastAsia="Calibri" w:cs="Times New Roman"/>
          <w:szCs w:val="18"/>
          <w:lang w:val="pt-BR"/>
        </w:rPr>
        <w:t xml:space="preserve">: </w:t>
      </w:r>
      <w:r w:rsidRPr="005B2979">
        <w:rPr>
          <w:rFonts w:eastAsia="BancoDoBrasil Textos" w:cs="BancoDoBrasil Textos"/>
          <w:szCs w:val="18"/>
          <w:lang w:val="pt-BR"/>
        </w:rPr>
        <w:t xml:space="preserve">O valor justo da carteira de crédito, para as operações pós-fixadas, em sua maioria, foi considerado como o próprio valor contábil, devido à equivalência entre eles. Para as operações remuneradas a taxas pré-fixadas de juros os fluxos de caixa futuros são calculados com base nas taxas de juros contratuais e datas de pagamento, enquanto o valor justo é determinado mediante o desconto desses fluxos de caixa estimados, adotando taxas de juros equivalentes às taxas atuais de contratação para operações similares. </w:t>
      </w:r>
    </w:p>
    <w:p w14:paraId="58F12F0A"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BancoDoBrasil Textos" w:cs="BancoDoBrasil Textos"/>
          <w:szCs w:val="18"/>
          <w:bdr w:val="nil"/>
          <w:lang w:val="pt-BR"/>
        </w:rPr>
      </w:pPr>
      <w:r w:rsidRPr="005B2979">
        <w:rPr>
          <w:rFonts w:eastAsia="BancoDoBrasil Textos" w:cs="BancoDoBrasil Textos"/>
          <w:szCs w:val="18"/>
          <w:lang w:val="pt-BR"/>
        </w:rPr>
        <w:t>O spread de risco de crédito é calculado por uma metodologia baseada no índice de perda esperada ponderado pelo prazo da operação. Além de índices de perdas e severidade observados nas várias linhas de crédito, esta metodologia também considera as informações do cliente no momento da contratação da operação, como o segmento de negócios ao qual pertence e o risco de crédito a ele atribuído.</w:t>
      </w:r>
    </w:p>
    <w:p w14:paraId="37A66A99"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BancoDoBrasil Textos" w:cs="BancoDoBrasil Textos"/>
          <w:szCs w:val="18"/>
          <w:bdr w:val="nil"/>
          <w:lang w:val="pt-BR"/>
        </w:rPr>
      </w:pPr>
      <w:r w:rsidRPr="005B2979">
        <w:rPr>
          <w:rFonts w:eastAsia="BancoDoBrasil Textos" w:cs="BancoDoBrasil Textos"/>
          <w:szCs w:val="18"/>
          <w:lang w:val="pt-BR"/>
        </w:rPr>
        <w:t xml:space="preserve">Esses ativos têm similares no mercado e as informações utilizadas para apuração do seu valor justo (taxas de juros) podem ser comparadas às taxas de juros praticadas por outras instituições do mercado financeiro. Essas taxas de juros embutem todos os custos e riscos (inclusive risco de crédito) inerentes ao ativo objeto do cálculo do valor justo, por exemplo: custo financeiro de captação de recursos, custos administrativos, impostos, perdas de crédito e ganho da instituição financeira. </w:t>
      </w:r>
    </w:p>
    <w:p w14:paraId="065452DE"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Calibri" w:cs="Times New Roman"/>
          <w:szCs w:val="18"/>
          <w:bdr w:val="nil"/>
          <w:lang w:val="pt-BR"/>
        </w:rPr>
      </w:pPr>
      <w:r w:rsidRPr="005B2979">
        <w:rPr>
          <w:rFonts w:eastAsia="BancoDoBrasil Textos" w:cs="BancoDoBrasil Textos"/>
          <w:szCs w:val="18"/>
          <w:lang w:val="pt-BR"/>
        </w:rPr>
        <w:t>Há também um grupo de produtos cujo valor contábil representa aproximadamente o seu valor justo. Esse grupo é composto por operações de crédito rotativo (por exemplo, cheque especial e crédito rotativo de cartões de crédito) ou com prazo igual ou inferior a um mês</w:t>
      </w:r>
      <w:r w:rsidRPr="005B2979">
        <w:rPr>
          <w:rFonts w:eastAsia="Calibri" w:cs="Times New Roman"/>
          <w:szCs w:val="18"/>
          <w:lang w:val="pt-BR"/>
        </w:rPr>
        <w:t>.</w:t>
      </w:r>
    </w:p>
    <w:p w14:paraId="6BFBB59C"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Calibri" w:cs="Times New Roman"/>
          <w:szCs w:val="18"/>
          <w:u w:val="single"/>
          <w:lang w:val="pt-BR"/>
        </w:rPr>
        <w:t>Recursos de clientes</w:t>
      </w:r>
      <w:r w:rsidRPr="005B2979">
        <w:rPr>
          <w:rFonts w:eastAsia="Calibri" w:cs="Times New Roman"/>
          <w:szCs w:val="18"/>
          <w:lang w:val="pt-BR"/>
        </w:rPr>
        <w:t xml:space="preserve">: </w:t>
      </w:r>
      <w:r w:rsidRPr="005B2979">
        <w:rPr>
          <w:rFonts w:eastAsia="Aptos" w:cs="Times New Roman"/>
          <w:szCs w:val="18"/>
          <w:lang w:val="pt-BR"/>
        </w:rPr>
        <w:t xml:space="preserve">O valor justo dos depósitos pré-fixados com vencimentos pré-estabelecidos é calculado mediante o desconto da diferença entre os fluxos de caixa contratuais e as taxas atualmente praticadas no mercado para instrumentos cujos prazos de vencimento são similares. </w:t>
      </w:r>
    </w:p>
    <w:p w14:paraId="32730CE5"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Aptos" w:cs="Times New Roman"/>
          <w:szCs w:val="18"/>
          <w:lang w:val="pt-BR"/>
        </w:rPr>
        <w:t xml:space="preserve">Esses passivos têm similares no mercado e as informações utilizadas para apuração do seu valor justo (taxas de juros de captação) podem ser comparadas às taxas praticadas por outras instituições do mercado financeiro. Essas taxas embutem todos os custos e riscos inerentes ao passivo objeto do cálculo do valor justo, por exemplo: custo financeiro de oportunidade, custos administrativos, impostos e ganho da instituição financeira. </w:t>
      </w:r>
    </w:p>
    <w:p w14:paraId="02C28456"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Aptos" w:cs="Times New Roman"/>
          <w:szCs w:val="18"/>
          <w:lang w:val="pt-BR"/>
        </w:rPr>
        <w:t>Para os depósitos pós-fixados e com vencimentos até 30 dias, o valor contábil é considerado aproximadamente o equivalente ao valor justo.</w:t>
      </w:r>
    </w:p>
    <w:p w14:paraId="7B5B943B"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Aptos" w:cs="Times New Roman"/>
          <w:szCs w:val="18"/>
          <w:u w:val="single"/>
          <w:lang w:val="pt-BR"/>
        </w:rPr>
        <w:t>Recursos de instituições financeiras</w:t>
      </w:r>
      <w:r w:rsidRPr="005B2979">
        <w:rPr>
          <w:rFonts w:eastAsia="Aptos" w:cs="Times New Roman"/>
          <w:szCs w:val="18"/>
          <w:lang w:val="pt-BR"/>
        </w:rPr>
        <w:t xml:space="preserve">: O valor justo das obrigações por operações compromissadas com taxas pré-fixadas é determinado mediante o desconto de fluxos de caixa estimados adotando taxas de juros equivalentes às taxas atuais de contratação para operações similares. </w:t>
      </w:r>
    </w:p>
    <w:p w14:paraId="03529619"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Aptos" w:cs="Times New Roman"/>
          <w:szCs w:val="18"/>
          <w:lang w:val="pt-BR"/>
        </w:rPr>
        <w:t>Esses passivos têm similares no mercado e as informações utilizadas para apuração do seu valor justo (taxas de juros de captação) podem ser comparadas às taxas praticadas por outras instituições do mercado financeiro.</w:t>
      </w:r>
    </w:p>
    <w:p w14:paraId="1254EE77"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Aptos" w:cs="Times New Roman"/>
          <w:szCs w:val="18"/>
          <w:lang w:val="pt-BR"/>
        </w:rPr>
        <w:t xml:space="preserve">Para as operações pós-fixadas, os valores contábeis são considerados aproximadamente equivalentes ao valor </w:t>
      </w:r>
      <w:r w:rsidRPr="005B2979">
        <w:rPr>
          <w:rFonts w:eastAsia="Aptos" w:cs="Times New Roman"/>
          <w:szCs w:val="18"/>
          <w:lang w:val="pt-BR"/>
        </w:rPr>
        <w:lastRenderedPageBreak/>
        <w:t xml:space="preserve">justo. </w:t>
      </w:r>
      <w:r>
        <w:rPr>
          <w:rFonts w:eastAsia="Aptos" w:cs="Times New Roman"/>
          <w:szCs w:val="18"/>
          <w:lang w:val="pt-BR"/>
        </w:rPr>
        <w:t xml:space="preserve"> </w:t>
      </w:r>
      <w:r w:rsidRPr="005B2979">
        <w:rPr>
          <w:rFonts w:eastAsia="Aptos" w:cs="Times New Roman"/>
          <w:szCs w:val="18"/>
          <w:lang w:val="pt-BR"/>
        </w:rPr>
        <w:t>Por serem operações lastreadas em títulos, os preços dos contratos de recompra não considera qualquer medição de risco de crédito em seu valor justo.</w:t>
      </w:r>
    </w:p>
    <w:p w14:paraId="5F4CF33E"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Aptos" w:cs="Times New Roman"/>
          <w:szCs w:val="18"/>
          <w:u w:val="single"/>
          <w:lang w:val="pt-BR"/>
        </w:rPr>
        <w:t>Recursos de emissões de títulos e valores mobiliários</w:t>
      </w:r>
      <w:r w:rsidRPr="005B2979">
        <w:rPr>
          <w:rFonts w:eastAsia="Aptos" w:cs="Times New Roman"/>
          <w:szCs w:val="18"/>
          <w:lang w:val="pt-BR"/>
        </w:rPr>
        <w:t xml:space="preserve">: </w:t>
      </w:r>
      <w:r w:rsidRPr="00EA2D45">
        <w:rPr>
          <w:rFonts w:eastAsia="Aptos" w:cs="Times New Roman"/>
          <w:szCs w:val="18"/>
          <w:lang w:val="pt-BR"/>
        </w:rPr>
        <w:t>o valor justo é aproximadamente equivalente ao correspondente valor contábil.</w:t>
      </w:r>
    </w:p>
    <w:p w14:paraId="261C8238" w14:textId="77777777" w:rsidR="00A8609C" w:rsidRPr="005B2979" w:rsidRDefault="00A8609C" w:rsidP="00A8609C">
      <w:pPr>
        <w:pStyle w:val="050-TextoPadro"/>
        <w:keepNext w:val="0"/>
        <w:keepLines w:val="0"/>
        <w:widowControl w:val="0"/>
        <w:pBdr>
          <w:top w:val="nil"/>
          <w:left w:val="nil"/>
          <w:bottom w:val="nil"/>
          <w:right w:val="nil"/>
          <w:between w:val="nil"/>
          <w:bar w:val="nil"/>
        </w:pBdr>
        <w:rPr>
          <w:rFonts w:eastAsia="Aptos" w:cs="Times New Roman"/>
          <w:szCs w:val="18"/>
          <w:bdr w:val="nil"/>
          <w:lang w:val="pt-BR"/>
        </w:rPr>
      </w:pPr>
      <w:r w:rsidRPr="005B2979">
        <w:rPr>
          <w:rFonts w:eastAsia="Aptos" w:cs="Times New Roman"/>
          <w:szCs w:val="18"/>
          <w:u w:val="single"/>
          <w:lang w:val="pt-BR"/>
        </w:rPr>
        <w:t>Outros ativos e passivos financeiros</w:t>
      </w:r>
      <w:r w:rsidRPr="005B2979">
        <w:rPr>
          <w:rFonts w:eastAsia="Aptos" w:cs="Times New Roman"/>
          <w:szCs w:val="18"/>
          <w:lang w:val="pt-BR"/>
        </w:rPr>
        <w:t>:</w:t>
      </w:r>
      <w:r>
        <w:rPr>
          <w:rFonts w:eastAsia="Aptos" w:cs="Times New Roman"/>
          <w:szCs w:val="18"/>
          <w:lang w:val="pt-BR"/>
        </w:rPr>
        <w:t xml:space="preserve"> </w:t>
      </w:r>
      <w:r w:rsidRPr="005B2979">
        <w:rPr>
          <w:rFonts w:eastAsia="Aptos" w:cs="Times New Roman"/>
          <w:szCs w:val="18"/>
          <w:lang w:val="pt-BR"/>
        </w:rPr>
        <w:t>Os valores contábeis dos ativos e passivos financeiros apresentados no balanço patrimonial consolidado nos grupamentos outros ativos e outros passivos equivalem aproximadamente a seus valores justos.</w:t>
      </w:r>
    </w:p>
    <w:p w14:paraId="2EBC5904" w14:textId="77777777" w:rsidR="00A8609C" w:rsidRDefault="00A8609C" w:rsidP="00A8609C">
      <w:pPr>
        <w:pStyle w:val="030-SubttulodeDocumento"/>
        <w:numPr>
          <w:ilvl w:val="0"/>
          <w:numId w:val="51"/>
        </w:numPr>
        <w:pBdr>
          <w:top w:val="nil"/>
          <w:left w:val="nil"/>
          <w:bottom w:val="nil"/>
          <w:right w:val="nil"/>
          <w:between w:val="nil"/>
          <w:bar w:val="nil"/>
        </w:pBdr>
        <w:ind w:left="284" w:hanging="284"/>
        <w:rPr>
          <w:rFonts w:eastAsia="Calibri"/>
          <w:bdr w:val="nil"/>
        </w:rPr>
      </w:pPr>
      <w:r>
        <w:rPr>
          <w:rFonts w:eastAsia="Calibri"/>
        </w:rPr>
        <w:t>Níveis de informação referentes a ativos e passivos mensurados a valor justo no Balanço</w:t>
      </w:r>
    </w:p>
    <w:p w14:paraId="0AAFAA8D" w14:textId="77777777" w:rsidR="00A8609C" w:rsidRPr="00B3731E" w:rsidRDefault="00A8609C" w:rsidP="00A8609C">
      <w:pPr>
        <w:pStyle w:val="050-TextoPadro"/>
        <w:pBdr>
          <w:top w:val="nil"/>
          <w:left w:val="nil"/>
          <w:bottom w:val="nil"/>
          <w:right w:val="nil"/>
          <w:between w:val="nil"/>
          <w:bar w:val="nil"/>
        </w:pBdr>
        <w:rPr>
          <w:rFonts w:eastAsia="Calibri" w:cs="Times New Roman"/>
          <w:szCs w:val="18"/>
          <w:bdr w:val="nil"/>
          <w:lang w:val="pt-BR"/>
        </w:rPr>
      </w:pPr>
      <w:r w:rsidRPr="00B3731E">
        <w:rPr>
          <w:rFonts w:eastAsia="Calibri" w:cs="Times New Roman"/>
          <w:szCs w:val="18"/>
          <w:lang w:val="pt-BR"/>
        </w:rPr>
        <w:t xml:space="preserve">Conforme os níveis de informação na mensuração ao valor justo, as técnicas de avaliação utilizadas pelo Banco são as seguintes: </w:t>
      </w:r>
    </w:p>
    <w:p w14:paraId="102E8A43" w14:textId="77777777" w:rsidR="00A8609C" w:rsidRPr="00B3731E" w:rsidRDefault="00A8609C" w:rsidP="00A8609C">
      <w:pPr>
        <w:pStyle w:val="050-TextoPadro"/>
        <w:pBdr>
          <w:top w:val="nil"/>
          <w:left w:val="nil"/>
          <w:bottom w:val="nil"/>
          <w:right w:val="nil"/>
          <w:between w:val="nil"/>
          <w:bar w:val="nil"/>
        </w:pBdr>
        <w:rPr>
          <w:rFonts w:eastAsia="Calibri" w:cs="Times New Roman"/>
          <w:szCs w:val="18"/>
          <w:bdr w:val="nil"/>
          <w:lang w:val="pt-BR"/>
        </w:rPr>
      </w:pPr>
      <w:r w:rsidRPr="00B3731E">
        <w:rPr>
          <w:rFonts w:eastAsia="Calibri" w:cs="Times New Roman"/>
          <w:szCs w:val="18"/>
          <w:u w:val="single"/>
          <w:lang w:val="pt-BR"/>
        </w:rPr>
        <w:t>Nível 1</w:t>
      </w:r>
      <w:r w:rsidRPr="00B3731E">
        <w:rPr>
          <w:rFonts w:eastAsia="Calibri" w:cs="Times New Roman"/>
          <w:szCs w:val="18"/>
          <w:lang w:val="pt-BR"/>
        </w:rPr>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647AF82A" w14:textId="77777777" w:rsidR="00A8609C" w:rsidRPr="00B3731E" w:rsidRDefault="00A8609C" w:rsidP="00A8609C">
      <w:pPr>
        <w:pStyle w:val="050-TextoPadro"/>
        <w:pBdr>
          <w:top w:val="nil"/>
          <w:left w:val="nil"/>
          <w:bottom w:val="nil"/>
          <w:right w:val="nil"/>
          <w:between w:val="nil"/>
          <w:bar w:val="nil"/>
        </w:pBdr>
        <w:rPr>
          <w:rFonts w:eastAsia="Calibri" w:cs="Times New Roman"/>
          <w:szCs w:val="18"/>
          <w:bdr w:val="nil"/>
          <w:lang w:val="pt-BR"/>
        </w:rPr>
      </w:pPr>
      <w:r w:rsidRPr="00B3731E">
        <w:rPr>
          <w:rFonts w:eastAsia="Calibri" w:cs="Times New Roman"/>
          <w:szCs w:val="18"/>
          <w:u w:val="single"/>
          <w:lang w:val="pt-BR"/>
        </w:rPr>
        <w:t>Nível 2</w:t>
      </w:r>
      <w:r w:rsidRPr="00B3731E">
        <w:rPr>
          <w:rFonts w:eastAsia="Calibri" w:cs="Times New Roman"/>
          <w:szCs w:val="18"/>
          <w:lang w:val="pt-BR"/>
        </w:rPr>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5C8F5C91" w14:textId="77777777" w:rsidR="00A8609C" w:rsidRPr="00B3731E" w:rsidRDefault="00A8609C" w:rsidP="00A8609C">
      <w:pPr>
        <w:pBdr>
          <w:top w:val="nil"/>
          <w:left w:val="nil"/>
          <w:bottom w:val="nil"/>
          <w:right w:val="nil"/>
          <w:between w:val="nil"/>
          <w:bar w:val="nil"/>
        </w:pBdr>
        <w:spacing w:before="120" w:after="120" w:line="256" w:lineRule="auto"/>
        <w:jc w:val="both"/>
        <w:rPr>
          <w:rFonts w:ascii="BancoDoBrasil Textos" w:eastAsia="Calibri" w:hAnsi="BancoDoBrasil Textos" w:cs="Times New Roman"/>
          <w:kern w:val="2"/>
          <w:sz w:val="18"/>
          <w:szCs w:val="18"/>
          <w:bdr w:val="nil"/>
          <w:lang w:val="pt-BR"/>
        </w:rPr>
      </w:pPr>
      <w:r w:rsidRPr="00B3731E">
        <w:rPr>
          <w:rFonts w:ascii="BancoDoBrasil Textos" w:eastAsia="Calibri" w:hAnsi="BancoDoBrasil Textos" w:cs="Times New Roman"/>
          <w:kern w:val="2"/>
          <w:sz w:val="18"/>
          <w:szCs w:val="18"/>
          <w:u w:val="single"/>
          <w:lang w:val="pt-BR"/>
        </w:rPr>
        <w:t>Nível 3</w:t>
      </w:r>
      <w:r w:rsidRPr="00B3731E">
        <w:rPr>
          <w:rFonts w:ascii="BancoDoBrasil Textos" w:eastAsia="Calibri" w:hAnsi="BancoDoBrasil Textos" w:cs="Times New Roman"/>
          <w:kern w:val="2"/>
          <w:sz w:val="18"/>
          <w:szCs w:val="18"/>
          <w:lang w:val="pt-BR"/>
        </w:rPr>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02DF0371" w14:textId="77777777" w:rsidR="00A8609C"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B3731E">
        <w:rPr>
          <w:rFonts w:eastAsia="BancoDoBrasil Textos" w:cs="BancoDoBrasil Textos"/>
          <w:szCs w:val="18"/>
          <w:lang w:val="pt-BR"/>
        </w:rPr>
        <w:t xml:space="preserve">O Banco utiliza prioritariamente valores obtidos diretamente em mercado ativo, e, caso não haja tais dados, valores gerados com base em referência de mercado ou, em último caso, modelo que considera ativos semelhantes. Diariamente, o processo produtivo da geração de informações para marcação a mercado dos ativos financeiros do Banco é executado, sendo feita a verificação da existência ou não de preços transacionados em mercado para ativos em carteira. </w:t>
      </w:r>
    </w:p>
    <w:p w14:paraId="4093B495" w14:textId="77777777" w:rsidR="00A8609C" w:rsidRPr="00B3731E"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984213">
        <w:rPr>
          <w:rFonts w:eastAsia="BancoDoBrasil Textos" w:cs="BancoDoBrasil Textos"/>
          <w:szCs w:val="18"/>
          <w:lang w:val="pt-BR"/>
        </w:rPr>
        <w:t>Em referência a transferência entre níveis, para cada instrumento financeiro, analisa-se a liquidez de mercado e o valor justo. A política no momento do reconhecimento da transferência é a mesma para transferência entre os níveis.</w:t>
      </w:r>
    </w:p>
    <w:p w14:paraId="7D838A40" w14:textId="77777777" w:rsidR="00A8609C"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B3731E">
        <w:rPr>
          <w:rFonts w:eastAsia="BancoDoBrasil Textos" w:cs="BancoDoBrasil Textos"/>
          <w:szCs w:val="18"/>
          <w:lang w:val="pt-BR"/>
        </w:rPr>
        <w:t>O modelo utilizado tanto para a marcação a mercado quanto para a marcação a modelo de títulos privados é aplicado utilizando-se a hierarquia de dados de mercado, e todos estes instrumentos têm o seu modelo de avaliação definido a cada dia.</w:t>
      </w:r>
    </w:p>
    <w:p w14:paraId="3A5BAD17" w14:textId="77777777" w:rsidR="00A8609C" w:rsidRPr="00984213"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984213">
        <w:rPr>
          <w:rFonts w:eastAsia="BancoDoBrasil Textos" w:cs="BancoDoBrasil Textos"/>
          <w:szCs w:val="18"/>
          <w:lang w:val="pt-BR"/>
        </w:rPr>
        <w:t>Caso um título privado apresente negócios em um determinado dia, o valor marcado a mercado será dado pelo preço médio de negócio realizado no dia. Entretanto, se o título privado não apresentar negócios no dia, é verificada a existência de preço indicativo divulgado pela Anbima ou, na falta deste, preço indicativo divulgado pela B3.</w:t>
      </w:r>
    </w:p>
    <w:p w14:paraId="6A0C1E4D" w14:textId="77777777" w:rsidR="00A8609C" w:rsidRDefault="00A8609C" w:rsidP="00A8609C">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984213">
        <w:rPr>
          <w:rFonts w:eastAsia="BancoDoBrasil Textos" w:cs="BancoDoBrasil Textos"/>
          <w:szCs w:val="18"/>
          <w:lang w:val="pt-BR"/>
        </w:rPr>
        <w:t xml:space="preserve">Caso não haja negócios e nem preços indicativos divulgados pela Anbima ou pela B3, o preço do título é calculado a partir de modelo matemático que considera a probabilidade de </w:t>
      </w:r>
      <w:r w:rsidRPr="00984213">
        <w:rPr>
          <w:rFonts w:eastAsia="BancoDoBrasil Textos" w:cs="BancoDoBrasil Textos"/>
          <w:i/>
          <w:iCs/>
          <w:szCs w:val="18"/>
          <w:lang w:val="pt-BR"/>
        </w:rPr>
        <w:t>default</w:t>
      </w:r>
      <w:r w:rsidRPr="00984213">
        <w:rPr>
          <w:rFonts w:eastAsia="BancoDoBrasil Textos" w:cs="BancoDoBrasil Textos"/>
          <w:szCs w:val="18"/>
          <w:lang w:val="pt-BR"/>
        </w:rPr>
        <w:t xml:space="preserve"> associada a cada instrumento como o </w:t>
      </w:r>
      <w:r w:rsidRPr="00984213">
        <w:rPr>
          <w:rFonts w:eastAsia="BancoDoBrasil Textos" w:cs="BancoDoBrasil Textos"/>
          <w:i/>
          <w:iCs/>
          <w:szCs w:val="18"/>
          <w:lang w:val="pt-BR"/>
        </w:rPr>
        <w:t>spread</w:t>
      </w:r>
      <w:r w:rsidRPr="00984213">
        <w:rPr>
          <w:rFonts w:eastAsia="BancoDoBrasil Textos" w:cs="BancoDoBrasil Textos"/>
          <w:szCs w:val="18"/>
          <w:lang w:val="pt-BR"/>
        </w:rPr>
        <w:t xml:space="preserve"> do risco de crédito.</w:t>
      </w:r>
    </w:p>
    <w:p w14:paraId="6DF34CBB" w14:textId="144FCA27" w:rsidR="009700E8" w:rsidRDefault="009700E8">
      <w:pPr>
        <w:rPr>
          <w:rFonts w:ascii="BancoDoBrasil Textos" w:eastAsia="Calibri" w:hAnsi="BancoDoBrasil Textos" w:cs="Times New Roman"/>
          <w:b/>
          <w:bCs/>
          <w:sz w:val="18"/>
          <w:szCs w:val="18"/>
          <w:bdr w:val="nil"/>
          <w:lang w:val="pt-BR"/>
        </w:rPr>
      </w:pPr>
      <w:r>
        <w:rPr>
          <w:rFonts w:ascii="BancoDoBrasil Textos" w:eastAsia="Calibri" w:hAnsi="BancoDoBrasil Textos" w:cs="Times New Roman"/>
          <w:b/>
          <w:bCs/>
          <w:sz w:val="18"/>
          <w:szCs w:val="18"/>
          <w:bdr w:val="nil"/>
          <w:lang w:val="pt-BR"/>
        </w:rPr>
        <w:br w:type="page"/>
      </w:r>
    </w:p>
    <w:p w14:paraId="7251BF67" w14:textId="77777777" w:rsidR="00340757" w:rsidRPr="00151E82" w:rsidRDefault="00E8211B" w:rsidP="00340757">
      <w:pPr>
        <w:pBdr>
          <w:top w:val="nil"/>
          <w:left w:val="nil"/>
          <w:bottom w:val="nil"/>
          <w:right w:val="nil"/>
          <w:between w:val="nil"/>
          <w:bar w:val="nil"/>
        </w:pBdr>
        <w:rPr>
          <w:rFonts w:ascii="BancoDoBrasil Textos" w:eastAsia="Calibri" w:hAnsi="BancoDoBrasil Textos" w:cs="Times New Roman"/>
          <w:b/>
          <w:bCs/>
          <w:sz w:val="18"/>
          <w:szCs w:val="18"/>
          <w:bdr w:val="nil"/>
          <w:lang w:val="pt-BR"/>
        </w:rPr>
      </w:pPr>
      <w:bookmarkStart w:id="303" w:name="RG_MARKER_33904"/>
      <w:bookmarkEnd w:id="302"/>
      <w:r w:rsidRPr="00151E82">
        <w:rPr>
          <w:rFonts w:ascii="BancoDoBrasil Textos" w:eastAsia="Calibri" w:hAnsi="BancoDoBrasil Textos" w:cs="Times New Roman"/>
          <w:b/>
          <w:bCs/>
          <w:sz w:val="18"/>
          <w:szCs w:val="18"/>
          <w:lang w:val="pt-BR"/>
        </w:rPr>
        <w:lastRenderedPageBreak/>
        <w:t xml:space="preserve">Ativos e passivos financeiros mensurados a valor justo no Balanço Consolidado </w:t>
      </w:r>
      <w:bookmarkEnd w:id="303"/>
    </w:p>
    <w:tbl>
      <w:tblPr>
        <w:tblW w:w="96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firstRow="1" w:lastRow="0" w:firstColumn="1" w:lastColumn="0" w:noHBand="0" w:noVBand="1"/>
      </w:tblPr>
      <w:tblGrid>
        <w:gridCol w:w="4564"/>
        <w:gridCol w:w="1273"/>
        <w:gridCol w:w="1271"/>
        <w:gridCol w:w="1271"/>
        <w:gridCol w:w="1271"/>
      </w:tblGrid>
      <w:tr w:rsidR="00B518F6" w14:paraId="74BB3D1F" w14:textId="77777777" w:rsidTr="00ED6403">
        <w:trPr>
          <w:trHeight w:val="442"/>
        </w:trPr>
        <w:tc>
          <w:tcPr>
            <w:tcW w:w="4526" w:type="dxa"/>
            <w:shd w:val="clear" w:color="auto" w:fill="132B4A"/>
            <w:vAlign w:val="center"/>
            <w:hideMark/>
          </w:tcPr>
          <w:p w14:paraId="4528B626" w14:textId="77777777" w:rsidR="00340757" w:rsidRPr="00360BDF" w:rsidRDefault="00E8211B" w:rsidP="00AF0D3D">
            <w:pPr>
              <w:pBdr>
                <w:top w:val="nil"/>
                <w:left w:val="nil"/>
                <w:bottom w:val="nil"/>
                <w:right w:val="nil"/>
                <w:between w:val="nil"/>
                <w:bar w:val="nil"/>
              </w:pBdr>
              <w:spacing w:after="0" w:line="240" w:lineRule="auto"/>
              <w:jc w:val="center"/>
              <w:rPr>
                <w:rFonts w:ascii="BancoDoBrasil Textos" w:eastAsia="Times New Roman" w:hAnsi="BancoDoBrasil Textos" w:cs="Arial"/>
                <w:sz w:val="14"/>
                <w:szCs w:val="14"/>
                <w:bdr w:val="nil"/>
                <w:lang w:val="pt-BR" w:eastAsia="pt-BR"/>
              </w:rPr>
            </w:pPr>
            <w:r w:rsidRPr="00360BDF">
              <w:rPr>
                <w:rFonts w:ascii="BancoDoBrasil Textos" w:eastAsia="Times New Roman" w:hAnsi="BancoDoBrasil Textos" w:cs="Arial"/>
                <w:sz w:val="14"/>
                <w:szCs w:val="14"/>
                <w:lang w:val="pt-BR" w:eastAsia="pt-BR"/>
              </w:rPr>
              <w:t> </w:t>
            </w:r>
          </w:p>
        </w:tc>
        <w:tc>
          <w:tcPr>
            <w:tcW w:w="1262" w:type="dxa"/>
            <w:shd w:val="clear" w:color="auto" w:fill="132B4A"/>
            <w:vAlign w:val="center"/>
            <w:hideMark/>
          </w:tcPr>
          <w:p w14:paraId="45E0A0A7" w14:textId="77777777" w:rsidR="00340757" w:rsidRDefault="00E8211B" w:rsidP="00AF0D3D">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eastAsia="pt-BR"/>
              </w:rPr>
            </w:pPr>
            <w:r>
              <w:rPr>
                <w:rFonts w:ascii="BancoDoBrasil Textos" w:eastAsia="Times New Roman" w:hAnsi="BancoDoBrasil Textos" w:cs="Arial"/>
                <w:color w:val="FFFFFF"/>
                <w:sz w:val="14"/>
                <w:szCs w:val="14"/>
                <w:lang w:eastAsia="pt-BR"/>
              </w:rPr>
              <w:t>31/03/2025</w:t>
            </w:r>
          </w:p>
        </w:tc>
        <w:tc>
          <w:tcPr>
            <w:tcW w:w="1260" w:type="dxa"/>
            <w:shd w:val="clear" w:color="auto" w:fill="132B4A"/>
            <w:vAlign w:val="center"/>
            <w:hideMark/>
          </w:tcPr>
          <w:p w14:paraId="55800022" w14:textId="77777777" w:rsidR="00340757" w:rsidRDefault="00E8211B" w:rsidP="00AF0D3D">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eastAsia="pt-BR"/>
              </w:rPr>
            </w:pPr>
            <w:r>
              <w:rPr>
                <w:rFonts w:ascii="BancoDoBrasil Textos" w:eastAsia="Times New Roman" w:hAnsi="BancoDoBrasil Textos" w:cs="Arial"/>
                <w:color w:val="FFFFFF"/>
                <w:sz w:val="14"/>
                <w:szCs w:val="14"/>
                <w:lang w:eastAsia="pt-BR"/>
              </w:rPr>
              <w:t>Nível 1</w:t>
            </w:r>
          </w:p>
        </w:tc>
        <w:tc>
          <w:tcPr>
            <w:tcW w:w="1260" w:type="dxa"/>
            <w:shd w:val="clear" w:color="auto" w:fill="132B4A"/>
            <w:vAlign w:val="center"/>
            <w:hideMark/>
          </w:tcPr>
          <w:p w14:paraId="2A91ED8C" w14:textId="77777777" w:rsidR="00340757" w:rsidRDefault="00E8211B" w:rsidP="00AF0D3D">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eastAsia="pt-BR"/>
              </w:rPr>
            </w:pPr>
            <w:r>
              <w:rPr>
                <w:rFonts w:ascii="BancoDoBrasil Textos" w:eastAsia="Times New Roman" w:hAnsi="BancoDoBrasil Textos" w:cs="Arial"/>
                <w:color w:val="FFFFFF"/>
                <w:sz w:val="14"/>
                <w:szCs w:val="14"/>
                <w:lang w:eastAsia="pt-BR"/>
              </w:rPr>
              <w:t>Nível 2</w:t>
            </w:r>
          </w:p>
        </w:tc>
        <w:tc>
          <w:tcPr>
            <w:tcW w:w="1260" w:type="dxa"/>
            <w:shd w:val="clear" w:color="auto" w:fill="132B4A"/>
            <w:vAlign w:val="center"/>
            <w:hideMark/>
          </w:tcPr>
          <w:p w14:paraId="3B52DB7E" w14:textId="77777777" w:rsidR="00340757" w:rsidRDefault="00E8211B" w:rsidP="00AF0D3D">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eastAsia="pt-BR"/>
              </w:rPr>
            </w:pPr>
            <w:r>
              <w:rPr>
                <w:rFonts w:ascii="BancoDoBrasil Textos" w:eastAsia="Times New Roman" w:hAnsi="BancoDoBrasil Textos" w:cs="Arial"/>
                <w:color w:val="FFFFFF"/>
                <w:sz w:val="14"/>
                <w:szCs w:val="14"/>
                <w:lang w:eastAsia="pt-BR"/>
              </w:rPr>
              <w:t>Nível 3</w:t>
            </w:r>
          </w:p>
        </w:tc>
      </w:tr>
      <w:tr w:rsidR="00B518F6" w14:paraId="7D882829" w14:textId="77777777" w:rsidTr="00ED6403">
        <w:trPr>
          <w:trHeight w:val="261"/>
        </w:trPr>
        <w:tc>
          <w:tcPr>
            <w:tcW w:w="4526" w:type="dxa"/>
            <w:shd w:val="clear" w:color="auto" w:fill="F3F3F3"/>
            <w:vAlign w:val="center"/>
            <w:hideMark/>
          </w:tcPr>
          <w:p w14:paraId="4E24D1FC" w14:textId="77777777" w:rsidR="00340757" w:rsidRDefault="00E8211B" w:rsidP="00AF0D3D">
            <w:pPr>
              <w:pBdr>
                <w:top w:val="nil"/>
                <w:left w:val="nil"/>
                <w:bottom w:val="nil"/>
                <w:right w:val="nil"/>
                <w:between w:val="nil"/>
                <w:bar w:val="nil"/>
              </w:pBdr>
              <w:spacing w:after="0" w:line="240" w:lineRule="auto"/>
              <w:rPr>
                <w:rFonts w:ascii="BancoDoBrasil Textos" w:eastAsia="Times New Roman" w:hAnsi="BancoDoBrasil Textos" w:cs="Arial"/>
                <w:b/>
                <w:bCs/>
                <w:color w:val="000000"/>
                <w:sz w:val="14"/>
                <w:szCs w:val="14"/>
                <w:bdr w:val="nil"/>
                <w:lang w:eastAsia="pt-BR"/>
              </w:rPr>
            </w:pPr>
            <w:r>
              <w:rPr>
                <w:rFonts w:ascii="BancoDoBrasil Textos" w:eastAsia="Times New Roman" w:hAnsi="BancoDoBrasil Textos" w:cs="Arial"/>
                <w:b/>
                <w:bCs/>
                <w:color w:val="000000"/>
                <w:sz w:val="14"/>
                <w:szCs w:val="14"/>
                <w:lang w:eastAsia="pt-BR"/>
              </w:rPr>
              <w:t>Ativos</w:t>
            </w:r>
          </w:p>
        </w:tc>
        <w:tc>
          <w:tcPr>
            <w:tcW w:w="1262" w:type="dxa"/>
            <w:shd w:val="clear" w:color="auto" w:fill="F3F3F3"/>
            <w:vAlign w:val="center"/>
          </w:tcPr>
          <w:p w14:paraId="759896F9" w14:textId="5C3147E5"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sidRPr="002F1932">
              <w:rPr>
                <w:rFonts w:ascii="BancoDoBrasil Textos" w:eastAsia="Times New Roman" w:hAnsi="BancoDoBrasil Textos" w:cs="Arial"/>
                <w:b/>
                <w:bCs/>
                <w:color w:val="000000"/>
                <w:sz w:val="14"/>
                <w:szCs w:val="14"/>
                <w:lang w:eastAsia="pt-BR"/>
              </w:rPr>
              <w:t>492.999.902</w:t>
            </w:r>
          </w:p>
        </w:tc>
        <w:tc>
          <w:tcPr>
            <w:tcW w:w="1260" w:type="dxa"/>
            <w:shd w:val="clear" w:color="auto" w:fill="F3F3F3"/>
            <w:vAlign w:val="center"/>
          </w:tcPr>
          <w:p w14:paraId="79E4B3E8" w14:textId="3CFB510C"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sidRPr="002F1932">
              <w:rPr>
                <w:rFonts w:ascii="BancoDoBrasil Textos" w:eastAsia="Times New Roman" w:hAnsi="BancoDoBrasil Textos" w:cs="Arial"/>
                <w:b/>
                <w:bCs/>
                <w:color w:val="000000"/>
                <w:sz w:val="14"/>
                <w:szCs w:val="14"/>
                <w:lang w:eastAsia="pt-BR"/>
              </w:rPr>
              <w:t>466.691.468</w:t>
            </w:r>
          </w:p>
        </w:tc>
        <w:tc>
          <w:tcPr>
            <w:tcW w:w="1260" w:type="dxa"/>
            <w:shd w:val="clear" w:color="auto" w:fill="F3F3F3"/>
            <w:vAlign w:val="center"/>
          </w:tcPr>
          <w:p w14:paraId="55D6C962" w14:textId="7647476A"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sidRPr="002F1932">
              <w:rPr>
                <w:rFonts w:ascii="BancoDoBrasil Textos" w:eastAsia="Times New Roman" w:hAnsi="BancoDoBrasil Textos" w:cs="Arial"/>
                <w:b/>
                <w:bCs/>
                <w:color w:val="000000"/>
                <w:sz w:val="14"/>
                <w:szCs w:val="14"/>
                <w:lang w:eastAsia="pt-BR"/>
              </w:rPr>
              <w:t>25.984.300</w:t>
            </w:r>
          </w:p>
        </w:tc>
        <w:tc>
          <w:tcPr>
            <w:tcW w:w="1260" w:type="dxa"/>
            <w:shd w:val="clear" w:color="auto" w:fill="F3F3F3"/>
            <w:vAlign w:val="center"/>
          </w:tcPr>
          <w:p w14:paraId="2BF8A96B" w14:textId="318EB3BB"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sidRPr="002F1932">
              <w:rPr>
                <w:rFonts w:ascii="BancoDoBrasil Textos" w:eastAsia="Times New Roman" w:hAnsi="BancoDoBrasil Textos" w:cs="Arial"/>
                <w:b/>
                <w:bCs/>
                <w:color w:val="000000"/>
                <w:sz w:val="14"/>
                <w:szCs w:val="14"/>
                <w:lang w:eastAsia="pt-BR"/>
              </w:rPr>
              <w:t>324.134</w:t>
            </w:r>
          </w:p>
        </w:tc>
      </w:tr>
      <w:tr w:rsidR="00B518F6" w14:paraId="12C10F91" w14:textId="77777777" w:rsidTr="00ED6403">
        <w:trPr>
          <w:trHeight w:val="261"/>
        </w:trPr>
        <w:tc>
          <w:tcPr>
            <w:tcW w:w="4526" w:type="dxa"/>
            <w:shd w:val="clear" w:color="auto" w:fill="E6E6E6"/>
            <w:vAlign w:val="center"/>
            <w:hideMark/>
          </w:tcPr>
          <w:p w14:paraId="6B79B93C" w14:textId="5AB97A58" w:rsidR="00340757" w:rsidRPr="00360BDF" w:rsidRDefault="00E8211B" w:rsidP="00AF0D3D">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 xml:space="preserve">Aplicações </w:t>
            </w:r>
            <w:r w:rsidR="007D3351" w:rsidRPr="00677CC5">
              <w:rPr>
                <w:rFonts w:ascii="BancoDoBrasil Textos" w:eastAsia="Times New Roman" w:hAnsi="BancoDoBrasil Textos" w:cs="Times New Roman"/>
                <w:color w:val="000000"/>
                <w:sz w:val="14"/>
                <w:szCs w:val="14"/>
                <w:lang w:val="pt-BR" w:eastAsia="pt-BR"/>
              </w:rPr>
              <w:t>interfinanceiras de liquidez</w:t>
            </w:r>
            <w:r w:rsidRPr="00360BDF">
              <w:rPr>
                <w:rFonts w:ascii="BancoDoBrasil Textos" w:eastAsia="Times New Roman" w:hAnsi="BancoDoBrasil Textos" w:cs="Arial"/>
                <w:color w:val="000000"/>
                <w:sz w:val="14"/>
                <w:szCs w:val="14"/>
                <w:lang w:val="pt-BR" w:eastAsia="pt-BR"/>
              </w:rPr>
              <w:t xml:space="preserve"> </w:t>
            </w:r>
            <w:r>
              <w:rPr>
                <w:rFonts w:ascii="BancoDoBrasil Textos" w:eastAsia="Times New Roman" w:hAnsi="BancoDoBrasil Textos" w:cs="Arial"/>
                <w:color w:val="000000"/>
                <w:sz w:val="14"/>
                <w:szCs w:val="14"/>
                <w:lang w:val="pt-BR" w:eastAsia="pt-BR"/>
              </w:rPr>
              <w:t xml:space="preserve">(objeto de </w:t>
            </w:r>
            <w:r w:rsidRPr="00360BDF">
              <w:rPr>
                <w:rFonts w:ascii="BancoDoBrasil Textos" w:eastAsia="Times New Roman" w:hAnsi="BancoDoBrasil Textos" w:cs="Arial"/>
                <w:color w:val="000000"/>
                <w:sz w:val="14"/>
                <w:szCs w:val="14"/>
                <w:lang w:val="pt-BR" w:eastAsia="pt-BR"/>
              </w:rPr>
              <w:t>hedge</w:t>
            </w:r>
            <w:r>
              <w:rPr>
                <w:rFonts w:ascii="BancoDoBrasil Textos" w:eastAsia="Times New Roman" w:hAnsi="BancoDoBrasil Textos" w:cs="Arial"/>
                <w:color w:val="000000"/>
                <w:sz w:val="14"/>
                <w:szCs w:val="14"/>
                <w:lang w:val="pt-BR" w:eastAsia="pt-BR"/>
              </w:rPr>
              <w:t>)</w:t>
            </w:r>
          </w:p>
        </w:tc>
        <w:tc>
          <w:tcPr>
            <w:tcW w:w="1262" w:type="dxa"/>
            <w:shd w:val="clear" w:color="auto" w:fill="E6E6E6"/>
            <w:vAlign w:val="center"/>
          </w:tcPr>
          <w:p w14:paraId="37C414E1" w14:textId="55FC5D64" w:rsidR="00340757" w:rsidRPr="005B5C98"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2.857.136</w:t>
            </w:r>
          </w:p>
        </w:tc>
        <w:tc>
          <w:tcPr>
            <w:tcW w:w="1260" w:type="dxa"/>
            <w:shd w:val="clear" w:color="auto" w:fill="E6E6E6"/>
            <w:vAlign w:val="center"/>
          </w:tcPr>
          <w:p w14:paraId="7861CCBC" w14:textId="64C956D3" w:rsidR="00340757" w:rsidRPr="005B5C98"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bdr w:val="nil"/>
                <w:lang w:val="pt-BR" w:eastAsia="pt-BR"/>
              </w:rPr>
              <w:t>--</w:t>
            </w:r>
          </w:p>
        </w:tc>
        <w:tc>
          <w:tcPr>
            <w:tcW w:w="1260" w:type="dxa"/>
            <w:shd w:val="clear" w:color="auto" w:fill="E6E6E6"/>
            <w:vAlign w:val="center"/>
          </w:tcPr>
          <w:p w14:paraId="5AF82FB2" w14:textId="4EBECF67" w:rsidR="00340757" w:rsidRPr="005B5C98"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2.857.136</w:t>
            </w:r>
          </w:p>
        </w:tc>
        <w:tc>
          <w:tcPr>
            <w:tcW w:w="1260" w:type="dxa"/>
            <w:shd w:val="clear" w:color="auto" w:fill="E6E6E6"/>
            <w:vAlign w:val="center"/>
          </w:tcPr>
          <w:p w14:paraId="7E4AB2FA" w14:textId="06813C3D" w:rsidR="00340757" w:rsidRPr="005B5C98"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bdr w:val="nil"/>
                <w:lang w:val="pt-BR" w:eastAsia="pt-BR"/>
              </w:rPr>
              <w:t>--</w:t>
            </w:r>
          </w:p>
        </w:tc>
      </w:tr>
      <w:tr w:rsidR="00B518F6" w14:paraId="668BC3A7" w14:textId="77777777" w:rsidTr="00ED6403">
        <w:trPr>
          <w:trHeight w:val="261"/>
        </w:trPr>
        <w:tc>
          <w:tcPr>
            <w:tcW w:w="4526" w:type="dxa"/>
            <w:shd w:val="clear" w:color="auto" w:fill="F3F3F3"/>
            <w:vAlign w:val="center"/>
            <w:hideMark/>
          </w:tcPr>
          <w:p w14:paraId="137EF323" w14:textId="319D6648" w:rsidR="00340757" w:rsidRPr="00360BDF" w:rsidRDefault="00E8211B" w:rsidP="00AF0D3D">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sidRPr="00C247A7">
              <w:rPr>
                <w:rFonts w:ascii="BancoDoBrasil Textos" w:eastAsia="Times New Roman" w:hAnsi="BancoDoBrasil Textos" w:cs="Arial"/>
                <w:color w:val="000000"/>
                <w:sz w:val="14"/>
                <w:szCs w:val="14"/>
                <w:lang w:val="pt-BR" w:eastAsia="pt-BR"/>
              </w:rPr>
              <w:t xml:space="preserve">Títulos e valores mobiliários ao valor justo </w:t>
            </w:r>
            <w:r w:rsidR="001F6E64">
              <w:rPr>
                <w:rFonts w:ascii="BancoDoBrasil Textos" w:eastAsia="Times New Roman" w:hAnsi="BancoDoBrasil Textos" w:cs="Arial"/>
                <w:color w:val="000000"/>
                <w:sz w:val="14"/>
                <w:szCs w:val="14"/>
                <w:lang w:val="pt-BR" w:eastAsia="pt-BR"/>
              </w:rPr>
              <w:t>por meio</w:t>
            </w:r>
            <w:r w:rsidR="00C11CC4">
              <w:rPr>
                <w:rFonts w:ascii="BancoDoBrasil Textos" w:eastAsia="Times New Roman" w:hAnsi="BancoDoBrasil Textos" w:cs="Arial"/>
                <w:color w:val="000000"/>
                <w:sz w:val="14"/>
                <w:szCs w:val="14"/>
                <w:lang w:val="pt-BR" w:eastAsia="pt-BR"/>
              </w:rPr>
              <w:t xml:space="preserve"> d</w:t>
            </w:r>
            <w:r w:rsidRPr="00C247A7">
              <w:rPr>
                <w:rFonts w:ascii="BancoDoBrasil Textos" w:eastAsia="Times New Roman" w:hAnsi="BancoDoBrasil Textos" w:cs="Arial"/>
                <w:color w:val="000000"/>
                <w:sz w:val="14"/>
                <w:szCs w:val="14"/>
                <w:lang w:val="pt-BR" w:eastAsia="pt-BR"/>
              </w:rPr>
              <w:t>o resultado</w:t>
            </w:r>
          </w:p>
        </w:tc>
        <w:tc>
          <w:tcPr>
            <w:tcW w:w="1262" w:type="dxa"/>
            <w:shd w:val="clear" w:color="auto" w:fill="F3F3F3"/>
            <w:vAlign w:val="center"/>
          </w:tcPr>
          <w:p w14:paraId="084247CE" w14:textId="4AB16354"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7.040.373</w:t>
            </w:r>
          </w:p>
        </w:tc>
        <w:tc>
          <w:tcPr>
            <w:tcW w:w="1260" w:type="dxa"/>
            <w:shd w:val="clear" w:color="auto" w:fill="F3F3F3"/>
            <w:vAlign w:val="center"/>
          </w:tcPr>
          <w:p w14:paraId="71C96540" w14:textId="348C2641"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4.110.477</w:t>
            </w:r>
          </w:p>
        </w:tc>
        <w:tc>
          <w:tcPr>
            <w:tcW w:w="1260" w:type="dxa"/>
            <w:shd w:val="clear" w:color="auto" w:fill="F3F3F3"/>
            <w:vAlign w:val="center"/>
          </w:tcPr>
          <w:p w14:paraId="563E4A06" w14:textId="5FD51052"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2.823.373</w:t>
            </w:r>
          </w:p>
        </w:tc>
        <w:tc>
          <w:tcPr>
            <w:tcW w:w="1260" w:type="dxa"/>
            <w:shd w:val="clear" w:color="auto" w:fill="F3F3F3"/>
            <w:vAlign w:val="center"/>
          </w:tcPr>
          <w:p w14:paraId="2EAAB919" w14:textId="2CBCD4B1"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106.523</w:t>
            </w:r>
          </w:p>
        </w:tc>
      </w:tr>
      <w:tr w:rsidR="00B518F6" w14:paraId="744B0F21" w14:textId="77777777" w:rsidTr="00ED6403">
        <w:trPr>
          <w:trHeight w:val="261"/>
        </w:trPr>
        <w:tc>
          <w:tcPr>
            <w:tcW w:w="4526" w:type="dxa"/>
            <w:shd w:val="clear" w:color="auto" w:fill="E6E6E6"/>
            <w:vAlign w:val="center"/>
            <w:hideMark/>
          </w:tcPr>
          <w:p w14:paraId="1ADDDA20" w14:textId="77777777" w:rsidR="00340757" w:rsidRDefault="00E8211B" w:rsidP="00AF0D3D">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eastAsia="pt-BR"/>
              </w:rPr>
            </w:pPr>
            <w:r>
              <w:rPr>
                <w:rFonts w:ascii="BancoDoBrasil Textos" w:eastAsia="Times New Roman" w:hAnsi="BancoDoBrasil Textos" w:cs="Arial"/>
                <w:color w:val="000000"/>
                <w:sz w:val="14"/>
                <w:szCs w:val="14"/>
                <w:lang w:eastAsia="pt-BR"/>
              </w:rPr>
              <w:t>Instrumentos financeiros derivativos</w:t>
            </w:r>
          </w:p>
        </w:tc>
        <w:tc>
          <w:tcPr>
            <w:tcW w:w="1262" w:type="dxa"/>
            <w:shd w:val="clear" w:color="auto" w:fill="E6E6E6"/>
            <w:vAlign w:val="center"/>
          </w:tcPr>
          <w:p w14:paraId="4C05CC26" w14:textId="03A61EEE"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sidRPr="002F1932">
              <w:rPr>
                <w:rFonts w:ascii="BancoDoBrasil Textos" w:eastAsia="Times New Roman" w:hAnsi="BancoDoBrasil Textos" w:cs="Arial"/>
                <w:color w:val="000000"/>
                <w:sz w:val="14"/>
                <w:szCs w:val="14"/>
                <w:lang w:eastAsia="pt-BR"/>
              </w:rPr>
              <w:t>8.376.767</w:t>
            </w:r>
          </w:p>
        </w:tc>
        <w:tc>
          <w:tcPr>
            <w:tcW w:w="1260" w:type="dxa"/>
            <w:shd w:val="clear" w:color="auto" w:fill="E6E6E6"/>
            <w:vAlign w:val="center"/>
          </w:tcPr>
          <w:p w14:paraId="1575B56F" w14:textId="7AE49D50" w:rsidR="00340757" w:rsidRPr="00B20C6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Pr>
                <w:rFonts w:ascii="BancoDoBrasil Textos" w:eastAsia="Times New Roman" w:hAnsi="BancoDoBrasil Textos" w:cs="Arial"/>
                <w:color w:val="000000"/>
                <w:sz w:val="14"/>
                <w:szCs w:val="14"/>
                <w:bdr w:val="nil"/>
                <w:lang w:eastAsia="pt-BR"/>
              </w:rPr>
              <w:t>--</w:t>
            </w:r>
          </w:p>
        </w:tc>
        <w:tc>
          <w:tcPr>
            <w:tcW w:w="1260" w:type="dxa"/>
            <w:shd w:val="clear" w:color="auto" w:fill="E6E6E6"/>
            <w:vAlign w:val="center"/>
          </w:tcPr>
          <w:p w14:paraId="5FBE1ED1" w14:textId="0BAE70AD"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sidRPr="002F1932">
              <w:rPr>
                <w:rFonts w:ascii="BancoDoBrasil Textos" w:eastAsia="Times New Roman" w:hAnsi="BancoDoBrasil Textos" w:cs="Arial"/>
                <w:color w:val="000000"/>
                <w:sz w:val="14"/>
                <w:szCs w:val="14"/>
                <w:lang w:eastAsia="pt-BR"/>
              </w:rPr>
              <w:t>8.376.767</w:t>
            </w:r>
          </w:p>
        </w:tc>
        <w:tc>
          <w:tcPr>
            <w:tcW w:w="1260" w:type="dxa"/>
            <w:shd w:val="clear" w:color="auto" w:fill="E6E6E6"/>
            <w:vAlign w:val="center"/>
          </w:tcPr>
          <w:p w14:paraId="1BB11A4F" w14:textId="0EB44C63" w:rsidR="00340757" w:rsidRPr="00B20C6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Pr>
                <w:rFonts w:ascii="BancoDoBrasil Textos" w:eastAsia="Times New Roman" w:hAnsi="BancoDoBrasil Textos" w:cs="Arial"/>
                <w:color w:val="000000"/>
                <w:sz w:val="14"/>
                <w:szCs w:val="14"/>
                <w:bdr w:val="nil"/>
                <w:lang w:eastAsia="pt-BR"/>
              </w:rPr>
              <w:t>--</w:t>
            </w:r>
          </w:p>
        </w:tc>
      </w:tr>
      <w:tr w:rsidR="00B518F6" w14:paraId="044CBF97" w14:textId="77777777" w:rsidTr="00ED6403">
        <w:trPr>
          <w:trHeight w:val="261"/>
        </w:trPr>
        <w:tc>
          <w:tcPr>
            <w:tcW w:w="4526" w:type="dxa"/>
            <w:shd w:val="clear" w:color="auto" w:fill="F3F3F3"/>
            <w:vAlign w:val="center"/>
            <w:hideMark/>
          </w:tcPr>
          <w:p w14:paraId="7E905B4C" w14:textId="63C96FE7" w:rsidR="00340757" w:rsidRPr="00360BDF" w:rsidRDefault="00E8211B" w:rsidP="00AF0D3D">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sidRPr="00C247A7">
              <w:rPr>
                <w:rFonts w:ascii="BancoDoBrasil Textos" w:eastAsia="Times New Roman" w:hAnsi="BancoDoBrasil Textos" w:cs="Arial"/>
                <w:color w:val="000000"/>
                <w:sz w:val="14"/>
                <w:szCs w:val="14"/>
                <w:lang w:val="pt-BR" w:eastAsia="pt-BR"/>
              </w:rPr>
              <w:t>Títulos e valores mobiliários ao valor justo</w:t>
            </w:r>
            <w:r w:rsidR="00C11CC4">
              <w:rPr>
                <w:rFonts w:ascii="BancoDoBrasil Textos" w:eastAsia="Times New Roman" w:hAnsi="BancoDoBrasil Textos" w:cs="Arial"/>
                <w:color w:val="000000"/>
                <w:sz w:val="14"/>
                <w:szCs w:val="14"/>
                <w:lang w:val="pt-BR" w:eastAsia="pt-BR"/>
              </w:rPr>
              <w:t xml:space="preserve"> </w:t>
            </w:r>
            <w:r w:rsidR="001F6E64">
              <w:rPr>
                <w:rFonts w:ascii="BancoDoBrasil Textos" w:eastAsia="Times New Roman" w:hAnsi="BancoDoBrasil Textos" w:cs="Arial"/>
                <w:color w:val="000000"/>
                <w:sz w:val="14"/>
                <w:szCs w:val="14"/>
                <w:lang w:val="pt-BR" w:eastAsia="pt-BR"/>
              </w:rPr>
              <w:t>em</w:t>
            </w:r>
            <w:r w:rsidR="00C11CC4">
              <w:rPr>
                <w:rFonts w:ascii="BancoDoBrasil Textos" w:eastAsia="Times New Roman" w:hAnsi="BancoDoBrasil Textos" w:cs="Arial"/>
                <w:color w:val="000000"/>
                <w:sz w:val="14"/>
                <w:szCs w:val="14"/>
                <w:lang w:val="pt-BR" w:eastAsia="pt-BR"/>
              </w:rPr>
              <w:t xml:space="preserve"> </w:t>
            </w:r>
            <w:r w:rsidRPr="00C247A7">
              <w:rPr>
                <w:rFonts w:ascii="BancoDoBrasil Textos" w:eastAsia="Times New Roman" w:hAnsi="BancoDoBrasil Textos" w:cs="Arial"/>
                <w:color w:val="000000"/>
                <w:sz w:val="14"/>
                <w:szCs w:val="14"/>
                <w:lang w:val="pt-BR" w:eastAsia="pt-BR"/>
              </w:rPr>
              <w:t>outros resultados abrangentes</w:t>
            </w:r>
          </w:p>
        </w:tc>
        <w:tc>
          <w:tcPr>
            <w:tcW w:w="1262" w:type="dxa"/>
            <w:shd w:val="clear" w:color="auto" w:fill="F3F3F3"/>
            <w:vAlign w:val="center"/>
          </w:tcPr>
          <w:p w14:paraId="030B6B9F" w14:textId="384254EE"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474.677.137</w:t>
            </w:r>
          </w:p>
        </w:tc>
        <w:tc>
          <w:tcPr>
            <w:tcW w:w="1260" w:type="dxa"/>
            <w:shd w:val="clear" w:color="auto" w:fill="F3F3F3"/>
            <w:vAlign w:val="center"/>
          </w:tcPr>
          <w:p w14:paraId="682C73B9" w14:textId="7CEA205A"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462.580.991</w:t>
            </w:r>
          </w:p>
        </w:tc>
        <w:tc>
          <w:tcPr>
            <w:tcW w:w="1260" w:type="dxa"/>
            <w:shd w:val="clear" w:color="auto" w:fill="F3F3F3"/>
            <w:vAlign w:val="center"/>
          </w:tcPr>
          <w:p w14:paraId="0C606C8F" w14:textId="2EB8002B"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11.927.024</w:t>
            </w:r>
          </w:p>
        </w:tc>
        <w:tc>
          <w:tcPr>
            <w:tcW w:w="1260" w:type="dxa"/>
            <w:shd w:val="clear" w:color="auto" w:fill="F3F3F3"/>
            <w:vAlign w:val="center"/>
          </w:tcPr>
          <w:p w14:paraId="6A316717" w14:textId="501794F3" w:rsidR="00340757" w:rsidRPr="0033529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169.122</w:t>
            </w:r>
          </w:p>
        </w:tc>
      </w:tr>
      <w:tr w:rsidR="00B518F6" w14:paraId="4A379D6D" w14:textId="77777777" w:rsidTr="00ED6403">
        <w:trPr>
          <w:trHeight w:val="261"/>
        </w:trPr>
        <w:tc>
          <w:tcPr>
            <w:tcW w:w="4526" w:type="dxa"/>
            <w:shd w:val="clear" w:color="auto" w:fill="E6E6E6"/>
            <w:vAlign w:val="center"/>
            <w:hideMark/>
          </w:tcPr>
          <w:p w14:paraId="0F5EBC5B" w14:textId="5DB5CA2A" w:rsidR="00340757" w:rsidRPr="00417883" w:rsidRDefault="00C11CC4" w:rsidP="00AF0D3D">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lang w:val="pt-BR" w:eastAsia="pt-BR"/>
              </w:rPr>
              <w:t>Carteira de crédito</w:t>
            </w:r>
            <w:r w:rsidR="00E8211B" w:rsidRPr="00360BDF">
              <w:rPr>
                <w:rFonts w:ascii="BancoDoBrasil Textos" w:eastAsia="Times New Roman" w:hAnsi="BancoDoBrasil Textos" w:cs="Arial"/>
                <w:color w:val="000000"/>
                <w:sz w:val="14"/>
                <w:szCs w:val="14"/>
                <w:lang w:val="pt-BR" w:eastAsia="pt-BR"/>
              </w:rPr>
              <w:t xml:space="preserve"> </w:t>
            </w:r>
            <w:r w:rsidR="00E8211B">
              <w:rPr>
                <w:rFonts w:ascii="BancoDoBrasil Textos" w:eastAsia="Times New Roman" w:hAnsi="BancoDoBrasil Textos" w:cs="Arial"/>
                <w:color w:val="000000"/>
                <w:sz w:val="14"/>
                <w:szCs w:val="14"/>
                <w:lang w:val="pt-BR" w:eastAsia="pt-BR"/>
              </w:rPr>
              <w:t xml:space="preserve">(objeto de </w:t>
            </w:r>
            <w:r w:rsidR="00E8211B" w:rsidRPr="00360BDF">
              <w:rPr>
                <w:rFonts w:ascii="BancoDoBrasil Textos" w:eastAsia="Times New Roman" w:hAnsi="BancoDoBrasil Textos" w:cs="Arial"/>
                <w:color w:val="000000"/>
                <w:sz w:val="14"/>
                <w:szCs w:val="14"/>
                <w:lang w:val="pt-BR" w:eastAsia="pt-BR"/>
              </w:rPr>
              <w:t>hedge</w:t>
            </w:r>
            <w:r w:rsidR="00E8211B">
              <w:rPr>
                <w:rFonts w:ascii="BancoDoBrasil Textos" w:eastAsia="Times New Roman" w:hAnsi="BancoDoBrasil Textos" w:cs="Arial"/>
                <w:color w:val="000000"/>
                <w:sz w:val="14"/>
                <w:szCs w:val="14"/>
                <w:lang w:val="pt-BR" w:eastAsia="pt-BR"/>
              </w:rPr>
              <w:t>)</w:t>
            </w:r>
          </w:p>
        </w:tc>
        <w:tc>
          <w:tcPr>
            <w:tcW w:w="1262" w:type="dxa"/>
            <w:shd w:val="clear" w:color="auto" w:fill="E6E6E6"/>
            <w:vAlign w:val="center"/>
          </w:tcPr>
          <w:p w14:paraId="406CA0E3" w14:textId="04DE812B" w:rsidR="00340757" w:rsidRPr="0041788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48.489</w:t>
            </w:r>
          </w:p>
        </w:tc>
        <w:tc>
          <w:tcPr>
            <w:tcW w:w="1260" w:type="dxa"/>
            <w:shd w:val="clear" w:color="auto" w:fill="E6E6E6"/>
            <w:vAlign w:val="center"/>
          </w:tcPr>
          <w:p w14:paraId="2264F64A" w14:textId="68453905" w:rsidR="00340757" w:rsidRPr="0041788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bdr w:val="nil"/>
                <w:lang w:val="pt-BR" w:eastAsia="pt-BR"/>
              </w:rPr>
              <w:t>--</w:t>
            </w:r>
          </w:p>
        </w:tc>
        <w:tc>
          <w:tcPr>
            <w:tcW w:w="1260" w:type="dxa"/>
            <w:shd w:val="clear" w:color="auto" w:fill="E6E6E6"/>
            <w:vAlign w:val="center"/>
          </w:tcPr>
          <w:p w14:paraId="164935D9" w14:textId="76F01588" w:rsidR="00340757" w:rsidRPr="0041788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bdr w:val="nil"/>
                <w:lang w:val="pt-BR" w:eastAsia="pt-BR"/>
              </w:rPr>
              <w:t>--</w:t>
            </w:r>
          </w:p>
        </w:tc>
        <w:tc>
          <w:tcPr>
            <w:tcW w:w="1260" w:type="dxa"/>
            <w:shd w:val="clear" w:color="auto" w:fill="E6E6E6"/>
            <w:vAlign w:val="center"/>
          </w:tcPr>
          <w:p w14:paraId="11A38BD1" w14:textId="1CD588E4" w:rsidR="00340757" w:rsidRPr="0041788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2F1932">
              <w:rPr>
                <w:rFonts w:ascii="BancoDoBrasil Textos" w:eastAsia="Times New Roman" w:hAnsi="BancoDoBrasil Textos" w:cs="Arial"/>
                <w:color w:val="000000"/>
                <w:sz w:val="14"/>
                <w:szCs w:val="14"/>
                <w:lang w:val="pt-BR" w:eastAsia="pt-BR"/>
              </w:rPr>
              <w:t>48.489</w:t>
            </w:r>
          </w:p>
        </w:tc>
      </w:tr>
      <w:tr w:rsidR="00B518F6" w14:paraId="796B39C3" w14:textId="77777777" w:rsidTr="00ED6403">
        <w:trPr>
          <w:trHeight w:val="261"/>
        </w:trPr>
        <w:tc>
          <w:tcPr>
            <w:tcW w:w="4526" w:type="dxa"/>
            <w:shd w:val="clear" w:color="auto" w:fill="F3F3F3"/>
            <w:vAlign w:val="center"/>
            <w:hideMark/>
          </w:tcPr>
          <w:p w14:paraId="529F49E5" w14:textId="77777777" w:rsidR="00340757" w:rsidRDefault="00E8211B" w:rsidP="00AF0D3D">
            <w:pPr>
              <w:pBdr>
                <w:top w:val="nil"/>
                <w:left w:val="nil"/>
                <w:bottom w:val="nil"/>
                <w:right w:val="nil"/>
                <w:between w:val="nil"/>
                <w:bar w:val="nil"/>
              </w:pBdr>
              <w:spacing w:after="0" w:line="240" w:lineRule="auto"/>
              <w:rPr>
                <w:rFonts w:ascii="BancoDoBrasil Textos" w:eastAsia="Times New Roman" w:hAnsi="BancoDoBrasil Textos" w:cs="Arial"/>
                <w:b/>
                <w:bCs/>
                <w:color w:val="000000"/>
                <w:sz w:val="14"/>
                <w:szCs w:val="14"/>
                <w:bdr w:val="nil"/>
                <w:lang w:eastAsia="pt-BR"/>
              </w:rPr>
            </w:pPr>
            <w:r>
              <w:rPr>
                <w:rFonts w:ascii="BancoDoBrasil Textos" w:eastAsia="Times New Roman" w:hAnsi="BancoDoBrasil Textos" w:cs="Arial"/>
                <w:b/>
                <w:bCs/>
                <w:color w:val="000000"/>
                <w:sz w:val="14"/>
                <w:szCs w:val="14"/>
                <w:lang w:eastAsia="pt-BR"/>
              </w:rPr>
              <w:t>Passivos</w:t>
            </w:r>
          </w:p>
        </w:tc>
        <w:tc>
          <w:tcPr>
            <w:tcW w:w="1262" w:type="dxa"/>
            <w:shd w:val="clear" w:color="auto" w:fill="F3F3F3"/>
            <w:vAlign w:val="center"/>
          </w:tcPr>
          <w:p w14:paraId="43E2B43A" w14:textId="2B97B1B1"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sidRPr="002F1932">
              <w:rPr>
                <w:rFonts w:ascii="BancoDoBrasil Textos" w:eastAsia="Times New Roman" w:hAnsi="BancoDoBrasil Textos" w:cs="Arial"/>
                <w:b/>
                <w:bCs/>
                <w:color w:val="000000"/>
                <w:sz w:val="14"/>
                <w:szCs w:val="14"/>
                <w:lang w:eastAsia="pt-BR"/>
              </w:rPr>
              <w:t>9.484.241</w:t>
            </w:r>
          </w:p>
        </w:tc>
        <w:tc>
          <w:tcPr>
            <w:tcW w:w="1260" w:type="dxa"/>
            <w:shd w:val="clear" w:color="auto" w:fill="F3F3F3"/>
            <w:vAlign w:val="center"/>
          </w:tcPr>
          <w:p w14:paraId="6B28ED55" w14:textId="383E85E6" w:rsidR="00340757" w:rsidRPr="00B20C6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Pr>
                <w:rFonts w:ascii="BancoDoBrasil Textos" w:eastAsia="Times New Roman" w:hAnsi="BancoDoBrasil Textos" w:cs="Arial"/>
                <w:b/>
                <w:bCs/>
                <w:color w:val="000000"/>
                <w:sz w:val="14"/>
                <w:szCs w:val="14"/>
                <w:bdr w:val="nil"/>
                <w:lang w:eastAsia="pt-BR"/>
              </w:rPr>
              <w:t>--</w:t>
            </w:r>
          </w:p>
        </w:tc>
        <w:tc>
          <w:tcPr>
            <w:tcW w:w="1260" w:type="dxa"/>
            <w:shd w:val="clear" w:color="auto" w:fill="F3F3F3"/>
            <w:vAlign w:val="center"/>
          </w:tcPr>
          <w:p w14:paraId="1C25D509" w14:textId="15FFBFEB"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sidRPr="002F1932">
              <w:rPr>
                <w:rFonts w:ascii="BancoDoBrasil Textos" w:eastAsia="Times New Roman" w:hAnsi="BancoDoBrasil Textos" w:cs="Arial"/>
                <w:b/>
                <w:bCs/>
                <w:color w:val="000000"/>
                <w:sz w:val="14"/>
                <w:szCs w:val="14"/>
                <w:lang w:eastAsia="pt-BR"/>
              </w:rPr>
              <w:t>9.484.241</w:t>
            </w:r>
          </w:p>
        </w:tc>
        <w:tc>
          <w:tcPr>
            <w:tcW w:w="1260" w:type="dxa"/>
            <w:shd w:val="clear" w:color="auto" w:fill="F3F3F3"/>
            <w:vAlign w:val="center"/>
          </w:tcPr>
          <w:p w14:paraId="726A772F" w14:textId="0CE1D6A5" w:rsidR="00340757" w:rsidRPr="00B20C6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eastAsia="pt-BR"/>
              </w:rPr>
            </w:pPr>
            <w:r>
              <w:rPr>
                <w:rFonts w:ascii="BancoDoBrasil Textos" w:eastAsia="Times New Roman" w:hAnsi="BancoDoBrasil Textos" w:cs="Arial"/>
                <w:b/>
                <w:bCs/>
                <w:color w:val="000000"/>
                <w:sz w:val="14"/>
                <w:szCs w:val="14"/>
                <w:bdr w:val="nil"/>
                <w:lang w:eastAsia="pt-BR"/>
              </w:rPr>
              <w:t>--</w:t>
            </w:r>
          </w:p>
        </w:tc>
      </w:tr>
      <w:tr w:rsidR="00B518F6" w14:paraId="036112C2" w14:textId="77777777" w:rsidTr="00ED6403">
        <w:trPr>
          <w:trHeight w:val="261"/>
        </w:trPr>
        <w:tc>
          <w:tcPr>
            <w:tcW w:w="4526" w:type="dxa"/>
            <w:tcBorders>
              <w:bottom w:val="single" w:sz="12" w:space="0" w:color="FFFFFF"/>
            </w:tcBorders>
            <w:shd w:val="clear" w:color="auto" w:fill="E6E6E6"/>
            <w:vAlign w:val="center"/>
            <w:hideMark/>
          </w:tcPr>
          <w:p w14:paraId="2193D910" w14:textId="727B3C6F" w:rsidR="00340757" w:rsidRPr="00417883" w:rsidRDefault="00B557F8" w:rsidP="00AF0D3D">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sidRPr="00677CC5">
              <w:rPr>
                <w:rFonts w:ascii="BancoDoBrasil Textos" w:eastAsia="Times New Roman" w:hAnsi="BancoDoBrasil Textos" w:cs="Times New Roman"/>
                <w:color w:val="000000"/>
                <w:sz w:val="14"/>
                <w:szCs w:val="14"/>
                <w:lang w:val="pt-BR" w:eastAsia="pt-BR"/>
              </w:rPr>
              <w:t>Recursos de emissões de títulos e valores mobiliários</w:t>
            </w:r>
            <w:r>
              <w:rPr>
                <w:rFonts w:ascii="BancoDoBrasil Textos" w:eastAsia="Times New Roman" w:hAnsi="BancoDoBrasil Textos" w:cs="Arial"/>
                <w:color w:val="000000"/>
                <w:sz w:val="14"/>
                <w:szCs w:val="14"/>
                <w:lang w:val="pt-BR" w:eastAsia="pt-BR"/>
              </w:rPr>
              <w:t xml:space="preserve"> </w:t>
            </w:r>
            <w:r w:rsidR="00E8211B">
              <w:rPr>
                <w:rFonts w:ascii="BancoDoBrasil Textos" w:eastAsia="Times New Roman" w:hAnsi="BancoDoBrasil Textos" w:cs="Arial"/>
                <w:color w:val="000000"/>
                <w:sz w:val="14"/>
                <w:szCs w:val="14"/>
                <w:lang w:val="pt-BR" w:eastAsia="pt-BR"/>
              </w:rPr>
              <w:t>(objeto de hedge)</w:t>
            </w:r>
          </w:p>
        </w:tc>
        <w:tc>
          <w:tcPr>
            <w:tcW w:w="1262" w:type="dxa"/>
            <w:tcBorders>
              <w:bottom w:val="single" w:sz="12" w:space="0" w:color="FFFFFF"/>
            </w:tcBorders>
            <w:shd w:val="clear" w:color="auto" w:fill="E6E6E6"/>
            <w:vAlign w:val="center"/>
          </w:tcPr>
          <w:p w14:paraId="3FFB11F4" w14:textId="318873D4" w:rsidR="00340757" w:rsidRPr="00417883" w:rsidRDefault="00E8211B"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075FDD">
              <w:rPr>
                <w:rFonts w:ascii="BancoDoBrasil Textos" w:eastAsia="Times New Roman" w:hAnsi="BancoDoBrasil Textos" w:cs="Arial"/>
                <w:color w:val="000000"/>
                <w:sz w:val="14"/>
                <w:szCs w:val="14"/>
                <w:lang w:val="pt-BR" w:eastAsia="pt-BR"/>
              </w:rPr>
              <w:t>4.</w:t>
            </w:r>
            <w:r w:rsidR="00A03139" w:rsidRPr="002F1932">
              <w:rPr>
                <w:rFonts w:ascii="BancoDoBrasil Textos" w:eastAsia="Times New Roman" w:hAnsi="BancoDoBrasil Textos" w:cs="Arial"/>
                <w:color w:val="000000"/>
                <w:sz w:val="14"/>
                <w:szCs w:val="14"/>
                <w:lang w:val="pt-BR" w:eastAsia="pt-BR"/>
              </w:rPr>
              <w:t>386.080</w:t>
            </w:r>
          </w:p>
        </w:tc>
        <w:tc>
          <w:tcPr>
            <w:tcW w:w="1260" w:type="dxa"/>
            <w:tcBorders>
              <w:bottom w:val="single" w:sz="12" w:space="0" w:color="FFFFFF"/>
            </w:tcBorders>
            <w:shd w:val="clear" w:color="auto" w:fill="E6E6E6"/>
            <w:vAlign w:val="center"/>
          </w:tcPr>
          <w:p w14:paraId="1DECA0FF" w14:textId="07694299" w:rsidR="00340757" w:rsidRPr="0041788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bdr w:val="nil"/>
                <w:lang w:val="pt-BR" w:eastAsia="pt-BR"/>
              </w:rPr>
              <w:t>--</w:t>
            </w:r>
          </w:p>
        </w:tc>
        <w:tc>
          <w:tcPr>
            <w:tcW w:w="1260" w:type="dxa"/>
            <w:tcBorders>
              <w:bottom w:val="single" w:sz="12" w:space="0" w:color="FFFFFF"/>
            </w:tcBorders>
            <w:shd w:val="clear" w:color="auto" w:fill="E6E6E6"/>
            <w:vAlign w:val="center"/>
          </w:tcPr>
          <w:p w14:paraId="19E92AEF" w14:textId="07E0543C" w:rsidR="00340757" w:rsidRPr="00417883" w:rsidRDefault="00E8211B"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sidRPr="00075FDD">
              <w:rPr>
                <w:rFonts w:ascii="BancoDoBrasil Textos" w:eastAsia="Times New Roman" w:hAnsi="BancoDoBrasil Textos" w:cs="Arial"/>
                <w:color w:val="000000"/>
                <w:sz w:val="14"/>
                <w:szCs w:val="14"/>
                <w:lang w:val="pt-BR" w:eastAsia="pt-BR"/>
              </w:rPr>
              <w:t>4.</w:t>
            </w:r>
            <w:r w:rsidR="00A03139" w:rsidRPr="002F1932">
              <w:rPr>
                <w:rFonts w:ascii="BancoDoBrasil Textos" w:eastAsia="Times New Roman" w:hAnsi="BancoDoBrasil Textos" w:cs="Arial"/>
                <w:color w:val="000000"/>
                <w:sz w:val="14"/>
                <w:szCs w:val="14"/>
                <w:lang w:val="pt-BR" w:eastAsia="pt-BR"/>
              </w:rPr>
              <w:t>386.080</w:t>
            </w:r>
          </w:p>
        </w:tc>
        <w:tc>
          <w:tcPr>
            <w:tcW w:w="1260" w:type="dxa"/>
            <w:tcBorders>
              <w:bottom w:val="single" w:sz="12" w:space="0" w:color="FFFFFF"/>
            </w:tcBorders>
            <w:shd w:val="clear" w:color="auto" w:fill="E6E6E6"/>
            <w:vAlign w:val="center"/>
          </w:tcPr>
          <w:p w14:paraId="2120D391" w14:textId="0930BE80" w:rsidR="00340757" w:rsidRPr="0041788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bdr w:val="nil"/>
                <w:lang w:val="pt-BR" w:eastAsia="pt-BR"/>
              </w:rPr>
              <w:t>--</w:t>
            </w:r>
          </w:p>
        </w:tc>
      </w:tr>
      <w:tr w:rsidR="00B518F6" w14:paraId="1028C444" w14:textId="77777777" w:rsidTr="00ED6403">
        <w:trPr>
          <w:trHeight w:val="261"/>
        </w:trPr>
        <w:tc>
          <w:tcPr>
            <w:tcW w:w="4526" w:type="dxa"/>
            <w:tcBorders>
              <w:bottom w:val="single" w:sz="12" w:space="0" w:color="D9D9D9" w:themeColor="background1" w:themeShade="D9"/>
            </w:tcBorders>
            <w:shd w:val="clear" w:color="auto" w:fill="F3F3F3"/>
            <w:vAlign w:val="center"/>
            <w:hideMark/>
          </w:tcPr>
          <w:p w14:paraId="3E194EFB" w14:textId="77777777" w:rsidR="00340757" w:rsidRDefault="00E8211B" w:rsidP="00AF0D3D">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eastAsia="pt-BR"/>
              </w:rPr>
            </w:pPr>
            <w:r>
              <w:rPr>
                <w:rFonts w:ascii="BancoDoBrasil Textos" w:eastAsia="Times New Roman" w:hAnsi="BancoDoBrasil Textos" w:cs="Arial"/>
                <w:color w:val="000000"/>
                <w:sz w:val="14"/>
                <w:szCs w:val="14"/>
                <w:lang w:eastAsia="pt-BR"/>
              </w:rPr>
              <w:t>Instrumentos financeiros derivativos</w:t>
            </w:r>
          </w:p>
        </w:tc>
        <w:tc>
          <w:tcPr>
            <w:tcW w:w="1262" w:type="dxa"/>
            <w:tcBorders>
              <w:bottom w:val="single" w:sz="12" w:space="0" w:color="D9D9D9" w:themeColor="background1" w:themeShade="D9"/>
            </w:tcBorders>
            <w:shd w:val="clear" w:color="auto" w:fill="F3F3F3"/>
            <w:vAlign w:val="center"/>
          </w:tcPr>
          <w:p w14:paraId="6BF7B6FE" w14:textId="235350E1"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sidRPr="002F1932">
              <w:rPr>
                <w:rFonts w:ascii="BancoDoBrasil Textos" w:eastAsia="Times New Roman" w:hAnsi="BancoDoBrasil Textos" w:cs="Arial"/>
                <w:color w:val="000000"/>
                <w:sz w:val="14"/>
                <w:szCs w:val="14"/>
                <w:lang w:eastAsia="pt-BR"/>
              </w:rPr>
              <w:t>5.098.161</w:t>
            </w:r>
          </w:p>
        </w:tc>
        <w:tc>
          <w:tcPr>
            <w:tcW w:w="1260" w:type="dxa"/>
            <w:tcBorders>
              <w:bottom w:val="single" w:sz="12" w:space="0" w:color="D9D9D9" w:themeColor="background1" w:themeShade="D9"/>
            </w:tcBorders>
            <w:shd w:val="clear" w:color="auto" w:fill="F3F3F3"/>
            <w:vAlign w:val="center"/>
          </w:tcPr>
          <w:p w14:paraId="193416E0" w14:textId="27142F5B" w:rsidR="00340757" w:rsidRPr="00B20C6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Pr>
                <w:rFonts w:ascii="BancoDoBrasil Textos" w:eastAsia="Times New Roman" w:hAnsi="BancoDoBrasil Textos" w:cs="Arial"/>
                <w:color w:val="000000"/>
                <w:sz w:val="14"/>
                <w:szCs w:val="14"/>
                <w:bdr w:val="nil"/>
                <w:lang w:eastAsia="pt-BR"/>
              </w:rPr>
              <w:t>--</w:t>
            </w:r>
          </w:p>
        </w:tc>
        <w:tc>
          <w:tcPr>
            <w:tcW w:w="1260" w:type="dxa"/>
            <w:tcBorders>
              <w:bottom w:val="single" w:sz="12" w:space="0" w:color="D9D9D9" w:themeColor="background1" w:themeShade="D9"/>
            </w:tcBorders>
            <w:shd w:val="clear" w:color="auto" w:fill="F3F3F3"/>
            <w:vAlign w:val="center"/>
          </w:tcPr>
          <w:p w14:paraId="7E5E58BA" w14:textId="50F114C0" w:rsidR="00340757" w:rsidRPr="00B20C63" w:rsidRDefault="00A03139"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sidRPr="002F1932">
              <w:rPr>
                <w:rFonts w:ascii="BancoDoBrasil Textos" w:eastAsia="Times New Roman" w:hAnsi="BancoDoBrasil Textos" w:cs="Arial"/>
                <w:color w:val="000000"/>
                <w:sz w:val="14"/>
                <w:szCs w:val="14"/>
                <w:lang w:eastAsia="pt-BR"/>
              </w:rPr>
              <w:t>5.098.161</w:t>
            </w:r>
          </w:p>
        </w:tc>
        <w:tc>
          <w:tcPr>
            <w:tcW w:w="1260" w:type="dxa"/>
            <w:tcBorders>
              <w:bottom w:val="single" w:sz="12" w:space="0" w:color="D9D9D9" w:themeColor="background1" w:themeShade="D9"/>
            </w:tcBorders>
            <w:shd w:val="clear" w:color="auto" w:fill="F3F3F3"/>
            <w:vAlign w:val="center"/>
          </w:tcPr>
          <w:p w14:paraId="047ED11C" w14:textId="062D19FA" w:rsidR="00340757" w:rsidRPr="00B20C63" w:rsidRDefault="00135DEF" w:rsidP="00AF0D3D">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eastAsia="pt-BR"/>
              </w:rPr>
            </w:pPr>
            <w:r>
              <w:rPr>
                <w:rFonts w:ascii="BancoDoBrasil Textos" w:eastAsia="Times New Roman" w:hAnsi="BancoDoBrasil Textos" w:cs="Arial"/>
                <w:color w:val="000000"/>
                <w:sz w:val="14"/>
                <w:szCs w:val="14"/>
                <w:bdr w:val="nil"/>
                <w:lang w:eastAsia="pt-BR"/>
              </w:rPr>
              <w:t>--</w:t>
            </w:r>
          </w:p>
        </w:tc>
      </w:tr>
    </w:tbl>
    <w:p w14:paraId="15EEE542" w14:textId="2B6B1850" w:rsidR="008D75E1" w:rsidRDefault="00A8723F" w:rsidP="008D75E1">
      <w:pPr>
        <w:pStyle w:val="050-TextoPadro"/>
        <w:keepNext w:val="0"/>
        <w:keepLines w:val="0"/>
        <w:pBdr>
          <w:top w:val="nil"/>
          <w:left w:val="nil"/>
          <w:bottom w:val="nil"/>
          <w:right w:val="nil"/>
          <w:between w:val="nil"/>
          <w:bar w:val="nil"/>
        </w:pBdr>
        <w:rPr>
          <w:rFonts w:eastAsia="BancoDoBrasil Textos" w:cs="BancoDoBrasil Textos"/>
          <w:szCs w:val="18"/>
          <w:lang w:val="pt-BR"/>
        </w:rPr>
      </w:pPr>
      <w:r w:rsidRPr="00A8723F">
        <w:rPr>
          <w:rFonts w:eastAsia="BancoDoBrasil Textos" w:cs="BancoDoBrasil Textos"/>
          <w:szCs w:val="18"/>
          <w:lang w:val="pt-BR"/>
        </w:rPr>
        <w:t>Não houve transferência entre o Nível 1 e o Nível 2 no período. Para os ativos avaliados no Nível 3, os ganhos, perdas, transferências entre níveis e o efeito das mensurações estão descritos no quadro abaixo</w:t>
      </w:r>
      <w:r w:rsidR="008D75E1" w:rsidRPr="00267B67">
        <w:rPr>
          <w:rFonts w:eastAsia="BancoDoBrasil Textos" w:cs="BancoDoBrasil Textos"/>
          <w:szCs w:val="18"/>
          <w:lang w:val="pt-BR"/>
        </w:rPr>
        <w:t>.</w:t>
      </w:r>
    </w:p>
    <w:tbl>
      <w:tblPr>
        <w:tblW w:w="9650" w:type="dxa"/>
        <w:tblCellMar>
          <w:left w:w="70" w:type="dxa"/>
          <w:right w:w="70" w:type="dxa"/>
        </w:tblCellMar>
        <w:tblLook w:val="04A0" w:firstRow="1" w:lastRow="0" w:firstColumn="1" w:lastColumn="0" w:noHBand="0" w:noVBand="1"/>
      </w:tblPr>
      <w:tblGrid>
        <w:gridCol w:w="2457"/>
        <w:gridCol w:w="1052"/>
        <w:gridCol w:w="1041"/>
        <w:gridCol w:w="727"/>
        <w:gridCol w:w="980"/>
        <w:gridCol w:w="1166"/>
        <w:gridCol w:w="1166"/>
        <w:gridCol w:w="1061"/>
      </w:tblGrid>
      <w:tr w:rsidR="00635021" w:rsidRPr="00FF3CE2" w14:paraId="36709953" w14:textId="1C4207ED" w:rsidTr="00ED6403">
        <w:trPr>
          <w:trHeight w:val="336"/>
        </w:trPr>
        <w:tc>
          <w:tcPr>
            <w:tcW w:w="2446" w:type="dxa"/>
            <w:tcBorders>
              <w:top w:val="single" w:sz="8" w:space="0" w:color="FFFFFF"/>
              <w:left w:val="single" w:sz="8" w:space="0" w:color="FFFFFF"/>
              <w:bottom w:val="single" w:sz="12" w:space="0" w:color="FFFFFF"/>
              <w:right w:val="single" w:sz="8" w:space="0" w:color="FFFFFF"/>
            </w:tcBorders>
            <w:shd w:val="clear" w:color="auto" w:fill="132B4A"/>
            <w:vAlign w:val="center"/>
            <w:hideMark/>
          </w:tcPr>
          <w:p w14:paraId="1C16A65F" w14:textId="7FEA0CE3" w:rsidR="00635021" w:rsidRPr="00360BDF" w:rsidRDefault="00FF3CE2">
            <w:pPr>
              <w:pBdr>
                <w:top w:val="nil"/>
                <w:left w:val="nil"/>
                <w:bottom w:val="nil"/>
                <w:right w:val="nil"/>
                <w:between w:val="nil"/>
                <w:bar w:val="nil"/>
              </w:pBdr>
              <w:spacing w:after="0" w:line="240" w:lineRule="auto"/>
              <w:jc w:val="center"/>
              <w:rPr>
                <w:rFonts w:ascii="BancoDoBrasil Textos" w:eastAsia="Times New Roman" w:hAnsi="BancoDoBrasil Textos" w:cs="Arial"/>
                <w:sz w:val="14"/>
                <w:szCs w:val="14"/>
                <w:bdr w:val="nil"/>
                <w:lang w:val="pt-BR" w:eastAsia="pt-BR"/>
              </w:rPr>
            </w:pPr>
            <w:r w:rsidRPr="00FF3CE2">
              <w:rPr>
                <w:rFonts w:ascii="BancoDoBrasil Textos" w:eastAsia="Times New Roman" w:hAnsi="BancoDoBrasil Textos" w:cs="Arial"/>
                <w:sz w:val="14"/>
                <w:szCs w:val="14"/>
                <w:lang w:val="pt-BR" w:eastAsia="pt-BR"/>
              </w:rPr>
              <w:t>Descrição</w:t>
            </w:r>
            <w:r w:rsidR="00635021" w:rsidRPr="00360BDF">
              <w:rPr>
                <w:rFonts w:ascii="BancoDoBrasil Textos" w:eastAsia="Times New Roman" w:hAnsi="BancoDoBrasil Textos" w:cs="Arial"/>
                <w:sz w:val="14"/>
                <w:szCs w:val="14"/>
                <w:lang w:val="pt-BR" w:eastAsia="pt-BR"/>
              </w:rPr>
              <w:t> </w:t>
            </w:r>
          </w:p>
        </w:tc>
        <w:tc>
          <w:tcPr>
            <w:tcW w:w="1047" w:type="dxa"/>
            <w:tcBorders>
              <w:top w:val="single" w:sz="8" w:space="0" w:color="FFFFFF"/>
              <w:left w:val="nil"/>
              <w:bottom w:val="single" w:sz="12" w:space="0" w:color="FFFFFF"/>
              <w:right w:val="single" w:sz="8" w:space="0" w:color="FFFFFF"/>
            </w:tcBorders>
            <w:shd w:val="clear" w:color="auto" w:fill="132B4A"/>
            <w:vAlign w:val="center"/>
          </w:tcPr>
          <w:p w14:paraId="2BF947F4" w14:textId="497EC0A4" w:rsidR="00635021" w:rsidRDefault="00FF3CE2">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eastAsia="pt-BR"/>
              </w:rPr>
            </w:pPr>
            <w:r w:rsidRPr="00FF3CE2">
              <w:rPr>
                <w:rFonts w:ascii="BancoDoBrasil Textos" w:eastAsia="Times New Roman" w:hAnsi="BancoDoBrasil Textos" w:cs="Arial"/>
                <w:color w:val="FFFFFF"/>
                <w:sz w:val="14"/>
                <w:szCs w:val="14"/>
                <w:bdr w:val="nil"/>
                <w:lang w:eastAsia="pt-BR"/>
              </w:rPr>
              <w:t xml:space="preserve">Valor Justo em </w:t>
            </w:r>
            <w:r w:rsidR="00DB6F0E">
              <w:rPr>
                <w:rFonts w:ascii="BancoDoBrasil Textos" w:eastAsia="Times New Roman" w:hAnsi="BancoDoBrasil Textos" w:cs="Arial"/>
                <w:color w:val="FFFFFF"/>
                <w:sz w:val="14"/>
                <w:szCs w:val="14"/>
                <w:bdr w:val="nil"/>
                <w:lang w:eastAsia="pt-BR"/>
              </w:rPr>
              <w:t>01/01</w:t>
            </w:r>
            <w:r w:rsidRPr="00FF3CE2">
              <w:rPr>
                <w:rFonts w:ascii="BancoDoBrasil Textos" w:eastAsia="Times New Roman" w:hAnsi="BancoDoBrasil Textos" w:cs="Arial"/>
                <w:color w:val="FFFFFF"/>
                <w:sz w:val="14"/>
                <w:szCs w:val="14"/>
                <w:bdr w:val="nil"/>
                <w:lang w:eastAsia="pt-BR"/>
              </w:rPr>
              <w:t>/202</w:t>
            </w:r>
            <w:r w:rsidR="00DB6F0E">
              <w:rPr>
                <w:rFonts w:ascii="BancoDoBrasil Textos" w:eastAsia="Times New Roman" w:hAnsi="BancoDoBrasil Textos" w:cs="Arial"/>
                <w:color w:val="FFFFFF"/>
                <w:sz w:val="14"/>
                <w:szCs w:val="14"/>
                <w:bdr w:val="nil"/>
                <w:lang w:eastAsia="pt-BR"/>
              </w:rPr>
              <w:t>5</w:t>
            </w:r>
          </w:p>
        </w:tc>
        <w:tc>
          <w:tcPr>
            <w:tcW w:w="1036" w:type="dxa"/>
            <w:tcBorders>
              <w:top w:val="single" w:sz="8" w:space="0" w:color="FFFFFF"/>
              <w:left w:val="nil"/>
              <w:bottom w:val="single" w:sz="12" w:space="0" w:color="FFFFFF"/>
              <w:right w:val="single" w:sz="8" w:space="0" w:color="FFFFFF"/>
            </w:tcBorders>
            <w:shd w:val="clear" w:color="auto" w:fill="132B4A"/>
            <w:vAlign w:val="center"/>
          </w:tcPr>
          <w:p w14:paraId="154A3362" w14:textId="02C0DF9A" w:rsidR="00635021" w:rsidRPr="00FF3CE2" w:rsidRDefault="00FF3CE2">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val="pt-BR" w:eastAsia="pt-BR"/>
              </w:rPr>
            </w:pPr>
            <w:r w:rsidRPr="00FF3CE2">
              <w:rPr>
                <w:rFonts w:ascii="BancoDoBrasil Textos" w:eastAsia="Times New Roman" w:hAnsi="BancoDoBrasil Textos" w:cs="Arial"/>
                <w:color w:val="FFFFFF"/>
                <w:sz w:val="14"/>
                <w:szCs w:val="14"/>
                <w:bdr w:val="nil"/>
                <w:lang w:val="pt-BR" w:eastAsia="pt-BR"/>
              </w:rPr>
              <w:t>Total de Ganhos e Perdas (Realizado/ Não Realizado)</w:t>
            </w:r>
          </w:p>
        </w:tc>
        <w:tc>
          <w:tcPr>
            <w:tcW w:w="723" w:type="dxa"/>
            <w:tcBorders>
              <w:top w:val="single" w:sz="8" w:space="0" w:color="FFFFFF"/>
              <w:left w:val="nil"/>
              <w:bottom w:val="single" w:sz="12" w:space="0" w:color="FFFFFF"/>
              <w:right w:val="single" w:sz="8" w:space="0" w:color="FFFFFF"/>
            </w:tcBorders>
            <w:shd w:val="clear" w:color="auto" w:fill="132B4A"/>
            <w:vAlign w:val="center"/>
          </w:tcPr>
          <w:p w14:paraId="5AA204FA" w14:textId="561C353A" w:rsidR="00635021" w:rsidRPr="00FF3CE2" w:rsidRDefault="00D92E82">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val="pt-BR" w:eastAsia="pt-BR"/>
              </w:rPr>
            </w:pPr>
            <w:r w:rsidRPr="00D92E82">
              <w:rPr>
                <w:rFonts w:ascii="BancoDoBrasil Textos" w:eastAsia="Times New Roman" w:hAnsi="BancoDoBrasil Textos" w:cs="Arial"/>
                <w:color w:val="FFFFFF"/>
                <w:sz w:val="14"/>
                <w:szCs w:val="14"/>
                <w:bdr w:val="nil"/>
                <w:lang w:val="pt-BR" w:eastAsia="pt-BR"/>
              </w:rPr>
              <w:t>Compras</w:t>
            </w:r>
          </w:p>
        </w:tc>
        <w:tc>
          <w:tcPr>
            <w:tcW w:w="975" w:type="dxa"/>
            <w:tcBorders>
              <w:top w:val="single" w:sz="8" w:space="0" w:color="FFFFFF"/>
              <w:left w:val="nil"/>
              <w:bottom w:val="single" w:sz="12" w:space="0" w:color="FFFFFF"/>
              <w:right w:val="single" w:sz="8" w:space="0" w:color="FFFFFF"/>
            </w:tcBorders>
            <w:shd w:val="clear" w:color="auto" w:fill="132B4A"/>
            <w:vAlign w:val="center"/>
          </w:tcPr>
          <w:p w14:paraId="56774A00" w14:textId="77777777" w:rsidR="00D92E82" w:rsidRPr="00D92E82" w:rsidRDefault="00D92E82" w:rsidP="00D92E82">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val="pt-BR" w:eastAsia="pt-BR"/>
              </w:rPr>
            </w:pPr>
            <w:r w:rsidRPr="00D92E82">
              <w:rPr>
                <w:rFonts w:ascii="BancoDoBrasil Textos" w:eastAsia="Times New Roman" w:hAnsi="BancoDoBrasil Textos" w:cs="Arial"/>
                <w:color w:val="FFFFFF"/>
                <w:sz w:val="14"/>
                <w:szCs w:val="14"/>
                <w:bdr w:val="nil"/>
                <w:lang w:val="pt-BR" w:eastAsia="pt-BR"/>
              </w:rPr>
              <w:t>Vendas/</w:t>
            </w:r>
          </w:p>
          <w:p w14:paraId="14A5C483" w14:textId="395EC68E" w:rsidR="00635021" w:rsidRPr="00FF3CE2" w:rsidRDefault="00D92E82" w:rsidP="00D92E82">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val="pt-BR" w:eastAsia="pt-BR"/>
              </w:rPr>
            </w:pPr>
            <w:r w:rsidRPr="00D92E82">
              <w:rPr>
                <w:rFonts w:ascii="BancoDoBrasil Textos" w:eastAsia="Times New Roman" w:hAnsi="BancoDoBrasil Textos" w:cs="Arial"/>
                <w:color w:val="FFFFFF"/>
                <w:sz w:val="14"/>
                <w:szCs w:val="14"/>
                <w:bdr w:val="nil"/>
                <w:lang w:val="pt-BR" w:eastAsia="pt-BR"/>
              </w:rPr>
              <w:t>Liquidações</w:t>
            </w:r>
          </w:p>
        </w:tc>
        <w:tc>
          <w:tcPr>
            <w:tcW w:w="1160" w:type="dxa"/>
            <w:tcBorders>
              <w:top w:val="single" w:sz="8" w:space="0" w:color="FFFFFF"/>
              <w:left w:val="nil"/>
              <w:bottom w:val="single" w:sz="12" w:space="0" w:color="FFFFFF"/>
              <w:right w:val="single" w:sz="8" w:space="0" w:color="FFFFFF"/>
            </w:tcBorders>
            <w:shd w:val="clear" w:color="auto" w:fill="132B4A"/>
            <w:vAlign w:val="center"/>
          </w:tcPr>
          <w:p w14:paraId="767868D6" w14:textId="15A696CF" w:rsidR="00635021" w:rsidRPr="00FF3CE2" w:rsidRDefault="00D131BA" w:rsidP="00D92E82">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val="pt-BR" w:eastAsia="pt-BR"/>
              </w:rPr>
            </w:pPr>
            <w:r w:rsidRPr="00EE0E94">
              <w:rPr>
                <w:rFonts w:ascii="BancoDoBrasil Textos" w:eastAsia="BancoDoBrasil Textos" w:hAnsi="BancoDoBrasil Textos" w:cs="BancoDoBrasil Textos"/>
                <w:sz w:val="14"/>
                <w:szCs w:val="14"/>
              </w:rPr>
              <w:t>Transferências do Nível 3</w:t>
            </w:r>
          </w:p>
        </w:tc>
        <w:tc>
          <w:tcPr>
            <w:tcW w:w="1160" w:type="dxa"/>
            <w:tcBorders>
              <w:top w:val="single" w:sz="8" w:space="0" w:color="FFFFFF"/>
              <w:left w:val="nil"/>
              <w:bottom w:val="single" w:sz="12" w:space="0" w:color="FFFFFF"/>
              <w:right w:val="single" w:sz="8" w:space="0" w:color="FFFFFF"/>
            </w:tcBorders>
            <w:shd w:val="clear" w:color="auto" w:fill="132B4A"/>
            <w:vAlign w:val="center"/>
          </w:tcPr>
          <w:p w14:paraId="2AD855D0" w14:textId="1503A815" w:rsidR="00635021" w:rsidRPr="00FF3CE2" w:rsidRDefault="00D131BA">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val="pt-BR" w:eastAsia="pt-BR"/>
              </w:rPr>
            </w:pPr>
            <w:r w:rsidRPr="00EE0E94">
              <w:rPr>
                <w:rFonts w:ascii="BancoDoBrasil Textos" w:eastAsia="BancoDoBrasil Textos" w:hAnsi="BancoDoBrasil Textos" w:cs="BancoDoBrasil Textos"/>
                <w:sz w:val="14"/>
                <w:szCs w:val="14"/>
              </w:rPr>
              <w:t>Transferências para o Nível 3</w:t>
            </w:r>
          </w:p>
        </w:tc>
        <w:tc>
          <w:tcPr>
            <w:tcW w:w="1056" w:type="dxa"/>
            <w:tcBorders>
              <w:top w:val="single" w:sz="8" w:space="0" w:color="FFFFFF"/>
              <w:left w:val="nil"/>
              <w:bottom w:val="single" w:sz="12" w:space="0" w:color="FFFFFF"/>
              <w:right w:val="single" w:sz="8" w:space="0" w:color="FFFFFF"/>
            </w:tcBorders>
            <w:shd w:val="clear" w:color="auto" w:fill="132B4A"/>
            <w:vAlign w:val="center"/>
          </w:tcPr>
          <w:p w14:paraId="2C36C7E5" w14:textId="28352AE9" w:rsidR="00635021" w:rsidRPr="00FF3CE2" w:rsidRDefault="00D131BA">
            <w:pPr>
              <w:pBdr>
                <w:top w:val="nil"/>
                <w:left w:val="nil"/>
                <w:bottom w:val="nil"/>
                <w:right w:val="nil"/>
                <w:between w:val="nil"/>
                <w:bar w:val="nil"/>
              </w:pBdr>
              <w:spacing w:after="0" w:line="240" w:lineRule="auto"/>
              <w:jc w:val="center"/>
              <w:rPr>
                <w:rFonts w:ascii="BancoDoBrasil Textos" w:eastAsia="Times New Roman" w:hAnsi="BancoDoBrasil Textos" w:cs="Arial"/>
                <w:color w:val="FFFFFF"/>
                <w:sz w:val="14"/>
                <w:szCs w:val="14"/>
                <w:bdr w:val="nil"/>
                <w:lang w:val="pt-BR" w:eastAsia="pt-BR"/>
              </w:rPr>
            </w:pPr>
            <w:r w:rsidRPr="00EE0E94">
              <w:rPr>
                <w:rFonts w:ascii="BancoDoBrasil Textos" w:eastAsia="BancoDoBrasil Textos" w:hAnsi="BancoDoBrasil Textos" w:cs="BancoDoBrasil Textos"/>
                <w:sz w:val="14"/>
                <w:szCs w:val="14"/>
              </w:rPr>
              <w:t>Valor Justo em 31/03/2025</w:t>
            </w:r>
          </w:p>
        </w:tc>
      </w:tr>
      <w:tr w:rsidR="0020297C" w:rsidRPr="00FF3CE2" w14:paraId="029A1C6D" w14:textId="28951EDF" w:rsidTr="00ED6403">
        <w:trPr>
          <w:trHeight w:val="261"/>
        </w:trPr>
        <w:tc>
          <w:tcPr>
            <w:tcW w:w="2446"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18B6E6C9" w14:textId="764ADE5D" w:rsidR="0020297C" w:rsidRPr="006008B5" w:rsidRDefault="0020297C" w:rsidP="0020297C">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sidRPr="00C247A7">
              <w:rPr>
                <w:rFonts w:ascii="BancoDoBrasil Textos" w:eastAsia="Times New Roman" w:hAnsi="BancoDoBrasil Textos" w:cs="Arial"/>
                <w:color w:val="000000"/>
                <w:sz w:val="14"/>
                <w:szCs w:val="14"/>
                <w:lang w:val="pt-BR" w:eastAsia="pt-BR"/>
              </w:rPr>
              <w:t xml:space="preserve">Títulos e valores mobiliários ao valor justo </w:t>
            </w:r>
            <w:r>
              <w:rPr>
                <w:rFonts w:ascii="BancoDoBrasil Textos" w:eastAsia="Times New Roman" w:hAnsi="BancoDoBrasil Textos" w:cs="Arial"/>
                <w:color w:val="000000"/>
                <w:sz w:val="14"/>
                <w:szCs w:val="14"/>
                <w:lang w:val="pt-BR" w:eastAsia="pt-BR"/>
              </w:rPr>
              <w:t>por meio d</w:t>
            </w:r>
            <w:r w:rsidRPr="00C247A7">
              <w:rPr>
                <w:rFonts w:ascii="BancoDoBrasil Textos" w:eastAsia="Times New Roman" w:hAnsi="BancoDoBrasil Textos" w:cs="Arial"/>
                <w:color w:val="000000"/>
                <w:sz w:val="14"/>
                <w:szCs w:val="14"/>
                <w:lang w:val="pt-BR" w:eastAsia="pt-BR"/>
              </w:rPr>
              <w:t>o resultado</w:t>
            </w:r>
          </w:p>
        </w:tc>
        <w:tc>
          <w:tcPr>
            <w:tcW w:w="1047"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3BC07A7F" w14:textId="4D4B950B" w:rsidR="0020297C" w:rsidRPr="00FF3CE2"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color w:val="000000"/>
                <w:sz w:val="14"/>
                <w:lang w:val="pt-BR"/>
              </w:rPr>
              <w:t>34.798</w:t>
            </w:r>
          </w:p>
        </w:tc>
        <w:tc>
          <w:tcPr>
            <w:tcW w:w="1036"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62282CEE" w14:textId="407B6E34" w:rsidR="0020297C" w:rsidRPr="00952110"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69.295</w:t>
            </w:r>
          </w:p>
        </w:tc>
        <w:tc>
          <w:tcPr>
            <w:tcW w:w="723"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3A509BA6" w14:textId="5741F108" w:rsidR="0020297C" w:rsidRPr="00952110"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975"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41700C71" w14:textId="0911DFC8" w:rsidR="0020297C" w:rsidRPr="00952110"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(2)</w:t>
            </w:r>
          </w:p>
        </w:tc>
        <w:tc>
          <w:tcPr>
            <w:tcW w:w="1160"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18BFE0C7" w14:textId="01DF305B" w:rsidR="0020297C" w:rsidRPr="00952110"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1160"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7645A841" w14:textId="6809EB23" w:rsidR="0020297C" w:rsidRPr="00952110"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2.432</w:t>
            </w:r>
          </w:p>
        </w:tc>
        <w:tc>
          <w:tcPr>
            <w:tcW w:w="1056"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7BCE08E8" w14:textId="78E9249B" w:rsidR="0020297C" w:rsidRPr="00952110"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106.523</w:t>
            </w:r>
          </w:p>
        </w:tc>
      </w:tr>
      <w:tr w:rsidR="0020297C" w:rsidRPr="005B5C98" w14:paraId="173ED946" w14:textId="065555E1" w:rsidTr="00ED6403">
        <w:trPr>
          <w:trHeight w:val="261"/>
        </w:trPr>
        <w:tc>
          <w:tcPr>
            <w:tcW w:w="2446"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6D413F1D" w14:textId="78A483EE" w:rsidR="0020297C" w:rsidRPr="00360BDF" w:rsidRDefault="0020297C" w:rsidP="0020297C">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sidRPr="00C247A7">
              <w:rPr>
                <w:rFonts w:ascii="BancoDoBrasil Textos" w:eastAsia="Times New Roman" w:hAnsi="BancoDoBrasil Textos" w:cs="Arial"/>
                <w:color w:val="000000"/>
                <w:sz w:val="14"/>
                <w:szCs w:val="14"/>
                <w:lang w:val="pt-BR" w:eastAsia="pt-BR"/>
              </w:rPr>
              <w:t>Títulos e valores mobiliários ao valor justo</w:t>
            </w:r>
            <w:r>
              <w:rPr>
                <w:rFonts w:ascii="BancoDoBrasil Textos" w:eastAsia="Times New Roman" w:hAnsi="BancoDoBrasil Textos" w:cs="Arial"/>
                <w:color w:val="000000"/>
                <w:sz w:val="14"/>
                <w:szCs w:val="14"/>
                <w:lang w:val="pt-BR" w:eastAsia="pt-BR"/>
              </w:rPr>
              <w:t xml:space="preserve"> </w:t>
            </w:r>
            <w:r w:rsidR="001F6E64">
              <w:rPr>
                <w:rFonts w:ascii="BancoDoBrasil Textos" w:eastAsia="Times New Roman" w:hAnsi="BancoDoBrasil Textos" w:cs="Arial"/>
                <w:color w:val="000000"/>
                <w:sz w:val="14"/>
                <w:szCs w:val="14"/>
                <w:lang w:val="pt-BR" w:eastAsia="pt-BR"/>
              </w:rPr>
              <w:t>em</w:t>
            </w:r>
            <w:r>
              <w:rPr>
                <w:rFonts w:ascii="BancoDoBrasil Textos" w:eastAsia="Times New Roman" w:hAnsi="BancoDoBrasil Textos" w:cs="Arial"/>
                <w:color w:val="000000"/>
                <w:sz w:val="14"/>
                <w:szCs w:val="14"/>
                <w:lang w:val="pt-BR" w:eastAsia="pt-BR"/>
              </w:rPr>
              <w:t xml:space="preserve"> </w:t>
            </w:r>
            <w:r w:rsidRPr="00C247A7">
              <w:rPr>
                <w:rFonts w:ascii="BancoDoBrasil Textos" w:eastAsia="Times New Roman" w:hAnsi="BancoDoBrasil Textos" w:cs="Arial"/>
                <w:color w:val="000000"/>
                <w:sz w:val="14"/>
                <w:szCs w:val="14"/>
                <w:lang w:val="pt-BR" w:eastAsia="pt-BR"/>
              </w:rPr>
              <w:t>outros resultados abrangentes</w:t>
            </w:r>
          </w:p>
        </w:tc>
        <w:tc>
          <w:tcPr>
            <w:tcW w:w="1047"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7B1F1A3E" w14:textId="42786A0F" w:rsidR="0020297C" w:rsidRPr="005B5C98"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294.129</w:t>
            </w:r>
          </w:p>
        </w:tc>
        <w:tc>
          <w:tcPr>
            <w:tcW w:w="1036"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733EC437" w14:textId="59735EED" w:rsidR="0020297C" w:rsidRPr="005B5C98"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3.037</w:t>
            </w:r>
          </w:p>
        </w:tc>
        <w:tc>
          <w:tcPr>
            <w:tcW w:w="723"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49FA7062" w14:textId="342F387D" w:rsidR="0020297C" w:rsidRPr="005B5C98"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975"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27B649ED" w14:textId="42522AD8" w:rsidR="0020297C" w:rsidRPr="005B5C98"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1160"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78FC8827" w14:textId="44A83FDC" w:rsidR="0020297C" w:rsidRPr="005B5C98"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(128.055)</w:t>
            </w:r>
          </w:p>
        </w:tc>
        <w:tc>
          <w:tcPr>
            <w:tcW w:w="1160"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66557333" w14:textId="674090B5" w:rsidR="0020297C" w:rsidRPr="005B5C98"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11</w:t>
            </w:r>
          </w:p>
        </w:tc>
        <w:tc>
          <w:tcPr>
            <w:tcW w:w="1056" w:type="dxa"/>
            <w:tcBorders>
              <w:top w:val="single" w:sz="12" w:space="0" w:color="FFFFFF"/>
              <w:left w:val="single" w:sz="12" w:space="0" w:color="FFFFFF"/>
              <w:bottom w:val="single" w:sz="12" w:space="0" w:color="FFFFFF"/>
              <w:right w:val="single" w:sz="12" w:space="0" w:color="FFFFFF"/>
            </w:tcBorders>
            <w:shd w:val="clear" w:color="auto" w:fill="E6E6E6"/>
            <w:vAlign w:val="center"/>
          </w:tcPr>
          <w:p w14:paraId="12CC506A" w14:textId="184EC7F7" w:rsidR="0020297C" w:rsidRPr="005B5C98"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169.122</w:t>
            </w:r>
          </w:p>
        </w:tc>
      </w:tr>
      <w:tr w:rsidR="0020297C" w:rsidRPr="00335293" w14:paraId="18DBC7A7" w14:textId="6DBC3C07" w:rsidTr="00ED6403">
        <w:trPr>
          <w:trHeight w:val="261"/>
        </w:trPr>
        <w:tc>
          <w:tcPr>
            <w:tcW w:w="2446"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6122138A" w14:textId="28B921E9" w:rsidR="0020297C" w:rsidRPr="00360BDF" w:rsidRDefault="0020297C" w:rsidP="0020297C">
            <w:pPr>
              <w:pBdr>
                <w:top w:val="nil"/>
                <w:left w:val="nil"/>
                <w:bottom w:val="nil"/>
                <w:right w:val="nil"/>
                <w:between w:val="nil"/>
                <w:bar w:val="nil"/>
              </w:pBdr>
              <w:spacing w:after="0" w:line="240" w:lineRule="auto"/>
              <w:rPr>
                <w:rFonts w:ascii="BancoDoBrasil Textos" w:eastAsia="Times New Roman" w:hAnsi="BancoDoBrasil Textos" w:cs="Arial"/>
                <w:color w:val="000000"/>
                <w:sz w:val="14"/>
                <w:szCs w:val="14"/>
                <w:bdr w:val="nil"/>
                <w:lang w:val="pt-BR" w:eastAsia="pt-BR"/>
              </w:rPr>
            </w:pPr>
            <w:r>
              <w:rPr>
                <w:rFonts w:ascii="BancoDoBrasil Textos" w:eastAsia="Times New Roman" w:hAnsi="BancoDoBrasil Textos" w:cs="Arial"/>
                <w:color w:val="000000"/>
                <w:sz w:val="14"/>
                <w:szCs w:val="14"/>
                <w:bdr w:val="nil"/>
                <w:lang w:val="pt-BR" w:eastAsia="pt-BR"/>
              </w:rPr>
              <w:t>Carteira de crédito</w:t>
            </w:r>
            <w:r w:rsidRPr="006008B5">
              <w:rPr>
                <w:rFonts w:ascii="BancoDoBrasil Textos" w:eastAsia="Times New Roman" w:hAnsi="BancoDoBrasil Textos" w:cs="Arial"/>
                <w:color w:val="000000"/>
                <w:sz w:val="14"/>
                <w:szCs w:val="14"/>
                <w:bdr w:val="nil"/>
                <w:lang w:val="pt-BR" w:eastAsia="pt-BR"/>
              </w:rPr>
              <w:t xml:space="preserve"> (objeto de hedge)</w:t>
            </w:r>
          </w:p>
        </w:tc>
        <w:tc>
          <w:tcPr>
            <w:tcW w:w="1047"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73548F6A" w14:textId="16301020" w:rsidR="0020297C" w:rsidRPr="00335293"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46.193</w:t>
            </w:r>
          </w:p>
        </w:tc>
        <w:tc>
          <w:tcPr>
            <w:tcW w:w="1036"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0E0EC022" w14:textId="62DAB2B5" w:rsidR="0020297C" w:rsidRPr="00335293"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2.296</w:t>
            </w:r>
          </w:p>
        </w:tc>
        <w:tc>
          <w:tcPr>
            <w:tcW w:w="723"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66ED9E1C" w14:textId="4BE0CBCF" w:rsidR="0020297C" w:rsidRPr="00335293"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975"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44D77622" w14:textId="7B937602" w:rsidR="0020297C" w:rsidRPr="00335293"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1160"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7CE0329A" w14:textId="56B443E6" w:rsidR="0020297C" w:rsidRPr="00335293"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1160"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0DAEDA3D" w14:textId="26B9A338" w:rsidR="0020297C" w:rsidRPr="00335293"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w:t>
            </w:r>
          </w:p>
        </w:tc>
        <w:tc>
          <w:tcPr>
            <w:tcW w:w="1056"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6957C543" w14:textId="2942D2D4" w:rsidR="0020297C" w:rsidRPr="00335293"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color w:val="000000"/>
                <w:sz w:val="14"/>
                <w:szCs w:val="14"/>
                <w:bdr w:val="nil"/>
                <w:lang w:val="pt-BR" w:eastAsia="pt-BR"/>
              </w:rPr>
            </w:pPr>
            <w:r>
              <w:rPr>
                <w:rFonts w:ascii="BancoDoBrasil Textos" w:eastAsia="BancoDoBrasil Textos" w:hAnsi="BancoDoBrasil Textos" w:cs="BancoDoBrasil Textos"/>
                <w:color w:val="000000"/>
                <w:sz w:val="14"/>
                <w:lang w:val="pt-BR"/>
              </w:rPr>
              <w:t>48.489</w:t>
            </w:r>
          </w:p>
        </w:tc>
      </w:tr>
      <w:tr w:rsidR="0020297C" w:rsidRPr="00FF3CE2" w14:paraId="18AC7B4C" w14:textId="346BA481" w:rsidTr="00ED6403">
        <w:trPr>
          <w:trHeight w:val="261"/>
        </w:trPr>
        <w:tc>
          <w:tcPr>
            <w:tcW w:w="2446"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42870837" w14:textId="38EC39EF" w:rsidR="0020297C" w:rsidRPr="006008B5" w:rsidRDefault="0020297C" w:rsidP="0020297C">
            <w:pPr>
              <w:pBdr>
                <w:top w:val="nil"/>
                <w:left w:val="nil"/>
                <w:bottom w:val="nil"/>
                <w:right w:val="nil"/>
                <w:between w:val="nil"/>
                <w:bar w:val="nil"/>
              </w:pBdr>
              <w:spacing w:after="0" w:line="240" w:lineRule="auto"/>
              <w:rPr>
                <w:rFonts w:ascii="BancoDoBrasil Textos" w:eastAsia="Times New Roman" w:hAnsi="BancoDoBrasil Textos" w:cs="Arial"/>
                <w:b/>
                <w:bCs/>
                <w:color w:val="000000"/>
                <w:sz w:val="14"/>
                <w:szCs w:val="14"/>
                <w:bdr w:val="nil"/>
                <w:lang w:val="pt-BR" w:eastAsia="pt-BR"/>
              </w:rPr>
            </w:pPr>
            <w:r w:rsidRPr="006008B5">
              <w:rPr>
                <w:rFonts w:ascii="BancoDoBrasil Textos" w:eastAsia="Times New Roman" w:hAnsi="BancoDoBrasil Textos" w:cs="Arial"/>
                <w:b/>
                <w:bCs/>
                <w:color w:val="000000"/>
                <w:sz w:val="14"/>
                <w:szCs w:val="14"/>
                <w:bdr w:val="nil"/>
                <w:lang w:val="pt-BR" w:eastAsia="pt-BR"/>
              </w:rPr>
              <w:t>Total</w:t>
            </w:r>
          </w:p>
        </w:tc>
        <w:tc>
          <w:tcPr>
            <w:tcW w:w="1047"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515308CF" w14:textId="7F752C77" w:rsidR="0020297C" w:rsidRPr="00F84E0F"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b/>
                <w:color w:val="000000"/>
                <w:sz w:val="14"/>
              </w:rPr>
              <w:t>375.120</w:t>
            </w:r>
          </w:p>
        </w:tc>
        <w:tc>
          <w:tcPr>
            <w:tcW w:w="1036"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7985DD70" w14:textId="6F175BC4" w:rsidR="0020297C" w:rsidRPr="00F84E0F"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b/>
                <w:color w:val="000000"/>
                <w:sz w:val="14"/>
              </w:rPr>
              <w:t>74.628</w:t>
            </w:r>
          </w:p>
        </w:tc>
        <w:tc>
          <w:tcPr>
            <w:tcW w:w="723"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1F8D15A3" w14:textId="1BAB30F3" w:rsidR="0020297C" w:rsidRPr="00F84E0F"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b/>
                <w:color w:val="000000"/>
                <w:sz w:val="14"/>
              </w:rPr>
              <w:t>--</w:t>
            </w:r>
          </w:p>
        </w:tc>
        <w:tc>
          <w:tcPr>
            <w:tcW w:w="975"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0283E31D" w14:textId="3227F6C9" w:rsidR="0020297C" w:rsidRPr="00F84E0F"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b/>
                <w:color w:val="000000"/>
                <w:sz w:val="14"/>
              </w:rPr>
              <w:t>(2)</w:t>
            </w:r>
          </w:p>
        </w:tc>
        <w:tc>
          <w:tcPr>
            <w:tcW w:w="1160"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3A98F3E7" w14:textId="4686C85F" w:rsidR="0020297C" w:rsidRPr="00F84E0F"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b/>
                <w:color w:val="000000"/>
                <w:sz w:val="14"/>
              </w:rPr>
              <w:t>(128.055)</w:t>
            </w:r>
          </w:p>
        </w:tc>
        <w:tc>
          <w:tcPr>
            <w:tcW w:w="1160"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144C6C44" w14:textId="1093ECAF" w:rsidR="0020297C" w:rsidRPr="00F84E0F"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b/>
                <w:color w:val="000000"/>
                <w:sz w:val="14"/>
              </w:rPr>
              <w:t>2.443</w:t>
            </w:r>
          </w:p>
        </w:tc>
        <w:tc>
          <w:tcPr>
            <w:tcW w:w="1056" w:type="dxa"/>
            <w:tcBorders>
              <w:top w:val="single" w:sz="12" w:space="0" w:color="FFFFFF"/>
              <w:left w:val="single" w:sz="12" w:space="0" w:color="FFFFFF"/>
              <w:bottom w:val="single" w:sz="12" w:space="0" w:color="D9D9D9" w:themeColor="background1" w:themeShade="D9"/>
              <w:right w:val="single" w:sz="12" w:space="0" w:color="FFFFFF"/>
            </w:tcBorders>
            <w:shd w:val="clear" w:color="auto" w:fill="E6E6E6"/>
            <w:vAlign w:val="center"/>
          </w:tcPr>
          <w:p w14:paraId="2092AFE6" w14:textId="0DCF5D3E" w:rsidR="0020297C" w:rsidRPr="00F84E0F" w:rsidRDefault="0020297C" w:rsidP="0020297C">
            <w:pPr>
              <w:pBdr>
                <w:top w:val="nil"/>
                <w:left w:val="nil"/>
                <w:bottom w:val="nil"/>
                <w:right w:val="nil"/>
                <w:between w:val="nil"/>
                <w:bar w:val="nil"/>
              </w:pBdr>
              <w:spacing w:after="0" w:line="240" w:lineRule="auto"/>
              <w:jc w:val="right"/>
              <w:rPr>
                <w:rFonts w:ascii="BancoDoBrasil Textos" w:eastAsia="Times New Roman" w:hAnsi="BancoDoBrasil Textos" w:cs="Arial"/>
                <w:b/>
                <w:bCs/>
                <w:color w:val="000000"/>
                <w:sz w:val="14"/>
                <w:szCs w:val="14"/>
                <w:bdr w:val="nil"/>
                <w:lang w:val="pt-BR" w:eastAsia="pt-BR"/>
              </w:rPr>
            </w:pPr>
            <w:r>
              <w:rPr>
                <w:rFonts w:ascii="BancoDoBrasil Textos" w:eastAsia="BancoDoBrasil Textos" w:hAnsi="BancoDoBrasil Textos" w:cs="BancoDoBrasil Textos"/>
                <w:b/>
                <w:color w:val="000000"/>
                <w:sz w:val="14"/>
              </w:rPr>
              <w:t>324.134</w:t>
            </w:r>
          </w:p>
        </w:tc>
      </w:tr>
    </w:tbl>
    <w:p w14:paraId="5F1E3DD7" w14:textId="511DC86C" w:rsidR="006B5AA0" w:rsidRDefault="006B5AA0" w:rsidP="006B5AA0">
      <w:pPr>
        <w:pStyle w:val="050-TextoPadro"/>
        <w:keepNext w:val="0"/>
        <w:keepLines w:val="0"/>
        <w:pBdr>
          <w:top w:val="nil"/>
          <w:left w:val="nil"/>
          <w:bottom w:val="nil"/>
          <w:right w:val="nil"/>
          <w:between w:val="nil"/>
          <w:bar w:val="nil"/>
        </w:pBdr>
        <w:rPr>
          <w:rFonts w:eastAsia="BancoDoBrasil Textos" w:cs="BancoDoBrasil Textos"/>
          <w:szCs w:val="18"/>
          <w:bdr w:val="nil"/>
          <w:lang w:val="pt-BR"/>
        </w:rPr>
      </w:pPr>
      <w:r w:rsidRPr="00267B67">
        <w:rPr>
          <w:rFonts w:eastAsia="BancoDoBrasil Textos" w:cs="BancoDoBrasil Textos"/>
          <w:szCs w:val="18"/>
          <w:lang w:val="pt-BR"/>
        </w:rPr>
        <w:t>Para mensurações de Nível 3 na hierarquia de valor justo, foram utilizados os seguintes dados não observáveis:</w:t>
      </w:r>
    </w:p>
    <w:tbl>
      <w:tblPr>
        <w:tblW w:w="965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3419"/>
        <w:gridCol w:w="2054"/>
        <w:gridCol w:w="4177"/>
      </w:tblGrid>
      <w:tr w:rsidR="006B5AA0" w14:paraId="05AF397B" w14:textId="77777777" w:rsidTr="00ED6403">
        <w:trPr>
          <w:cantSplit/>
          <w:trHeight w:val="423"/>
          <w:jc w:val="center"/>
        </w:trPr>
        <w:tc>
          <w:tcPr>
            <w:tcW w:w="3397" w:type="dxa"/>
            <w:shd w:val="clear" w:color="FFFFFF" w:fill="132B4A"/>
            <w:tcMar>
              <w:left w:w="40" w:type="dxa"/>
              <w:right w:w="40" w:type="dxa"/>
            </w:tcMar>
            <w:vAlign w:val="center"/>
          </w:tcPr>
          <w:p w14:paraId="42D4DF26" w14:textId="77777777" w:rsidR="006B5AA0"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Descrição</w:t>
            </w:r>
          </w:p>
        </w:tc>
        <w:tc>
          <w:tcPr>
            <w:tcW w:w="2041" w:type="dxa"/>
            <w:shd w:val="clear" w:color="FFFFFF" w:fill="132B4A"/>
            <w:tcMar>
              <w:left w:w="40" w:type="dxa"/>
              <w:right w:w="40" w:type="dxa"/>
            </w:tcMar>
            <w:vAlign w:val="center"/>
          </w:tcPr>
          <w:p w14:paraId="7B817F94" w14:textId="77777777" w:rsidR="006B5AA0"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Técnicas de avaliação</w:t>
            </w:r>
          </w:p>
        </w:tc>
        <w:tc>
          <w:tcPr>
            <w:tcW w:w="4150" w:type="dxa"/>
            <w:shd w:val="clear" w:color="FFFFFF" w:fill="132B4A"/>
            <w:tcMar>
              <w:left w:w="40" w:type="dxa"/>
              <w:right w:w="40" w:type="dxa"/>
            </w:tcMar>
            <w:vAlign w:val="center"/>
          </w:tcPr>
          <w:p w14:paraId="32085B9C" w14:textId="77777777" w:rsidR="006B5AA0"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Dados não observáveis</w:t>
            </w:r>
          </w:p>
        </w:tc>
      </w:tr>
      <w:tr w:rsidR="00A57836" w14:paraId="7A6EFED4" w14:textId="77777777" w:rsidTr="00ED6403">
        <w:trPr>
          <w:cantSplit/>
          <w:trHeight w:val="261"/>
          <w:jc w:val="center"/>
        </w:trPr>
        <w:tc>
          <w:tcPr>
            <w:tcW w:w="3397" w:type="dxa"/>
            <w:shd w:val="clear" w:color="FFFFFF" w:fill="F3F3F3"/>
            <w:noWrap/>
            <w:tcMar>
              <w:left w:w="40" w:type="dxa"/>
              <w:right w:w="40" w:type="dxa"/>
            </w:tcMar>
            <w:vAlign w:val="center"/>
          </w:tcPr>
          <w:p w14:paraId="2E3CD3F0" w14:textId="77777777" w:rsidR="006B5AA0" w:rsidRDefault="006B5AA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Ativo</w:t>
            </w:r>
          </w:p>
        </w:tc>
        <w:tc>
          <w:tcPr>
            <w:tcW w:w="2041" w:type="dxa"/>
            <w:shd w:val="clear" w:color="FFFFFF" w:fill="F3F3F3"/>
            <w:noWrap/>
            <w:tcMar>
              <w:left w:w="0" w:type="dxa"/>
              <w:right w:w="0" w:type="dxa"/>
            </w:tcMar>
            <w:vAlign w:val="center"/>
          </w:tcPr>
          <w:p w14:paraId="6E9B7720" w14:textId="77777777" w:rsidR="006B5AA0" w:rsidRDefault="006B5AA0">
            <w:pPr>
              <w:keepNext/>
              <w:spacing w:after="0" w:line="240" w:lineRule="auto"/>
              <w:rPr>
                <w:rFonts w:ascii="BancoDoBrasil Textos" w:eastAsia="BancoDoBrasil Textos" w:hAnsi="BancoDoBrasil Textos" w:cs="BancoDoBrasil Textos"/>
                <w:color w:val="000000"/>
                <w:sz w:val="14"/>
                <w:bdr w:val="nil"/>
              </w:rPr>
            </w:pPr>
          </w:p>
        </w:tc>
        <w:tc>
          <w:tcPr>
            <w:tcW w:w="4150" w:type="dxa"/>
            <w:shd w:val="clear" w:color="FFFFFF" w:fill="F3F3F3"/>
            <w:noWrap/>
            <w:tcMar>
              <w:left w:w="0" w:type="dxa"/>
              <w:right w:w="0" w:type="dxa"/>
            </w:tcMar>
            <w:vAlign w:val="center"/>
          </w:tcPr>
          <w:p w14:paraId="5D35F7C4" w14:textId="77777777" w:rsidR="006B5AA0" w:rsidRDefault="006B5AA0">
            <w:pPr>
              <w:keepNext/>
              <w:spacing w:after="0" w:line="240" w:lineRule="auto"/>
              <w:rPr>
                <w:rFonts w:ascii="BancoDoBrasil Textos" w:eastAsia="BancoDoBrasil Textos" w:hAnsi="BancoDoBrasil Textos" w:cs="BancoDoBrasil Textos"/>
                <w:color w:val="000000"/>
                <w:sz w:val="14"/>
                <w:bdr w:val="nil"/>
              </w:rPr>
            </w:pPr>
          </w:p>
        </w:tc>
      </w:tr>
      <w:tr w:rsidR="006B5AA0" w:rsidRPr="00CD04A2" w14:paraId="5EFFF198" w14:textId="77777777" w:rsidTr="00ED6403">
        <w:trPr>
          <w:cantSplit/>
          <w:trHeight w:val="261"/>
          <w:jc w:val="center"/>
        </w:trPr>
        <w:tc>
          <w:tcPr>
            <w:tcW w:w="3397" w:type="dxa"/>
            <w:shd w:val="clear" w:color="FFFFFF" w:fill="E6E6E6"/>
            <w:tcMar>
              <w:left w:w="220" w:type="dxa"/>
              <w:right w:w="40" w:type="dxa"/>
            </w:tcMar>
            <w:vAlign w:val="center"/>
          </w:tcPr>
          <w:p w14:paraId="0F33090C" w14:textId="77777777" w:rsidR="006B5AA0" w:rsidRPr="00322B45" w:rsidRDefault="006B5AA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lang w:val="pt-BR"/>
              </w:rPr>
            </w:pPr>
            <w:r w:rsidRPr="00322B45">
              <w:rPr>
                <w:rFonts w:ascii="BancoDoBrasil Textos" w:eastAsia="BancoDoBrasil Textos" w:hAnsi="BancoDoBrasil Textos" w:cs="BancoDoBrasil Textos"/>
                <w:color w:val="000000"/>
                <w:sz w:val="14"/>
                <w:lang w:val="pt-BR"/>
              </w:rPr>
              <w:t>Ativos financeiros ao valor justo por meio do resultado</w:t>
            </w:r>
          </w:p>
        </w:tc>
        <w:tc>
          <w:tcPr>
            <w:tcW w:w="2041" w:type="dxa"/>
            <w:shd w:val="clear" w:color="FFFFFF" w:fill="E6E6E6"/>
            <w:tcMar>
              <w:left w:w="40" w:type="dxa"/>
              <w:right w:w="40" w:type="dxa"/>
            </w:tcMar>
            <w:vAlign w:val="center"/>
          </w:tcPr>
          <w:p w14:paraId="33EED8EB" w14:textId="77777777" w:rsidR="006B5AA0"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Fluxo de Caixa descontado</w:t>
            </w:r>
          </w:p>
        </w:tc>
        <w:tc>
          <w:tcPr>
            <w:tcW w:w="4150" w:type="dxa"/>
            <w:shd w:val="clear" w:color="FFFFFF" w:fill="E6E6E6"/>
            <w:tcMar>
              <w:left w:w="40" w:type="dxa"/>
              <w:right w:w="40" w:type="dxa"/>
            </w:tcMar>
            <w:vAlign w:val="center"/>
          </w:tcPr>
          <w:p w14:paraId="6D0474C1" w14:textId="77777777" w:rsidR="006B5AA0" w:rsidRPr="002159A5"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lang w:val="pt-BR"/>
              </w:rPr>
            </w:pPr>
            <w:r w:rsidRPr="002159A5">
              <w:rPr>
                <w:rFonts w:ascii="BancoDoBrasil Textos" w:eastAsia="BancoDoBrasil Textos" w:hAnsi="BancoDoBrasil Textos" w:cs="BancoDoBrasil Textos"/>
                <w:color w:val="000000"/>
                <w:sz w:val="14"/>
                <w:lang w:val="pt-BR"/>
              </w:rPr>
              <w:t>Spread de crédito calculado com base na probabilidade de default e na perda esperada do ativo.</w:t>
            </w:r>
          </w:p>
        </w:tc>
      </w:tr>
      <w:tr w:rsidR="006B5AA0" w:rsidRPr="00CD04A2" w14:paraId="66459ABD" w14:textId="77777777" w:rsidTr="00ED6403">
        <w:trPr>
          <w:cantSplit/>
          <w:trHeight w:val="261"/>
          <w:jc w:val="center"/>
        </w:trPr>
        <w:tc>
          <w:tcPr>
            <w:tcW w:w="3397" w:type="dxa"/>
            <w:tcBorders>
              <w:bottom w:val="single" w:sz="12" w:space="0" w:color="FFFFFF" w:themeColor="background1"/>
            </w:tcBorders>
            <w:shd w:val="clear" w:color="FFFFFF" w:fill="F3F3F3"/>
            <w:tcMar>
              <w:left w:w="220" w:type="dxa"/>
              <w:right w:w="40" w:type="dxa"/>
            </w:tcMar>
            <w:vAlign w:val="center"/>
          </w:tcPr>
          <w:p w14:paraId="1BE43A33" w14:textId="30C1F155" w:rsidR="006B5AA0" w:rsidRPr="00322B45" w:rsidRDefault="006B5AA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lang w:val="pt-BR"/>
              </w:rPr>
            </w:pPr>
            <w:r w:rsidRPr="00322B45">
              <w:rPr>
                <w:rFonts w:ascii="BancoDoBrasil Textos" w:eastAsia="BancoDoBrasil Textos" w:hAnsi="BancoDoBrasil Textos" w:cs="BancoDoBrasil Textos"/>
                <w:color w:val="000000"/>
                <w:sz w:val="14"/>
                <w:lang w:val="pt-BR"/>
              </w:rPr>
              <w:t xml:space="preserve">Ativos financeiros ao valor justo </w:t>
            </w:r>
            <w:r w:rsidR="001F6E64">
              <w:rPr>
                <w:rFonts w:ascii="BancoDoBrasil Textos" w:eastAsia="BancoDoBrasil Textos" w:hAnsi="BancoDoBrasil Textos" w:cs="BancoDoBrasil Textos"/>
                <w:color w:val="000000"/>
                <w:sz w:val="14"/>
                <w:lang w:val="pt-BR"/>
              </w:rPr>
              <w:t>em</w:t>
            </w:r>
            <w:r w:rsidRPr="00322B45">
              <w:rPr>
                <w:rFonts w:ascii="BancoDoBrasil Textos" w:eastAsia="BancoDoBrasil Textos" w:hAnsi="BancoDoBrasil Textos" w:cs="BancoDoBrasil Textos"/>
                <w:color w:val="000000"/>
                <w:sz w:val="14"/>
                <w:lang w:val="pt-BR"/>
              </w:rPr>
              <w:t xml:space="preserve"> outros resultados abrangentes</w:t>
            </w:r>
          </w:p>
        </w:tc>
        <w:tc>
          <w:tcPr>
            <w:tcW w:w="2041" w:type="dxa"/>
            <w:tcBorders>
              <w:bottom w:val="single" w:sz="12" w:space="0" w:color="FFFFFF" w:themeColor="background1"/>
            </w:tcBorders>
            <w:shd w:val="clear" w:color="FFFFFF" w:fill="F3F3F3"/>
            <w:tcMar>
              <w:left w:w="40" w:type="dxa"/>
              <w:right w:w="40" w:type="dxa"/>
            </w:tcMar>
            <w:vAlign w:val="center"/>
          </w:tcPr>
          <w:p w14:paraId="1D99722C" w14:textId="77777777" w:rsidR="006B5AA0"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Fluxo de Caixa descontado</w:t>
            </w:r>
          </w:p>
        </w:tc>
        <w:tc>
          <w:tcPr>
            <w:tcW w:w="4150" w:type="dxa"/>
            <w:tcBorders>
              <w:bottom w:val="single" w:sz="12" w:space="0" w:color="FFFFFF" w:themeColor="background1"/>
            </w:tcBorders>
            <w:shd w:val="clear" w:color="FFFFFF" w:fill="F3F3F3"/>
            <w:tcMar>
              <w:left w:w="40" w:type="dxa"/>
              <w:right w:w="40" w:type="dxa"/>
            </w:tcMar>
            <w:vAlign w:val="center"/>
          </w:tcPr>
          <w:p w14:paraId="22BDCBF1" w14:textId="77777777" w:rsidR="006B5AA0" w:rsidRPr="002159A5"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lang w:val="pt-BR"/>
              </w:rPr>
            </w:pPr>
            <w:r w:rsidRPr="002159A5">
              <w:rPr>
                <w:rFonts w:ascii="BancoDoBrasil Textos" w:eastAsia="BancoDoBrasil Textos" w:hAnsi="BancoDoBrasil Textos" w:cs="BancoDoBrasil Textos"/>
                <w:color w:val="000000"/>
                <w:sz w:val="14"/>
                <w:lang w:val="pt-BR"/>
              </w:rPr>
              <w:t>Spread de crédito calculado com base na probabilidade de default e na perda esperada do ativo.</w:t>
            </w:r>
          </w:p>
        </w:tc>
      </w:tr>
      <w:tr w:rsidR="006B5AA0" w:rsidRPr="00CD04A2" w14:paraId="7C4A032D" w14:textId="77777777" w:rsidTr="00ED6403">
        <w:trPr>
          <w:cantSplit/>
          <w:trHeight w:val="261"/>
          <w:jc w:val="center"/>
        </w:trPr>
        <w:tc>
          <w:tcPr>
            <w:tcW w:w="3397"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FFFFFF" w:fill="E6E6E6"/>
            <w:tcMar>
              <w:left w:w="220" w:type="dxa"/>
              <w:right w:w="40" w:type="dxa"/>
            </w:tcMar>
            <w:vAlign w:val="center"/>
          </w:tcPr>
          <w:p w14:paraId="174E3BB9" w14:textId="77777777" w:rsidR="006B5AA0" w:rsidRPr="00322B45" w:rsidRDefault="006B5AA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lang w:val="pt-BR"/>
              </w:rPr>
            </w:pPr>
            <w:r w:rsidRPr="00322B45">
              <w:rPr>
                <w:rFonts w:ascii="BancoDoBrasil Textos" w:eastAsia="BancoDoBrasil Textos" w:hAnsi="BancoDoBrasil Textos" w:cs="BancoDoBrasil Textos"/>
                <w:color w:val="000000"/>
                <w:sz w:val="14"/>
                <w:lang w:val="pt-BR"/>
              </w:rPr>
              <w:t>Ativos financeiros ao custo amortizado</w:t>
            </w:r>
          </w:p>
        </w:tc>
        <w:tc>
          <w:tcPr>
            <w:tcW w:w="2041"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FFFFFF" w:fill="E6E6E6"/>
            <w:tcMar>
              <w:left w:w="40" w:type="dxa"/>
              <w:right w:w="40" w:type="dxa"/>
            </w:tcMar>
            <w:vAlign w:val="center"/>
          </w:tcPr>
          <w:p w14:paraId="2F55F3BC" w14:textId="77777777" w:rsidR="006B5AA0"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Fluxo de Caixa descontado</w:t>
            </w:r>
          </w:p>
        </w:tc>
        <w:tc>
          <w:tcPr>
            <w:tcW w:w="4150" w:type="dxa"/>
            <w:tcBorders>
              <w:top w:val="single" w:sz="12" w:space="0" w:color="FFFFFF" w:themeColor="background1"/>
              <w:left w:val="single" w:sz="12" w:space="0" w:color="FFFFFF" w:themeColor="background1"/>
              <w:bottom w:val="single" w:sz="12" w:space="0" w:color="D9D9D9" w:themeColor="background1" w:themeShade="D9"/>
              <w:right w:val="single" w:sz="12" w:space="0" w:color="FFFFFF" w:themeColor="background1"/>
            </w:tcBorders>
            <w:shd w:val="clear" w:color="FFFFFF" w:fill="E6E6E6"/>
            <w:tcMar>
              <w:left w:w="40" w:type="dxa"/>
              <w:right w:w="40" w:type="dxa"/>
            </w:tcMar>
            <w:vAlign w:val="center"/>
          </w:tcPr>
          <w:p w14:paraId="0F7450BC" w14:textId="77777777" w:rsidR="006B5AA0" w:rsidRPr="002159A5" w:rsidRDefault="006B5AA0">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lang w:val="pt-BR"/>
              </w:rPr>
            </w:pPr>
            <w:r w:rsidRPr="002159A5">
              <w:rPr>
                <w:rFonts w:ascii="BancoDoBrasil Textos" w:eastAsia="BancoDoBrasil Textos" w:hAnsi="BancoDoBrasil Textos" w:cs="BancoDoBrasil Textos"/>
                <w:color w:val="000000"/>
                <w:sz w:val="14"/>
                <w:lang w:val="pt-BR"/>
              </w:rPr>
              <w:t>Spread de crédito calculado com base na probabilidade de default e na perda esperada do ativo.</w:t>
            </w:r>
          </w:p>
        </w:tc>
      </w:tr>
    </w:tbl>
    <w:p w14:paraId="6A8C4586" w14:textId="77777777" w:rsidR="006B5AA0" w:rsidRDefault="006B5AA0" w:rsidP="006B5AA0">
      <w:pPr>
        <w:pStyle w:val="050-TextoPadro"/>
        <w:pBdr>
          <w:top w:val="nil"/>
          <w:left w:val="nil"/>
          <w:bottom w:val="nil"/>
          <w:right w:val="nil"/>
          <w:between w:val="nil"/>
          <w:bar w:val="nil"/>
        </w:pBdr>
        <w:spacing w:before="0" w:after="0"/>
        <w:rPr>
          <w:rFonts w:eastAsia="BancoDoBrasil Textos" w:cs="BancoDoBrasil Textos"/>
          <w:szCs w:val="18"/>
          <w:highlight w:val="cyan"/>
          <w:bdr w:val="nil"/>
          <w:lang w:val="pt-BR"/>
        </w:rPr>
      </w:pPr>
    </w:p>
    <w:p w14:paraId="22541267" w14:textId="1A733423" w:rsidR="006B5AA0" w:rsidRDefault="006B5AA0" w:rsidP="006B5AA0">
      <w:pPr>
        <w:pStyle w:val="050-TextoPadro"/>
        <w:pBdr>
          <w:top w:val="nil"/>
          <w:left w:val="nil"/>
          <w:bottom w:val="nil"/>
          <w:right w:val="nil"/>
          <w:between w:val="nil"/>
          <w:bar w:val="nil"/>
        </w:pBdr>
        <w:spacing w:before="0" w:after="0"/>
        <w:rPr>
          <w:rFonts w:eastAsia="BancoDoBrasil Textos" w:cs="BancoDoBrasil Textos"/>
          <w:szCs w:val="18"/>
          <w:bdr w:val="nil"/>
          <w:lang w:val="pt-BR"/>
        </w:rPr>
      </w:pPr>
      <w:r w:rsidRPr="002159A5">
        <w:rPr>
          <w:rFonts w:eastAsia="BancoDoBrasil Textos" w:cs="BancoDoBrasil Textos"/>
          <w:szCs w:val="18"/>
          <w:lang w:val="pt-BR"/>
        </w:rPr>
        <w:t xml:space="preserve">Eventualmente, comparações entre dados não observáveis do Banco e valores com base em referências de mercado (ainda que com pouco ou nenhum registro de negócios), podem apresentar convergência pouco aceitável para alguns instrumentos, em especial ativos problemáticos, indicando potencialmente menor grau de liquidez de mercado. </w:t>
      </w:r>
    </w:p>
    <w:p w14:paraId="0E52C267" w14:textId="77777777" w:rsidR="006B5AA0" w:rsidRPr="00E610AB" w:rsidRDefault="006B5AA0" w:rsidP="006B5AA0">
      <w:pPr>
        <w:pStyle w:val="050-TextoPadro"/>
        <w:pBdr>
          <w:top w:val="nil"/>
          <w:left w:val="nil"/>
          <w:bottom w:val="nil"/>
          <w:right w:val="nil"/>
          <w:between w:val="nil"/>
          <w:bar w:val="nil"/>
        </w:pBdr>
        <w:spacing w:before="0" w:after="0"/>
        <w:rPr>
          <w:rFonts w:eastAsia="BancoDoBrasil Textos" w:cs="BancoDoBrasil Textos"/>
          <w:szCs w:val="18"/>
          <w:bdr w:val="nil"/>
          <w:lang w:val="pt-BR"/>
        </w:rPr>
      </w:pPr>
    </w:p>
    <w:p w14:paraId="17F899C0" w14:textId="77777777" w:rsidR="006B5AA0" w:rsidRPr="006B4DF4" w:rsidRDefault="006B5AA0" w:rsidP="006B5AA0">
      <w:pPr>
        <w:pStyle w:val="050-TextoPadro"/>
        <w:pBdr>
          <w:top w:val="nil"/>
          <w:left w:val="nil"/>
          <w:bottom w:val="nil"/>
          <w:right w:val="nil"/>
          <w:between w:val="nil"/>
          <w:bar w:val="nil"/>
        </w:pBdr>
        <w:spacing w:before="0" w:after="0"/>
        <w:rPr>
          <w:rFonts w:eastAsia="BancoDoBrasil Textos" w:cs="BancoDoBrasil Textos"/>
          <w:szCs w:val="18"/>
          <w:bdr w:val="nil"/>
          <w:lang w:val="pt-BR"/>
        </w:rPr>
      </w:pPr>
      <w:r w:rsidRPr="006B4DF4">
        <w:rPr>
          <w:rFonts w:eastAsia="BancoDoBrasil Textos" w:cs="BancoDoBrasil Textos"/>
          <w:szCs w:val="18"/>
          <w:lang w:val="pt-BR"/>
        </w:rPr>
        <w:t>Os casos mais recorrentes de ativos classificados como Nível 3 estão justificados pelos fatores de desconto utilizados e títulos privados cujo componente de risco de crédito é relevante. A taxa de juros de renovação das operações das carteiras é o dado não observável mais significativo usado na mensuração a valor justo dos instrumentos de Nível 3. Variações significativas nessa taxa de juros podem resultar em alterações significativas no valor justo.</w:t>
      </w:r>
    </w:p>
    <w:p w14:paraId="53E22E08" w14:textId="54033774" w:rsidR="00B518F6" w:rsidRPr="00447B46" w:rsidRDefault="00B518F6">
      <w:pPr>
        <w:rPr>
          <w:lang w:val="pt-BR"/>
        </w:rPr>
        <w:sectPr w:rsidR="00B518F6" w:rsidRPr="00447B46" w:rsidSect="008315C8">
          <w:headerReference w:type="even" r:id="rId143"/>
          <w:headerReference w:type="default" r:id="rId144"/>
          <w:footerReference w:type="even" r:id="rId145"/>
          <w:footerReference w:type="default" r:id="rId146"/>
          <w:headerReference w:type="first" r:id="rId147"/>
          <w:footerReference w:type="first" r:id="rId148"/>
          <w:pgSz w:w="11906" w:h="16838" w:code="9"/>
          <w:pgMar w:top="2126" w:right="851" w:bottom="1134" w:left="1418" w:header="709" w:footer="357" w:gutter="0"/>
          <w:cols w:space="708"/>
          <w:docGrid w:linePitch="360"/>
        </w:sectPr>
      </w:pPr>
    </w:p>
    <w:p w14:paraId="7B74242F" w14:textId="77777777" w:rsidR="008C20EF" w:rsidRDefault="009946FC" w:rsidP="0046578B">
      <w:pPr>
        <w:pStyle w:val="020-TtulodeDocumento"/>
        <w:rPr>
          <w:rFonts w:ascii="BancoDoBrasil Textos" w:hAnsi="BancoDoBrasil Textos"/>
          <w:bCs/>
          <w:sz w:val="20"/>
          <w:szCs w:val="20"/>
          <w:lang w:val="pt-BR"/>
        </w:rPr>
      </w:pPr>
      <w:bookmarkStart w:id="304" w:name="RG_MARKER_36207"/>
      <w:bookmarkStart w:id="305" w:name="RG_MARKER_36206"/>
      <w:bookmarkStart w:id="306" w:name="RG_MARKER_36276"/>
      <w:bookmarkStart w:id="307" w:name="_Toc198218399"/>
      <w:r>
        <w:rPr>
          <w:bdr w:val="none" w:sz="0" w:space="0" w:color="auto" w:frame="1"/>
          <w:lang w:val="pt-BR"/>
        </w:rPr>
        <w:lastRenderedPageBreak/>
        <w:t>30</w:t>
      </w:r>
      <w:bookmarkEnd w:id="304"/>
      <w:bookmarkEnd w:id="305"/>
      <w:bookmarkEnd w:id="306"/>
      <w:r w:rsidR="00E8211B">
        <w:rPr>
          <w:bdr w:val="none" w:sz="0" w:space="0" w:color="auto" w:frame="1"/>
          <w:lang w:val="pt-BR"/>
        </w:rPr>
        <w:t xml:space="preserve"> – Gerenciamento de riscos e de capital</w:t>
      </w:r>
      <w:bookmarkEnd w:id="307"/>
      <w:r w:rsidR="008C20EF" w:rsidRPr="008C20EF">
        <w:rPr>
          <w:rFonts w:ascii="BancoDoBrasil Textos" w:hAnsi="BancoDoBrasil Textos"/>
          <w:bCs/>
          <w:sz w:val="20"/>
          <w:szCs w:val="20"/>
          <w:lang w:val="pt-BR"/>
        </w:rPr>
        <w:t xml:space="preserve"> </w:t>
      </w:r>
    </w:p>
    <w:p w14:paraId="7DE48BB7" w14:textId="56C5C06E" w:rsidR="00B40112" w:rsidRPr="00B40112" w:rsidRDefault="008C20EF" w:rsidP="00C42D6C">
      <w:pPr>
        <w:pStyle w:val="030-SubttulodeDocumento"/>
        <w:rPr>
          <w:szCs w:val="20"/>
        </w:rPr>
      </w:pPr>
      <w:r w:rsidRPr="00DC04CD">
        <w:rPr>
          <w:rFonts w:eastAsia="Calibri"/>
        </w:rPr>
        <w:t>a)</w:t>
      </w:r>
      <w:r w:rsidRPr="00AF5241">
        <w:rPr>
          <w:rFonts w:eastAsia="Calibri"/>
        </w:rPr>
        <w:t xml:space="preserve"> </w:t>
      </w:r>
      <w:r w:rsidR="00B40112" w:rsidRPr="00B40112">
        <w:rPr>
          <w:szCs w:val="20"/>
        </w:rPr>
        <w:t>Risco de mercado e risco de taxa de juros na carteira bancária (IRRBB) </w:t>
      </w:r>
    </w:p>
    <w:p w14:paraId="43D0F07A"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O risco de mercado reflete a possibilidade de perdas que podem ser ocasionadas por mudanças no comportamento das taxas de juros, de câmbio, dos preços das ações e dos preços de commodities. </w:t>
      </w:r>
    </w:p>
    <w:p w14:paraId="41A6620B"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O risco de taxa de juros na carteira bancária é conceituado como o risco, atual ou prospectivo, do impacto de movimentos adversos das taxas de juros no capital e nos resultados da instituição financeira, para os instrumentos classificados na carteira bancária. </w:t>
      </w:r>
    </w:p>
    <w:p w14:paraId="270C2527"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b/>
          <w:bCs/>
          <w:sz w:val="18"/>
          <w:lang w:val="pt-BR"/>
        </w:rPr>
        <w:t>Análise de sensibilidade </w:t>
      </w:r>
      <w:r w:rsidRPr="00B40112">
        <w:rPr>
          <w:rFonts w:ascii="BancoDoBrasil Textos" w:eastAsia="Times New Roman" w:hAnsi="BancoDoBrasil Textos" w:cs="Times New Roman"/>
          <w:sz w:val="18"/>
          <w:lang w:val="pt-BR"/>
        </w:rPr>
        <w:t> </w:t>
      </w:r>
    </w:p>
    <w:p w14:paraId="17FA04E3"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b/>
          <w:bCs/>
          <w:sz w:val="18"/>
          <w:lang w:val="pt-BR"/>
        </w:rPr>
        <w:t>Método e objetivo da análise</w:t>
      </w:r>
      <w:r w:rsidRPr="00B40112">
        <w:rPr>
          <w:rFonts w:ascii="BancoDoBrasil Textos" w:eastAsia="Times New Roman" w:hAnsi="BancoDoBrasil Textos" w:cs="Times New Roman"/>
          <w:sz w:val="18"/>
          <w:lang w:val="pt-BR"/>
        </w:rPr>
        <w:t> </w:t>
      </w:r>
    </w:p>
    <w:p w14:paraId="6D9A4963"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O Banco realiza, trimestralmente, a análise de sensibilidade das exposições ao risco de taxas de juros de suas posições próprias, utilizando como método a aplicação de choques paralelos nas curvas de mercado dos fatores de risco mais relevantes. Tal método tem como objetivo simular os efeitos no resultado do Banco diante de cenários eventuais, os quais consideram possíveis oscilações nas taxas de juros praticadas no mercado.  </w:t>
      </w:r>
    </w:p>
    <w:p w14:paraId="52FE3B66"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b/>
          <w:bCs/>
          <w:sz w:val="18"/>
          <w:lang w:val="pt-BR"/>
        </w:rPr>
        <w:t>Pressupostos e limitações do método</w:t>
      </w:r>
      <w:r w:rsidRPr="00B40112">
        <w:rPr>
          <w:rFonts w:ascii="BancoDoBrasil Textos" w:eastAsia="Times New Roman" w:hAnsi="BancoDoBrasil Textos" w:cs="Times New Roman"/>
          <w:sz w:val="18"/>
          <w:lang w:val="pt-BR"/>
        </w:rPr>
        <w:t> </w:t>
      </w:r>
    </w:p>
    <w:p w14:paraId="7E398933"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A aplicação de choques paralelos nas curvas de mercado tem como pressuposto que os movimentos de alta ou de baixa nas taxas de juros ocorrem de forma idêntica, tanto para prazos curtos quanto para prazos mais longos. Como nem sempre os movimentos de mercado apresentam tal comportamento, este método pode apresentar pequenos desvios nos valores simulados. </w:t>
      </w:r>
    </w:p>
    <w:p w14:paraId="00515EDF"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b/>
          <w:bCs/>
          <w:sz w:val="18"/>
          <w:lang w:val="pt-BR"/>
        </w:rPr>
        <w:t>Escopo, cenários de aplicação do método e implicações no resultado </w:t>
      </w:r>
      <w:r w:rsidRPr="00B40112">
        <w:rPr>
          <w:rFonts w:ascii="BancoDoBrasil Textos" w:eastAsia="Times New Roman" w:hAnsi="BancoDoBrasil Textos" w:cs="Times New Roman"/>
          <w:sz w:val="18"/>
          <w:lang w:val="pt-BR"/>
        </w:rPr>
        <w:t> </w:t>
      </w:r>
    </w:p>
    <w:p w14:paraId="4CB12F82"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O processo de análise de sensibilidade no Banco do Brasil é realizado considerando o seguinte escopo:</w:t>
      </w:r>
    </w:p>
    <w:p w14:paraId="2C923CF4" w14:textId="77777777" w:rsidR="005108DB" w:rsidRDefault="00B40112" w:rsidP="00B40112">
      <w:pPr>
        <w:numPr>
          <w:ilvl w:val="0"/>
          <w:numId w:val="52"/>
        </w:num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operações classificadas na carteira de negociação, composta basicamente por títulos públicos e privados mensurados a valor justo e instrumentos financeiros derivativos, sendo que os efeitos, positivos ou negativos, decorrentes dos possíveis movimentos nas taxas de juros praticadas no mercado geram impacto direto no resultado do Banco ou no seu patrimônio líquido; e</w:t>
      </w:r>
    </w:p>
    <w:p w14:paraId="6DAAB3B8" w14:textId="375F9313" w:rsidR="005108DB" w:rsidRPr="005108DB" w:rsidRDefault="005108DB" w:rsidP="00B40112">
      <w:pPr>
        <w:numPr>
          <w:ilvl w:val="0"/>
          <w:numId w:val="52"/>
        </w:numPr>
        <w:spacing w:before="120" w:after="120" w:line="276" w:lineRule="auto"/>
        <w:jc w:val="both"/>
        <w:rPr>
          <w:rFonts w:ascii="BancoDoBrasil Textos" w:eastAsia="Calibri" w:hAnsi="BancoDoBrasil Textos" w:cs="Times New Roman"/>
          <w:sz w:val="18"/>
          <w:bdr w:val="nil"/>
          <w:lang w:val="pt-BR"/>
        </w:rPr>
      </w:pPr>
      <w:r w:rsidRPr="005108DB">
        <w:rPr>
          <w:rFonts w:ascii="BancoDoBrasil Textos" w:eastAsia="Times New Roman" w:hAnsi="BancoDoBrasil Textos" w:cs="Times New Roman"/>
          <w:sz w:val="18"/>
          <w:lang w:val="pt-BR"/>
        </w:rPr>
        <w:t xml:space="preserve">operações classificadas na carteira bancária, na qual os efeitos, positivos ou negativos, decorrentes de mudanças nas taxas de juros praticadas no mercado, não afetam diretamente o resultado do Banco, tendo em vista que a referida carteira é composta, majoritariamente, por operações contratadas com o objetivo principal de coletar os respectivos fluxos de caixa contratuais – </w:t>
      </w:r>
      <w:r w:rsidR="001F6E64">
        <w:rPr>
          <w:rFonts w:ascii="BancoDoBrasil Textos" w:eastAsia="Times New Roman" w:hAnsi="BancoDoBrasil Textos" w:cs="Times New Roman"/>
          <w:sz w:val="18"/>
          <w:lang w:val="pt-BR"/>
        </w:rPr>
        <w:t>operações de crédito</w:t>
      </w:r>
      <w:r w:rsidRPr="005108DB">
        <w:rPr>
          <w:rFonts w:ascii="BancoDoBrasil Textos" w:eastAsia="Times New Roman" w:hAnsi="BancoDoBrasil Textos" w:cs="Times New Roman"/>
          <w:sz w:val="18"/>
          <w:lang w:val="pt-BR"/>
        </w:rPr>
        <w:t>, aplicações interfinanceiras de liquidez e títulos públicos e privados mensurados ao custo amortizado – e cujo registro contábil é realizado com base nas taxas efetivas de juros das operações contratadas.</w:t>
      </w:r>
    </w:p>
    <w:p w14:paraId="08DC6871" w14:textId="13924696" w:rsidR="00B40112" w:rsidRPr="005108DB" w:rsidRDefault="00B40112" w:rsidP="005108DB">
      <w:pPr>
        <w:spacing w:before="120" w:after="120" w:line="276" w:lineRule="auto"/>
        <w:jc w:val="both"/>
        <w:rPr>
          <w:rFonts w:ascii="BancoDoBrasil Textos" w:eastAsia="Calibri" w:hAnsi="BancoDoBrasil Textos" w:cs="Times New Roman"/>
          <w:sz w:val="18"/>
          <w:bdr w:val="nil"/>
          <w:lang w:val="pt-BR"/>
        </w:rPr>
      </w:pPr>
      <w:r w:rsidRPr="005108DB">
        <w:rPr>
          <w:rFonts w:ascii="BancoDoBrasil Textos" w:eastAsia="Times New Roman" w:hAnsi="BancoDoBrasil Textos" w:cs="Times New Roman"/>
          <w:sz w:val="18"/>
          <w:lang w:val="pt-BR"/>
        </w:rPr>
        <w:t xml:space="preserve">Para realização da análise de sensibilidade são considerados os cenários: </w:t>
      </w:r>
    </w:p>
    <w:p w14:paraId="0A9F5F71"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Cenário I: Choque de 100 basis points (+/- 1 ponto percentual), sendo considerada a maior perda por fator de risco.</w:t>
      </w:r>
    </w:p>
    <w:p w14:paraId="1F1D21DB" w14:textId="77777777" w:rsidR="00B40112" w:rsidRPr="00B40112" w:rsidRDefault="00B40112" w:rsidP="00B40112">
      <w:pPr>
        <w:spacing w:before="120" w:after="120" w:line="276" w:lineRule="auto"/>
        <w:jc w:val="both"/>
        <w:rPr>
          <w:rFonts w:ascii="BancoDoBrasil Textos" w:eastAsia="Calibri" w:hAnsi="BancoDoBrasil Textos" w:cs="Times New Roman"/>
          <w:sz w:val="18"/>
          <w:bdr w:val="nil"/>
          <w:lang w:val="pt-BR"/>
        </w:rPr>
      </w:pPr>
      <w:r w:rsidRPr="00B40112">
        <w:rPr>
          <w:rFonts w:ascii="BancoDoBrasil Textos" w:eastAsia="Times New Roman" w:hAnsi="BancoDoBrasil Textos" w:cs="Times New Roman"/>
          <w:sz w:val="18"/>
          <w:lang w:val="pt-BR"/>
        </w:rPr>
        <w:t>Cenário II: Choque de +25% e -25%, sendo considerada a maior perda por fator de risco.</w:t>
      </w:r>
    </w:p>
    <w:p w14:paraId="3BA8A40D" w14:textId="77777777" w:rsidR="00B40112" w:rsidRPr="004D791A" w:rsidRDefault="00B40112" w:rsidP="00B40112">
      <w:pPr>
        <w:spacing w:before="120" w:after="120" w:line="276" w:lineRule="auto"/>
        <w:jc w:val="both"/>
        <w:rPr>
          <w:rFonts w:ascii="BancoDoBrasil Textos" w:eastAsia="Calibri" w:hAnsi="BancoDoBrasil Textos" w:cs="Times New Roman"/>
          <w:sz w:val="18"/>
          <w:szCs w:val="18"/>
          <w:bdr w:val="nil"/>
          <w:lang w:val="pt-BR"/>
        </w:rPr>
      </w:pPr>
      <w:r w:rsidRPr="004D791A">
        <w:rPr>
          <w:rFonts w:ascii="BancoDoBrasil Textos" w:eastAsia="Times New Roman" w:hAnsi="BancoDoBrasil Textos" w:cs="Times New Roman"/>
          <w:sz w:val="18"/>
          <w:szCs w:val="18"/>
          <w:lang w:val="pt-BR"/>
        </w:rPr>
        <w:t>Cenário III: Choque de +50% e -50%, sendo considerada a maior perda por fator de risco.</w:t>
      </w:r>
    </w:p>
    <w:p w14:paraId="57BA154D" w14:textId="77777777" w:rsidR="00B40112" w:rsidRPr="004D791A" w:rsidRDefault="00B40112" w:rsidP="00B40112">
      <w:pPr>
        <w:spacing w:before="120" w:after="120" w:line="276" w:lineRule="auto"/>
        <w:jc w:val="both"/>
        <w:rPr>
          <w:rFonts w:ascii="BancoDoBrasil Textos" w:eastAsia="Calibri" w:hAnsi="BancoDoBrasil Textos" w:cs="Times New Roman"/>
          <w:sz w:val="18"/>
          <w:szCs w:val="18"/>
          <w:bdr w:val="nil"/>
          <w:lang w:val="pt-BR"/>
        </w:rPr>
      </w:pPr>
      <w:r w:rsidRPr="004D791A">
        <w:rPr>
          <w:rFonts w:ascii="BancoDoBrasil Textos" w:eastAsia="Times New Roman" w:hAnsi="BancoDoBrasil Textos" w:cs="Times New Roman"/>
          <w:b/>
          <w:sz w:val="18"/>
          <w:szCs w:val="18"/>
          <w:lang w:val="pt-BR"/>
        </w:rPr>
        <w:t>Resultados da análise de sensibilidade</w:t>
      </w:r>
      <w:r w:rsidRPr="004D791A">
        <w:rPr>
          <w:rFonts w:ascii="BancoDoBrasil Textos" w:eastAsia="Calibri" w:hAnsi="BancoDoBrasil Textos" w:cs="Times New Roman"/>
          <w:sz w:val="18"/>
          <w:szCs w:val="18"/>
          <w:lang w:val="pt-BR"/>
        </w:rPr>
        <w:t> </w:t>
      </w:r>
    </w:p>
    <w:p w14:paraId="3384CE8C" w14:textId="77777777" w:rsidR="006B1820" w:rsidRPr="004D791A" w:rsidRDefault="00B40112" w:rsidP="006B1820">
      <w:pPr>
        <w:rPr>
          <w:rFonts w:ascii="BancoDoBrasil Textos" w:hAnsi="BancoDoBrasil Textos"/>
          <w:b/>
          <w:sz w:val="18"/>
          <w:szCs w:val="18"/>
          <w:lang w:val="pt-BR"/>
        </w:rPr>
      </w:pPr>
      <w:r w:rsidRPr="004D791A">
        <w:rPr>
          <w:rFonts w:ascii="BancoDoBrasil Textos" w:hAnsi="BancoDoBrasil Textos"/>
          <w:sz w:val="18"/>
          <w:szCs w:val="18"/>
          <w:lang w:val="pt-BR"/>
        </w:rPr>
        <w:t>A tabela a seguir apresenta os resultados obtidos para a carteira de negociação e para o conjunto de operações registradas nas carteiras de negociação e bancária.</w:t>
      </w:r>
    </w:p>
    <w:p w14:paraId="142838B2" w14:textId="5756AF02" w:rsidR="007E7943" w:rsidRPr="00B30BA9" w:rsidRDefault="008C20EF" w:rsidP="006B1820">
      <w:pPr>
        <w:rPr>
          <w:rFonts w:ascii="BancoDoBrasil Textos" w:eastAsia="Calibri" w:hAnsi="BancoDoBrasil Textos" w:cs="Times New Roman"/>
          <w:b/>
          <w:sz w:val="18"/>
          <w:bdr w:val="nil"/>
          <w:lang w:val="pt-BR"/>
        </w:rPr>
      </w:pPr>
      <w:r w:rsidRPr="00B30BA9">
        <w:rPr>
          <w:rFonts w:ascii="BancoDoBrasil Textos" w:hAnsi="BancoDoBrasil Textos" w:cs="Times New Roman"/>
          <w:lang w:val="pt-BR"/>
        </w:rPr>
        <w:br w:type="page"/>
      </w:r>
      <w:r w:rsidR="007E7943" w:rsidRPr="00B30BA9">
        <w:rPr>
          <w:rFonts w:ascii="BancoDoBrasil Textos" w:eastAsia="Calibri" w:hAnsi="BancoDoBrasil Textos" w:cs="Times New Roman"/>
          <w:b/>
          <w:sz w:val="18"/>
          <w:lang w:val="pt-BR"/>
        </w:rPr>
        <w:lastRenderedPageBreak/>
        <w:t>Análise de sensibilidade para a carteira de negociação e para a carteira de negociação e bancária </w:t>
      </w:r>
    </w:p>
    <w:tbl>
      <w:tblPr>
        <w:tblW w:w="9645" w:type="dxa"/>
        <w:jc w:val="center"/>
        <w:tblLayout w:type="fixed"/>
        <w:tblLook w:val="0600" w:firstRow="0" w:lastRow="0" w:firstColumn="0" w:lastColumn="0" w:noHBand="1" w:noVBand="1"/>
        <w:tblCaption w:val="RIS_1"/>
      </w:tblPr>
      <w:tblGrid>
        <w:gridCol w:w="5214"/>
        <w:gridCol w:w="1501"/>
        <w:gridCol w:w="1465"/>
        <w:gridCol w:w="1465"/>
      </w:tblGrid>
      <w:tr w:rsidR="00B518F6" w14:paraId="15EC6F00" w14:textId="77777777" w:rsidTr="004D791A">
        <w:trPr>
          <w:cantSplit/>
          <w:trHeight w:hRule="exact" w:val="282"/>
          <w:jc w:val="center"/>
        </w:trPr>
        <w:tc>
          <w:tcPr>
            <w:tcW w:w="5214" w:type="dxa"/>
            <w:tcBorders>
              <w:top w:val="nil"/>
              <w:left w:val="nil"/>
              <w:bottom w:val="single" w:sz="4" w:space="0" w:color="FFFFFF" w:themeColor="background1"/>
              <w:right w:val="single" w:sz="4" w:space="0" w:color="FFFFFF"/>
            </w:tcBorders>
            <w:shd w:val="clear" w:color="auto" w:fill="132B4A"/>
            <w:noWrap/>
            <w:tcMar>
              <w:top w:w="0" w:type="dxa"/>
              <w:left w:w="40" w:type="dxa"/>
              <w:bottom w:w="0" w:type="dxa"/>
              <w:right w:w="40" w:type="dxa"/>
            </w:tcMar>
            <w:vAlign w:val="center"/>
            <w:hideMark/>
          </w:tcPr>
          <w:p w14:paraId="68F191EC" w14:textId="77777777" w:rsidR="001A2BAB" w:rsidRPr="004D791A" w:rsidRDefault="00E8211B" w:rsidP="001A2BAB">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bookmarkStart w:id="308" w:name="_Hlk197430703"/>
            <w:r w:rsidRPr="004D791A">
              <w:rPr>
                <w:rFonts w:ascii="BancoDoBrasil Textos" w:eastAsia="BancoDoBrasil Textos" w:hAnsi="BancoDoBrasil Textos" w:cs="BancoDoBrasil Textos"/>
                <w:color w:val="FFFFFF"/>
                <w:sz w:val="14"/>
                <w:szCs w:val="14"/>
              </w:rPr>
              <w:t>Fatores de risco / Exposição</w:t>
            </w:r>
          </w:p>
        </w:tc>
        <w:tc>
          <w:tcPr>
            <w:tcW w:w="4431" w:type="dxa"/>
            <w:gridSpan w:val="3"/>
            <w:tcBorders>
              <w:top w:val="nil"/>
              <w:left w:val="single" w:sz="4" w:space="0" w:color="FFFFFF"/>
              <w:bottom w:val="single" w:sz="4" w:space="0" w:color="FFFFFF" w:themeColor="background1"/>
              <w:right w:val="single" w:sz="4" w:space="0" w:color="FFFFFF"/>
            </w:tcBorders>
            <w:shd w:val="clear" w:color="auto" w:fill="132B4A"/>
            <w:noWrap/>
            <w:tcMar>
              <w:top w:w="0" w:type="dxa"/>
              <w:left w:w="40" w:type="dxa"/>
              <w:bottom w:w="0" w:type="dxa"/>
              <w:right w:w="40" w:type="dxa"/>
            </w:tcMar>
            <w:vAlign w:val="center"/>
            <w:hideMark/>
          </w:tcPr>
          <w:p w14:paraId="1678088B" w14:textId="77777777" w:rsidR="001A2BAB" w:rsidRPr="004D791A" w:rsidRDefault="00E8211B" w:rsidP="001A2BAB">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szCs w:val="14"/>
                <w:bdr w:val="nil"/>
              </w:rPr>
            </w:pPr>
            <w:r w:rsidRPr="004D791A">
              <w:rPr>
                <w:rFonts w:ascii="BancoDoBrasil Textos" w:eastAsia="BancoDoBrasil Textos" w:hAnsi="BancoDoBrasil Textos" w:cs="BancoDoBrasil Textos"/>
                <w:color w:val="FFFFFF"/>
                <w:sz w:val="14"/>
                <w:szCs w:val="14"/>
              </w:rPr>
              <w:t>31/03/2025</w:t>
            </w:r>
          </w:p>
        </w:tc>
      </w:tr>
      <w:tr w:rsidR="00B518F6" w14:paraId="728714BD"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tcPr>
          <w:p w14:paraId="2A6B16D0" w14:textId="77777777" w:rsidR="001A2BAB" w:rsidRPr="004D791A" w:rsidRDefault="001A2BAB" w:rsidP="001A2BAB">
            <w:pPr>
              <w:keepNext/>
              <w:spacing w:after="0" w:line="240" w:lineRule="auto"/>
              <w:rPr>
                <w:rFonts w:ascii="BancoDoBrasil Textos" w:eastAsia="BancoDoBrasil Textos" w:hAnsi="BancoDoBrasil Textos" w:cs="BancoDoBrasil Textos"/>
                <w:color w:val="000000"/>
                <w:sz w:val="14"/>
                <w:szCs w:val="14"/>
                <w:bdr w:val="nil"/>
              </w:rPr>
            </w:pP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40" w:type="dxa"/>
              <w:bottom w:w="0" w:type="dxa"/>
              <w:right w:w="40" w:type="dxa"/>
            </w:tcMar>
            <w:vAlign w:val="center"/>
            <w:hideMark/>
          </w:tcPr>
          <w:p w14:paraId="6956EBCC" w14:textId="77777777" w:rsidR="001A2BAB" w:rsidRPr="004D791A" w:rsidRDefault="00E8211B" w:rsidP="001A2BAB">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szCs w:val="14"/>
                <w:bdr w:val="nil"/>
              </w:rPr>
            </w:pPr>
            <w:r w:rsidRPr="004D791A">
              <w:rPr>
                <w:rFonts w:ascii="BancoDoBrasil Textos" w:eastAsia="BancoDoBrasil Textos" w:hAnsi="BancoDoBrasil Textos" w:cs="BancoDoBrasil Textos"/>
                <w:b/>
                <w:color w:val="000000"/>
                <w:sz w:val="14"/>
                <w:szCs w:val="14"/>
              </w:rPr>
              <w:t>Cenário I</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40" w:type="dxa"/>
              <w:bottom w:w="0" w:type="dxa"/>
              <w:right w:w="40" w:type="dxa"/>
            </w:tcMar>
            <w:vAlign w:val="center"/>
            <w:hideMark/>
          </w:tcPr>
          <w:p w14:paraId="46A0E0D4" w14:textId="77777777" w:rsidR="001A2BAB" w:rsidRPr="004D791A" w:rsidRDefault="00E8211B" w:rsidP="001A2BAB">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szCs w:val="14"/>
                <w:bdr w:val="nil"/>
              </w:rPr>
            </w:pPr>
            <w:r w:rsidRPr="004D791A">
              <w:rPr>
                <w:rFonts w:ascii="BancoDoBrasil Textos" w:eastAsia="BancoDoBrasil Textos" w:hAnsi="BancoDoBrasil Textos" w:cs="BancoDoBrasil Textos"/>
                <w:b/>
                <w:color w:val="000000"/>
                <w:sz w:val="14"/>
                <w:szCs w:val="14"/>
              </w:rPr>
              <w:t>Cenário II</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40" w:type="dxa"/>
              <w:bottom w:w="0" w:type="dxa"/>
              <w:right w:w="40" w:type="dxa"/>
            </w:tcMar>
            <w:vAlign w:val="center"/>
            <w:hideMark/>
          </w:tcPr>
          <w:p w14:paraId="24DDF830" w14:textId="77777777" w:rsidR="001A2BAB" w:rsidRPr="004D791A" w:rsidRDefault="00E8211B" w:rsidP="001A2BAB">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szCs w:val="14"/>
                <w:bdr w:val="nil"/>
              </w:rPr>
            </w:pPr>
            <w:r w:rsidRPr="004D791A">
              <w:rPr>
                <w:rFonts w:ascii="BancoDoBrasil Textos" w:eastAsia="BancoDoBrasil Textos" w:hAnsi="BancoDoBrasil Textos" w:cs="BancoDoBrasil Textos"/>
                <w:b/>
                <w:color w:val="000000"/>
                <w:sz w:val="14"/>
                <w:szCs w:val="14"/>
              </w:rPr>
              <w:t>Cenário III</w:t>
            </w:r>
          </w:p>
        </w:tc>
      </w:tr>
      <w:tr w:rsidR="009276C3" w14:paraId="198A3054"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220" w:type="dxa"/>
              <w:bottom w:w="0" w:type="dxa"/>
              <w:right w:w="40" w:type="dxa"/>
            </w:tcMar>
            <w:vAlign w:val="center"/>
          </w:tcPr>
          <w:p w14:paraId="69CEB3A3" w14:textId="286BBAD2" w:rsidR="009276C3" w:rsidRPr="004D791A" w:rsidRDefault="009276C3" w:rsidP="009276C3">
            <w:pPr>
              <w:keepNext/>
              <w:pBdr>
                <w:top w:val="nil"/>
                <w:left w:val="nil"/>
                <w:bottom w:val="nil"/>
                <w:right w:val="nil"/>
                <w:between w:val="nil"/>
                <w:bar w:val="nil"/>
              </w:pBdr>
              <w:spacing w:after="0" w:line="240" w:lineRule="auto"/>
              <w:ind w:hanging="217"/>
              <w:rPr>
                <w:rFonts w:ascii="BancoDoBrasil Textos" w:eastAsia="BancoDoBrasil Textos" w:hAnsi="BancoDoBrasil Textos" w:cs="BancoDoBrasil Textos"/>
                <w:b/>
                <w:color w:val="000000"/>
                <w:sz w:val="14"/>
                <w:szCs w:val="14"/>
              </w:rPr>
            </w:pPr>
            <w:r w:rsidRPr="004D791A">
              <w:rPr>
                <w:rFonts w:ascii="BancoDoBrasil Textos" w:eastAsia="BancoDoBrasil Textos" w:hAnsi="BancoDoBrasil Textos" w:cs="BancoDoBrasil Textos"/>
                <w:b/>
                <w:color w:val="000000"/>
                <w:sz w:val="14"/>
                <w:szCs w:val="14"/>
              </w:rPr>
              <w:t>Carteira de negociação</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tcPr>
          <w:p w14:paraId="39CE6522" w14:textId="77777777" w:rsidR="009276C3" w:rsidRPr="00AE7AFB" w:rsidRDefault="009276C3"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tcPr>
          <w:p w14:paraId="3E0A98ED" w14:textId="77777777" w:rsidR="009276C3" w:rsidRPr="00AE7AFB" w:rsidRDefault="009276C3"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tcPr>
          <w:p w14:paraId="37999231" w14:textId="77777777" w:rsidR="009276C3" w:rsidRPr="00AE7AFB" w:rsidRDefault="009276C3"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rPr>
            </w:pPr>
          </w:p>
        </w:tc>
      </w:tr>
      <w:tr w:rsidR="00FB3CDA" w14:paraId="46230DE3"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220" w:type="dxa"/>
              <w:bottom w:w="0" w:type="dxa"/>
              <w:right w:w="40" w:type="dxa"/>
            </w:tcMar>
            <w:vAlign w:val="center"/>
            <w:hideMark/>
          </w:tcPr>
          <w:p w14:paraId="4333858E" w14:textId="77777777" w:rsidR="00FB3CDA" w:rsidRPr="004D791A" w:rsidRDefault="00FB3CDA" w:rsidP="00FB3CDA">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4D791A">
              <w:rPr>
                <w:rFonts w:ascii="BancoDoBrasil Textos" w:eastAsia="BancoDoBrasil Textos" w:hAnsi="BancoDoBrasil Textos" w:cs="BancoDoBrasil Textos"/>
                <w:color w:val="000000"/>
                <w:sz w:val="14"/>
                <w:szCs w:val="14"/>
              </w:rPr>
              <w:t>Taxa pré-fixada</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2A976BD5"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(56.393)</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0E109CA7"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(194.328)</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2E567714"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(381.428)</w:t>
            </w:r>
          </w:p>
        </w:tc>
      </w:tr>
      <w:tr w:rsidR="00FB3CDA" w14:paraId="1ACBB4C5"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220" w:type="dxa"/>
              <w:bottom w:w="0" w:type="dxa"/>
              <w:right w:w="40" w:type="dxa"/>
            </w:tcMar>
            <w:vAlign w:val="center"/>
            <w:hideMark/>
          </w:tcPr>
          <w:p w14:paraId="49D88C37" w14:textId="77777777" w:rsidR="00FB3CDA" w:rsidRPr="004D791A" w:rsidRDefault="00FB3CDA" w:rsidP="00FB3CDA">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4D791A">
              <w:rPr>
                <w:rFonts w:ascii="BancoDoBrasil Textos" w:eastAsia="BancoDoBrasil Textos" w:hAnsi="BancoDoBrasil Textos" w:cs="BancoDoBrasil Textos"/>
                <w:color w:val="000000"/>
                <w:sz w:val="14"/>
                <w:szCs w:val="14"/>
                <w:lang w:val="pt-BR"/>
              </w:rPr>
              <w:t>Cupons de taxas de juros</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1387F027"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(1.417)</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6114B74C"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(5)</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72C8C21D"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(11)</w:t>
            </w:r>
          </w:p>
        </w:tc>
      </w:tr>
      <w:tr w:rsidR="00FB3CDA" w14:paraId="7B2206B6"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220" w:type="dxa"/>
              <w:bottom w:w="0" w:type="dxa"/>
              <w:right w:w="40" w:type="dxa"/>
            </w:tcMar>
            <w:vAlign w:val="center"/>
            <w:hideMark/>
          </w:tcPr>
          <w:p w14:paraId="13E2A224" w14:textId="77777777" w:rsidR="00FB3CDA" w:rsidRPr="004D791A" w:rsidRDefault="00FB3CDA" w:rsidP="00FB3CDA">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4D791A">
              <w:rPr>
                <w:rFonts w:ascii="BancoDoBrasil Textos" w:eastAsia="BancoDoBrasil Textos" w:hAnsi="BancoDoBrasil Textos" w:cs="BancoDoBrasil Textos"/>
                <w:color w:val="000000"/>
                <w:sz w:val="14"/>
                <w:szCs w:val="14"/>
                <w:lang w:val="pt-BR"/>
              </w:rPr>
              <w:t>Cupons de índices de preços</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7872F7DF"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(162.110)</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6D9C1A13"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(290.041)</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18A132AE"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(538.000)</w:t>
            </w:r>
          </w:p>
        </w:tc>
      </w:tr>
      <w:tr w:rsidR="00FB3CDA" w14:paraId="3599DE70"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220" w:type="dxa"/>
              <w:bottom w:w="0" w:type="dxa"/>
              <w:right w:w="40" w:type="dxa"/>
            </w:tcMar>
            <w:vAlign w:val="center"/>
            <w:hideMark/>
          </w:tcPr>
          <w:p w14:paraId="63687B96" w14:textId="77777777" w:rsidR="00FB3CDA" w:rsidRPr="004D791A" w:rsidRDefault="00FB3CDA" w:rsidP="00FB3CDA">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4D791A">
              <w:rPr>
                <w:rFonts w:ascii="BancoDoBrasil Textos" w:eastAsia="BancoDoBrasil Textos" w:hAnsi="BancoDoBrasil Textos" w:cs="BancoDoBrasil Textos"/>
                <w:color w:val="000000"/>
                <w:sz w:val="14"/>
                <w:szCs w:val="14"/>
              </w:rPr>
              <w:t>Cupons de moedas estrangeiras</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3A5A12EB"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(392.317)</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2C948AA7"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(457.919)</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5997F4DE"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(957.280)</w:t>
            </w:r>
          </w:p>
        </w:tc>
      </w:tr>
      <w:tr w:rsidR="00FB3CDA" w14:paraId="2F0B1EC3"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40" w:type="dxa"/>
              <w:bottom w:w="0" w:type="dxa"/>
              <w:right w:w="40" w:type="dxa"/>
            </w:tcMar>
            <w:vAlign w:val="center"/>
            <w:hideMark/>
          </w:tcPr>
          <w:p w14:paraId="6AF736D7" w14:textId="77777777" w:rsidR="00FB3CDA" w:rsidRPr="004D791A" w:rsidRDefault="00FB3CDA" w:rsidP="00FB3CDA">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szCs w:val="14"/>
                <w:bdr w:val="nil"/>
              </w:rPr>
            </w:pPr>
            <w:r w:rsidRPr="004D791A">
              <w:rPr>
                <w:rFonts w:ascii="BancoDoBrasil Textos" w:eastAsia="BancoDoBrasil Textos" w:hAnsi="BancoDoBrasil Textos" w:cs="BancoDoBrasil Textos"/>
                <w:b/>
                <w:color w:val="000000"/>
                <w:sz w:val="14"/>
                <w:szCs w:val="14"/>
              </w:rPr>
              <w:t>Total</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28FFD33D"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AE7AFB">
              <w:rPr>
                <w:rFonts w:ascii="BancoDoBrasil Textos" w:eastAsia="BancoDoBrasil Textos" w:hAnsi="BancoDoBrasil Textos" w:cs="BancoDoBrasil Textos"/>
                <w:b/>
                <w:color w:val="000000"/>
                <w:sz w:val="14"/>
                <w:szCs w:val="14"/>
              </w:rPr>
              <w:t>(612.237)</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79578BD2"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AE7AFB">
              <w:rPr>
                <w:rFonts w:ascii="BancoDoBrasil Textos" w:eastAsia="BancoDoBrasil Textos" w:hAnsi="BancoDoBrasil Textos" w:cs="BancoDoBrasil Textos"/>
                <w:b/>
                <w:color w:val="000000"/>
                <w:sz w:val="14"/>
                <w:szCs w:val="14"/>
              </w:rPr>
              <w:t>(942.293)</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2E9BEE20" w14:textId="77777777" w:rsidR="00FB3CDA" w:rsidRPr="00AE7AFB" w:rsidRDefault="00FB3CDA" w:rsidP="00FB3CDA">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AE7AFB">
              <w:rPr>
                <w:rFonts w:ascii="BancoDoBrasil Textos" w:eastAsia="BancoDoBrasil Textos" w:hAnsi="BancoDoBrasil Textos" w:cs="BancoDoBrasil Textos"/>
                <w:b/>
                <w:color w:val="000000"/>
                <w:sz w:val="14"/>
                <w:szCs w:val="14"/>
              </w:rPr>
              <w:t>(1.876.719)</w:t>
            </w:r>
          </w:p>
        </w:tc>
      </w:tr>
      <w:tr w:rsidR="00B518F6" w14:paraId="6645460E"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tcPr>
          <w:p w14:paraId="58A7F036" w14:textId="77777777" w:rsidR="001A2BAB" w:rsidRPr="004D791A" w:rsidRDefault="001A2BAB" w:rsidP="001A2BAB">
            <w:pPr>
              <w:keepNext/>
              <w:spacing w:after="0" w:line="240" w:lineRule="auto"/>
              <w:rPr>
                <w:rFonts w:ascii="BancoDoBrasil Textos" w:eastAsia="BancoDoBrasil Textos" w:hAnsi="BancoDoBrasil Textos" w:cs="BancoDoBrasil Textos"/>
                <w:color w:val="000000"/>
                <w:sz w:val="14"/>
                <w:szCs w:val="14"/>
                <w:bdr w:val="nil"/>
              </w:rPr>
            </w:pP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tcPr>
          <w:p w14:paraId="3DB72B7F" w14:textId="77777777" w:rsidR="001A2BAB" w:rsidRPr="00AE7AFB" w:rsidRDefault="001A2BAB" w:rsidP="001A2BAB">
            <w:pPr>
              <w:keepNext/>
              <w:spacing w:after="0" w:line="240" w:lineRule="auto"/>
              <w:jc w:val="right"/>
              <w:rPr>
                <w:rFonts w:ascii="BancoDoBrasil Textos" w:eastAsia="BancoDoBrasil Textos" w:hAnsi="BancoDoBrasil Textos" w:cs="BancoDoBrasil Textos"/>
                <w:color w:val="000000"/>
                <w:sz w:val="14"/>
                <w:szCs w:val="14"/>
                <w:bdr w:val="nil"/>
              </w:rPr>
            </w:pP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tcPr>
          <w:p w14:paraId="370C85D9" w14:textId="77777777" w:rsidR="001A2BAB" w:rsidRPr="00AE7AFB" w:rsidRDefault="001A2BAB" w:rsidP="001A2BAB">
            <w:pPr>
              <w:keepNext/>
              <w:spacing w:after="0" w:line="240" w:lineRule="auto"/>
              <w:jc w:val="right"/>
              <w:rPr>
                <w:rFonts w:ascii="BancoDoBrasil Textos" w:eastAsia="BancoDoBrasil Textos" w:hAnsi="BancoDoBrasil Textos" w:cs="BancoDoBrasil Textos"/>
                <w:color w:val="000000"/>
                <w:sz w:val="14"/>
                <w:szCs w:val="14"/>
                <w:bdr w:val="nil"/>
              </w:rPr>
            </w:pP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tcPr>
          <w:p w14:paraId="7677A015" w14:textId="77777777" w:rsidR="001A2BAB" w:rsidRPr="00AE7AFB" w:rsidRDefault="001A2BAB" w:rsidP="001A2BAB">
            <w:pPr>
              <w:keepNext/>
              <w:spacing w:after="0" w:line="240" w:lineRule="auto"/>
              <w:jc w:val="right"/>
              <w:rPr>
                <w:rFonts w:ascii="BancoDoBrasil Textos" w:eastAsia="BancoDoBrasil Textos" w:hAnsi="BancoDoBrasil Textos" w:cs="BancoDoBrasil Textos"/>
                <w:color w:val="000000"/>
                <w:sz w:val="14"/>
                <w:szCs w:val="14"/>
                <w:bdr w:val="nil"/>
              </w:rPr>
            </w:pPr>
          </w:p>
        </w:tc>
      </w:tr>
      <w:tr w:rsidR="009276C3" w:rsidRPr="00CD04A2" w14:paraId="3EFA0BC0"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220" w:type="dxa"/>
              <w:bottom w:w="0" w:type="dxa"/>
              <w:right w:w="40" w:type="dxa"/>
            </w:tcMar>
            <w:vAlign w:val="center"/>
          </w:tcPr>
          <w:p w14:paraId="7F4824F5" w14:textId="58B5B9D9" w:rsidR="009276C3" w:rsidRPr="004D791A" w:rsidRDefault="009276C3" w:rsidP="004D791A">
            <w:pPr>
              <w:keepNext/>
              <w:pBdr>
                <w:top w:val="nil"/>
                <w:left w:val="nil"/>
                <w:bottom w:val="nil"/>
                <w:right w:val="nil"/>
                <w:between w:val="nil"/>
                <w:bar w:val="nil"/>
              </w:pBdr>
              <w:spacing w:after="0" w:line="240" w:lineRule="auto"/>
              <w:ind w:hanging="215"/>
              <w:rPr>
                <w:rFonts w:ascii="BancoDoBrasil Textos" w:eastAsia="BancoDoBrasil Textos" w:hAnsi="BancoDoBrasil Textos" w:cs="BancoDoBrasil Textos"/>
                <w:b/>
                <w:color w:val="000000"/>
                <w:sz w:val="14"/>
                <w:szCs w:val="14"/>
                <w:lang w:val="pt-BR"/>
              </w:rPr>
            </w:pPr>
            <w:r w:rsidRPr="004D791A">
              <w:rPr>
                <w:rFonts w:ascii="BancoDoBrasil Textos" w:eastAsia="BancoDoBrasil Textos" w:hAnsi="BancoDoBrasil Textos" w:cs="BancoDoBrasil Textos"/>
                <w:b/>
                <w:color w:val="000000"/>
                <w:sz w:val="14"/>
                <w:szCs w:val="14"/>
                <w:lang w:val="pt-BR"/>
              </w:rPr>
              <w:t>Carteira de negociação e bancária</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tcPr>
          <w:p w14:paraId="0DBEC3F1" w14:textId="77777777" w:rsidR="009276C3" w:rsidRPr="009276C3" w:rsidRDefault="009276C3"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tcPr>
          <w:p w14:paraId="6A6FAE9E" w14:textId="77777777" w:rsidR="009276C3" w:rsidRPr="009276C3" w:rsidRDefault="009276C3"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tcPr>
          <w:p w14:paraId="598ADAD5" w14:textId="77777777" w:rsidR="009276C3" w:rsidRPr="009276C3" w:rsidRDefault="009276C3"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lang w:val="pt-BR"/>
              </w:rPr>
            </w:pPr>
          </w:p>
        </w:tc>
      </w:tr>
      <w:bookmarkEnd w:id="308"/>
      <w:tr w:rsidR="008F10B4" w14:paraId="5D007EA7"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220" w:type="dxa"/>
              <w:bottom w:w="0" w:type="dxa"/>
              <w:right w:w="40" w:type="dxa"/>
            </w:tcMar>
            <w:vAlign w:val="center"/>
            <w:hideMark/>
          </w:tcPr>
          <w:p w14:paraId="0A9D6DD1" w14:textId="77777777" w:rsidR="008F10B4" w:rsidRPr="004D791A" w:rsidRDefault="008F10B4" w:rsidP="008F10B4">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4D791A">
              <w:rPr>
                <w:rFonts w:ascii="BancoDoBrasil Textos" w:eastAsia="BancoDoBrasil Textos" w:hAnsi="BancoDoBrasil Textos" w:cs="BancoDoBrasil Textos"/>
                <w:color w:val="000000"/>
                <w:sz w:val="14"/>
                <w:szCs w:val="14"/>
              </w:rPr>
              <w:t>Taxa pré-fixada</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548A9F86"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(21.120.987)</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6516C526"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(68.440.000)</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35962B1B"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(125.712.699)</w:t>
            </w:r>
          </w:p>
        </w:tc>
      </w:tr>
      <w:tr w:rsidR="008F10B4" w14:paraId="75690BED" w14:textId="77777777" w:rsidTr="004D791A">
        <w:trPr>
          <w:cantSplit/>
          <w:trHeight w:val="289"/>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220" w:type="dxa"/>
              <w:bottom w:w="0" w:type="dxa"/>
              <w:right w:w="40" w:type="dxa"/>
            </w:tcMar>
            <w:vAlign w:val="center"/>
            <w:hideMark/>
          </w:tcPr>
          <w:p w14:paraId="7707B052" w14:textId="77777777" w:rsidR="008F10B4" w:rsidRPr="004D791A" w:rsidRDefault="008F10B4" w:rsidP="008F10B4">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4D791A">
              <w:rPr>
                <w:rFonts w:ascii="BancoDoBrasil Textos" w:eastAsia="BancoDoBrasil Textos" w:hAnsi="BancoDoBrasil Textos" w:cs="BancoDoBrasil Textos"/>
                <w:color w:val="000000"/>
                <w:sz w:val="14"/>
                <w:szCs w:val="14"/>
                <w:lang w:val="pt-BR"/>
              </w:rPr>
              <w:t>Cupons de taxas de juros</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7D0429F4"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(9.132.653)</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23CA72B3"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(24.487.835)</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289EF6A6"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(52.658.444)</w:t>
            </w:r>
          </w:p>
        </w:tc>
      </w:tr>
      <w:tr w:rsidR="008F10B4" w14:paraId="75B831B5" w14:textId="77777777" w:rsidTr="004D791A">
        <w:trPr>
          <w:cantSplit/>
          <w:trHeight w:val="285"/>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220" w:type="dxa"/>
              <w:bottom w:w="0" w:type="dxa"/>
              <w:right w:w="40" w:type="dxa"/>
            </w:tcMar>
            <w:vAlign w:val="center"/>
            <w:hideMark/>
          </w:tcPr>
          <w:p w14:paraId="59FB8A31" w14:textId="77777777" w:rsidR="008F10B4" w:rsidRPr="004D791A" w:rsidRDefault="008F10B4" w:rsidP="008F10B4">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lang w:val="pt-BR"/>
              </w:rPr>
            </w:pPr>
            <w:r w:rsidRPr="004D791A">
              <w:rPr>
                <w:rFonts w:ascii="BancoDoBrasil Textos" w:eastAsia="BancoDoBrasil Textos" w:hAnsi="BancoDoBrasil Textos" w:cs="BancoDoBrasil Textos"/>
                <w:color w:val="000000"/>
                <w:sz w:val="14"/>
                <w:szCs w:val="14"/>
                <w:lang w:val="pt-BR"/>
              </w:rPr>
              <w:t>Cupons de índices de preços</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21F166D3"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(305.528)</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45026B24"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(441.575)</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Mar>
              <w:top w:w="0" w:type="dxa"/>
              <w:left w:w="0" w:type="dxa"/>
              <w:bottom w:w="0" w:type="dxa"/>
              <w:right w:w="0" w:type="dxa"/>
            </w:tcMar>
            <w:vAlign w:val="center"/>
            <w:hideMark/>
          </w:tcPr>
          <w:p w14:paraId="08D530A7"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lang w:val="pt-BR"/>
              </w:rPr>
            </w:pPr>
            <w:r w:rsidRPr="00AE7AFB">
              <w:rPr>
                <w:rFonts w:ascii="BancoDoBrasil Textos" w:eastAsia="BancoDoBrasil Textos" w:hAnsi="BancoDoBrasil Textos" w:cs="BancoDoBrasil Textos"/>
                <w:color w:val="000000"/>
                <w:sz w:val="14"/>
                <w:szCs w:val="14"/>
              </w:rPr>
              <w:t>(836.216)</w:t>
            </w:r>
          </w:p>
        </w:tc>
      </w:tr>
      <w:tr w:rsidR="008F10B4" w14:paraId="3598DB03" w14:textId="77777777" w:rsidTr="004D791A">
        <w:trPr>
          <w:cantSplit/>
          <w:trHeight w:val="285"/>
          <w:jc w:val="center"/>
        </w:trPr>
        <w:tc>
          <w:tcPr>
            <w:tcW w:w="5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220" w:type="dxa"/>
              <w:bottom w:w="0" w:type="dxa"/>
              <w:right w:w="40" w:type="dxa"/>
            </w:tcMar>
            <w:vAlign w:val="center"/>
            <w:hideMark/>
          </w:tcPr>
          <w:p w14:paraId="3657F20D" w14:textId="77777777" w:rsidR="008F10B4" w:rsidRPr="004D791A" w:rsidRDefault="008F10B4" w:rsidP="008F10B4">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4D791A">
              <w:rPr>
                <w:rFonts w:ascii="BancoDoBrasil Textos" w:eastAsia="BancoDoBrasil Textos" w:hAnsi="BancoDoBrasil Textos" w:cs="BancoDoBrasil Textos"/>
                <w:color w:val="000000"/>
                <w:sz w:val="14"/>
                <w:szCs w:val="14"/>
              </w:rPr>
              <w:t>Cupons de moedas estrangeiras</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66EDBBF4"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(3.563.477)</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49507AAC"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(1.700.180)</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Mar>
              <w:top w:w="0" w:type="dxa"/>
              <w:left w:w="0" w:type="dxa"/>
              <w:bottom w:w="0" w:type="dxa"/>
              <w:right w:w="0" w:type="dxa"/>
            </w:tcMar>
            <w:vAlign w:val="center"/>
            <w:hideMark/>
          </w:tcPr>
          <w:p w14:paraId="2F7EFC11"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AE7AFB">
              <w:rPr>
                <w:rFonts w:ascii="BancoDoBrasil Textos" w:eastAsia="BancoDoBrasil Textos" w:hAnsi="BancoDoBrasil Textos" w:cs="BancoDoBrasil Textos"/>
                <w:color w:val="000000"/>
                <w:sz w:val="14"/>
                <w:szCs w:val="14"/>
              </w:rPr>
              <w:t>(3.492.525)</w:t>
            </w:r>
          </w:p>
        </w:tc>
      </w:tr>
      <w:tr w:rsidR="008F10B4" w14:paraId="7DC4B66D" w14:textId="77777777" w:rsidTr="004D791A">
        <w:trPr>
          <w:cantSplit/>
          <w:trHeight w:val="300"/>
          <w:jc w:val="center"/>
        </w:trPr>
        <w:tc>
          <w:tcPr>
            <w:tcW w:w="521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tcMar>
              <w:top w:w="0" w:type="dxa"/>
              <w:left w:w="40" w:type="dxa"/>
              <w:bottom w:w="0" w:type="dxa"/>
              <w:right w:w="40" w:type="dxa"/>
            </w:tcMar>
            <w:vAlign w:val="center"/>
            <w:hideMark/>
          </w:tcPr>
          <w:p w14:paraId="4416DCD4" w14:textId="77777777" w:rsidR="008F10B4" w:rsidRPr="004D791A" w:rsidRDefault="008F10B4" w:rsidP="008F10B4">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szCs w:val="14"/>
                <w:bdr w:val="nil"/>
              </w:rPr>
            </w:pPr>
            <w:r w:rsidRPr="004D791A">
              <w:rPr>
                <w:rFonts w:ascii="BancoDoBrasil Textos" w:eastAsia="BancoDoBrasil Textos" w:hAnsi="BancoDoBrasil Textos" w:cs="BancoDoBrasil Textos"/>
                <w:b/>
                <w:color w:val="000000"/>
                <w:sz w:val="14"/>
                <w:szCs w:val="14"/>
              </w:rPr>
              <w:t>Total</w:t>
            </w:r>
          </w:p>
        </w:tc>
        <w:tc>
          <w:tcPr>
            <w:tcW w:w="150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tcMar>
              <w:top w:w="0" w:type="dxa"/>
              <w:left w:w="0" w:type="dxa"/>
              <w:bottom w:w="0" w:type="dxa"/>
              <w:right w:w="0" w:type="dxa"/>
            </w:tcMar>
            <w:vAlign w:val="center"/>
            <w:hideMark/>
          </w:tcPr>
          <w:p w14:paraId="3C228995"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AE7AFB">
              <w:rPr>
                <w:rFonts w:ascii="BancoDoBrasil Textos" w:eastAsia="BancoDoBrasil Textos" w:hAnsi="BancoDoBrasil Textos" w:cs="BancoDoBrasil Textos"/>
                <w:b/>
                <w:color w:val="000000"/>
                <w:sz w:val="14"/>
                <w:szCs w:val="14"/>
              </w:rPr>
              <w:t>(34.122.645)</w:t>
            </w:r>
          </w:p>
        </w:tc>
        <w:tc>
          <w:tcPr>
            <w:tcW w:w="146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tcMar>
              <w:top w:w="0" w:type="dxa"/>
              <w:left w:w="0" w:type="dxa"/>
              <w:bottom w:w="0" w:type="dxa"/>
              <w:right w:w="0" w:type="dxa"/>
            </w:tcMar>
            <w:vAlign w:val="center"/>
            <w:hideMark/>
          </w:tcPr>
          <w:p w14:paraId="1404E76F"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AE7AFB">
              <w:rPr>
                <w:rFonts w:ascii="BancoDoBrasil Textos" w:eastAsia="BancoDoBrasil Textos" w:hAnsi="BancoDoBrasil Textos" w:cs="BancoDoBrasil Textos"/>
                <w:b/>
                <w:color w:val="000000"/>
                <w:sz w:val="14"/>
                <w:szCs w:val="14"/>
              </w:rPr>
              <w:t>(95.069.590)</w:t>
            </w:r>
          </w:p>
        </w:tc>
        <w:tc>
          <w:tcPr>
            <w:tcW w:w="146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E6E6E6"/>
            <w:tcMar>
              <w:top w:w="0" w:type="dxa"/>
              <w:left w:w="0" w:type="dxa"/>
              <w:bottom w:w="0" w:type="dxa"/>
              <w:right w:w="0" w:type="dxa"/>
            </w:tcMar>
            <w:vAlign w:val="center"/>
            <w:hideMark/>
          </w:tcPr>
          <w:p w14:paraId="1B2F39AF" w14:textId="77777777" w:rsidR="008F10B4" w:rsidRPr="00AE7AFB" w:rsidRDefault="008F10B4" w:rsidP="008F10B4">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AE7AFB">
              <w:rPr>
                <w:rFonts w:ascii="BancoDoBrasil Textos" w:eastAsia="BancoDoBrasil Textos" w:hAnsi="BancoDoBrasil Textos" w:cs="BancoDoBrasil Textos"/>
                <w:b/>
                <w:color w:val="000000"/>
                <w:sz w:val="14"/>
                <w:szCs w:val="14"/>
              </w:rPr>
              <w:t>(182.699.884)</w:t>
            </w:r>
          </w:p>
        </w:tc>
      </w:tr>
    </w:tbl>
    <w:p w14:paraId="1B85775D" w14:textId="77777777" w:rsidR="00AF5241" w:rsidRDefault="00AF5241" w:rsidP="00B30BA9">
      <w:pPr>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bdr w:val="nil"/>
          <w:lang w:val="pt-BR"/>
        </w:rPr>
      </w:pPr>
    </w:p>
    <w:p w14:paraId="7E977B37" w14:textId="58249CC7" w:rsidR="00AF5241" w:rsidRDefault="00AF5241" w:rsidP="00B30BA9">
      <w:pPr>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bdr w:val="nil"/>
          <w:lang w:val="pt-BR"/>
        </w:rPr>
        <w:sectPr w:rsidR="00AF5241" w:rsidSect="00CE65A3">
          <w:headerReference w:type="even" r:id="rId149"/>
          <w:headerReference w:type="default" r:id="rId150"/>
          <w:footerReference w:type="even" r:id="rId151"/>
          <w:footerReference w:type="default" r:id="rId152"/>
          <w:headerReference w:type="first" r:id="rId153"/>
          <w:footerReference w:type="first" r:id="rId154"/>
          <w:pgSz w:w="11907" w:h="16840" w:code="9"/>
          <w:pgMar w:top="2126" w:right="851" w:bottom="1134" w:left="1418" w:header="425" w:footer="425" w:gutter="0"/>
          <w:cols w:space="720"/>
          <w:docGrid w:linePitch="360"/>
        </w:sectPr>
      </w:pPr>
    </w:p>
    <w:p w14:paraId="461179E9" w14:textId="39136E82" w:rsidR="00430EA9" w:rsidRPr="001A03D1" w:rsidRDefault="00E8211B" w:rsidP="00C42D6C">
      <w:pPr>
        <w:pStyle w:val="030-SubttulodeDocumento"/>
        <w:rPr>
          <w:rFonts w:eastAsia="BancoDoBrasil Textos"/>
        </w:rPr>
      </w:pPr>
      <w:bookmarkStart w:id="309" w:name="RG_MARKER_36429"/>
      <w:r w:rsidRPr="001A03D1">
        <w:rPr>
          <w:rFonts w:eastAsia="BancoDoBrasil Textos"/>
        </w:rPr>
        <w:t xml:space="preserve">b) Risco de liquidez </w:t>
      </w:r>
      <w:bookmarkEnd w:id="309"/>
    </w:p>
    <w:p w14:paraId="277EC5C6"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O risco de liquidez é a possibilidade de a instituição não ser capaz de honrar eficientemente suas obrigações esperadas e inesperadas, correntes e futuras, sem afetar suas operações diárias e sem incorrer em perdas significativas. Para fins de gestão de risco de liquidez, avaliamos o comportamento prospectivo de nossas carteiras de acordo com nossa composição de ativos e passivos.</w:t>
      </w:r>
    </w:p>
    <w:p w14:paraId="45760682"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Este risco assume duas formas: risco de liquidez de mercado e risco de liquidez de fluxo de caixa. O primeiro corresponde à possibilidade de perda decorrente da incapacidade de realizar uma transação em tempo razoável e sem perda significativa de valor. O segundo está associado à possibilidade de falta de recursos para honrar os compromissos assumidos em função do descasamento entre os pagamentos e recebimentos.</w:t>
      </w:r>
    </w:p>
    <w:p w14:paraId="5BE4914D" w14:textId="77777777" w:rsidR="00430EA9" w:rsidRPr="000C3B3A" w:rsidRDefault="00E8211B" w:rsidP="00430EA9">
      <w:pPr>
        <w:keepNext/>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b/>
          <w:sz w:val="18"/>
          <w:szCs w:val="18"/>
          <w:bdr w:val="nil"/>
          <w:lang w:val="pt-BR"/>
        </w:rPr>
      </w:pPr>
      <w:r w:rsidRPr="00430EA9">
        <w:rPr>
          <w:rFonts w:ascii="BancoDoBrasil Textos" w:eastAsia="BancoDoBrasil Textos" w:hAnsi="BancoDoBrasil Textos" w:cs="BancoDoBrasil Textos"/>
          <w:b/>
          <w:sz w:val="18"/>
          <w:szCs w:val="18"/>
          <w:bdr w:val="none" w:sz="0" w:space="0" w:color="auto" w:frame="1"/>
          <w:lang w:val="pt-BR"/>
        </w:rPr>
        <w:t>Gestão do risco de liquidez</w:t>
      </w:r>
    </w:p>
    <w:p w14:paraId="6AA71C46" w14:textId="77777777" w:rsidR="008E3475" w:rsidRPr="00430EA9" w:rsidRDefault="008E3475" w:rsidP="008E3475">
      <w:pPr>
        <w:pBdr>
          <w:top w:val="nil"/>
          <w:left w:val="nil"/>
          <w:bottom w:val="nil"/>
          <w:right w:val="nil"/>
          <w:between w:val="nil"/>
          <w:bar w:val="nil"/>
        </w:pBdr>
        <w:spacing w:before="240" w:after="120" w:line="276" w:lineRule="auto"/>
        <w:jc w:val="both"/>
        <w:rPr>
          <w:rFonts w:ascii="Arial" w:eastAsia="Calibri" w:hAnsi="Arial" w:cs="Arial"/>
          <w:sz w:val="18"/>
          <w:bdr w:val="nil"/>
        </w:rPr>
      </w:pPr>
      <w:r w:rsidRPr="00430EA9">
        <w:rPr>
          <w:rFonts w:ascii="BancoDoBrasil Textos" w:eastAsia="BancoDoBrasil Textos" w:hAnsi="BancoDoBrasil Textos" w:cs="BancoDoBrasil Textos"/>
          <w:sz w:val="18"/>
          <w:szCs w:val="18"/>
          <w:bdr w:val="none" w:sz="0" w:space="0" w:color="auto" w:frame="1"/>
          <w:lang w:val="pt-BR"/>
        </w:rPr>
        <w:t>A gestão do risco de liquidez do BB segrega a liquidez em moeda nacional da liquidez em moedas estrangeiras. As visões gerenciais para gestão do risco de liquidez contribuem para a gestão adequada do risco nas jurisdições onde o Banco opera e nas moedas para as quais há exposição. Para tanto, são utilizados os seguintes instrumentos:</w:t>
      </w:r>
    </w:p>
    <w:p w14:paraId="27F49973" w14:textId="48BD81C5" w:rsidR="008E3475" w:rsidRPr="00141AA5" w:rsidRDefault="008E3475" w:rsidP="008E3475">
      <w:pPr>
        <w:numPr>
          <w:ilvl w:val="0"/>
          <w:numId w:val="54"/>
        </w:numPr>
        <w:pBdr>
          <w:top w:val="nil"/>
          <w:left w:val="nil"/>
          <w:bottom w:val="nil"/>
          <w:right w:val="nil"/>
          <w:between w:val="nil"/>
          <w:bar w:val="nil"/>
        </w:pBdr>
        <w:spacing w:before="120" w:after="0" w:line="240" w:lineRule="auto"/>
        <w:jc w:val="both"/>
        <w:rPr>
          <w:rFonts w:ascii="Arial" w:eastAsia="Calibri" w:hAnsi="Arial" w:cs="Arial"/>
          <w:sz w:val="18"/>
          <w:bdr w:val="nil"/>
          <w:lang w:val="pt-BR"/>
        </w:rPr>
      </w:pPr>
      <w:r w:rsidRPr="00430EA9">
        <w:rPr>
          <w:rFonts w:ascii="BancoDoBrasil Textos" w:eastAsia="BancoDoBrasil Textos" w:hAnsi="BancoDoBrasil Textos" w:cs="BancoDoBrasil Textos"/>
          <w:sz w:val="18"/>
          <w:szCs w:val="18"/>
          <w:bdr w:val="none" w:sz="0" w:space="0" w:color="auto" w:frame="1"/>
          <w:lang w:val="pt-BR"/>
        </w:rPr>
        <w:t>projeções de liquidez: as projeções de liquidez em cenário base e de estresse permitem a avaliação prospectiva, em um horizonte temporal de 90 dias, do efeito do descasamento entre captações e aplicações, com objetivo de identificar situações que possam comprometer a liquidez do Banco. Adicionalmente</w:t>
      </w:r>
      <w:r w:rsidR="005108DB">
        <w:rPr>
          <w:rFonts w:ascii="BancoDoBrasil Textos" w:eastAsia="BancoDoBrasil Textos" w:hAnsi="BancoDoBrasil Textos" w:cs="BancoDoBrasil Textos"/>
          <w:sz w:val="18"/>
          <w:szCs w:val="18"/>
          <w:bdr w:val="none" w:sz="0" w:space="0" w:color="auto" w:frame="1"/>
          <w:lang w:val="pt-BR"/>
        </w:rPr>
        <w:t>,</w:t>
      </w:r>
      <w:r w:rsidRPr="00430EA9">
        <w:rPr>
          <w:rFonts w:ascii="BancoDoBrasil Textos" w:eastAsia="BancoDoBrasil Textos" w:hAnsi="BancoDoBrasil Textos" w:cs="BancoDoBrasil Textos"/>
          <w:sz w:val="18"/>
          <w:szCs w:val="18"/>
          <w:bdr w:val="none" w:sz="0" w:space="0" w:color="auto" w:frame="1"/>
          <w:lang w:val="pt-BR"/>
        </w:rPr>
        <w:t xml:space="preserve"> cabe mencionar que a projeção de liquidez em cenário base é utilizada como indicador no Plano de Recuperação do Banco;</w:t>
      </w:r>
    </w:p>
    <w:p w14:paraId="6DAF9975" w14:textId="77777777" w:rsidR="008E3475" w:rsidRPr="00141AA5" w:rsidRDefault="008E3475" w:rsidP="008E3475">
      <w:pPr>
        <w:numPr>
          <w:ilvl w:val="0"/>
          <w:numId w:val="54"/>
        </w:numPr>
        <w:pBdr>
          <w:top w:val="nil"/>
          <w:left w:val="nil"/>
          <w:bottom w:val="nil"/>
          <w:right w:val="nil"/>
          <w:between w:val="nil"/>
          <w:bar w:val="nil"/>
        </w:pBdr>
        <w:spacing w:before="120" w:after="0" w:line="240"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teste de estresse: o teste de estresse é realizado mensalmente a partir da projeção de liquidez, em cenário base e de estresse, frente à reserva de liquidez, avaliando se o volume potencial de medidas de contingência de liquidez (MCL) atende às necessidades de liquidez, quando a projeção em qualquer cenário ficar abaixo da reserva de liquidez;</w:t>
      </w:r>
    </w:p>
    <w:p w14:paraId="049EFEB1" w14:textId="77777777" w:rsidR="008E3475" w:rsidRPr="00141AA5" w:rsidRDefault="008E3475" w:rsidP="008E3475">
      <w:pPr>
        <w:numPr>
          <w:ilvl w:val="0"/>
          <w:numId w:val="54"/>
        </w:numPr>
        <w:pBdr>
          <w:top w:val="nil"/>
          <w:left w:val="nil"/>
          <w:bottom w:val="nil"/>
          <w:right w:val="nil"/>
          <w:between w:val="nil"/>
          <w:bar w:val="nil"/>
        </w:pBdr>
        <w:spacing w:before="120" w:after="0" w:line="240"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indicador de Exigência Máxima de Liquidez Intradia - EMLI (apenas para liquidez em moeda nacional): a EMLI é a maior diferença, ocorrida durante um dia útil, entre o valor dos pagamentos e recebimentos em qualquer momento do dia; e</w:t>
      </w:r>
    </w:p>
    <w:p w14:paraId="629D700A" w14:textId="77777777" w:rsidR="00430EA9" w:rsidRPr="000C3B3A" w:rsidRDefault="008E3475" w:rsidP="008E3475">
      <w:pPr>
        <w:keepNext/>
        <w:numPr>
          <w:ilvl w:val="0"/>
          <w:numId w:val="54"/>
        </w:numPr>
        <w:pBdr>
          <w:top w:val="nil"/>
          <w:left w:val="nil"/>
          <w:bottom w:val="nil"/>
          <w:right w:val="nil"/>
          <w:between w:val="nil"/>
          <w:bar w:val="nil"/>
        </w:pBdr>
        <w:spacing w:before="120" w:after="0" w:line="240" w:lineRule="auto"/>
        <w:ind w:left="714" w:hanging="357"/>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limites de risco: utilizados para garantir a manutenção do nível de exposição ao risco de liquidez nos patamares desejados pelo Banco. Os indicadores utilizados no processo de gestão de risco de liquidez são:</w:t>
      </w:r>
    </w:p>
    <w:p w14:paraId="4CE0221F" w14:textId="77777777" w:rsidR="00430EA9" w:rsidRPr="000C3B3A" w:rsidRDefault="00E8211B" w:rsidP="002825A4">
      <w:pPr>
        <w:numPr>
          <w:ilvl w:val="0"/>
          <w:numId w:val="55"/>
        </w:numPr>
        <w:pBdr>
          <w:top w:val="nil"/>
          <w:left w:val="nil"/>
          <w:bottom w:val="nil"/>
          <w:right w:val="nil"/>
          <w:between w:val="nil"/>
          <w:bar w:val="nil"/>
        </w:pBdr>
        <w:spacing w:before="120" w:after="0" w:line="240" w:lineRule="auto"/>
        <w:ind w:left="1559" w:hanging="425"/>
        <w:jc w:val="both"/>
        <w:rPr>
          <w:rFonts w:ascii="BancoDoBrasil Textos" w:eastAsia="BancoDoBrasil Textos" w:hAnsi="BancoDoBrasil Textos" w:cs="BancoDoBrasil Textos"/>
          <w:sz w:val="18"/>
          <w:szCs w:val="18"/>
          <w:bdr w:val="nil"/>
          <w:lang w:val="pt-BR" w:eastAsia="pt-BR"/>
        </w:rPr>
      </w:pPr>
      <w:r w:rsidRPr="00430EA9">
        <w:rPr>
          <w:rFonts w:ascii="BancoDoBrasil Textos" w:eastAsia="BancoDoBrasil Textos" w:hAnsi="BancoDoBrasil Textos" w:cs="BancoDoBrasil Textos"/>
          <w:sz w:val="18"/>
          <w:szCs w:val="18"/>
          <w:bdr w:val="none" w:sz="0" w:space="0" w:color="auto" w:frame="1"/>
          <w:lang w:val="pt-BR" w:eastAsia="pt-BR"/>
        </w:rPr>
        <w:t>Indicador de Liquidez de Curto Prazo (LCR);</w:t>
      </w:r>
    </w:p>
    <w:p w14:paraId="4D89EE15" w14:textId="77777777" w:rsidR="00430EA9" w:rsidRPr="000C3B3A" w:rsidRDefault="00E8211B" w:rsidP="002825A4">
      <w:pPr>
        <w:numPr>
          <w:ilvl w:val="0"/>
          <w:numId w:val="55"/>
        </w:numPr>
        <w:pBdr>
          <w:top w:val="nil"/>
          <w:left w:val="nil"/>
          <w:bottom w:val="nil"/>
          <w:right w:val="nil"/>
          <w:between w:val="nil"/>
          <w:bar w:val="nil"/>
        </w:pBdr>
        <w:spacing w:before="120" w:after="0" w:line="240" w:lineRule="auto"/>
        <w:ind w:left="1559" w:hanging="425"/>
        <w:jc w:val="both"/>
        <w:rPr>
          <w:rFonts w:ascii="BancoDoBrasil Textos" w:eastAsia="BancoDoBrasil Textos" w:hAnsi="BancoDoBrasil Textos" w:cs="BancoDoBrasil Textos"/>
          <w:sz w:val="18"/>
          <w:szCs w:val="18"/>
          <w:bdr w:val="nil"/>
          <w:lang w:val="pt-BR" w:eastAsia="pt-BR"/>
        </w:rPr>
      </w:pPr>
      <w:r w:rsidRPr="00430EA9">
        <w:rPr>
          <w:rFonts w:ascii="BancoDoBrasil Textos" w:eastAsia="BancoDoBrasil Textos" w:hAnsi="BancoDoBrasil Textos" w:cs="BancoDoBrasil Textos"/>
          <w:sz w:val="18"/>
          <w:szCs w:val="18"/>
          <w:bdr w:val="none" w:sz="0" w:space="0" w:color="auto" w:frame="1"/>
          <w:lang w:val="pt-BR" w:eastAsia="pt-BR"/>
        </w:rPr>
        <w:t>Indicador de Liquidez de Médio e Longo Prazo (NSFR);</w:t>
      </w:r>
    </w:p>
    <w:p w14:paraId="3F7F67E8" w14:textId="77777777" w:rsidR="00430EA9" w:rsidRPr="00430EA9" w:rsidRDefault="00E8211B" w:rsidP="002825A4">
      <w:pPr>
        <w:numPr>
          <w:ilvl w:val="0"/>
          <w:numId w:val="55"/>
        </w:numPr>
        <w:pBdr>
          <w:top w:val="nil"/>
          <w:left w:val="nil"/>
          <w:bottom w:val="nil"/>
          <w:right w:val="nil"/>
          <w:between w:val="nil"/>
          <w:bar w:val="nil"/>
        </w:pBdr>
        <w:spacing w:before="120" w:after="0" w:line="240" w:lineRule="auto"/>
        <w:ind w:left="1559" w:hanging="425"/>
        <w:jc w:val="both"/>
        <w:rPr>
          <w:rFonts w:ascii="BancoDoBrasil Textos" w:eastAsia="BancoDoBrasil Textos" w:hAnsi="BancoDoBrasil Textos" w:cs="BancoDoBrasil Textos"/>
          <w:sz w:val="18"/>
          <w:szCs w:val="18"/>
          <w:bdr w:val="nil"/>
          <w:lang w:eastAsia="pt-BR"/>
        </w:rPr>
      </w:pPr>
      <w:r w:rsidRPr="00430EA9">
        <w:rPr>
          <w:rFonts w:ascii="BancoDoBrasil Textos" w:eastAsia="BancoDoBrasil Textos" w:hAnsi="BancoDoBrasil Textos" w:cs="BancoDoBrasil Textos"/>
          <w:sz w:val="18"/>
          <w:szCs w:val="18"/>
          <w:bdr w:val="none" w:sz="0" w:space="0" w:color="auto" w:frame="1"/>
          <w:lang w:val="pt-BR" w:eastAsia="pt-BR"/>
        </w:rPr>
        <w:lastRenderedPageBreak/>
        <w:t>Reserva de Liquidez;</w:t>
      </w:r>
    </w:p>
    <w:p w14:paraId="15C205AD" w14:textId="77777777" w:rsidR="00430EA9" w:rsidRPr="00430EA9" w:rsidRDefault="00E8211B" w:rsidP="002825A4">
      <w:pPr>
        <w:numPr>
          <w:ilvl w:val="0"/>
          <w:numId w:val="55"/>
        </w:numPr>
        <w:pBdr>
          <w:top w:val="nil"/>
          <w:left w:val="nil"/>
          <w:bottom w:val="nil"/>
          <w:right w:val="nil"/>
          <w:between w:val="nil"/>
          <w:bar w:val="nil"/>
        </w:pBdr>
        <w:spacing w:before="120" w:after="0" w:line="240" w:lineRule="auto"/>
        <w:ind w:left="1559" w:hanging="425"/>
        <w:jc w:val="both"/>
        <w:rPr>
          <w:rFonts w:ascii="BancoDoBrasil Textos" w:eastAsia="BancoDoBrasil Textos" w:hAnsi="BancoDoBrasil Textos" w:cs="BancoDoBrasil Textos"/>
          <w:sz w:val="18"/>
          <w:szCs w:val="18"/>
          <w:bdr w:val="nil"/>
          <w:lang w:eastAsia="pt-BR"/>
        </w:rPr>
      </w:pPr>
      <w:r w:rsidRPr="00430EA9">
        <w:rPr>
          <w:rFonts w:ascii="BancoDoBrasil Textos" w:eastAsia="BancoDoBrasil Textos" w:hAnsi="BancoDoBrasil Textos" w:cs="BancoDoBrasil Textos"/>
          <w:sz w:val="18"/>
          <w:szCs w:val="18"/>
          <w:bdr w:val="none" w:sz="0" w:space="0" w:color="auto" w:frame="1"/>
          <w:lang w:val="pt-BR" w:eastAsia="pt-BR"/>
        </w:rPr>
        <w:t>Colchão de Liquidez;</w:t>
      </w:r>
    </w:p>
    <w:p w14:paraId="4F6081E2" w14:textId="77777777" w:rsidR="00430EA9" w:rsidRPr="000C3B3A" w:rsidRDefault="00E8211B" w:rsidP="002825A4">
      <w:pPr>
        <w:numPr>
          <w:ilvl w:val="0"/>
          <w:numId w:val="55"/>
        </w:numPr>
        <w:pBdr>
          <w:top w:val="nil"/>
          <w:left w:val="nil"/>
          <w:bottom w:val="nil"/>
          <w:right w:val="nil"/>
          <w:between w:val="nil"/>
          <w:bar w:val="nil"/>
        </w:pBdr>
        <w:spacing w:before="120" w:after="0" w:line="240" w:lineRule="auto"/>
        <w:ind w:left="1559" w:hanging="425"/>
        <w:jc w:val="both"/>
        <w:rPr>
          <w:rFonts w:ascii="BancoDoBrasil Textos" w:eastAsia="BancoDoBrasil Textos" w:hAnsi="BancoDoBrasil Textos" w:cs="BancoDoBrasil Textos"/>
          <w:sz w:val="18"/>
          <w:szCs w:val="18"/>
          <w:bdr w:val="nil"/>
          <w:lang w:val="pt-BR" w:eastAsia="pt-BR"/>
        </w:rPr>
      </w:pPr>
      <w:r w:rsidRPr="00430EA9">
        <w:rPr>
          <w:rFonts w:ascii="BancoDoBrasil Textos" w:eastAsia="BancoDoBrasil Textos" w:hAnsi="BancoDoBrasil Textos" w:cs="BancoDoBrasil Textos"/>
          <w:sz w:val="18"/>
          <w:szCs w:val="18"/>
          <w:bdr w:val="none" w:sz="0" w:space="0" w:color="auto" w:frame="1"/>
          <w:lang w:val="pt-BR" w:eastAsia="pt-BR"/>
        </w:rPr>
        <w:t>Indicador de Disponibilidade de Recursos Livres (DRL); e</w:t>
      </w:r>
    </w:p>
    <w:p w14:paraId="4463923E" w14:textId="77777777" w:rsidR="00430EA9" w:rsidRPr="000C3B3A" w:rsidRDefault="00E8211B" w:rsidP="002825A4">
      <w:pPr>
        <w:numPr>
          <w:ilvl w:val="0"/>
          <w:numId w:val="55"/>
        </w:numPr>
        <w:pBdr>
          <w:top w:val="nil"/>
          <w:left w:val="nil"/>
          <w:bottom w:val="nil"/>
          <w:right w:val="nil"/>
          <w:between w:val="nil"/>
          <w:bar w:val="nil"/>
        </w:pBdr>
        <w:spacing w:before="120" w:after="0" w:line="240" w:lineRule="auto"/>
        <w:ind w:left="1559" w:hanging="425"/>
        <w:jc w:val="both"/>
        <w:rPr>
          <w:rFonts w:ascii="BancoDoBrasil Textos" w:eastAsia="BancoDoBrasil Textos" w:hAnsi="BancoDoBrasil Textos" w:cs="BancoDoBrasil Textos"/>
          <w:sz w:val="18"/>
          <w:szCs w:val="18"/>
          <w:bdr w:val="nil"/>
          <w:lang w:val="pt-BR" w:eastAsia="pt-BR"/>
        </w:rPr>
      </w:pPr>
      <w:r w:rsidRPr="00430EA9">
        <w:rPr>
          <w:rFonts w:ascii="BancoDoBrasil Textos" w:eastAsia="BancoDoBrasil Textos" w:hAnsi="BancoDoBrasil Textos" w:cs="BancoDoBrasil Textos"/>
          <w:sz w:val="18"/>
          <w:szCs w:val="18"/>
          <w:bdr w:val="none" w:sz="0" w:space="0" w:color="auto" w:frame="1"/>
          <w:lang w:val="pt-BR" w:eastAsia="pt-BR"/>
        </w:rPr>
        <w:t>Indicador de Concentração de Captações.</w:t>
      </w:r>
    </w:p>
    <w:p w14:paraId="3AEE37E1" w14:textId="77777777" w:rsidR="00430EA9" w:rsidRPr="000C3B3A" w:rsidRDefault="00E8211B" w:rsidP="00430EA9">
      <w:pPr>
        <w:pBdr>
          <w:top w:val="nil"/>
          <w:left w:val="nil"/>
          <w:bottom w:val="nil"/>
          <w:right w:val="nil"/>
          <w:between w:val="nil"/>
          <w:bar w:val="nil"/>
        </w:pBdr>
        <w:spacing w:before="240" w:after="120" w:line="276" w:lineRule="auto"/>
        <w:jc w:val="both"/>
        <w:rPr>
          <w:rFonts w:ascii="Arial" w:eastAsia="Calibri" w:hAnsi="Arial" w:cs="Arial"/>
          <w:sz w:val="18"/>
          <w:bdr w:val="nil"/>
          <w:lang w:val="pt-BR"/>
        </w:rPr>
      </w:pPr>
      <w:r w:rsidRPr="00430EA9">
        <w:rPr>
          <w:rFonts w:ascii="BancoDoBrasil Textos" w:eastAsia="BancoDoBrasil Textos" w:hAnsi="BancoDoBrasil Textos" w:cs="BancoDoBrasil Textos"/>
          <w:sz w:val="18"/>
          <w:bdr w:val="none" w:sz="0" w:space="0" w:color="auto" w:frame="1"/>
          <w:lang w:val="pt-BR"/>
        </w:rPr>
        <w:t>O Banco do Brasil possui Plano de Contingência de Liquidez – PCL, que consiste em um conjunto de procedimentos, estratégias e responsabilidades para identificar, administrar e reportar estado de estresse de liquidez do Banco do Brasil, de forma a assegurar a manutenção do fluxo de caixa e restaurar o nível de liquidez ao patamar desejado.</w:t>
      </w:r>
    </w:p>
    <w:p w14:paraId="5FE28708"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bdr w:val="nil"/>
          <w:lang w:val="pt-BR"/>
        </w:rPr>
      </w:pPr>
      <w:r w:rsidRPr="00430EA9">
        <w:rPr>
          <w:rFonts w:ascii="BancoDoBrasil Textos" w:eastAsia="BancoDoBrasil Textos" w:hAnsi="BancoDoBrasil Textos" w:cs="BancoDoBrasil Textos"/>
          <w:sz w:val="18"/>
          <w:bdr w:val="none" w:sz="0" w:space="0" w:color="auto" w:frame="1"/>
          <w:lang w:val="pt-BR"/>
        </w:rPr>
        <w:t>Os estados de estresse de liquidez são utilizados como parâmetro para acionamento do PCL e podem ocorrer quando a liquidez observada ficar abaixo da reserva de liquidez ou quando o indicador LCR ficar abaixo do limite estabelecido pela RAS (</w:t>
      </w:r>
      <w:r w:rsidRPr="00430EA9">
        <w:rPr>
          <w:rFonts w:ascii="BancoDoBrasil Textos" w:eastAsia="BancoDoBrasil Textos" w:hAnsi="BancoDoBrasil Textos" w:cs="BancoDoBrasil Textos"/>
          <w:i/>
          <w:sz w:val="18"/>
          <w:bdr w:val="none" w:sz="0" w:space="0" w:color="auto" w:frame="1"/>
          <w:lang w:val="pt-BR"/>
        </w:rPr>
        <w:t>Risk Appettite Statement</w:t>
      </w:r>
      <w:r w:rsidRPr="00430EA9">
        <w:rPr>
          <w:rFonts w:ascii="BancoDoBrasil Textos" w:eastAsia="BancoDoBrasil Textos" w:hAnsi="BancoDoBrasil Textos" w:cs="BancoDoBrasil Textos"/>
          <w:sz w:val="18"/>
          <w:bdr w:val="none" w:sz="0" w:space="0" w:color="auto" w:frame="1"/>
          <w:lang w:val="pt-BR"/>
        </w:rPr>
        <w:t xml:space="preserve">) vigente. </w:t>
      </w:r>
    </w:p>
    <w:p w14:paraId="10632503"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bdr w:val="nil"/>
          <w:lang w:val="pt-BR"/>
        </w:rPr>
      </w:pPr>
      <w:r w:rsidRPr="00430EA9">
        <w:rPr>
          <w:rFonts w:ascii="BancoDoBrasil Textos" w:eastAsia="BancoDoBrasil Textos" w:hAnsi="BancoDoBrasil Textos" w:cs="BancoDoBrasil Textos"/>
          <w:sz w:val="18"/>
          <w:bdr w:val="none" w:sz="0" w:space="0" w:color="auto" w:frame="1"/>
          <w:lang w:val="pt-BR"/>
        </w:rPr>
        <w:t>A estratégia para enfrentar o estado de estresse de liquidez consiste no acionamento das Medidas de Contingência de Liquidez (MCL), visando reestabelecer a Reserva de Liquidez ou o limite do indicador LCR.</w:t>
      </w:r>
    </w:p>
    <w:p w14:paraId="468F952B"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bdr w:val="nil"/>
          <w:lang w:val="pt-BR"/>
        </w:rPr>
      </w:pPr>
      <w:r w:rsidRPr="00430EA9">
        <w:rPr>
          <w:rFonts w:ascii="BancoDoBrasil Textos" w:eastAsia="BancoDoBrasil Textos" w:hAnsi="BancoDoBrasil Textos" w:cs="BancoDoBrasil Textos"/>
          <w:sz w:val="18"/>
          <w:bdr w:val="none" w:sz="0" w:space="0" w:color="auto" w:frame="1"/>
          <w:lang w:val="pt-BR"/>
        </w:rPr>
        <w:t>Os instrumentos utilizados na gestão do risco de liquidez são reportados periodicamente ao Comitê Executivo de Gestão de Riscos, Controles Internos, Ativos, Passivos, Liquidez e Capital (CEGRC) e ao Comitê de Administração do Banco.</w:t>
      </w:r>
    </w:p>
    <w:p w14:paraId="0D5A6B7D" w14:textId="77777777" w:rsidR="00430EA9" w:rsidRPr="000C3B3A" w:rsidRDefault="00E8211B" w:rsidP="00430EA9">
      <w:pPr>
        <w:keepNext/>
        <w:pBdr>
          <w:top w:val="nil"/>
          <w:left w:val="nil"/>
          <w:bottom w:val="nil"/>
          <w:right w:val="nil"/>
          <w:between w:val="nil"/>
          <w:bar w:val="nil"/>
        </w:pBdr>
        <w:spacing w:before="240" w:after="120" w:line="276" w:lineRule="auto"/>
        <w:jc w:val="both"/>
        <w:rPr>
          <w:rFonts w:ascii="Arial" w:eastAsia="Calibri" w:hAnsi="Arial" w:cs="Arial"/>
          <w:b/>
          <w:sz w:val="18"/>
          <w:szCs w:val="18"/>
          <w:bdr w:val="nil"/>
          <w:lang w:val="pt-BR"/>
        </w:rPr>
      </w:pPr>
      <w:r w:rsidRPr="00430EA9">
        <w:rPr>
          <w:rFonts w:ascii="BancoDoBrasil Textos" w:eastAsia="BancoDoBrasil Textos" w:hAnsi="BancoDoBrasil Textos" w:cs="BancoDoBrasil Textos"/>
          <w:b/>
          <w:sz w:val="18"/>
          <w:szCs w:val="18"/>
          <w:bdr w:val="none" w:sz="0" w:space="0" w:color="auto" w:frame="1"/>
          <w:lang w:val="pt-BR"/>
        </w:rPr>
        <w:t>Análise do risco de liquidez</w:t>
      </w:r>
    </w:p>
    <w:p w14:paraId="60DA5E38"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Os limites de risco de liquidez são utilizados para monitorar o nível de exposição ao risco de liquidez do Banco. O controle desses limites, que atuam de forma complementar na gestão do risco de liquidez de curto, médio e longo prazos do Banco, permitiu situação favorável da liquidez no período, sem necessidade de acionamento do plano de contingência de liquidez ou implementação de ações emergenciais no planejamento orçamentário que visem a adequação da liquidez estrutural.</w:t>
      </w:r>
    </w:p>
    <w:p w14:paraId="345D72F2" w14:textId="77777777" w:rsidR="00430EA9" w:rsidRPr="000C3B3A" w:rsidRDefault="00E8211B" w:rsidP="00430EA9">
      <w:pPr>
        <w:keepNext/>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b/>
          <w:sz w:val="18"/>
          <w:szCs w:val="18"/>
          <w:bdr w:val="nil"/>
          <w:lang w:val="pt-BR"/>
        </w:rPr>
      </w:pPr>
      <w:r w:rsidRPr="00430EA9">
        <w:rPr>
          <w:rFonts w:ascii="BancoDoBrasil Textos" w:eastAsia="BancoDoBrasil Textos" w:hAnsi="BancoDoBrasil Textos" w:cs="BancoDoBrasil Textos"/>
          <w:b/>
          <w:sz w:val="18"/>
          <w:szCs w:val="18"/>
          <w:bdr w:val="none" w:sz="0" w:space="0" w:color="auto" w:frame="1"/>
          <w:lang w:val="pt-BR"/>
        </w:rPr>
        <w:t>Gerenciamento das captações</w:t>
      </w:r>
    </w:p>
    <w:p w14:paraId="000F7746" w14:textId="77777777" w:rsidR="00430EA9" w:rsidRPr="000C3B3A" w:rsidRDefault="00E8211B" w:rsidP="00430EA9">
      <w:pPr>
        <w:keepNext/>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bCs/>
          <w:sz w:val="18"/>
          <w:szCs w:val="18"/>
          <w:bdr w:val="nil"/>
          <w:lang w:val="pt-BR"/>
        </w:rPr>
      </w:pPr>
      <w:r w:rsidRPr="00430EA9">
        <w:rPr>
          <w:rFonts w:ascii="BancoDoBrasil Textos" w:eastAsia="BancoDoBrasil Textos" w:hAnsi="BancoDoBrasil Textos" w:cs="BancoDoBrasil Textos"/>
          <w:bCs/>
          <w:sz w:val="18"/>
          <w:szCs w:val="18"/>
          <w:bdr w:val="none" w:sz="0" w:space="0" w:color="auto" w:frame="1"/>
          <w:lang w:val="pt-BR"/>
        </w:rPr>
        <w:t xml:space="preserve">Os passivos passam a ser apresentados a partir das linhas de produtos, tornando o quadro mais intuitivo quanto à origem das fontes de recursos. Já a segregação em prazos foi alterada, levando-se em consideração a significância de valores e os critérios de distribuição e esgotamento de saldos no tempo, refletindo a metodologia interna, tornando a informação mais aderente à realidade observada para os instrumentos em questão.  </w:t>
      </w:r>
    </w:p>
    <w:p w14:paraId="6C5F653C"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 xml:space="preserve">A composição das captações representadas em saldos, a partir de uma ampla base de clientes, constitui elemento importante na gestão do risco de liquidez do Banco do Brasil. </w:t>
      </w:r>
    </w:p>
    <w:p w14:paraId="22BBA077"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 xml:space="preserve">As captações com maturidade definida que fazem parte da composição das fontes comerciais, representadas pelas emissões de Letras de Crédito do Agronegócio (LCA) e de Letras de Crédito Imobiliário (LCI), independentemente do período de carência de 9 e 12 meses, respectivamente, têm disponibilidade diária para o poupador. Nesse caso, foi observado o comportamento de se respeitar os prazos contratuais, procedimento análogo ao adotado para os Depósitos a Prazo. </w:t>
      </w:r>
    </w:p>
    <w:p w14:paraId="1307CB7A"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Já as operações compromissadas lastreadas em títulos e captações efetuadas pela Tesouraria do Banco são realizadas para a gestão de curto prazo da liquidez, enquanto, para a implementação de estratégias de mercado de capitais, as captações têm características de médio e longo prazos.</w:t>
      </w:r>
    </w:p>
    <w:p w14:paraId="2D15BD6C" w14:textId="77777777" w:rsidR="00430EA9" w:rsidRPr="000C3B3A" w:rsidRDefault="00E8211B" w:rsidP="00430EA9">
      <w:pPr>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sz w:val="18"/>
          <w:szCs w:val="18"/>
          <w:bdr w:val="nil"/>
          <w:lang w:val="pt-BR"/>
        </w:rPr>
      </w:pPr>
      <w:r w:rsidRPr="00430EA9">
        <w:rPr>
          <w:rFonts w:ascii="BancoDoBrasil Textos" w:eastAsia="BancoDoBrasil Textos" w:hAnsi="BancoDoBrasil Textos" w:cs="BancoDoBrasil Textos"/>
          <w:sz w:val="18"/>
          <w:szCs w:val="18"/>
          <w:bdr w:val="none" w:sz="0" w:space="0" w:color="auto" w:frame="1"/>
          <w:lang w:val="pt-BR"/>
        </w:rPr>
        <w:t>Por fim, não obstante para os produtos Depósitos à Vista, Depósitos Judiciais e Poupança observar-se permanência mais longa na composição de captações do BB,</w:t>
      </w:r>
      <w:r>
        <w:rPr>
          <w:rFonts w:ascii="BancoDoBrasil Textos" w:eastAsia="BancoDoBrasil Textos" w:hAnsi="BancoDoBrasil Textos" w:cs="BancoDoBrasil Textos"/>
          <w:sz w:val="18"/>
          <w:szCs w:val="18"/>
          <w:bdr w:val="none" w:sz="0" w:space="0" w:color="auto" w:frame="1"/>
          <w:lang w:val="pt-BR"/>
        </w:rPr>
        <w:t xml:space="preserve"> </w:t>
      </w:r>
      <w:r w:rsidRPr="00430EA9">
        <w:rPr>
          <w:rFonts w:ascii="BancoDoBrasil Textos" w:eastAsia="BancoDoBrasil Textos" w:hAnsi="BancoDoBrasil Textos" w:cs="BancoDoBrasil Textos"/>
          <w:sz w:val="18"/>
          <w:szCs w:val="18"/>
          <w:bdr w:val="none" w:sz="0" w:space="0" w:color="auto" w:frame="1"/>
          <w:lang w:val="pt-BR"/>
        </w:rPr>
        <w:t xml:space="preserve">seus saldos foram alocados no primeiro vértice, conforme tabela a seguir.  </w:t>
      </w:r>
    </w:p>
    <w:p w14:paraId="1CE253A7" w14:textId="77777777" w:rsidR="00436A2F" w:rsidRDefault="00436A2F">
      <w:pPr>
        <w:rPr>
          <w:rFonts w:ascii="BancoDoBrasil Textos" w:eastAsia="BancoDoBrasil Textos" w:hAnsi="BancoDoBrasil Textos" w:cs="BancoDoBrasil Textos"/>
          <w:b/>
          <w:sz w:val="18"/>
          <w:szCs w:val="18"/>
          <w:bdr w:val="none" w:sz="0" w:space="0" w:color="auto" w:frame="1"/>
          <w:lang w:val="pt-BR"/>
        </w:rPr>
      </w:pPr>
      <w:r>
        <w:rPr>
          <w:rFonts w:ascii="BancoDoBrasil Textos" w:eastAsia="BancoDoBrasil Textos" w:hAnsi="BancoDoBrasil Textos" w:cs="BancoDoBrasil Textos"/>
          <w:b/>
          <w:sz w:val="18"/>
          <w:szCs w:val="18"/>
          <w:bdr w:val="none" w:sz="0" w:space="0" w:color="auto" w:frame="1"/>
          <w:lang w:val="pt-BR"/>
        </w:rPr>
        <w:br w:type="page"/>
      </w:r>
    </w:p>
    <w:p w14:paraId="36109141" w14:textId="40F89E6B" w:rsidR="00430EA9" w:rsidRPr="000C3B3A" w:rsidRDefault="00E8211B" w:rsidP="00430EA9">
      <w:pPr>
        <w:pBdr>
          <w:top w:val="nil"/>
          <w:left w:val="nil"/>
          <w:bottom w:val="nil"/>
          <w:right w:val="nil"/>
          <w:between w:val="nil"/>
          <w:bar w:val="nil"/>
        </w:pBdr>
        <w:spacing w:before="240" w:after="0" w:line="240" w:lineRule="auto"/>
        <w:jc w:val="both"/>
        <w:rPr>
          <w:rFonts w:ascii="BancoDoBrasil Textos" w:eastAsia="BancoDoBrasil Textos" w:hAnsi="BancoDoBrasil Textos" w:cs="BancoDoBrasil Textos"/>
          <w:b/>
          <w:sz w:val="18"/>
          <w:szCs w:val="18"/>
          <w:bdr w:val="nil"/>
          <w:lang w:val="pt-BR"/>
        </w:rPr>
      </w:pPr>
      <w:r w:rsidRPr="00430EA9">
        <w:rPr>
          <w:rFonts w:ascii="BancoDoBrasil Textos" w:eastAsia="BancoDoBrasil Textos" w:hAnsi="BancoDoBrasil Textos" w:cs="BancoDoBrasil Textos"/>
          <w:b/>
          <w:sz w:val="18"/>
          <w:szCs w:val="18"/>
          <w:bdr w:val="none" w:sz="0" w:space="0" w:color="auto" w:frame="1"/>
          <w:lang w:val="pt-BR"/>
        </w:rPr>
        <w:lastRenderedPageBreak/>
        <w:t xml:space="preserve">Composição das captações </w:t>
      </w:r>
    </w:p>
    <w:p w14:paraId="34A14D38" w14:textId="1587BC98" w:rsidR="00430EA9" w:rsidRPr="000C3B3A" w:rsidRDefault="00430EA9" w:rsidP="00430EA9">
      <w:pPr>
        <w:pBdr>
          <w:top w:val="nil"/>
          <w:left w:val="nil"/>
          <w:bottom w:val="nil"/>
          <w:right w:val="nil"/>
          <w:between w:val="nil"/>
          <w:bar w:val="nil"/>
        </w:pBdr>
        <w:spacing w:after="120" w:line="240" w:lineRule="auto"/>
        <w:jc w:val="both"/>
        <w:rPr>
          <w:rFonts w:ascii="BancoDoBrasil Textos Light" w:eastAsia="Calibri" w:hAnsi="BancoDoBrasil Textos Light" w:cs="Times New Roman"/>
          <w:sz w:val="14"/>
          <w:szCs w:val="14"/>
          <w:bdr w:val="nil"/>
          <w:lang w:val="pt-BR"/>
        </w:rPr>
      </w:pPr>
    </w:p>
    <w:tbl>
      <w:tblPr>
        <w:tblW w:w="9661" w:type="dxa"/>
        <w:tblCellMar>
          <w:left w:w="70" w:type="dxa"/>
          <w:right w:w="70" w:type="dxa"/>
        </w:tblCellMar>
        <w:tblLook w:val="04A0" w:firstRow="1" w:lastRow="0" w:firstColumn="1" w:lastColumn="0" w:noHBand="0" w:noVBand="1"/>
      </w:tblPr>
      <w:tblGrid>
        <w:gridCol w:w="1840"/>
        <w:gridCol w:w="1180"/>
        <w:gridCol w:w="1180"/>
        <w:gridCol w:w="1180"/>
        <w:gridCol w:w="1180"/>
        <w:gridCol w:w="953"/>
        <w:gridCol w:w="1180"/>
        <w:gridCol w:w="960"/>
        <w:gridCol w:w="8"/>
      </w:tblGrid>
      <w:tr w:rsidR="00436A2F" w:rsidRPr="00436A2F" w14:paraId="6A393BDF" w14:textId="77777777" w:rsidTr="00436A2F">
        <w:trPr>
          <w:trHeight w:val="290"/>
        </w:trPr>
        <w:tc>
          <w:tcPr>
            <w:tcW w:w="1840" w:type="dxa"/>
            <w:vMerge w:val="restart"/>
            <w:tcBorders>
              <w:top w:val="nil"/>
              <w:left w:val="nil"/>
              <w:bottom w:val="single" w:sz="4" w:space="0" w:color="FFFFFF"/>
              <w:right w:val="single" w:sz="4" w:space="0" w:color="FFFFFF"/>
            </w:tcBorders>
            <w:shd w:val="clear" w:color="000000" w:fill="132B4A"/>
            <w:noWrap/>
            <w:vAlign w:val="center"/>
            <w:hideMark/>
          </w:tcPr>
          <w:p w14:paraId="60BF936F"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Passivo</w:t>
            </w:r>
          </w:p>
        </w:tc>
        <w:tc>
          <w:tcPr>
            <w:tcW w:w="7821" w:type="dxa"/>
            <w:gridSpan w:val="8"/>
            <w:tcBorders>
              <w:top w:val="nil"/>
              <w:left w:val="nil"/>
              <w:bottom w:val="single" w:sz="4" w:space="0" w:color="FFFFFF"/>
              <w:right w:val="nil"/>
            </w:tcBorders>
            <w:shd w:val="clear" w:color="000000" w:fill="132B4A"/>
            <w:noWrap/>
            <w:vAlign w:val="center"/>
            <w:hideMark/>
          </w:tcPr>
          <w:p w14:paraId="3087F11A"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31/03/2025</w:t>
            </w:r>
          </w:p>
        </w:tc>
      </w:tr>
      <w:tr w:rsidR="00436A2F" w:rsidRPr="00436A2F" w14:paraId="233F0035" w14:textId="77777777" w:rsidTr="00436A2F">
        <w:trPr>
          <w:gridAfter w:val="1"/>
          <w:wAfter w:w="8" w:type="dxa"/>
          <w:trHeight w:val="290"/>
        </w:trPr>
        <w:tc>
          <w:tcPr>
            <w:tcW w:w="1840" w:type="dxa"/>
            <w:vMerge/>
            <w:tcBorders>
              <w:top w:val="nil"/>
              <w:left w:val="nil"/>
              <w:bottom w:val="single" w:sz="4" w:space="0" w:color="FFFFFF"/>
              <w:right w:val="single" w:sz="4" w:space="0" w:color="FFFFFF"/>
            </w:tcBorders>
            <w:vAlign w:val="center"/>
            <w:hideMark/>
          </w:tcPr>
          <w:p w14:paraId="30BADA84" w14:textId="77777777" w:rsidR="00436A2F" w:rsidRPr="00436A2F" w:rsidRDefault="00436A2F" w:rsidP="005A67D5">
            <w:pPr>
              <w:spacing w:after="0" w:line="240" w:lineRule="auto"/>
              <w:rPr>
                <w:rFonts w:ascii="BancoDoBrasil Textos" w:eastAsia="Times New Roman" w:hAnsi="BancoDoBrasil Textos" w:cs="Times New Roman"/>
                <w:color w:val="FFFFFF"/>
                <w:sz w:val="14"/>
                <w:szCs w:val="14"/>
                <w:bdr w:val="nil"/>
                <w:lang w:eastAsia="pt-BR"/>
              </w:rPr>
            </w:pPr>
          </w:p>
        </w:tc>
        <w:tc>
          <w:tcPr>
            <w:tcW w:w="1180" w:type="dxa"/>
            <w:tcBorders>
              <w:top w:val="nil"/>
              <w:left w:val="nil"/>
              <w:bottom w:val="single" w:sz="4" w:space="0" w:color="FFFFFF"/>
              <w:right w:val="single" w:sz="4" w:space="0" w:color="FFFFFF"/>
            </w:tcBorders>
            <w:shd w:val="clear" w:color="000000" w:fill="132B4A"/>
            <w:noWrap/>
            <w:vAlign w:val="center"/>
            <w:hideMark/>
          </w:tcPr>
          <w:p w14:paraId="0B5DC123"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Até 1 mês</w:t>
            </w:r>
          </w:p>
        </w:tc>
        <w:tc>
          <w:tcPr>
            <w:tcW w:w="1180" w:type="dxa"/>
            <w:tcBorders>
              <w:top w:val="nil"/>
              <w:left w:val="nil"/>
              <w:bottom w:val="single" w:sz="4" w:space="0" w:color="FFFFFF"/>
              <w:right w:val="single" w:sz="4" w:space="0" w:color="FFFFFF"/>
            </w:tcBorders>
            <w:shd w:val="clear" w:color="000000" w:fill="132B4A"/>
            <w:noWrap/>
            <w:vAlign w:val="center"/>
            <w:hideMark/>
          </w:tcPr>
          <w:p w14:paraId="26C7249F"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1 a 6 meses</w:t>
            </w:r>
          </w:p>
        </w:tc>
        <w:tc>
          <w:tcPr>
            <w:tcW w:w="1180" w:type="dxa"/>
            <w:tcBorders>
              <w:top w:val="nil"/>
              <w:left w:val="nil"/>
              <w:bottom w:val="single" w:sz="4" w:space="0" w:color="FFFFFF"/>
              <w:right w:val="single" w:sz="4" w:space="0" w:color="FFFFFF"/>
            </w:tcBorders>
            <w:shd w:val="clear" w:color="000000" w:fill="132B4A"/>
            <w:noWrap/>
            <w:vAlign w:val="center"/>
            <w:hideMark/>
          </w:tcPr>
          <w:p w14:paraId="40D4B77C"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6 a 12 meses</w:t>
            </w:r>
          </w:p>
        </w:tc>
        <w:tc>
          <w:tcPr>
            <w:tcW w:w="1180" w:type="dxa"/>
            <w:tcBorders>
              <w:top w:val="nil"/>
              <w:left w:val="nil"/>
              <w:bottom w:val="single" w:sz="4" w:space="0" w:color="FFFFFF"/>
              <w:right w:val="single" w:sz="4" w:space="0" w:color="FFFFFF"/>
            </w:tcBorders>
            <w:shd w:val="clear" w:color="000000" w:fill="132B4A"/>
            <w:noWrap/>
            <w:vAlign w:val="center"/>
            <w:hideMark/>
          </w:tcPr>
          <w:p w14:paraId="3B8FF414"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1 a 5 anos</w:t>
            </w:r>
          </w:p>
        </w:tc>
        <w:tc>
          <w:tcPr>
            <w:tcW w:w="953" w:type="dxa"/>
            <w:tcBorders>
              <w:top w:val="nil"/>
              <w:left w:val="nil"/>
              <w:bottom w:val="single" w:sz="4" w:space="0" w:color="FFFFFF"/>
              <w:right w:val="single" w:sz="4" w:space="0" w:color="FFFFFF"/>
            </w:tcBorders>
            <w:shd w:val="clear" w:color="000000" w:fill="132B4A"/>
            <w:noWrap/>
            <w:vAlign w:val="center"/>
            <w:hideMark/>
          </w:tcPr>
          <w:p w14:paraId="1C93698D"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Acima de 5 anos</w:t>
            </w:r>
          </w:p>
        </w:tc>
        <w:tc>
          <w:tcPr>
            <w:tcW w:w="1180" w:type="dxa"/>
            <w:tcBorders>
              <w:top w:val="nil"/>
              <w:left w:val="nil"/>
              <w:bottom w:val="single" w:sz="4" w:space="0" w:color="FFFFFF"/>
              <w:right w:val="single" w:sz="4" w:space="0" w:color="FFFFFF"/>
            </w:tcBorders>
            <w:shd w:val="clear" w:color="000000" w:fill="132B4A"/>
            <w:noWrap/>
            <w:vAlign w:val="center"/>
            <w:hideMark/>
          </w:tcPr>
          <w:p w14:paraId="5E45083C"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Total</w:t>
            </w:r>
          </w:p>
        </w:tc>
        <w:tc>
          <w:tcPr>
            <w:tcW w:w="960" w:type="dxa"/>
            <w:tcBorders>
              <w:top w:val="nil"/>
              <w:left w:val="nil"/>
              <w:bottom w:val="single" w:sz="4" w:space="0" w:color="FFFFFF"/>
              <w:right w:val="single" w:sz="4" w:space="0" w:color="FFFFFF"/>
            </w:tcBorders>
            <w:shd w:val="clear" w:color="000000" w:fill="132B4A"/>
            <w:noWrap/>
            <w:vAlign w:val="center"/>
            <w:hideMark/>
          </w:tcPr>
          <w:p w14:paraId="1959C09D" w14:textId="77777777" w:rsidR="00436A2F" w:rsidRPr="00436A2F" w:rsidRDefault="00436A2F" w:rsidP="005A67D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eastAsia="pt-BR"/>
              </w:rPr>
            </w:pPr>
            <w:r w:rsidRPr="00436A2F">
              <w:rPr>
                <w:rFonts w:ascii="BancoDoBrasil Textos" w:eastAsia="Times New Roman" w:hAnsi="BancoDoBrasil Textos" w:cs="Times New Roman"/>
                <w:color w:val="FFFFFF"/>
                <w:sz w:val="14"/>
                <w:szCs w:val="14"/>
                <w:lang w:val="pt-BR" w:eastAsia="pt-BR"/>
              </w:rPr>
              <w:t>Part %</w:t>
            </w:r>
          </w:p>
        </w:tc>
      </w:tr>
      <w:tr w:rsidR="00EC19F6" w:rsidRPr="00436A2F" w14:paraId="3EBE22C6" w14:textId="77777777" w:rsidTr="00436A2F">
        <w:trPr>
          <w:gridAfter w:val="1"/>
          <w:wAfter w:w="8" w:type="dxa"/>
          <w:trHeight w:val="290"/>
        </w:trPr>
        <w:tc>
          <w:tcPr>
            <w:tcW w:w="1840" w:type="dxa"/>
            <w:tcBorders>
              <w:top w:val="nil"/>
              <w:left w:val="nil"/>
              <w:bottom w:val="single" w:sz="4" w:space="0" w:color="FFFFFF"/>
              <w:right w:val="nil"/>
            </w:tcBorders>
            <w:shd w:val="clear" w:color="000000" w:fill="F3F3F3"/>
            <w:vAlign w:val="center"/>
            <w:hideMark/>
          </w:tcPr>
          <w:p w14:paraId="42F7BB6F"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Dep. Prazo</w:t>
            </w:r>
          </w:p>
        </w:tc>
        <w:tc>
          <w:tcPr>
            <w:tcW w:w="1180" w:type="dxa"/>
            <w:tcBorders>
              <w:top w:val="nil"/>
              <w:left w:val="single" w:sz="4" w:space="0" w:color="FFFFFF"/>
              <w:bottom w:val="single" w:sz="4" w:space="0" w:color="FFFFFF"/>
              <w:right w:val="nil"/>
            </w:tcBorders>
            <w:shd w:val="clear" w:color="000000" w:fill="F3F3F3"/>
            <w:vAlign w:val="center"/>
            <w:hideMark/>
          </w:tcPr>
          <w:p w14:paraId="34DE646C"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15.943.935 </w:t>
            </w:r>
          </w:p>
        </w:tc>
        <w:tc>
          <w:tcPr>
            <w:tcW w:w="1180" w:type="dxa"/>
            <w:tcBorders>
              <w:top w:val="nil"/>
              <w:left w:val="single" w:sz="4" w:space="0" w:color="FFFFFF"/>
              <w:bottom w:val="single" w:sz="4" w:space="0" w:color="FFFFFF"/>
              <w:right w:val="nil"/>
            </w:tcBorders>
            <w:shd w:val="clear" w:color="000000" w:fill="F3F3F3"/>
            <w:vAlign w:val="center"/>
            <w:hideMark/>
          </w:tcPr>
          <w:p w14:paraId="52BF4791"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18.644.395 </w:t>
            </w:r>
          </w:p>
        </w:tc>
        <w:tc>
          <w:tcPr>
            <w:tcW w:w="1180" w:type="dxa"/>
            <w:tcBorders>
              <w:top w:val="nil"/>
              <w:left w:val="single" w:sz="4" w:space="0" w:color="FFFFFF"/>
              <w:bottom w:val="single" w:sz="4" w:space="0" w:color="FFFFFF"/>
              <w:right w:val="nil"/>
            </w:tcBorders>
            <w:shd w:val="clear" w:color="000000" w:fill="F3F3F3"/>
            <w:vAlign w:val="center"/>
            <w:hideMark/>
          </w:tcPr>
          <w:p w14:paraId="0F2978B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7.052.051 </w:t>
            </w:r>
          </w:p>
        </w:tc>
        <w:tc>
          <w:tcPr>
            <w:tcW w:w="1180" w:type="dxa"/>
            <w:tcBorders>
              <w:top w:val="nil"/>
              <w:left w:val="single" w:sz="4" w:space="0" w:color="FFFFFF"/>
              <w:bottom w:val="single" w:sz="4" w:space="0" w:color="FFFFFF"/>
              <w:right w:val="nil"/>
            </w:tcBorders>
            <w:shd w:val="clear" w:color="000000" w:fill="F3F3F3"/>
            <w:vAlign w:val="center"/>
            <w:hideMark/>
          </w:tcPr>
          <w:p w14:paraId="4507F12C"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197.786.467 </w:t>
            </w:r>
          </w:p>
        </w:tc>
        <w:tc>
          <w:tcPr>
            <w:tcW w:w="953" w:type="dxa"/>
            <w:tcBorders>
              <w:top w:val="nil"/>
              <w:left w:val="single" w:sz="4" w:space="0" w:color="FFFFFF"/>
              <w:bottom w:val="single" w:sz="4" w:space="0" w:color="FFFFFF"/>
              <w:right w:val="nil"/>
            </w:tcBorders>
            <w:shd w:val="clear" w:color="000000" w:fill="F3F3F3"/>
            <w:vAlign w:val="center"/>
            <w:hideMark/>
          </w:tcPr>
          <w:p w14:paraId="5CBBFAC7"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3.032 </w:t>
            </w:r>
          </w:p>
        </w:tc>
        <w:tc>
          <w:tcPr>
            <w:tcW w:w="1180" w:type="dxa"/>
            <w:tcBorders>
              <w:top w:val="nil"/>
              <w:left w:val="single" w:sz="4" w:space="0" w:color="FFFFFF"/>
              <w:bottom w:val="single" w:sz="4" w:space="0" w:color="FFFFFF"/>
              <w:right w:val="nil"/>
            </w:tcBorders>
            <w:shd w:val="clear" w:color="000000" w:fill="F3F3F3"/>
            <w:vAlign w:val="center"/>
            <w:hideMark/>
          </w:tcPr>
          <w:p w14:paraId="32907D4F"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239.429.880 </w:t>
            </w:r>
          </w:p>
        </w:tc>
        <w:tc>
          <w:tcPr>
            <w:tcW w:w="960" w:type="dxa"/>
            <w:tcBorders>
              <w:top w:val="nil"/>
              <w:left w:val="single" w:sz="4" w:space="0" w:color="FFFFFF"/>
              <w:bottom w:val="single" w:sz="4" w:space="0" w:color="FFFFFF"/>
              <w:right w:val="nil"/>
            </w:tcBorders>
            <w:shd w:val="clear" w:color="000000" w:fill="F3F3F3"/>
            <w:vAlign w:val="center"/>
            <w:hideMark/>
          </w:tcPr>
          <w:p w14:paraId="6C24117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12,9%</w:t>
            </w:r>
          </w:p>
        </w:tc>
      </w:tr>
      <w:tr w:rsidR="00EC19F6" w:rsidRPr="00436A2F" w14:paraId="4F3CD527" w14:textId="77777777" w:rsidTr="00436A2F">
        <w:trPr>
          <w:gridAfter w:val="1"/>
          <w:wAfter w:w="8" w:type="dxa"/>
          <w:trHeight w:val="290"/>
        </w:trPr>
        <w:tc>
          <w:tcPr>
            <w:tcW w:w="1840" w:type="dxa"/>
            <w:tcBorders>
              <w:top w:val="nil"/>
              <w:left w:val="nil"/>
              <w:bottom w:val="single" w:sz="4" w:space="0" w:color="FFFFFF"/>
              <w:right w:val="nil"/>
            </w:tcBorders>
            <w:shd w:val="clear" w:color="000000" w:fill="E6E6E6"/>
            <w:vAlign w:val="center"/>
            <w:hideMark/>
          </w:tcPr>
          <w:p w14:paraId="1F48D030"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LCA</w:t>
            </w:r>
          </w:p>
        </w:tc>
        <w:tc>
          <w:tcPr>
            <w:tcW w:w="1180" w:type="dxa"/>
            <w:tcBorders>
              <w:top w:val="nil"/>
              <w:left w:val="single" w:sz="4" w:space="0" w:color="FFFFFF"/>
              <w:bottom w:val="single" w:sz="4" w:space="0" w:color="FFFFFF"/>
              <w:right w:val="nil"/>
            </w:tcBorders>
            <w:shd w:val="clear" w:color="000000" w:fill="E6E6E6"/>
            <w:vAlign w:val="center"/>
            <w:hideMark/>
          </w:tcPr>
          <w:p w14:paraId="4767752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12.936.231 </w:t>
            </w:r>
          </w:p>
        </w:tc>
        <w:tc>
          <w:tcPr>
            <w:tcW w:w="1180" w:type="dxa"/>
            <w:tcBorders>
              <w:top w:val="nil"/>
              <w:left w:val="single" w:sz="4" w:space="0" w:color="FFFFFF"/>
              <w:bottom w:val="single" w:sz="4" w:space="0" w:color="FFFFFF"/>
              <w:right w:val="nil"/>
            </w:tcBorders>
            <w:shd w:val="clear" w:color="000000" w:fill="E6E6E6"/>
            <w:vAlign w:val="center"/>
            <w:hideMark/>
          </w:tcPr>
          <w:p w14:paraId="6705A64A"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47.131.038 </w:t>
            </w:r>
          </w:p>
        </w:tc>
        <w:tc>
          <w:tcPr>
            <w:tcW w:w="1180" w:type="dxa"/>
            <w:tcBorders>
              <w:top w:val="nil"/>
              <w:left w:val="single" w:sz="4" w:space="0" w:color="FFFFFF"/>
              <w:bottom w:val="single" w:sz="4" w:space="0" w:color="FFFFFF"/>
              <w:right w:val="nil"/>
            </w:tcBorders>
            <w:shd w:val="clear" w:color="000000" w:fill="E6E6E6"/>
            <w:vAlign w:val="center"/>
            <w:hideMark/>
          </w:tcPr>
          <w:p w14:paraId="5EC9584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55.910.541 </w:t>
            </w:r>
          </w:p>
        </w:tc>
        <w:tc>
          <w:tcPr>
            <w:tcW w:w="1180" w:type="dxa"/>
            <w:tcBorders>
              <w:top w:val="nil"/>
              <w:left w:val="single" w:sz="4" w:space="0" w:color="FFFFFF"/>
              <w:bottom w:val="single" w:sz="4" w:space="0" w:color="FFFFFF"/>
              <w:right w:val="nil"/>
            </w:tcBorders>
            <w:shd w:val="clear" w:color="000000" w:fill="E6E6E6"/>
            <w:vAlign w:val="center"/>
            <w:hideMark/>
          </w:tcPr>
          <w:p w14:paraId="6D4C44C7"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137.842.527 </w:t>
            </w:r>
          </w:p>
        </w:tc>
        <w:tc>
          <w:tcPr>
            <w:tcW w:w="953" w:type="dxa"/>
            <w:tcBorders>
              <w:top w:val="nil"/>
              <w:left w:val="single" w:sz="4" w:space="0" w:color="FFFFFF"/>
              <w:bottom w:val="single" w:sz="4" w:space="0" w:color="FFFFFF"/>
              <w:right w:val="nil"/>
            </w:tcBorders>
            <w:shd w:val="clear" w:color="000000" w:fill="E6E6E6"/>
            <w:vAlign w:val="center"/>
            <w:hideMark/>
          </w:tcPr>
          <w:p w14:paraId="21F76DD9"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2C3DD28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253.820.337 </w:t>
            </w:r>
          </w:p>
        </w:tc>
        <w:tc>
          <w:tcPr>
            <w:tcW w:w="960" w:type="dxa"/>
            <w:tcBorders>
              <w:top w:val="nil"/>
              <w:left w:val="single" w:sz="4" w:space="0" w:color="FFFFFF"/>
              <w:bottom w:val="single" w:sz="4" w:space="0" w:color="FFFFFF"/>
              <w:right w:val="nil"/>
            </w:tcBorders>
            <w:shd w:val="clear" w:color="000000" w:fill="E6E6E6"/>
            <w:vAlign w:val="center"/>
            <w:hideMark/>
          </w:tcPr>
          <w:p w14:paraId="5AC1934D"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11,4%</w:t>
            </w:r>
          </w:p>
        </w:tc>
      </w:tr>
      <w:tr w:rsidR="00EC19F6" w:rsidRPr="00436A2F" w14:paraId="69B9D5FF" w14:textId="77777777" w:rsidTr="00436A2F">
        <w:trPr>
          <w:gridAfter w:val="1"/>
          <w:wAfter w:w="8" w:type="dxa"/>
          <w:trHeight w:val="290"/>
        </w:trPr>
        <w:tc>
          <w:tcPr>
            <w:tcW w:w="1840" w:type="dxa"/>
            <w:tcBorders>
              <w:top w:val="nil"/>
              <w:left w:val="nil"/>
              <w:bottom w:val="single" w:sz="4" w:space="0" w:color="FFFFFF"/>
              <w:right w:val="nil"/>
            </w:tcBorders>
            <w:shd w:val="clear" w:color="000000" w:fill="F3F3F3"/>
            <w:vAlign w:val="center"/>
            <w:hideMark/>
          </w:tcPr>
          <w:p w14:paraId="6BCA0D63"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LCI</w:t>
            </w:r>
          </w:p>
        </w:tc>
        <w:tc>
          <w:tcPr>
            <w:tcW w:w="1180" w:type="dxa"/>
            <w:tcBorders>
              <w:top w:val="nil"/>
              <w:left w:val="single" w:sz="4" w:space="0" w:color="FFFFFF"/>
              <w:bottom w:val="single" w:sz="4" w:space="0" w:color="FFFFFF"/>
              <w:right w:val="nil"/>
            </w:tcBorders>
            <w:shd w:val="clear" w:color="000000" w:fill="F3F3F3"/>
            <w:vAlign w:val="center"/>
            <w:hideMark/>
          </w:tcPr>
          <w:p w14:paraId="41706F19"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283.419 </w:t>
            </w:r>
          </w:p>
        </w:tc>
        <w:tc>
          <w:tcPr>
            <w:tcW w:w="1180" w:type="dxa"/>
            <w:tcBorders>
              <w:top w:val="nil"/>
              <w:left w:val="single" w:sz="4" w:space="0" w:color="FFFFFF"/>
              <w:bottom w:val="single" w:sz="4" w:space="0" w:color="FFFFFF"/>
              <w:right w:val="nil"/>
            </w:tcBorders>
            <w:shd w:val="clear" w:color="000000" w:fill="F3F3F3"/>
            <w:vAlign w:val="center"/>
            <w:hideMark/>
          </w:tcPr>
          <w:p w14:paraId="1162EDB9"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1.102.165 </w:t>
            </w:r>
          </w:p>
        </w:tc>
        <w:tc>
          <w:tcPr>
            <w:tcW w:w="1180" w:type="dxa"/>
            <w:tcBorders>
              <w:top w:val="nil"/>
              <w:left w:val="single" w:sz="4" w:space="0" w:color="FFFFFF"/>
              <w:bottom w:val="single" w:sz="4" w:space="0" w:color="FFFFFF"/>
              <w:right w:val="nil"/>
            </w:tcBorders>
            <w:shd w:val="clear" w:color="000000" w:fill="F3F3F3"/>
            <w:vAlign w:val="center"/>
            <w:hideMark/>
          </w:tcPr>
          <w:p w14:paraId="1B468B4E"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1.376.567 </w:t>
            </w:r>
          </w:p>
        </w:tc>
        <w:tc>
          <w:tcPr>
            <w:tcW w:w="1180" w:type="dxa"/>
            <w:tcBorders>
              <w:top w:val="nil"/>
              <w:left w:val="single" w:sz="4" w:space="0" w:color="FFFFFF"/>
              <w:bottom w:val="single" w:sz="4" w:space="0" w:color="FFFFFF"/>
              <w:right w:val="nil"/>
            </w:tcBorders>
            <w:shd w:val="clear" w:color="000000" w:fill="F3F3F3"/>
            <w:vAlign w:val="center"/>
            <w:hideMark/>
          </w:tcPr>
          <w:p w14:paraId="7C5AF28B"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12.406.491 </w:t>
            </w:r>
          </w:p>
        </w:tc>
        <w:tc>
          <w:tcPr>
            <w:tcW w:w="953" w:type="dxa"/>
            <w:tcBorders>
              <w:top w:val="nil"/>
              <w:left w:val="single" w:sz="4" w:space="0" w:color="FFFFFF"/>
              <w:bottom w:val="single" w:sz="4" w:space="0" w:color="FFFFFF"/>
              <w:right w:val="nil"/>
            </w:tcBorders>
            <w:shd w:val="clear" w:color="000000" w:fill="F3F3F3"/>
            <w:vAlign w:val="center"/>
            <w:hideMark/>
          </w:tcPr>
          <w:p w14:paraId="4817BC1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F3F3F3"/>
            <w:vAlign w:val="center"/>
            <w:hideMark/>
          </w:tcPr>
          <w:p w14:paraId="51970F3A"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15.168.642 </w:t>
            </w:r>
          </w:p>
        </w:tc>
        <w:tc>
          <w:tcPr>
            <w:tcW w:w="960" w:type="dxa"/>
            <w:tcBorders>
              <w:top w:val="nil"/>
              <w:left w:val="single" w:sz="4" w:space="0" w:color="FFFFFF"/>
              <w:bottom w:val="single" w:sz="4" w:space="0" w:color="FFFFFF"/>
              <w:right w:val="nil"/>
            </w:tcBorders>
            <w:shd w:val="clear" w:color="000000" w:fill="F3F3F3"/>
            <w:vAlign w:val="center"/>
            <w:hideMark/>
          </w:tcPr>
          <w:p w14:paraId="2B2FF43F"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1,9%</w:t>
            </w:r>
          </w:p>
        </w:tc>
      </w:tr>
      <w:tr w:rsidR="00EC19F6" w:rsidRPr="00436A2F" w14:paraId="20152A81" w14:textId="77777777" w:rsidTr="00436A2F">
        <w:trPr>
          <w:gridAfter w:val="1"/>
          <w:wAfter w:w="8" w:type="dxa"/>
          <w:trHeight w:val="290"/>
        </w:trPr>
        <w:tc>
          <w:tcPr>
            <w:tcW w:w="1840" w:type="dxa"/>
            <w:tcBorders>
              <w:top w:val="nil"/>
              <w:left w:val="nil"/>
              <w:bottom w:val="single" w:sz="4" w:space="0" w:color="FFFFFF"/>
              <w:right w:val="nil"/>
            </w:tcBorders>
            <w:shd w:val="clear" w:color="000000" w:fill="E6E6E6"/>
            <w:vAlign w:val="center"/>
            <w:hideMark/>
          </w:tcPr>
          <w:p w14:paraId="195391EC"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Poupança</w:t>
            </w:r>
          </w:p>
        </w:tc>
        <w:tc>
          <w:tcPr>
            <w:tcW w:w="1180" w:type="dxa"/>
            <w:tcBorders>
              <w:top w:val="nil"/>
              <w:left w:val="single" w:sz="4" w:space="0" w:color="FFFFFF"/>
              <w:bottom w:val="single" w:sz="4" w:space="0" w:color="FFFFFF"/>
              <w:right w:val="nil"/>
            </w:tcBorders>
            <w:shd w:val="clear" w:color="000000" w:fill="E6E6E6"/>
            <w:vAlign w:val="center"/>
            <w:hideMark/>
          </w:tcPr>
          <w:p w14:paraId="3611CEFF"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212.279.692 </w:t>
            </w:r>
          </w:p>
        </w:tc>
        <w:tc>
          <w:tcPr>
            <w:tcW w:w="1180" w:type="dxa"/>
            <w:tcBorders>
              <w:top w:val="nil"/>
              <w:left w:val="single" w:sz="4" w:space="0" w:color="FFFFFF"/>
              <w:bottom w:val="single" w:sz="4" w:space="0" w:color="FFFFFF"/>
              <w:right w:val="nil"/>
            </w:tcBorders>
            <w:shd w:val="clear" w:color="000000" w:fill="E6E6E6"/>
            <w:vAlign w:val="center"/>
            <w:hideMark/>
          </w:tcPr>
          <w:p w14:paraId="643ED251"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59176AC8"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7268501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953" w:type="dxa"/>
            <w:tcBorders>
              <w:top w:val="nil"/>
              <w:left w:val="single" w:sz="4" w:space="0" w:color="FFFFFF"/>
              <w:bottom w:val="single" w:sz="4" w:space="0" w:color="FFFFFF"/>
              <w:right w:val="nil"/>
            </w:tcBorders>
            <w:shd w:val="clear" w:color="000000" w:fill="E6E6E6"/>
            <w:vAlign w:val="center"/>
            <w:hideMark/>
          </w:tcPr>
          <w:p w14:paraId="26D4C571"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4BA7401D"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212.279.692 </w:t>
            </w:r>
          </w:p>
        </w:tc>
        <w:tc>
          <w:tcPr>
            <w:tcW w:w="960" w:type="dxa"/>
            <w:tcBorders>
              <w:top w:val="nil"/>
              <w:left w:val="single" w:sz="4" w:space="0" w:color="FFFFFF"/>
              <w:bottom w:val="single" w:sz="4" w:space="0" w:color="FFFFFF"/>
              <w:right w:val="nil"/>
            </w:tcBorders>
            <w:shd w:val="clear" w:color="000000" w:fill="E6E6E6"/>
            <w:vAlign w:val="center"/>
            <w:hideMark/>
          </w:tcPr>
          <w:p w14:paraId="6A537DFC"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12,1%</w:t>
            </w:r>
          </w:p>
        </w:tc>
      </w:tr>
      <w:tr w:rsidR="00EC19F6" w:rsidRPr="00436A2F" w14:paraId="64EA843B" w14:textId="77777777" w:rsidTr="00436A2F">
        <w:trPr>
          <w:gridAfter w:val="1"/>
          <w:wAfter w:w="8" w:type="dxa"/>
          <w:trHeight w:val="290"/>
        </w:trPr>
        <w:tc>
          <w:tcPr>
            <w:tcW w:w="1840" w:type="dxa"/>
            <w:tcBorders>
              <w:top w:val="nil"/>
              <w:left w:val="nil"/>
              <w:bottom w:val="single" w:sz="4" w:space="0" w:color="FFFFFF"/>
              <w:right w:val="nil"/>
            </w:tcBorders>
            <w:shd w:val="clear" w:color="000000" w:fill="F3F3F3"/>
            <w:vAlign w:val="center"/>
            <w:hideMark/>
          </w:tcPr>
          <w:p w14:paraId="670C574D"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Dep. Vista</w:t>
            </w:r>
          </w:p>
        </w:tc>
        <w:tc>
          <w:tcPr>
            <w:tcW w:w="1180" w:type="dxa"/>
            <w:tcBorders>
              <w:top w:val="nil"/>
              <w:left w:val="single" w:sz="4" w:space="0" w:color="FFFFFF"/>
              <w:bottom w:val="single" w:sz="4" w:space="0" w:color="FFFFFF"/>
              <w:right w:val="nil"/>
            </w:tcBorders>
            <w:shd w:val="clear" w:color="000000" w:fill="F3F3F3"/>
            <w:vAlign w:val="center"/>
            <w:hideMark/>
          </w:tcPr>
          <w:p w14:paraId="5F7E06E7"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81.676.218 </w:t>
            </w:r>
          </w:p>
        </w:tc>
        <w:tc>
          <w:tcPr>
            <w:tcW w:w="1180" w:type="dxa"/>
            <w:tcBorders>
              <w:top w:val="nil"/>
              <w:left w:val="single" w:sz="4" w:space="0" w:color="FFFFFF"/>
              <w:bottom w:val="single" w:sz="4" w:space="0" w:color="FFFFFF"/>
              <w:right w:val="nil"/>
            </w:tcBorders>
            <w:shd w:val="clear" w:color="000000" w:fill="F3F3F3"/>
            <w:vAlign w:val="center"/>
            <w:hideMark/>
          </w:tcPr>
          <w:p w14:paraId="00DBB54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F3F3F3"/>
            <w:vAlign w:val="center"/>
            <w:hideMark/>
          </w:tcPr>
          <w:p w14:paraId="07C5DA6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F3F3F3"/>
            <w:vAlign w:val="center"/>
            <w:hideMark/>
          </w:tcPr>
          <w:p w14:paraId="4C578B90"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953" w:type="dxa"/>
            <w:tcBorders>
              <w:top w:val="nil"/>
              <w:left w:val="single" w:sz="4" w:space="0" w:color="FFFFFF"/>
              <w:bottom w:val="single" w:sz="4" w:space="0" w:color="FFFFFF"/>
              <w:right w:val="nil"/>
            </w:tcBorders>
            <w:shd w:val="clear" w:color="000000" w:fill="F3F3F3"/>
            <w:vAlign w:val="center"/>
            <w:hideMark/>
          </w:tcPr>
          <w:p w14:paraId="5591EDDD"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F3F3F3"/>
            <w:vAlign w:val="center"/>
            <w:hideMark/>
          </w:tcPr>
          <w:p w14:paraId="5A5F11A6"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81.676.218 </w:t>
            </w:r>
          </w:p>
        </w:tc>
        <w:tc>
          <w:tcPr>
            <w:tcW w:w="960" w:type="dxa"/>
            <w:tcBorders>
              <w:top w:val="nil"/>
              <w:left w:val="single" w:sz="4" w:space="0" w:color="FFFFFF"/>
              <w:bottom w:val="single" w:sz="4" w:space="0" w:color="FFFFFF"/>
              <w:right w:val="nil"/>
            </w:tcBorders>
            <w:shd w:val="clear" w:color="000000" w:fill="F3F3F3"/>
            <w:vAlign w:val="center"/>
            <w:hideMark/>
          </w:tcPr>
          <w:p w14:paraId="0C34E96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5,1%</w:t>
            </w:r>
          </w:p>
        </w:tc>
      </w:tr>
      <w:tr w:rsidR="00EC19F6" w:rsidRPr="00436A2F" w14:paraId="138CF127" w14:textId="77777777" w:rsidTr="00436A2F">
        <w:trPr>
          <w:gridAfter w:val="1"/>
          <w:wAfter w:w="8" w:type="dxa"/>
          <w:trHeight w:val="290"/>
        </w:trPr>
        <w:tc>
          <w:tcPr>
            <w:tcW w:w="1840" w:type="dxa"/>
            <w:tcBorders>
              <w:top w:val="nil"/>
              <w:left w:val="nil"/>
              <w:bottom w:val="single" w:sz="4" w:space="0" w:color="FFFFFF"/>
              <w:right w:val="nil"/>
            </w:tcBorders>
            <w:shd w:val="clear" w:color="000000" w:fill="E6E6E6"/>
            <w:vAlign w:val="center"/>
            <w:hideMark/>
          </w:tcPr>
          <w:p w14:paraId="13DFC2A6"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Dep. Judicial</w:t>
            </w:r>
          </w:p>
        </w:tc>
        <w:tc>
          <w:tcPr>
            <w:tcW w:w="1180" w:type="dxa"/>
            <w:tcBorders>
              <w:top w:val="nil"/>
              <w:left w:val="single" w:sz="4" w:space="0" w:color="FFFFFF"/>
              <w:bottom w:val="single" w:sz="4" w:space="0" w:color="FFFFFF"/>
              <w:right w:val="nil"/>
            </w:tcBorders>
            <w:shd w:val="clear" w:color="000000" w:fill="E6E6E6"/>
            <w:vAlign w:val="center"/>
            <w:hideMark/>
          </w:tcPr>
          <w:p w14:paraId="0A3B0D69"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256.937.021 </w:t>
            </w:r>
          </w:p>
        </w:tc>
        <w:tc>
          <w:tcPr>
            <w:tcW w:w="1180" w:type="dxa"/>
            <w:tcBorders>
              <w:top w:val="nil"/>
              <w:left w:val="single" w:sz="4" w:space="0" w:color="FFFFFF"/>
              <w:bottom w:val="single" w:sz="4" w:space="0" w:color="FFFFFF"/>
              <w:right w:val="nil"/>
            </w:tcBorders>
            <w:shd w:val="clear" w:color="000000" w:fill="E6E6E6"/>
            <w:vAlign w:val="center"/>
            <w:hideMark/>
          </w:tcPr>
          <w:p w14:paraId="167E23FA"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0036F57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57732F7E"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953" w:type="dxa"/>
            <w:tcBorders>
              <w:top w:val="nil"/>
              <w:left w:val="single" w:sz="4" w:space="0" w:color="FFFFFF"/>
              <w:bottom w:val="single" w:sz="4" w:space="0" w:color="FFFFFF"/>
              <w:right w:val="nil"/>
            </w:tcBorders>
            <w:shd w:val="clear" w:color="000000" w:fill="E6E6E6"/>
            <w:vAlign w:val="center"/>
            <w:hideMark/>
          </w:tcPr>
          <w:p w14:paraId="78F1D22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7017570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256.937.021 </w:t>
            </w:r>
          </w:p>
        </w:tc>
        <w:tc>
          <w:tcPr>
            <w:tcW w:w="960" w:type="dxa"/>
            <w:tcBorders>
              <w:top w:val="nil"/>
              <w:left w:val="single" w:sz="4" w:space="0" w:color="FFFFFF"/>
              <w:bottom w:val="single" w:sz="4" w:space="0" w:color="FFFFFF"/>
              <w:right w:val="nil"/>
            </w:tcBorders>
            <w:shd w:val="clear" w:color="000000" w:fill="E6E6E6"/>
            <w:vAlign w:val="center"/>
            <w:hideMark/>
          </w:tcPr>
          <w:p w14:paraId="4A720740"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14,2%</w:t>
            </w:r>
          </w:p>
        </w:tc>
      </w:tr>
      <w:tr w:rsidR="00EC19F6" w:rsidRPr="00436A2F" w14:paraId="01857680" w14:textId="77777777" w:rsidTr="00436A2F">
        <w:trPr>
          <w:gridAfter w:val="1"/>
          <w:wAfter w:w="8" w:type="dxa"/>
          <w:trHeight w:val="290"/>
        </w:trPr>
        <w:tc>
          <w:tcPr>
            <w:tcW w:w="1840" w:type="dxa"/>
            <w:tcBorders>
              <w:top w:val="nil"/>
              <w:left w:val="nil"/>
              <w:bottom w:val="single" w:sz="4" w:space="0" w:color="FFFFFF"/>
              <w:right w:val="nil"/>
            </w:tcBorders>
            <w:shd w:val="clear" w:color="000000" w:fill="F3F3F3"/>
            <w:vAlign w:val="center"/>
            <w:hideMark/>
          </w:tcPr>
          <w:p w14:paraId="210C22E9"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Captações de Tesouraria</w:t>
            </w:r>
          </w:p>
        </w:tc>
        <w:tc>
          <w:tcPr>
            <w:tcW w:w="1180" w:type="dxa"/>
            <w:tcBorders>
              <w:top w:val="nil"/>
              <w:left w:val="single" w:sz="4" w:space="0" w:color="FFFFFF"/>
              <w:bottom w:val="single" w:sz="4" w:space="0" w:color="FFFFFF"/>
              <w:right w:val="nil"/>
            </w:tcBorders>
            <w:shd w:val="clear" w:color="000000" w:fill="F3F3F3"/>
            <w:vAlign w:val="center"/>
            <w:hideMark/>
          </w:tcPr>
          <w:p w14:paraId="69A411E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19.193.195 </w:t>
            </w:r>
          </w:p>
        </w:tc>
        <w:tc>
          <w:tcPr>
            <w:tcW w:w="1180" w:type="dxa"/>
            <w:tcBorders>
              <w:top w:val="nil"/>
              <w:left w:val="single" w:sz="4" w:space="0" w:color="FFFFFF"/>
              <w:bottom w:val="single" w:sz="4" w:space="0" w:color="FFFFFF"/>
              <w:right w:val="nil"/>
            </w:tcBorders>
            <w:shd w:val="clear" w:color="000000" w:fill="F3F3F3"/>
            <w:vAlign w:val="center"/>
            <w:hideMark/>
          </w:tcPr>
          <w:p w14:paraId="564F627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16.624.335 </w:t>
            </w:r>
          </w:p>
        </w:tc>
        <w:tc>
          <w:tcPr>
            <w:tcW w:w="1180" w:type="dxa"/>
            <w:tcBorders>
              <w:top w:val="nil"/>
              <w:left w:val="single" w:sz="4" w:space="0" w:color="FFFFFF"/>
              <w:bottom w:val="single" w:sz="4" w:space="0" w:color="FFFFFF"/>
              <w:right w:val="nil"/>
            </w:tcBorders>
            <w:shd w:val="clear" w:color="000000" w:fill="F3F3F3"/>
            <w:vAlign w:val="center"/>
            <w:hideMark/>
          </w:tcPr>
          <w:p w14:paraId="3E808A9A"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8.028.600 </w:t>
            </w:r>
          </w:p>
        </w:tc>
        <w:tc>
          <w:tcPr>
            <w:tcW w:w="1180" w:type="dxa"/>
            <w:tcBorders>
              <w:top w:val="nil"/>
              <w:left w:val="single" w:sz="4" w:space="0" w:color="FFFFFF"/>
              <w:bottom w:val="single" w:sz="4" w:space="0" w:color="FFFFFF"/>
              <w:right w:val="nil"/>
            </w:tcBorders>
            <w:shd w:val="clear" w:color="000000" w:fill="F3F3F3"/>
            <w:vAlign w:val="center"/>
            <w:hideMark/>
          </w:tcPr>
          <w:p w14:paraId="645211F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18.950.939 </w:t>
            </w:r>
          </w:p>
        </w:tc>
        <w:tc>
          <w:tcPr>
            <w:tcW w:w="953" w:type="dxa"/>
            <w:tcBorders>
              <w:top w:val="nil"/>
              <w:left w:val="single" w:sz="4" w:space="0" w:color="FFFFFF"/>
              <w:bottom w:val="single" w:sz="4" w:space="0" w:color="FFFFFF"/>
              <w:right w:val="nil"/>
            </w:tcBorders>
            <w:shd w:val="clear" w:color="000000" w:fill="F3F3F3"/>
            <w:vAlign w:val="center"/>
            <w:hideMark/>
          </w:tcPr>
          <w:p w14:paraId="3B87BFF1"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6.607.443 </w:t>
            </w:r>
          </w:p>
        </w:tc>
        <w:tc>
          <w:tcPr>
            <w:tcW w:w="1180" w:type="dxa"/>
            <w:tcBorders>
              <w:top w:val="nil"/>
              <w:left w:val="single" w:sz="4" w:space="0" w:color="FFFFFF"/>
              <w:bottom w:val="single" w:sz="4" w:space="0" w:color="FFFFFF"/>
              <w:right w:val="nil"/>
            </w:tcBorders>
            <w:shd w:val="clear" w:color="000000" w:fill="F3F3F3"/>
            <w:vAlign w:val="center"/>
            <w:hideMark/>
          </w:tcPr>
          <w:p w14:paraId="61DB558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69.404.512 </w:t>
            </w:r>
          </w:p>
        </w:tc>
        <w:tc>
          <w:tcPr>
            <w:tcW w:w="960" w:type="dxa"/>
            <w:tcBorders>
              <w:top w:val="nil"/>
              <w:left w:val="single" w:sz="4" w:space="0" w:color="FFFFFF"/>
              <w:bottom w:val="single" w:sz="4" w:space="0" w:color="FFFFFF"/>
              <w:right w:val="nil"/>
            </w:tcBorders>
            <w:shd w:val="clear" w:color="000000" w:fill="F3F3F3"/>
            <w:vAlign w:val="center"/>
            <w:hideMark/>
          </w:tcPr>
          <w:p w14:paraId="366CA868"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3,4%</w:t>
            </w:r>
          </w:p>
        </w:tc>
      </w:tr>
      <w:tr w:rsidR="00EC19F6" w:rsidRPr="00436A2F" w14:paraId="2D06DC3F" w14:textId="77777777" w:rsidTr="00436A2F">
        <w:trPr>
          <w:gridAfter w:val="1"/>
          <w:wAfter w:w="8" w:type="dxa"/>
          <w:trHeight w:val="290"/>
        </w:trPr>
        <w:tc>
          <w:tcPr>
            <w:tcW w:w="1840" w:type="dxa"/>
            <w:tcBorders>
              <w:top w:val="nil"/>
              <w:left w:val="nil"/>
              <w:bottom w:val="single" w:sz="4" w:space="0" w:color="FFFFFF"/>
              <w:right w:val="nil"/>
            </w:tcBorders>
            <w:shd w:val="clear" w:color="000000" w:fill="E6E6E6"/>
            <w:vAlign w:val="center"/>
            <w:hideMark/>
          </w:tcPr>
          <w:p w14:paraId="781FC25F"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Dep. Prazo fixo</w:t>
            </w:r>
          </w:p>
        </w:tc>
        <w:tc>
          <w:tcPr>
            <w:tcW w:w="1180" w:type="dxa"/>
            <w:tcBorders>
              <w:top w:val="nil"/>
              <w:left w:val="single" w:sz="4" w:space="0" w:color="FFFFFF"/>
              <w:bottom w:val="single" w:sz="4" w:space="0" w:color="FFFFFF"/>
              <w:right w:val="nil"/>
            </w:tcBorders>
            <w:shd w:val="clear" w:color="000000" w:fill="E6E6E6"/>
            <w:vAlign w:val="center"/>
            <w:hideMark/>
          </w:tcPr>
          <w:p w14:paraId="7570A75A"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3.016.149 </w:t>
            </w:r>
          </w:p>
        </w:tc>
        <w:tc>
          <w:tcPr>
            <w:tcW w:w="1180" w:type="dxa"/>
            <w:tcBorders>
              <w:top w:val="nil"/>
              <w:left w:val="single" w:sz="4" w:space="0" w:color="FFFFFF"/>
              <w:bottom w:val="single" w:sz="4" w:space="0" w:color="FFFFFF"/>
              <w:right w:val="nil"/>
            </w:tcBorders>
            <w:shd w:val="clear" w:color="000000" w:fill="E6E6E6"/>
            <w:vAlign w:val="center"/>
            <w:hideMark/>
          </w:tcPr>
          <w:p w14:paraId="7DD1223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1.588.656 </w:t>
            </w:r>
          </w:p>
        </w:tc>
        <w:tc>
          <w:tcPr>
            <w:tcW w:w="1180" w:type="dxa"/>
            <w:tcBorders>
              <w:top w:val="nil"/>
              <w:left w:val="single" w:sz="4" w:space="0" w:color="FFFFFF"/>
              <w:bottom w:val="single" w:sz="4" w:space="0" w:color="FFFFFF"/>
              <w:right w:val="nil"/>
            </w:tcBorders>
            <w:shd w:val="clear" w:color="000000" w:fill="E6E6E6"/>
            <w:vAlign w:val="center"/>
            <w:hideMark/>
          </w:tcPr>
          <w:p w14:paraId="5B19FE21"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672.888 </w:t>
            </w:r>
          </w:p>
        </w:tc>
        <w:tc>
          <w:tcPr>
            <w:tcW w:w="1180" w:type="dxa"/>
            <w:tcBorders>
              <w:top w:val="nil"/>
              <w:left w:val="single" w:sz="4" w:space="0" w:color="FFFFFF"/>
              <w:bottom w:val="single" w:sz="4" w:space="0" w:color="FFFFFF"/>
              <w:right w:val="nil"/>
            </w:tcBorders>
            <w:shd w:val="clear" w:color="000000" w:fill="E6E6E6"/>
            <w:vAlign w:val="center"/>
            <w:hideMark/>
          </w:tcPr>
          <w:p w14:paraId="0F371EB8"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7.107.112 </w:t>
            </w:r>
          </w:p>
        </w:tc>
        <w:tc>
          <w:tcPr>
            <w:tcW w:w="953" w:type="dxa"/>
            <w:tcBorders>
              <w:top w:val="nil"/>
              <w:left w:val="single" w:sz="4" w:space="0" w:color="FFFFFF"/>
              <w:bottom w:val="single" w:sz="4" w:space="0" w:color="FFFFFF"/>
              <w:right w:val="nil"/>
            </w:tcBorders>
            <w:shd w:val="clear" w:color="000000" w:fill="E6E6E6"/>
            <w:vAlign w:val="center"/>
            <w:hideMark/>
          </w:tcPr>
          <w:p w14:paraId="50A22D71"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78B6358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12.384.805 </w:t>
            </w:r>
          </w:p>
        </w:tc>
        <w:tc>
          <w:tcPr>
            <w:tcW w:w="960" w:type="dxa"/>
            <w:tcBorders>
              <w:top w:val="nil"/>
              <w:left w:val="single" w:sz="4" w:space="0" w:color="FFFFFF"/>
              <w:bottom w:val="single" w:sz="4" w:space="0" w:color="FFFFFF"/>
              <w:right w:val="nil"/>
            </w:tcBorders>
            <w:shd w:val="clear" w:color="000000" w:fill="E6E6E6"/>
            <w:vAlign w:val="center"/>
            <w:hideMark/>
          </w:tcPr>
          <w:p w14:paraId="0130179F"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0,7%</w:t>
            </w:r>
          </w:p>
        </w:tc>
      </w:tr>
      <w:tr w:rsidR="00EC19F6" w:rsidRPr="00436A2F" w14:paraId="02036E5C" w14:textId="77777777" w:rsidTr="00436A2F">
        <w:trPr>
          <w:gridAfter w:val="1"/>
          <w:wAfter w:w="8" w:type="dxa"/>
          <w:trHeight w:val="290"/>
        </w:trPr>
        <w:tc>
          <w:tcPr>
            <w:tcW w:w="1840" w:type="dxa"/>
            <w:tcBorders>
              <w:top w:val="nil"/>
              <w:left w:val="nil"/>
              <w:bottom w:val="single" w:sz="4" w:space="0" w:color="FFFFFF"/>
              <w:right w:val="nil"/>
            </w:tcBorders>
            <w:shd w:val="clear" w:color="000000" w:fill="F3F3F3"/>
            <w:vAlign w:val="center"/>
            <w:hideMark/>
          </w:tcPr>
          <w:p w14:paraId="7B3C1A2D"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Outras captações comerciais</w:t>
            </w:r>
          </w:p>
        </w:tc>
        <w:tc>
          <w:tcPr>
            <w:tcW w:w="1180" w:type="dxa"/>
            <w:tcBorders>
              <w:top w:val="nil"/>
              <w:left w:val="single" w:sz="4" w:space="0" w:color="FFFFFF"/>
              <w:bottom w:val="single" w:sz="4" w:space="0" w:color="FFFFFF"/>
              <w:right w:val="nil"/>
            </w:tcBorders>
            <w:shd w:val="clear" w:color="000000" w:fill="F3F3F3"/>
            <w:vAlign w:val="center"/>
            <w:hideMark/>
          </w:tcPr>
          <w:p w14:paraId="4BC52C04"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7.700.047 </w:t>
            </w:r>
          </w:p>
        </w:tc>
        <w:tc>
          <w:tcPr>
            <w:tcW w:w="1180" w:type="dxa"/>
            <w:tcBorders>
              <w:top w:val="nil"/>
              <w:left w:val="single" w:sz="4" w:space="0" w:color="FFFFFF"/>
              <w:bottom w:val="single" w:sz="4" w:space="0" w:color="FFFFFF"/>
              <w:right w:val="nil"/>
            </w:tcBorders>
            <w:shd w:val="clear" w:color="000000" w:fill="F3F3F3"/>
            <w:vAlign w:val="center"/>
            <w:hideMark/>
          </w:tcPr>
          <w:p w14:paraId="66367AD4"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15.312 </w:t>
            </w:r>
          </w:p>
        </w:tc>
        <w:tc>
          <w:tcPr>
            <w:tcW w:w="1180" w:type="dxa"/>
            <w:tcBorders>
              <w:top w:val="nil"/>
              <w:left w:val="single" w:sz="4" w:space="0" w:color="FFFFFF"/>
              <w:bottom w:val="single" w:sz="4" w:space="0" w:color="FFFFFF"/>
              <w:right w:val="nil"/>
            </w:tcBorders>
            <w:shd w:val="clear" w:color="000000" w:fill="F3F3F3"/>
            <w:vAlign w:val="center"/>
            <w:hideMark/>
          </w:tcPr>
          <w:p w14:paraId="53130E00"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F3F3F3"/>
            <w:vAlign w:val="center"/>
            <w:hideMark/>
          </w:tcPr>
          <w:p w14:paraId="1D0D00ED"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953" w:type="dxa"/>
            <w:tcBorders>
              <w:top w:val="nil"/>
              <w:left w:val="single" w:sz="4" w:space="0" w:color="FFFFFF"/>
              <w:bottom w:val="single" w:sz="4" w:space="0" w:color="FFFFFF"/>
              <w:right w:val="nil"/>
            </w:tcBorders>
            <w:shd w:val="clear" w:color="000000" w:fill="F3F3F3"/>
            <w:vAlign w:val="center"/>
            <w:hideMark/>
          </w:tcPr>
          <w:p w14:paraId="16E93F4B"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F3F3F3"/>
            <w:vAlign w:val="center"/>
            <w:hideMark/>
          </w:tcPr>
          <w:p w14:paraId="0D2DE6C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7.715.359 </w:t>
            </w:r>
          </w:p>
        </w:tc>
        <w:tc>
          <w:tcPr>
            <w:tcW w:w="960" w:type="dxa"/>
            <w:tcBorders>
              <w:top w:val="nil"/>
              <w:left w:val="single" w:sz="4" w:space="0" w:color="FFFFFF"/>
              <w:bottom w:val="single" w:sz="4" w:space="0" w:color="FFFFFF"/>
              <w:right w:val="nil"/>
            </w:tcBorders>
            <w:shd w:val="clear" w:color="000000" w:fill="F3F3F3"/>
            <w:vAlign w:val="center"/>
            <w:hideMark/>
          </w:tcPr>
          <w:p w14:paraId="34FA5108"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0,5%</w:t>
            </w:r>
          </w:p>
        </w:tc>
      </w:tr>
      <w:tr w:rsidR="00EC19F6" w:rsidRPr="00436A2F" w14:paraId="2831E4D5" w14:textId="77777777" w:rsidTr="00436A2F">
        <w:trPr>
          <w:gridAfter w:val="1"/>
          <w:wAfter w:w="8" w:type="dxa"/>
          <w:trHeight w:val="290"/>
        </w:trPr>
        <w:tc>
          <w:tcPr>
            <w:tcW w:w="1840" w:type="dxa"/>
            <w:tcBorders>
              <w:top w:val="nil"/>
              <w:left w:val="nil"/>
              <w:bottom w:val="single" w:sz="4" w:space="0" w:color="FFFFFF"/>
              <w:right w:val="nil"/>
            </w:tcBorders>
            <w:shd w:val="clear" w:color="000000" w:fill="E6E6E6"/>
            <w:vAlign w:val="center"/>
            <w:hideMark/>
          </w:tcPr>
          <w:p w14:paraId="58AD79B7"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Captações Comerciais ME</w:t>
            </w:r>
          </w:p>
        </w:tc>
        <w:tc>
          <w:tcPr>
            <w:tcW w:w="1180" w:type="dxa"/>
            <w:tcBorders>
              <w:top w:val="nil"/>
              <w:left w:val="single" w:sz="4" w:space="0" w:color="FFFFFF"/>
              <w:bottom w:val="single" w:sz="4" w:space="0" w:color="FFFFFF"/>
              <w:right w:val="nil"/>
            </w:tcBorders>
            <w:shd w:val="clear" w:color="000000" w:fill="E6E6E6"/>
            <w:vAlign w:val="center"/>
            <w:hideMark/>
          </w:tcPr>
          <w:p w14:paraId="12234777"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6.970.121 </w:t>
            </w:r>
          </w:p>
        </w:tc>
        <w:tc>
          <w:tcPr>
            <w:tcW w:w="1180" w:type="dxa"/>
            <w:tcBorders>
              <w:top w:val="nil"/>
              <w:left w:val="single" w:sz="4" w:space="0" w:color="FFFFFF"/>
              <w:bottom w:val="single" w:sz="4" w:space="0" w:color="FFFFFF"/>
              <w:right w:val="nil"/>
            </w:tcBorders>
            <w:shd w:val="clear" w:color="000000" w:fill="E6E6E6"/>
            <w:vAlign w:val="center"/>
            <w:hideMark/>
          </w:tcPr>
          <w:p w14:paraId="6E794C8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15.725.599 </w:t>
            </w:r>
          </w:p>
        </w:tc>
        <w:tc>
          <w:tcPr>
            <w:tcW w:w="1180" w:type="dxa"/>
            <w:tcBorders>
              <w:top w:val="nil"/>
              <w:left w:val="single" w:sz="4" w:space="0" w:color="FFFFFF"/>
              <w:bottom w:val="single" w:sz="4" w:space="0" w:color="FFFFFF"/>
              <w:right w:val="nil"/>
            </w:tcBorders>
            <w:shd w:val="clear" w:color="000000" w:fill="E6E6E6"/>
            <w:vAlign w:val="center"/>
            <w:hideMark/>
          </w:tcPr>
          <w:p w14:paraId="3E7924D7"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9.500.001 </w:t>
            </w:r>
          </w:p>
        </w:tc>
        <w:tc>
          <w:tcPr>
            <w:tcW w:w="1180" w:type="dxa"/>
            <w:tcBorders>
              <w:top w:val="nil"/>
              <w:left w:val="single" w:sz="4" w:space="0" w:color="FFFFFF"/>
              <w:bottom w:val="single" w:sz="4" w:space="0" w:color="FFFFFF"/>
              <w:right w:val="nil"/>
            </w:tcBorders>
            <w:shd w:val="clear" w:color="000000" w:fill="E6E6E6"/>
            <w:vAlign w:val="center"/>
            <w:hideMark/>
          </w:tcPr>
          <w:p w14:paraId="488731A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32.137.374 </w:t>
            </w:r>
          </w:p>
        </w:tc>
        <w:tc>
          <w:tcPr>
            <w:tcW w:w="953" w:type="dxa"/>
            <w:tcBorders>
              <w:top w:val="nil"/>
              <w:left w:val="single" w:sz="4" w:space="0" w:color="FFFFFF"/>
              <w:bottom w:val="single" w:sz="4" w:space="0" w:color="FFFFFF"/>
              <w:right w:val="nil"/>
            </w:tcBorders>
            <w:shd w:val="clear" w:color="000000" w:fill="E6E6E6"/>
            <w:vAlign w:val="center"/>
            <w:hideMark/>
          </w:tcPr>
          <w:p w14:paraId="0587F26A"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E6E6E6"/>
            <w:vAlign w:val="center"/>
            <w:hideMark/>
          </w:tcPr>
          <w:p w14:paraId="4B6B88D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64.333.095 </w:t>
            </w:r>
          </w:p>
        </w:tc>
        <w:tc>
          <w:tcPr>
            <w:tcW w:w="960" w:type="dxa"/>
            <w:tcBorders>
              <w:top w:val="nil"/>
              <w:left w:val="single" w:sz="4" w:space="0" w:color="FFFFFF"/>
              <w:bottom w:val="single" w:sz="4" w:space="0" w:color="FFFFFF"/>
              <w:right w:val="nil"/>
            </w:tcBorders>
            <w:shd w:val="clear" w:color="000000" w:fill="E6E6E6"/>
            <w:vAlign w:val="center"/>
            <w:hideMark/>
          </w:tcPr>
          <w:p w14:paraId="776CE8F5"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3,5%</w:t>
            </w:r>
          </w:p>
        </w:tc>
      </w:tr>
      <w:tr w:rsidR="00EC19F6" w:rsidRPr="00436A2F" w14:paraId="77867848" w14:textId="77777777" w:rsidTr="006F3C48">
        <w:trPr>
          <w:gridAfter w:val="1"/>
          <w:wAfter w:w="8" w:type="dxa"/>
          <w:trHeight w:val="290"/>
        </w:trPr>
        <w:tc>
          <w:tcPr>
            <w:tcW w:w="1840" w:type="dxa"/>
            <w:tcBorders>
              <w:top w:val="nil"/>
              <w:left w:val="nil"/>
              <w:bottom w:val="single" w:sz="4" w:space="0" w:color="FFFFFF"/>
              <w:right w:val="nil"/>
            </w:tcBorders>
            <w:shd w:val="clear" w:color="000000" w:fill="F3F3F3"/>
            <w:vAlign w:val="center"/>
            <w:hideMark/>
          </w:tcPr>
          <w:p w14:paraId="1D249387"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eastAsia="pt-BR"/>
              </w:rPr>
            </w:pPr>
            <w:r w:rsidRPr="00436A2F">
              <w:rPr>
                <w:rFonts w:ascii="BancoDoBrasil Textos" w:eastAsia="Times New Roman" w:hAnsi="BancoDoBrasil Textos" w:cs="Times New Roman"/>
                <w:color w:val="000000"/>
                <w:sz w:val="14"/>
                <w:szCs w:val="14"/>
                <w:lang w:val="pt-BR" w:eastAsia="pt-BR"/>
              </w:rPr>
              <w:t>Compromissadas</w:t>
            </w:r>
          </w:p>
        </w:tc>
        <w:tc>
          <w:tcPr>
            <w:tcW w:w="1180" w:type="dxa"/>
            <w:tcBorders>
              <w:top w:val="nil"/>
              <w:left w:val="single" w:sz="4" w:space="0" w:color="FFFFFF"/>
              <w:bottom w:val="single" w:sz="4" w:space="0" w:color="FFFFFF"/>
              <w:right w:val="nil"/>
            </w:tcBorders>
            <w:shd w:val="clear" w:color="000000" w:fill="F3F3F3"/>
            <w:vAlign w:val="center"/>
            <w:hideMark/>
          </w:tcPr>
          <w:p w14:paraId="1F3C54D9"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616.617.851 </w:t>
            </w:r>
          </w:p>
        </w:tc>
        <w:tc>
          <w:tcPr>
            <w:tcW w:w="1180" w:type="dxa"/>
            <w:tcBorders>
              <w:top w:val="nil"/>
              <w:left w:val="single" w:sz="4" w:space="0" w:color="FFFFFF"/>
              <w:bottom w:val="single" w:sz="4" w:space="0" w:color="FFFFFF"/>
              <w:right w:val="nil"/>
            </w:tcBorders>
            <w:shd w:val="clear" w:color="000000" w:fill="F3F3F3"/>
            <w:vAlign w:val="center"/>
            <w:hideMark/>
          </w:tcPr>
          <w:p w14:paraId="688FC226"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14.325.011 </w:t>
            </w:r>
          </w:p>
        </w:tc>
        <w:tc>
          <w:tcPr>
            <w:tcW w:w="1180" w:type="dxa"/>
            <w:tcBorders>
              <w:top w:val="nil"/>
              <w:left w:val="single" w:sz="4" w:space="0" w:color="FFFFFF"/>
              <w:bottom w:val="single" w:sz="4" w:space="0" w:color="FFFFFF"/>
              <w:right w:val="nil"/>
            </w:tcBorders>
            <w:shd w:val="clear" w:color="000000" w:fill="F3F3F3"/>
            <w:vAlign w:val="center"/>
            <w:hideMark/>
          </w:tcPr>
          <w:p w14:paraId="6E182A48"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385.426 </w:t>
            </w:r>
          </w:p>
        </w:tc>
        <w:tc>
          <w:tcPr>
            <w:tcW w:w="1180" w:type="dxa"/>
            <w:tcBorders>
              <w:top w:val="nil"/>
              <w:left w:val="single" w:sz="4" w:space="0" w:color="FFFFFF"/>
              <w:bottom w:val="single" w:sz="4" w:space="0" w:color="FFFFFF"/>
              <w:right w:val="nil"/>
            </w:tcBorders>
            <w:shd w:val="clear" w:color="000000" w:fill="F3F3F3"/>
            <w:vAlign w:val="center"/>
            <w:hideMark/>
          </w:tcPr>
          <w:p w14:paraId="301AFD60"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11.048.887 </w:t>
            </w:r>
          </w:p>
        </w:tc>
        <w:tc>
          <w:tcPr>
            <w:tcW w:w="953" w:type="dxa"/>
            <w:tcBorders>
              <w:top w:val="nil"/>
              <w:left w:val="single" w:sz="4" w:space="0" w:color="FFFFFF"/>
              <w:bottom w:val="single" w:sz="4" w:space="0" w:color="FFFFFF"/>
              <w:right w:val="nil"/>
            </w:tcBorders>
            <w:shd w:val="clear" w:color="000000" w:fill="F3F3F3"/>
            <w:vAlign w:val="center"/>
            <w:hideMark/>
          </w:tcPr>
          <w:p w14:paraId="16771109"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 </w:t>
            </w:r>
          </w:p>
        </w:tc>
        <w:tc>
          <w:tcPr>
            <w:tcW w:w="1180" w:type="dxa"/>
            <w:tcBorders>
              <w:top w:val="nil"/>
              <w:left w:val="single" w:sz="4" w:space="0" w:color="FFFFFF"/>
              <w:bottom w:val="single" w:sz="4" w:space="0" w:color="FFFFFF"/>
              <w:right w:val="nil"/>
            </w:tcBorders>
            <w:shd w:val="clear" w:color="000000" w:fill="F3F3F3"/>
            <w:vAlign w:val="center"/>
            <w:hideMark/>
          </w:tcPr>
          <w:p w14:paraId="70D552D8"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 xml:space="preserve">  642.377.175 </w:t>
            </w:r>
          </w:p>
        </w:tc>
        <w:tc>
          <w:tcPr>
            <w:tcW w:w="960" w:type="dxa"/>
            <w:tcBorders>
              <w:top w:val="nil"/>
              <w:left w:val="single" w:sz="4" w:space="0" w:color="FFFFFF"/>
              <w:bottom w:val="single" w:sz="4" w:space="0" w:color="FFFFFF"/>
              <w:right w:val="nil"/>
            </w:tcBorders>
            <w:shd w:val="clear" w:color="000000" w:fill="F3F3F3"/>
            <w:vAlign w:val="center"/>
            <w:hideMark/>
          </w:tcPr>
          <w:p w14:paraId="42D81ABC"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eastAsia="pt-BR"/>
              </w:rPr>
            </w:pPr>
            <w:r w:rsidRPr="00EC19F6">
              <w:rPr>
                <w:rFonts w:ascii="BancoDoBrasil Textos" w:eastAsia="Times New Roman" w:hAnsi="BancoDoBrasil Textos" w:cs="Times New Roman"/>
                <w:color w:val="000000"/>
                <w:sz w:val="14"/>
                <w:szCs w:val="14"/>
                <w:lang w:val="pt-BR" w:eastAsia="pt-BR"/>
              </w:rPr>
              <w:t>34,3%</w:t>
            </w:r>
          </w:p>
        </w:tc>
      </w:tr>
      <w:tr w:rsidR="00EC19F6" w:rsidRPr="00436A2F" w14:paraId="33A91F06" w14:textId="77777777" w:rsidTr="006F3C48">
        <w:trPr>
          <w:gridAfter w:val="1"/>
          <w:wAfter w:w="8" w:type="dxa"/>
          <w:trHeight w:val="290"/>
        </w:trPr>
        <w:tc>
          <w:tcPr>
            <w:tcW w:w="1840" w:type="dxa"/>
            <w:tcBorders>
              <w:top w:val="single" w:sz="4" w:space="0" w:color="FFFFFF"/>
              <w:left w:val="single" w:sz="4" w:space="0" w:color="FFFFFF"/>
              <w:bottom w:val="single" w:sz="4" w:space="0" w:color="E7E6E6" w:themeColor="background2"/>
              <w:right w:val="single" w:sz="4" w:space="0" w:color="FFFFFF"/>
            </w:tcBorders>
            <w:shd w:val="clear" w:color="000000" w:fill="E6E6E6"/>
            <w:vAlign w:val="center"/>
            <w:hideMark/>
          </w:tcPr>
          <w:p w14:paraId="7CC16820" w14:textId="77777777" w:rsidR="00EC19F6" w:rsidRPr="00436A2F" w:rsidRDefault="00EC19F6" w:rsidP="00EC19F6">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eastAsia="pt-BR"/>
              </w:rPr>
            </w:pPr>
            <w:r w:rsidRPr="00436A2F">
              <w:rPr>
                <w:rFonts w:ascii="BancoDoBrasil Textos" w:eastAsia="Times New Roman" w:hAnsi="BancoDoBrasil Textos" w:cs="Times New Roman"/>
                <w:b/>
                <w:bCs/>
                <w:color w:val="000000"/>
                <w:sz w:val="14"/>
                <w:szCs w:val="14"/>
                <w:lang w:val="pt-BR" w:eastAsia="pt-BR"/>
              </w:rPr>
              <w:t xml:space="preserve"> Total </w:t>
            </w:r>
          </w:p>
        </w:tc>
        <w:tc>
          <w:tcPr>
            <w:tcW w:w="1180" w:type="dxa"/>
            <w:tcBorders>
              <w:top w:val="single" w:sz="4" w:space="0" w:color="FFFFFF"/>
              <w:left w:val="nil"/>
              <w:bottom w:val="single" w:sz="4" w:space="0" w:color="E7E6E6" w:themeColor="background2"/>
              <w:right w:val="single" w:sz="4" w:space="0" w:color="FFFFFF"/>
            </w:tcBorders>
            <w:shd w:val="clear" w:color="000000" w:fill="E6E6E6"/>
            <w:vAlign w:val="center"/>
            <w:hideMark/>
          </w:tcPr>
          <w:p w14:paraId="22C48B2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sidRPr="00EC19F6">
              <w:rPr>
                <w:rFonts w:ascii="BancoDoBrasil Textos" w:eastAsia="Times New Roman" w:hAnsi="BancoDoBrasil Textos" w:cs="Times New Roman"/>
                <w:b/>
                <w:bCs/>
                <w:color w:val="000000"/>
                <w:sz w:val="14"/>
                <w:szCs w:val="14"/>
                <w:lang w:val="pt-BR" w:eastAsia="pt-BR"/>
              </w:rPr>
              <w:t xml:space="preserve">  1.233.553.879 </w:t>
            </w:r>
          </w:p>
        </w:tc>
        <w:tc>
          <w:tcPr>
            <w:tcW w:w="1180" w:type="dxa"/>
            <w:tcBorders>
              <w:top w:val="single" w:sz="4" w:space="0" w:color="FFFFFF"/>
              <w:left w:val="nil"/>
              <w:bottom w:val="single" w:sz="4" w:space="0" w:color="E7E6E6" w:themeColor="background2"/>
              <w:right w:val="single" w:sz="4" w:space="0" w:color="FFFFFF"/>
            </w:tcBorders>
            <w:shd w:val="clear" w:color="000000" w:fill="E6E6E6"/>
            <w:vAlign w:val="center"/>
            <w:hideMark/>
          </w:tcPr>
          <w:p w14:paraId="691A8CC3"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sidRPr="00EC19F6">
              <w:rPr>
                <w:rFonts w:ascii="BancoDoBrasil Textos" w:eastAsia="Times New Roman" w:hAnsi="BancoDoBrasil Textos" w:cs="Times New Roman"/>
                <w:b/>
                <w:bCs/>
                <w:color w:val="000000"/>
                <w:sz w:val="14"/>
                <w:szCs w:val="14"/>
                <w:lang w:val="pt-BR" w:eastAsia="pt-BR"/>
              </w:rPr>
              <w:t xml:space="preserve">  115.156.511 </w:t>
            </w:r>
          </w:p>
        </w:tc>
        <w:tc>
          <w:tcPr>
            <w:tcW w:w="1180" w:type="dxa"/>
            <w:tcBorders>
              <w:top w:val="single" w:sz="4" w:space="0" w:color="FFFFFF"/>
              <w:left w:val="nil"/>
              <w:bottom w:val="single" w:sz="4" w:space="0" w:color="E7E6E6" w:themeColor="background2"/>
              <w:right w:val="single" w:sz="4" w:space="0" w:color="FFFFFF"/>
            </w:tcBorders>
            <w:shd w:val="clear" w:color="000000" w:fill="E6E6E6"/>
            <w:vAlign w:val="center"/>
            <w:hideMark/>
          </w:tcPr>
          <w:p w14:paraId="3A9706E2"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sidRPr="00EC19F6">
              <w:rPr>
                <w:rFonts w:ascii="BancoDoBrasil Textos" w:eastAsia="Times New Roman" w:hAnsi="BancoDoBrasil Textos" w:cs="Times New Roman"/>
                <w:b/>
                <w:bCs/>
                <w:color w:val="000000"/>
                <w:sz w:val="14"/>
                <w:szCs w:val="14"/>
                <w:lang w:val="pt-BR" w:eastAsia="pt-BR"/>
              </w:rPr>
              <w:t xml:space="preserve">  82.926.074 </w:t>
            </w:r>
          </w:p>
        </w:tc>
        <w:tc>
          <w:tcPr>
            <w:tcW w:w="1180" w:type="dxa"/>
            <w:tcBorders>
              <w:top w:val="single" w:sz="4" w:space="0" w:color="FFFFFF"/>
              <w:left w:val="nil"/>
              <w:bottom w:val="single" w:sz="4" w:space="0" w:color="E7E6E6" w:themeColor="background2"/>
              <w:right w:val="single" w:sz="4" w:space="0" w:color="FFFFFF"/>
            </w:tcBorders>
            <w:shd w:val="clear" w:color="000000" w:fill="E6E6E6"/>
            <w:vAlign w:val="center"/>
            <w:hideMark/>
          </w:tcPr>
          <w:p w14:paraId="4EEFD11C"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sidRPr="00EC19F6">
              <w:rPr>
                <w:rFonts w:ascii="BancoDoBrasil Textos" w:eastAsia="Times New Roman" w:hAnsi="BancoDoBrasil Textos" w:cs="Times New Roman"/>
                <w:b/>
                <w:bCs/>
                <w:color w:val="000000"/>
                <w:sz w:val="14"/>
                <w:szCs w:val="14"/>
                <w:lang w:val="pt-BR" w:eastAsia="pt-BR"/>
              </w:rPr>
              <w:t xml:space="preserve">  417.279.797 </w:t>
            </w:r>
          </w:p>
        </w:tc>
        <w:tc>
          <w:tcPr>
            <w:tcW w:w="953" w:type="dxa"/>
            <w:tcBorders>
              <w:top w:val="single" w:sz="4" w:space="0" w:color="FFFFFF"/>
              <w:left w:val="nil"/>
              <w:bottom w:val="single" w:sz="4" w:space="0" w:color="E7E6E6" w:themeColor="background2"/>
              <w:right w:val="single" w:sz="4" w:space="0" w:color="FFFFFF"/>
            </w:tcBorders>
            <w:shd w:val="clear" w:color="000000" w:fill="E6E6E6"/>
            <w:vAlign w:val="center"/>
            <w:hideMark/>
          </w:tcPr>
          <w:p w14:paraId="6136042C"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sidRPr="00EC19F6">
              <w:rPr>
                <w:rFonts w:ascii="BancoDoBrasil Textos" w:eastAsia="Times New Roman" w:hAnsi="BancoDoBrasil Textos" w:cs="Times New Roman"/>
                <w:b/>
                <w:bCs/>
                <w:color w:val="000000"/>
                <w:sz w:val="14"/>
                <w:szCs w:val="14"/>
                <w:lang w:val="pt-BR" w:eastAsia="pt-BR"/>
              </w:rPr>
              <w:t xml:space="preserve">  6.610.475 </w:t>
            </w:r>
          </w:p>
        </w:tc>
        <w:tc>
          <w:tcPr>
            <w:tcW w:w="1180" w:type="dxa"/>
            <w:tcBorders>
              <w:top w:val="single" w:sz="4" w:space="0" w:color="FFFFFF"/>
              <w:left w:val="nil"/>
              <w:bottom w:val="single" w:sz="4" w:space="0" w:color="E7E6E6" w:themeColor="background2"/>
              <w:right w:val="single" w:sz="4" w:space="0" w:color="FFFFFF"/>
            </w:tcBorders>
            <w:shd w:val="clear" w:color="000000" w:fill="E6E6E6"/>
            <w:vAlign w:val="center"/>
            <w:hideMark/>
          </w:tcPr>
          <w:p w14:paraId="704B067D"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sidRPr="00EC19F6">
              <w:rPr>
                <w:rFonts w:ascii="BancoDoBrasil Textos" w:eastAsia="Times New Roman" w:hAnsi="BancoDoBrasil Textos" w:cs="Times New Roman"/>
                <w:b/>
                <w:bCs/>
                <w:color w:val="000000"/>
                <w:sz w:val="14"/>
                <w:szCs w:val="14"/>
                <w:lang w:val="pt-BR" w:eastAsia="pt-BR"/>
              </w:rPr>
              <w:t xml:space="preserve">  1.855.526.736 </w:t>
            </w:r>
          </w:p>
        </w:tc>
        <w:tc>
          <w:tcPr>
            <w:tcW w:w="960" w:type="dxa"/>
            <w:tcBorders>
              <w:top w:val="single" w:sz="4" w:space="0" w:color="FFFFFF"/>
              <w:left w:val="nil"/>
              <w:bottom w:val="single" w:sz="4" w:space="0" w:color="E7E6E6" w:themeColor="background2"/>
            </w:tcBorders>
            <w:shd w:val="clear" w:color="000000" w:fill="E6E6E6"/>
            <w:vAlign w:val="center"/>
            <w:hideMark/>
          </w:tcPr>
          <w:p w14:paraId="0944E8F1" w14:textId="77777777" w:rsidR="00EC19F6" w:rsidRPr="00EC19F6" w:rsidRDefault="00EC19F6" w:rsidP="00EC19F6">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sidRPr="00EC19F6">
              <w:rPr>
                <w:rFonts w:ascii="BancoDoBrasil Textos" w:eastAsia="Times New Roman" w:hAnsi="BancoDoBrasil Textos" w:cs="Times New Roman"/>
                <w:b/>
                <w:bCs/>
                <w:color w:val="000000"/>
                <w:sz w:val="14"/>
                <w:szCs w:val="14"/>
                <w:lang w:val="pt-BR" w:eastAsia="pt-BR"/>
              </w:rPr>
              <w:t>100,0%</w:t>
            </w:r>
          </w:p>
        </w:tc>
      </w:tr>
    </w:tbl>
    <w:p w14:paraId="2B1C38AF" w14:textId="05E4E493" w:rsidR="007A0D6F" w:rsidRDefault="007A0D6F" w:rsidP="00FC7E5E">
      <w:pPr>
        <w:pBdr>
          <w:top w:val="nil"/>
          <w:left w:val="nil"/>
          <w:bottom w:val="nil"/>
          <w:right w:val="nil"/>
          <w:between w:val="nil"/>
          <w:bar w:val="nil"/>
        </w:pBdr>
        <w:spacing w:before="120" w:after="120" w:line="276" w:lineRule="auto"/>
        <w:rPr>
          <w:rFonts w:ascii="Calibri" w:eastAsia="Calibri" w:hAnsi="Calibri" w:cs="Times New Roman"/>
          <w:noProof/>
          <w:bdr w:val="nil"/>
        </w:rPr>
      </w:pPr>
    </w:p>
    <w:p w14:paraId="74B75528" w14:textId="77777777" w:rsidR="00430EA9" w:rsidRPr="000C3B3A" w:rsidRDefault="00E8211B" w:rsidP="00430EA9">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Arial"/>
          <w:b/>
          <w:sz w:val="18"/>
          <w:bdr w:val="nil"/>
          <w:lang w:val="pt-BR"/>
        </w:rPr>
      </w:pPr>
      <w:r w:rsidRPr="00430EA9">
        <w:rPr>
          <w:rFonts w:ascii="BancoDoBrasil Textos" w:eastAsia="Calibri" w:hAnsi="BancoDoBrasil Textos" w:cs="Arial"/>
          <w:b/>
          <w:sz w:val="18"/>
          <w:lang w:val="pt-BR"/>
        </w:rPr>
        <w:t>Instrumentos financeiros derivativos</w:t>
      </w:r>
    </w:p>
    <w:p w14:paraId="384AD997" w14:textId="77777777" w:rsidR="00430EA9" w:rsidRPr="000C3B3A" w:rsidRDefault="00E8211B" w:rsidP="00430EA9">
      <w:pPr>
        <w:pBdr>
          <w:top w:val="nil"/>
          <w:left w:val="nil"/>
          <w:bottom w:val="nil"/>
          <w:right w:val="nil"/>
          <w:between w:val="nil"/>
          <w:bar w:val="nil"/>
        </w:pBdr>
        <w:spacing w:before="120" w:after="120" w:line="276" w:lineRule="auto"/>
        <w:jc w:val="both"/>
        <w:rPr>
          <w:rFonts w:ascii="BancoDoBrasil Textos" w:eastAsia="Calibri" w:hAnsi="BancoDoBrasil Textos" w:cs="Arial"/>
          <w:sz w:val="18"/>
          <w:bdr w:val="nil"/>
          <w:lang w:val="pt-BR"/>
        </w:rPr>
      </w:pPr>
      <w:r w:rsidRPr="00430EA9">
        <w:rPr>
          <w:rFonts w:ascii="BancoDoBrasil Textos" w:eastAsia="Calibri" w:hAnsi="BancoDoBrasil Textos" w:cs="Arial"/>
          <w:sz w:val="18"/>
          <w:lang w:val="pt-BR"/>
        </w:rPr>
        <w:t xml:space="preserve">O Banco do Brasil realiza operações com instrumentos financeiros derivativos para </w:t>
      </w:r>
      <w:r w:rsidRPr="00430EA9">
        <w:rPr>
          <w:rFonts w:ascii="BancoDoBrasil Textos" w:eastAsia="Calibri" w:hAnsi="BancoDoBrasil Textos" w:cs="Arial"/>
          <w:i/>
          <w:sz w:val="18"/>
          <w:lang w:val="pt-BR"/>
        </w:rPr>
        <w:t>hedge</w:t>
      </w:r>
      <w:r w:rsidRPr="00430EA9">
        <w:rPr>
          <w:rFonts w:ascii="BancoDoBrasil Textos" w:eastAsia="Calibri" w:hAnsi="BancoDoBrasil Textos" w:cs="Arial"/>
          <w:sz w:val="18"/>
          <w:lang w:val="pt-BR"/>
        </w:rPr>
        <w:t xml:space="preserve"> de posições próprias para atendimento de necessidades de nossos clientes e para tomada de posições intencionais. A estratégia de </w:t>
      </w:r>
      <w:r w:rsidRPr="00430EA9">
        <w:rPr>
          <w:rFonts w:ascii="BancoDoBrasil Textos" w:eastAsia="Calibri" w:hAnsi="BancoDoBrasil Textos" w:cs="Arial"/>
          <w:i/>
          <w:sz w:val="18"/>
          <w:lang w:val="pt-BR"/>
        </w:rPr>
        <w:t>hedge</w:t>
      </w:r>
      <w:r w:rsidRPr="00430EA9">
        <w:rPr>
          <w:rFonts w:ascii="BancoDoBrasil Textos" w:eastAsia="Calibri" w:hAnsi="BancoDoBrasil Textos" w:cs="Arial"/>
          <w:sz w:val="18"/>
          <w:lang w:val="pt-BR"/>
        </w:rPr>
        <w:t xml:space="preserve"> está em consonância com a política de risco de mercado e de liquidez e com a política de utilização de instrumentos financeiros derivativos aprovadas pelo Conselho de Administração.</w:t>
      </w:r>
    </w:p>
    <w:p w14:paraId="2A8A4BA6" w14:textId="77777777" w:rsidR="00430EA9" w:rsidRPr="000C3B3A" w:rsidRDefault="00E8211B" w:rsidP="00430EA9">
      <w:pPr>
        <w:pBdr>
          <w:top w:val="nil"/>
          <w:left w:val="nil"/>
          <w:bottom w:val="nil"/>
          <w:right w:val="nil"/>
          <w:between w:val="nil"/>
          <w:bar w:val="nil"/>
        </w:pBdr>
        <w:spacing w:before="120" w:after="120" w:line="276" w:lineRule="auto"/>
        <w:jc w:val="both"/>
        <w:rPr>
          <w:rFonts w:ascii="BancoDoBrasil Textos" w:eastAsia="Calibri" w:hAnsi="BancoDoBrasil Textos" w:cs="Arial"/>
          <w:sz w:val="18"/>
          <w:bdr w:val="nil"/>
          <w:lang w:val="pt-BR"/>
        </w:rPr>
      </w:pPr>
      <w:r w:rsidRPr="00430EA9">
        <w:rPr>
          <w:rFonts w:ascii="BancoDoBrasil Textos" w:eastAsia="Calibri" w:hAnsi="BancoDoBrasil Textos" w:cs="Arial"/>
          <w:sz w:val="18"/>
          <w:lang w:val="pt-BR"/>
        </w:rPr>
        <w:t>O Banco conta com ferramentas e sistemas adequados ao gerenciamento dos instrumentos financeiros derivativos e utiliza metodologias estatísticas e de simulação para mensurar os riscos de suas posições por meio de modelos de Valor em Risco, de análise de sensibilidade e de teste de estresse.</w:t>
      </w:r>
    </w:p>
    <w:p w14:paraId="1684F853" w14:textId="77777777" w:rsidR="00430EA9" w:rsidRPr="000C3B3A" w:rsidRDefault="00E8211B" w:rsidP="00430EA9">
      <w:pPr>
        <w:pBdr>
          <w:top w:val="nil"/>
          <w:left w:val="nil"/>
          <w:bottom w:val="nil"/>
          <w:right w:val="nil"/>
          <w:between w:val="nil"/>
          <w:bar w:val="nil"/>
        </w:pBdr>
        <w:spacing w:before="120" w:after="120" w:line="276" w:lineRule="auto"/>
        <w:jc w:val="both"/>
        <w:rPr>
          <w:rFonts w:ascii="BancoDoBrasil Textos" w:eastAsia="Calibri" w:hAnsi="BancoDoBrasil Textos" w:cs="Arial"/>
          <w:sz w:val="18"/>
          <w:bdr w:val="nil"/>
          <w:lang w:val="pt-BR"/>
        </w:rPr>
      </w:pPr>
      <w:r w:rsidRPr="00430EA9">
        <w:rPr>
          <w:rFonts w:ascii="BancoDoBrasil Textos" w:eastAsia="Calibri" w:hAnsi="BancoDoBrasil Textos" w:cs="Arial"/>
          <w:sz w:val="18"/>
          <w:lang w:val="pt-BR"/>
        </w:rPr>
        <w:t xml:space="preserve">As operações com derivativos financeiros, com destaque para aqueles sujeitos a chamadas de margem e ajustes diários, são consideradas na mensuração dos limites de riscos de liquidez adotados no Banco e na composição dos cenários utilizados nos testes de estresse de liquidez realizados mensalmente. </w:t>
      </w:r>
    </w:p>
    <w:p w14:paraId="0637338A" w14:textId="6F555E66" w:rsidR="00430EA9" w:rsidRPr="000C3B3A" w:rsidRDefault="00430EA9" w:rsidP="00430EA9">
      <w:pPr>
        <w:pBdr>
          <w:top w:val="nil"/>
          <w:left w:val="nil"/>
          <w:bottom w:val="nil"/>
          <w:right w:val="nil"/>
          <w:between w:val="nil"/>
          <w:bar w:val="nil"/>
        </w:pBdr>
        <w:spacing w:line="256" w:lineRule="auto"/>
        <w:rPr>
          <w:rFonts w:ascii="Calibri" w:eastAsia="Calibri" w:hAnsi="Calibri" w:cs="Times New Roman"/>
          <w:sz w:val="18"/>
          <w:szCs w:val="18"/>
          <w:bdr w:val="nil"/>
          <w:lang w:val="pt-BR"/>
        </w:rPr>
        <w:sectPr w:rsidR="00430EA9" w:rsidRPr="000C3B3A">
          <w:headerReference w:type="even" r:id="rId155"/>
          <w:headerReference w:type="default" r:id="rId156"/>
          <w:footerReference w:type="even" r:id="rId157"/>
          <w:footerReference w:type="default" r:id="rId158"/>
          <w:headerReference w:type="first" r:id="rId159"/>
          <w:footerReference w:type="first" r:id="rId160"/>
          <w:type w:val="continuous"/>
          <w:pgSz w:w="11907" w:h="16840" w:code="9"/>
          <w:pgMar w:top="1843" w:right="851" w:bottom="709" w:left="1418" w:header="425" w:footer="425" w:gutter="0"/>
          <w:cols w:space="720"/>
          <w:docGrid w:linePitch="360"/>
        </w:sectPr>
      </w:pPr>
    </w:p>
    <w:p w14:paraId="4168F7B0" w14:textId="700A13E8" w:rsidR="005F4DED" w:rsidRPr="005F4DED" w:rsidRDefault="00697DCA" w:rsidP="00C42D6C">
      <w:pPr>
        <w:pStyle w:val="030-SubttulodeDocumento"/>
        <w:rPr>
          <w:rFonts w:eastAsia="BancoDoBrasil Textos"/>
          <w:bdr w:val="nil"/>
        </w:rPr>
      </w:pPr>
      <w:bookmarkStart w:id="310" w:name="RG_MARKER_36448"/>
      <w:bookmarkStart w:id="311" w:name="_Hlk197094112"/>
      <w:r>
        <w:rPr>
          <w:rFonts w:eastAsia="BancoDoBrasil Textos"/>
        </w:rPr>
        <w:lastRenderedPageBreak/>
        <w:t>c</w:t>
      </w:r>
      <w:r w:rsidR="003574B3" w:rsidRPr="005F4DED">
        <w:rPr>
          <w:rFonts w:eastAsia="BancoDoBrasil Textos"/>
        </w:rPr>
        <w:t>)</w:t>
      </w:r>
      <w:r w:rsidR="00E8211B" w:rsidRPr="005F4DED">
        <w:rPr>
          <w:rFonts w:eastAsia="BancoDoBrasil Textos"/>
        </w:rPr>
        <w:t xml:space="preserve"> </w:t>
      </w:r>
      <w:r w:rsidR="003574B3" w:rsidRPr="005F4DED">
        <w:rPr>
          <w:rFonts w:eastAsia="BancoDoBrasil Textos"/>
        </w:rPr>
        <w:t>Risco de crédito</w:t>
      </w:r>
      <w:bookmarkEnd w:id="310"/>
    </w:p>
    <w:bookmarkEnd w:id="311"/>
    <w:p w14:paraId="72F2E749" w14:textId="77777777" w:rsidR="005F4DED" w:rsidRPr="005F4DED" w:rsidRDefault="00E8211B" w:rsidP="005F4DED">
      <w:pPr>
        <w:keepNext/>
        <w:keepLines/>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O gerenciamento do risco de crédito do Banco é realizado com base nas melhores práticas de mercado e segue as normas de supervisão e de regulação bancária do Bacen. Sua estrutura tem por objetivo identificar, mensurar, avaliar, monitorar, reportar, controlar e mitigar o risco das exposições, além de garantir o aprimoramento contínuo da gestão. </w:t>
      </w:r>
    </w:p>
    <w:p w14:paraId="6B9FDF3E" w14:textId="77777777" w:rsidR="005F4DED" w:rsidRPr="005F4DED" w:rsidRDefault="00E8211B" w:rsidP="005F4DED">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A gestão do risco de crédito inclui o risco de </w:t>
      </w:r>
      <w:r w:rsidRPr="00937D42">
        <w:rPr>
          <w:rFonts w:ascii="BancoDoBrasil Textos" w:eastAsia="BancoDoBrasil Textos" w:hAnsi="BancoDoBrasil Textos" w:cs="BancoDoBrasil Textos"/>
          <w:sz w:val="18"/>
          <w:szCs w:val="18"/>
          <w:lang w:val="pt-BR"/>
        </w:rPr>
        <w:t>crédito do tomador,</w:t>
      </w:r>
      <w:r w:rsidRPr="005F4DED">
        <w:rPr>
          <w:rFonts w:ascii="BancoDoBrasil Textos" w:eastAsia="BancoDoBrasil Textos" w:hAnsi="BancoDoBrasil Textos" w:cs="BancoDoBrasil Textos"/>
          <w:sz w:val="18"/>
          <w:szCs w:val="18"/>
          <w:lang w:val="pt-BR"/>
        </w:rPr>
        <w:t xml:space="preserve"> de contraparte (RCC), o risco país, o risco soberano, o risco de transferência, </w:t>
      </w:r>
      <w:r w:rsidRPr="00937D42">
        <w:rPr>
          <w:rFonts w:ascii="BancoDoBrasil Textos" w:eastAsia="BancoDoBrasil Textos" w:hAnsi="BancoDoBrasil Textos" w:cs="BancoDoBrasil Textos"/>
          <w:sz w:val="18"/>
          <w:szCs w:val="18"/>
          <w:lang w:val="pt-BR"/>
        </w:rPr>
        <w:t>o risco de convenente (contratante por meio de convênio),</w:t>
      </w:r>
      <w:r w:rsidRPr="005F4DED">
        <w:rPr>
          <w:rFonts w:ascii="BancoDoBrasil Textos" w:eastAsia="BancoDoBrasil Textos" w:hAnsi="BancoDoBrasil Textos" w:cs="BancoDoBrasil Textos"/>
          <w:sz w:val="18"/>
          <w:szCs w:val="18"/>
          <w:lang w:val="pt-BR"/>
        </w:rPr>
        <w:t xml:space="preserve"> o risco de concentração de crédito e a efetividade de instrumentos mitigadores ou de transferência de riscos utilizados nas exposições que geram os riscos designados. </w:t>
      </w:r>
    </w:p>
    <w:p w14:paraId="6F4433F3" w14:textId="77777777" w:rsidR="005F4DED" w:rsidRPr="005F4DED" w:rsidRDefault="00E8211B" w:rsidP="005F4DED">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val="pt-BR"/>
        </w:rPr>
      </w:pPr>
      <w:r w:rsidRPr="005F4DED">
        <w:rPr>
          <w:rFonts w:ascii="BancoDoBrasil Textos" w:eastAsia="BancoDoBrasil Textos" w:hAnsi="BancoDoBrasil Textos" w:cs="BancoDoBrasil Textos"/>
          <w:b/>
          <w:sz w:val="20"/>
          <w:szCs w:val="20"/>
          <w:lang w:val="pt-BR"/>
        </w:rPr>
        <w:t>Política de crédito</w:t>
      </w:r>
    </w:p>
    <w:p w14:paraId="2689D6CF"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A política específica de crédito do Banco contém orientações de caráter estratégico que norteiam as ações de gerenciamento do crédito e do risco de crédito no Conglomerado. É aprovada pelo Conselho de Administração, revisada anualmente, aplicando-se a todos os negócios que envolvam risco de crédito e encontra-se disponível para todos os funcionários. Espera-se que as empresas controladas, coligadas e participações definam seus direcionamentos a partir dessas orientações, considerando as necessidades específicas e os aspectos legais e regulamentares a que estão sujeitas. </w:t>
      </w:r>
    </w:p>
    <w:p w14:paraId="11027B79"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A política específica de crédito orienta sobre o gerenciamento contínuo, integrado e prospectivo do risco de crédito, compreende todas as etapas do processo de crédito, a gestão dos ativos sujeitos a esse risco, assim como o processo de cobrança e recuperação de créditos, inclusive daqueles realizados por conta e risco de terceiros.</w:t>
      </w:r>
    </w:p>
    <w:p w14:paraId="2747943F" w14:textId="77777777" w:rsidR="005F4DED" w:rsidRPr="005F4DED" w:rsidRDefault="00E8211B" w:rsidP="005F4DED">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val="pt-BR"/>
        </w:rPr>
      </w:pPr>
      <w:r w:rsidRPr="005F4DED">
        <w:rPr>
          <w:rFonts w:ascii="BancoDoBrasil Textos" w:eastAsia="BancoDoBrasil Textos" w:hAnsi="BancoDoBrasil Textos" w:cs="BancoDoBrasil Textos"/>
          <w:b/>
          <w:sz w:val="20"/>
          <w:szCs w:val="20"/>
          <w:lang w:val="pt-BR"/>
        </w:rPr>
        <w:t>Mecanismos de mitigação do risco de crédito</w:t>
      </w:r>
    </w:p>
    <w:p w14:paraId="000EECB6"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A utilização de instrumentos mitigadores do risco de crédito está declarada na política de crédito, presente nas decisões estratégicas e formalizada nas normas de crédito, atingindo todos os níveis da organização e abrangendo todas as etapas do gerenciamento do risco de crédito. </w:t>
      </w:r>
    </w:p>
    <w:p w14:paraId="579BC1F4"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Na realização de qualquer negócio sujeito ao risco de crédito, o Banco adota, como regra geral, a vinculação de mecanismo que proporcione cobertura total ou parcial do risco incorrido. No gerenciamento do risco de crédito em nível agregado, para manter as exposições dentro dos níveis de risco estabelecidos pela Alta Administração, o Banco tem a prerrogativa de transferir ou compartilhar o risco de crédito.</w:t>
      </w:r>
    </w:p>
    <w:p w14:paraId="0D6CA48E"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As normas de crédito orientam as unidades operacionais de forma clara e abrangente, abordando, entre outros aspectos, a classificação, exigência, escolha, avaliação, formalização, controle e reforço de garantias, assegurando a adequação e suficiência do mitigador durante todo o ciclo da operação. </w:t>
      </w:r>
    </w:p>
    <w:p w14:paraId="1BF1A6D1" w14:textId="77777777" w:rsidR="005F4DED" w:rsidRPr="005F4DED" w:rsidRDefault="00E8211B" w:rsidP="005F4DED">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val="pt-BR"/>
        </w:rPr>
      </w:pPr>
      <w:r w:rsidRPr="005F4DED">
        <w:rPr>
          <w:rFonts w:ascii="BancoDoBrasil Textos" w:eastAsia="BancoDoBrasil Textos" w:hAnsi="BancoDoBrasil Textos" w:cs="BancoDoBrasil Textos"/>
          <w:b/>
          <w:sz w:val="20"/>
          <w:szCs w:val="20"/>
          <w:lang w:val="pt-BR"/>
        </w:rPr>
        <w:t>Sistemas de mensuração</w:t>
      </w:r>
    </w:p>
    <w:p w14:paraId="2099617E"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A quantidade e a natureza das operações, a diversidade e a complexidade dos produtos e serviços e o volume exposto ao risco de crédito exigem que a mensuração do risco de crédito no Banco seja realizada de forma sistematizada. O Banco possui infraestrutura de bases de dados e de sistemas corporativos para efetuar a mensuração do risco de crédito de forma abrangente, avaliando, de forma prospectiva, o comportamento do portfólio sujeito ao risco de crédito considerado em diversos cenários, corporativamente definidos, inclusive estresse.</w:t>
      </w:r>
    </w:p>
    <w:p w14:paraId="373DCFC7"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No Banco as estimativas de perda esperada (PE), associadas ao risco de crédito, consideram o ambiente macroeconômico, a probabilidade de que a exposição seja caracterizada como ativo problemático e a recuperação do crédito, incluindo concessões de vantagens, custos de execução e prazos. O processo de avaliação da carteira envolve diversas estimativas e julgamentos, com a observância de fatores que evidenciem uma alteração do perfil de risco do cliente, do instrumento de crédito e da qualidade das garantias que resultem em redução da estimativa de recebimento dos fluxos de caixa futuros.</w:t>
      </w:r>
    </w:p>
    <w:p w14:paraId="5958D730"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O modelo adotado para o cálculo da redução ao valor recuperável de ativos financeiros é baseado no conceito de perda esperada de crédito, assim, todas as operações possuem perda esperada desde a sua origem, sendo acompanhadas à medida que a situação de risco de crédito se altera. </w:t>
      </w:r>
    </w:p>
    <w:p w14:paraId="3AD577B4" w14:textId="77777777" w:rsidR="00B05280" w:rsidRDefault="00B05280">
      <w:pPr>
        <w:rPr>
          <w:rFonts w:ascii="BancoDoBrasil Textos" w:eastAsia="BancoDoBrasil Textos" w:hAnsi="BancoDoBrasil Textos" w:cs="BancoDoBrasil Textos"/>
          <w:b/>
          <w:sz w:val="20"/>
          <w:szCs w:val="20"/>
          <w:lang w:val="pt-BR"/>
        </w:rPr>
      </w:pPr>
      <w:r>
        <w:rPr>
          <w:rFonts w:ascii="BancoDoBrasil Textos" w:eastAsia="BancoDoBrasil Textos" w:hAnsi="BancoDoBrasil Textos" w:cs="BancoDoBrasil Textos"/>
          <w:b/>
          <w:sz w:val="20"/>
          <w:szCs w:val="20"/>
          <w:lang w:val="pt-BR"/>
        </w:rPr>
        <w:br w:type="page"/>
      </w:r>
    </w:p>
    <w:p w14:paraId="40443ABB" w14:textId="3F9E66AB" w:rsidR="005F4DED" w:rsidRPr="005F4DED" w:rsidRDefault="00E8211B" w:rsidP="005F4DED">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val="pt-BR"/>
        </w:rPr>
      </w:pPr>
      <w:r w:rsidRPr="005F4DED">
        <w:rPr>
          <w:rFonts w:ascii="BancoDoBrasil Textos" w:eastAsia="BancoDoBrasil Textos" w:hAnsi="BancoDoBrasil Textos" w:cs="BancoDoBrasil Textos"/>
          <w:b/>
          <w:sz w:val="20"/>
          <w:szCs w:val="20"/>
          <w:lang w:val="pt-BR"/>
        </w:rPr>
        <w:lastRenderedPageBreak/>
        <w:t>Deterioração do crédito</w:t>
      </w:r>
    </w:p>
    <w:p w14:paraId="148E0029"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A perda esperada busca identificar as perdas que acontecerão nos próximos 12 meses ou que ocorrerão durante a vida da operação, considerando a visão prospectiva. Os instrumentos financeiros são avaliados em 3 estágios e sujeitos a análises quantitativas e qualitativas. </w:t>
      </w:r>
    </w:p>
    <w:p w14:paraId="26A8F1C6" w14:textId="77777777" w:rsidR="005F4DED" w:rsidRP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O estágio de enquadramento dos ativos é revisto sistematicamente e considera os processos de sensoriamento de risco do Banco, a fim de capturar mudanças nas características dos instrumentos e nas suas garantias que venham impactar a capacidade financeira do cliente.</w:t>
      </w:r>
    </w:p>
    <w:p w14:paraId="3A4FFA58" w14:textId="77777777" w:rsid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lang w:val="pt-BR"/>
        </w:rPr>
      </w:pPr>
      <w:r w:rsidRPr="005F4DED">
        <w:rPr>
          <w:rFonts w:ascii="BancoDoBrasil Textos" w:eastAsia="BancoDoBrasil Textos" w:hAnsi="BancoDoBrasil Textos" w:cs="BancoDoBrasil Textos"/>
          <w:sz w:val="18"/>
          <w:szCs w:val="18"/>
          <w:lang w:val="pt-BR"/>
        </w:rPr>
        <w:t>A migração dos ativos financeiros entre estágios é sensibilizada após análises que resultem em agravamento ou atenuação do risco de crédito. Essas estimativas são baseadas em pressupostos de uma série de fatores e, por essa razão, os resultados reais podem variar, gerando futuros reforços ou reversões de perdas.</w:t>
      </w:r>
    </w:p>
    <w:p w14:paraId="320C95B6" w14:textId="06E7B24B" w:rsidR="003C7D3F" w:rsidRPr="003B465E" w:rsidRDefault="003C7D3F" w:rsidP="003C7D3F">
      <w:pPr>
        <w:widowControl w:val="0"/>
        <w:numPr>
          <w:ilvl w:val="0"/>
          <w:numId w:val="1"/>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3B465E">
        <w:rPr>
          <w:rFonts w:ascii="BancoDoBrasil Textos" w:eastAsia="BancoDoBrasil Textos" w:hAnsi="BancoDoBrasil Textos" w:cs="BancoDoBrasil Textos"/>
          <w:sz w:val="18"/>
          <w:szCs w:val="18"/>
          <w:bdr w:val="nil"/>
          <w:lang w:val="pt-BR"/>
        </w:rPr>
        <w:t>Outras informações sobre a metodologia de cálculo</w:t>
      </w:r>
      <w:r>
        <w:rPr>
          <w:rFonts w:ascii="BancoDoBrasil Textos" w:eastAsia="BancoDoBrasil Textos" w:hAnsi="BancoDoBrasil Textos" w:cs="BancoDoBrasil Textos"/>
          <w:sz w:val="18"/>
          <w:szCs w:val="18"/>
          <w:bdr w:val="nil"/>
          <w:lang w:val="pt-BR"/>
        </w:rPr>
        <w:t>,</w:t>
      </w:r>
      <w:r w:rsidRPr="003B465E">
        <w:rPr>
          <w:rFonts w:ascii="BancoDoBrasil Textos" w:eastAsia="BancoDoBrasil Textos" w:hAnsi="BancoDoBrasil Textos" w:cs="BancoDoBrasil Textos"/>
          <w:sz w:val="18"/>
          <w:szCs w:val="18"/>
          <w:bdr w:val="nil"/>
          <w:lang w:val="pt-BR"/>
        </w:rPr>
        <w:t xml:space="preserve"> premissas </w:t>
      </w:r>
      <w:r>
        <w:rPr>
          <w:rFonts w:ascii="BancoDoBrasil Textos" w:eastAsia="BancoDoBrasil Textos" w:hAnsi="BancoDoBrasil Textos" w:cs="BancoDoBrasil Textos"/>
          <w:sz w:val="18"/>
          <w:szCs w:val="18"/>
          <w:bdr w:val="nil"/>
          <w:lang w:val="pt-BR"/>
        </w:rPr>
        <w:t>e</w:t>
      </w:r>
      <w:r w:rsidRPr="003B465E">
        <w:rPr>
          <w:rFonts w:ascii="BancoDoBrasil Textos" w:eastAsia="BancoDoBrasil Textos" w:hAnsi="BancoDoBrasil Textos" w:cs="BancoDoBrasil Textos"/>
          <w:sz w:val="18"/>
          <w:szCs w:val="18"/>
          <w:bdr w:val="nil"/>
          <w:lang w:val="pt-BR"/>
        </w:rPr>
        <w:t xml:space="preserve"> valores quantitativos registrados a título de perda esperada </w:t>
      </w:r>
      <w:r w:rsidR="006B44B7">
        <w:rPr>
          <w:rFonts w:ascii="BancoDoBrasil Textos" w:eastAsia="BancoDoBrasil Textos" w:hAnsi="BancoDoBrasil Textos" w:cs="BancoDoBrasil Textos"/>
          <w:sz w:val="18"/>
          <w:szCs w:val="18"/>
          <w:bdr w:val="nil"/>
          <w:lang w:val="pt-BR"/>
        </w:rPr>
        <w:t>associadas ao risco de crédito</w:t>
      </w:r>
      <w:r w:rsidRPr="003B465E">
        <w:rPr>
          <w:rFonts w:ascii="BancoDoBrasil Textos" w:eastAsia="BancoDoBrasil Textos" w:hAnsi="BancoDoBrasil Textos" w:cs="BancoDoBrasil Textos"/>
          <w:sz w:val="18"/>
          <w:szCs w:val="18"/>
          <w:bdr w:val="nil"/>
          <w:lang w:val="pt-BR"/>
        </w:rPr>
        <w:t>, podem ser obtid</w:t>
      </w:r>
      <w:r>
        <w:rPr>
          <w:rFonts w:ascii="BancoDoBrasil Textos" w:eastAsia="BancoDoBrasil Textos" w:hAnsi="BancoDoBrasil Textos" w:cs="BancoDoBrasil Textos"/>
          <w:sz w:val="18"/>
          <w:szCs w:val="18"/>
          <w:bdr w:val="nil"/>
          <w:lang w:val="pt-BR"/>
        </w:rPr>
        <w:t>o</w:t>
      </w:r>
      <w:r w:rsidRPr="003B465E">
        <w:rPr>
          <w:rFonts w:ascii="BancoDoBrasil Textos" w:eastAsia="BancoDoBrasil Textos" w:hAnsi="BancoDoBrasil Textos" w:cs="BancoDoBrasil Textos"/>
          <w:sz w:val="18"/>
          <w:szCs w:val="18"/>
          <w:bdr w:val="nil"/>
          <w:lang w:val="pt-BR"/>
        </w:rPr>
        <w:t xml:space="preserve">s nas Notas </w:t>
      </w:r>
      <w:r>
        <w:rPr>
          <w:rFonts w:ascii="BancoDoBrasil Textos" w:eastAsia="BancoDoBrasil Textos" w:hAnsi="BancoDoBrasil Textos" w:cs="BancoDoBrasil Textos"/>
          <w:sz w:val="18"/>
          <w:szCs w:val="18"/>
          <w:bdr w:val="nil"/>
          <w:lang w:val="pt-BR"/>
        </w:rPr>
        <w:t>3, 4, 9, 10, 12 e 13</w:t>
      </w:r>
      <w:r w:rsidRPr="003B465E">
        <w:rPr>
          <w:rFonts w:ascii="BancoDoBrasil Textos" w:eastAsia="BancoDoBrasil Textos" w:hAnsi="BancoDoBrasil Textos" w:cs="BancoDoBrasil Textos"/>
          <w:sz w:val="18"/>
          <w:szCs w:val="18"/>
          <w:bdr w:val="nil"/>
          <w:lang w:val="pt-BR"/>
        </w:rPr>
        <w:t>. </w:t>
      </w:r>
    </w:p>
    <w:p w14:paraId="28DEE232" w14:textId="77777777" w:rsidR="005F4DED" w:rsidRPr="005F4DED" w:rsidRDefault="00E8211B" w:rsidP="005F4DED">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18"/>
          <w:szCs w:val="18"/>
          <w:bdr w:val="nil"/>
          <w:lang w:val="pt-BR"/>
        </w:rPr>
      </w:pPr>
      <w:r w:rsidRPr="005F4DED">
        <w:rPr>
          <w:rFonts w:ascii="BancoDoBrasil Textos" w:eastAsia="BancoDoBrasil Textos" w:hAnsi="BancoDoBrasil Textos" w:cs="BancoDoBrasil Textos"/>
          <w:b/>
          <w:sz w:val="18"/>
          <w:szCs w:val="18"/>
          <w:lang w:val="pt-BR"/>
        </w:rPr>
        <w:t>Cenários econômicos</w:t>
      </w:r>
    </w:p>
    <w:p w14:paraId="09985F59" w14:textId="77777777" w:rsidR="005F4DED" w:rsidRDefault="00E8211B" w:rsidP="005F4DED">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5F4DED">
        <w:rPr>
          <w:rFonts w:ascii="BancoDoBrasil Textos" w:eastAsia="BancoDoBrasil Textos" w:hAnsi="BancoDoBrasil Textos" w:cs="BancoDoBrasil Textos"/>
          <w:sz w:val="18"/>
          <w:szCs w:val="18"/>
          <w:lang w:val="pt-BR"/>
        </w:rPr>
        <w:t xml:space="preserve">A perda esperada busca identificar a expectativa das perdas em crédito, ao longo de um dado horizonte de tempo, que influenciam o valor dos seus ativos, numa visão prospectiva, para que a instituição constitua provisões para fazer frente a essas perdas. No cálculo das provisões de crédito para instrumentos financeiros, de acordo com a perda esperada, o Banco relaciona variáveis de risco sistêmico (variáveis macroeconômicas). A relação dessas variáveis torna a estimação da perda esperada mais dinâmica, principalmente quando considera as condições macroeconômicas atuais. </w:t>
      </w:r>
    </w:p>
    <w:p w14:paraId="15BBE0BC" w14:textId="42060D7F" w:rsidR="00937D42" w:rsidRDefault="00E8211B" w:rsidP="00937D42">
      <w:pPr>
        <w:keepNext/>
        <w:pBdr>
          <w:top w:val="nil"/>
          <w:left w:val="nil"/>
          <w:bottom w:val="nil"/>
          <w:right w:val="nil"/>
          <w:between w:val="nil"/>
          <w:bar w:val="nil"/>
        </w:pBdr>
        <w:spacing w:before="240" w:after="120" w:line="276" w:lineRule="auto"/>
        <w:jc w:val="both"/>
        <w:rPr>
          <w:rFonts w:ascii="BancoDoBrasil Textos" w:eastAsia="BancoDoBrasil Textos" w:hAnsi="BancoDoBrasil Textos" w:cs="BancoDoBrasil Textos"/>
          <w:b/>
          <w:sz w:val="18"/>
          <w:szCs w:val="18"/>
          <w:lang w:val="pt-BR"/>
        </w:rPr>
      </w:pPr>
      <w:r w:rsidRPr="00937D42">
        <w:rPr>
          <w:rFonts w:ascii="BancoDoBrasil Textos" w:eastAsia="BancoDoBrasil Textos" w:hAnsi="BancoDoBrasil Textos" w:cs="BancoDoBrasil Textos"/>
          <w:b/>
          <w:sz w:val="18"/>
          <w:szCs w:val="18"/>
          <w:lang w:val="pt-BR"/>
        </w:rPr>
        <w:t>Exposição máxima ao risco de crédito</w:t>
      </w:r>
    </w:p>
    <w:tbl>
      <w:tblPr>
        <w:tblW w:w="9639" w:type="dxa"/>
        <w:tblCellMar>
          <w:left w:w="70" w:type="dxa"/>
          <w:right w:w="70" w:type="dxa"/>
        </w:tblCellMar>
        <w:tblLook w:val="04A0" w:firstRow="1" w:lastRow="0" w:firstColumn="1" w:lastColumn="0" w:noHBand="0" w:noVBand="1"/>
      </w:tblPr>
      <w:tblGrid>
        <w:gridCol w:w="6946"/>
        <w:gridCol w:w="1418"/>
        <w:gridCol w:w="1275"/>
      </w:tblGrid>
      <w:tr w:rsidR="00334347" w:rsidRPr="00C75E4C" w14:paraId="6B1E5592" w14:textId="77777777">
        <w:trPr>
          <w:trHeight w:val="300"/>
        </w:trPr>
        <w:tc>
          <w:tcPr>
            <w:tcW w:w="6946" w:type="dxa"/>
            <w:vMerge w:val="restart"/>
            <w:tcBorders>
              <w:top w:val="nil"/>
              <w:left w:val="nil"/>
              <w:right w:val="single" w:sz="4" w:space="0" w:color="FFFFFF"/>
            </w:tcBorders>
            <w:shd w:val="clear" w:color="000000" w:fill="132B4A"/>
            <w:noWrap/>
            <w:vAlign w:val="center"/>
            <w:hideMark/>
          </w:tcPr>
          <w:p w14:paraId="6A66971C" w14:textId="77777777" w:rsidR="00B15B6C" w:rsidRPr="00C75E4C" w:rsidRDefault="00B15B6C">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3"/>
                <w:szCs w:val="13"/>
                <w:bdr w:val="nil"/>
                <w:lang w:val="pt-BR" w:eastAsia="pt-BR"/>
              </w:rPr>
            </w:pPr>
            <w:r w:rsidRPr="00C75E4C">
              <w:rPr>
                <w:rFonts w:ascii="BancoDoBrasil Textos" w:eastAsia="Times New Roman" w:hAnsi="BancoDoBrasil Textos" w:cs="Times New Roman"/>
                <w:color w:val="FFFFFF"/>
                <w:sz w:val="13"/>
                <w:szCs w:val="13"/>
                <w:lang w:val="pt-BR" w:eastAsia="pt-BR"/>
              </w:rPr>
              <w:t> </w:t>
            </w:r>
          </w:p>
          <w:p w14:paraId="6E59D6D6" w14:textId="7CC00474" w:rsidR="00334347" w:rsidRPr="00C75E4C" w:rsidRDefault="00334347">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3"/>
                <w:szCs w:val="13"/>
                <w:bdr w:val="nil"/>
                <w:lang w:val="pt-BR" w:eastAsia="pt-BR"/>
              </w:rPr>
            </w:pPr>
            <w:r w:rsidRPr="00C75E4C">
              <w:rPr>
                <w:rFonts w:ascii="BancoDoBrasil Textos" w:eastAsia="Times New Roman" w:hAnsi="BancoDoBrasil Textos" w:cs="Times New Roman"/>
                <w:color w:val="FFFFFF"/>
                <w:sz w:val="13"/>
                <w:szCs w:val="13"/>
                <w:lang w:val="pt-BR" w:eastAsia="pt-BR"/>
              </w:rPr>
              <w:t> </w:t>
            </w:r>
          </w:p>
        </w:tc>
        <w:tc>
          <w:tcPr>
            <w:tcW w:w="1418" w:type="dxa"/>
            <w:tcBorders>
              <w:top w:val="nil"/>
              <w:left w:val="nil"/>
              <w:bottom w:val="single" w:sz="4" w:space="0" w:color="FFFFFF"/>
              <w:right w:val="nil"/>
            </w:tcBorders>
            <w:shd w:val="clear" w:color="000000" w:fill="132B4A"/>
            <w:noWrap/>
            <w:vAlign w:val="center"/>
            <w:hideMark/>
          </w:tcPr>
          <w:p w14:paraId="0793B4C0" w14:textId="77777777" w:rsidR="00334347" w:rsidRPr="00C75E4C" w:rsidRDefault="00334347">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3"/>
                <w:szCs w:val="13"/>
                <w:bdr w:val="nil"/>
                <w:lang w:val="pt-BR" w:eastAsia="pt-BR"/>
              </w:rPr>
            </w:pPr>
            <w:r w:rsidRPr="00C75E4C">
              <w:rPr>
                <w:rFonts w:ascii="BancoDoBrasil Textos" w:eastAsia="Times New Roman" w:hAnsi="BancoDoBrasil Textos" w:cs="Times New Roman"/>
                <w:color w:val="FFFFFF"/>
                <w:sz w:val="13"/>
                <w:szCs w:val="13"/>
                <w:lang w:val="pt-BR" w:eastAsia="pt-BR"/>
              </w:rPr>
              <w:t>Banco Múltiplo</w:t>
            </w:r>
          </w:p>
        </w:tc>
        <w:tc>
          <w:tcPr>
            <w:tcW w:w="1275" w:type="dxa"/>
            <w:tcBorders>
              <w:top w:val="nil"/>
              <w:left w:val="single" w:sz="4" w:space="0" w:color="FFFFFF"/>
              <w:bottom w:val="single" w:sz="4" w:space="0" w:color="FFFFFF"/>
              <w:right w:val="nil"/>
            </w:tcBorders>
            <w:shd w:val="clear" w:color="000000" w:fill="132B4A"/>
            <w:noWrap/>
            <w:vAlign w:val="center"/>
            <w:hideMark/>
          </w:tcPr>
          <w:p w14:paraId="4889D788" w14:textId="77777777" w:rsidR="00334347" w:rsidRPr="00C75E4C" w:rsidRDefault="00334347">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3"/>
                <w:szCs w:val="13"/>
                <w:bdr w:val="nil"/>
                <w:lang w:val="pt-BR" w:eastAsia="pt-BR"/>
              </w:rPr>
            </w:pPr>
            <w:r w:rsidRPr="00C75E4C">
              <w:rPr>
                <w:rFonts w:ascii="BancoDoBrasil Textos" w:eastAsia="Times New Roman" w:hAnsi="BancoDoBrasil Textos" w:cs="Times New Roman"/>
                <w:color w:val="FFFFFF"/>
                <w:sz w:val="13"/>
                <w:szCs w:val="13"/>
                <w:lang w:val="pt-BR" w:eastAsia="pt-BR"/>
              </w:rPr>
              <w:t>Consolidado</w:t>
            </w:r>
          </w:p>
        </w:tc>
      </w:tr>
      <w:tr w:rsidR="00750B0A" w:rsidRPr="00C75E4C" w14:paraId="4ACAE8B3" w14:textId="77777777">
        <w:trPr>
          <w:trHeight w:val="300"/>
        </w:trPr>
        <w:tc>
          <w:tcPr>
            <w:tcW w:w="6946" w:type="dxa"/>
            <w:vMerge/>
            <w:tcBorders>
              <w:left w:val="nil"/>
              <w:bottom w:val="single" w:sz="4" w:space="0" w:color="FFFFFF"/>
              <w:right w:val="single" w:sz="4" w:space="0" w:color="FFFFFF"/>
            </w:tcBorders>
            <w:shd w:val="clear" w:color="000000" w:fill="132B4A"/>
            <w:noWrap/>
            <w:vAlign w:val="center"/>
            <w:hideMark/>
          </w:tcPr>
          <w:p w14:paraId="05C5A1BA" w14:textId="5D7070EC" w:rsidR="00750B0A" w:rsidRPr="00C75E4C" w:rsidRDefault="00750B0A" w:rsidP="00750B0A">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3"/>
                <w:szCs w:val="13"/>
                <w:bdr w:val="nil"/>
                <w:lang w:val="pt-BR" w:eastAsia="pt-BR"/>
              </w:rPr>
            </w:pPr>
          </w:p>
        </w:tc>
        <w:tc>
          <w:tcPr>
            <w:tcW w:w="1418" w:type="dxa"/>
            <w:tcBorders>
              <w:top w:val="nil"/>
              <w:left w:val="nil"/>
              <w:bottom w:val="single" w:sz="4" w:space="0" w:color="FFFFFF"/>
              <w:right w:val="nil"/>
            </w:tcBorders>
            <w:shd w:val="clear" w:color="000000" w:fill="132B4A"/>
            <w:noWrap/>
            <w:vAlign w:val="center"/>
            <w:hideMark/>
          </w:tcPr>
          <w:p w14:paraId="09DA0E67" w14:textId="77777777" w:rsidR="00750B0A" w:rsidRPr="00C75E4C" w:rsidRDefault="00750B0A" w:rsidP="00750B0A">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3"/>
                <w:szCs w:val="13"/>
                <w:bdr w:val="nil"/>
                <w:lang w:val="pt-BR" w:eastAsia="pt-BR"/>
              </w:rPr>
            </w:pPr>
            <w:r w:rsidRPr="00C75E4C">
              <w:rPr>
                <w:rFonts w:ascii="BancoDoBrasil Textos" w:eastAsia="Times New Roman" w:hAnsi="BancoDoBrasil Textos" w:cs="Times New Roman"/>
                <w:color w:val="FFFFFF"/>
                <w:sz w:val="13"/>
                <w:szCs w:val="13"/>
                <w:lang w:val="pt-BR" w:eastAsia="pt-BR"/>
              </w:rPr>
              <w:t>31/03/2025</w:t>
            </w:r>
          </w:p>
        </w:tc>
        <w:tc>
          <w:tcPr>
            <w:tcW w:w="1275" w:type="dxa"/>
            <w:tcBorders>
              <w:top w:val="nil"/>
              <w:left w:val="single" w:sz="4" w:space="0" w:color="FFFFFF"/>
              <w:bottom w:val="single" w:sz="4" w:space="0" w:color="FFFFFF"/>
              <w:right w:val="nil"/>
            </w:tcBorders>
            <w:shd w:val="clear" w:color="000000" w:fill="132B4A"/>
            <w:noWrap/>
            <w:vAlign w:val="center"/>
            <w:hideMark/>
          </w:tcPr>
          <w:p w14:paraId="0D6730E1" w14:textId="77777777" w:rsidR="00750B0A" w:rsidRPr="00C75E4C" w:rsidRDefault="00750B0A" w:rsidP="00750B0A">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3"/>
                <w:szCs w:val="13"/>
                <w:bdr w:val="nil"/>
                <w:lang w:val="pt-BR" w:eastAsia="pt-BR"/>
              </w:rPr>
            </w:pPr>
            <w:r w:rsidRPr="00C75E4C">
              <w:rPr>
                <w:rFonts w:ascii="BancoDoBrasil Textos" w:eastAsia="Times New Roman" w:hAnsi="BancoDoBrasil Textos" w:cs="Times New Roman"/>
                <w:color w:val="FFFFFF"/>
                <w:sz w:val="13"/>
                <w:szCs w:val="13"/>
                <w:lang w:val="pt-BR" w:eastAsia="pt-BR"/>
              </w:rPr>
              <w:t>31/03/2025</w:t>
            </w:r>
          </w:p>
        </w:tc>
      </w:tr>
      <w:tr w:rsidR="00750B0A" w:rsidRPr="00C75E4C" w14:paraId="219BD606" w14:textId="77777777">
        <w:trPr>
          <w:trHeight w:val="289"/>
        </w:trPr>
        <w:tc>
          <w:tcPr>
            <w:tcW w:w="6946" w:type="dxa"/>
            <w:tcBorders>
              <w:top w:val="nil"/>
              <w:left w:val="nil"/>
              <w:bottom w:val="single" w:sz="4" w:space="0" w:color="FFFFFF"/>
              <w:right w:val="nil"/>
            </w:tcBorders>
            <w:shd w:val="clear" w:color="000000" w:fill="F3F3F3"/>
            <w:vAlign w:val="center"/>
            <w:hideMark/>
          </w:tcPr>
          <w:p w14:paraId="654E075F" w14:textId="3F340ED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3"/>
                <w:szCs w:val="13"/>
                <w:bdr w:val="nil"/>
                <w:lang w:val="pt-BR" w:eastAsia="pt-BR"/>
              </w:rPr>
            </w:pPr>
            <w:r w:rsidRPr="00C75E4C">
              <w:rPr>
                <w:rFonts w:ascii="BancoDoBrasil Textos" w:eastAsia="Times New Roman" w:hAnsi="BancoDoBrasil Textos" w:cs="Times New Roman"/>
                <w:b/>
                <w:bCs/>
                <w:color w:val="000000"/>
                <w:sz w:val="13"/>
                <w:szCs w:val="13"/>
                <w:lang w:val="pt-BR" w:eastAsia="pt-BR"/>
              </w:rPr>
              <w:t>Ativos financeiros ao custo amortizado</w:t>
            </w:r>
          </w:p>
        </w:tc>
        <w:tc>
          <w:tcPr>
            <w:tcW w:w="1418" w:type="dxa"/>
            <w:tcBorders>
              <w:top w:val="nil"/>
              <w:left w:val="single" w:sz="4" w:space="0" w:color="FFFFFF"/>
              <w:bottom w:val="single" w:sz="4" w:space="0" w:color="FFFFFF"/>
              <w:right w:val="nil"/>
            </w:tcBorders>
            <w:shd w:val="clear" w:color="000000" w:fill="F3F3F3"/>
            <w:vAlign w:val="center"/>
            <w:hideMark/>
          </w:tcPr>
          <w:p w14:paraId="7D7DBA60" w14:textId="4DF6333A" w:rsidR="00750B0A" w:rsidRPr="00750B0A"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sidRPr="00750B0A">
              <w:rPr>
                <w:rFonts w:ascii="BancoDoBrasil Textos" w:eastAsia="Times New Roman" w:hAnsi="BancoDoBrasil Textos" w:cs="Times New Roman"/>
                <w:b/>
                <w:bCs/>
                <w:color w:val="000000"/>
                <w:sz w:val="13"/>
                <w:szCs w:val="13"/>
                <w:lang w:val="pt-BR" w:eastAsia="pt-BR"/>
              </w:rPr>
              <w:t xml:space="preserve">  </w:t>
            </w:r>
            <w:r w:rsidR="0047463B" w:rsidRPr="0047463B">
              <w:rPr>
                <w:rFonts w:ascii="BancoDoBrasil Textos" w:eastAsia="Times New Roman" w:hAnsi="BancoDoBrasil Textos" w:cs="Times New Roman"/>
                <w:b/>
                <w:bCs/>
                <w:color w:val="000000"/>
                <w:sz w:val="13"/>
                <w:szCs w:val="13"/>
                <w:lang w:val="pt-BR" w:eastAsia="pt-BR"/>
              </w:rPr>
              <w:t>1.658.466.548</w:t>
            </w:r>
          </w:p>
        </w:tc>
        <w:tc>
          <w:tcPr>
            <w:tcW w:w="1275" w:type="dxa"/>
            <w:tcBorders>
              <w:top w:val="nil"/>
              <w:left w:val="single" w:sz="4" w:space="0" w:color="FFFFFF"/>
              <w:bottom w:val="single" w:sz="4" w:space="0" w:color="FFFFFF"/>
              <w:right w:val="nil"/>
            </w:tcBorders>
            <w:shd w:val="clear" w:color="000000" w:fill="F3F3F3"/>
            <w:vAlign w:val="center"/>
            <w:hideMark/>
          </w:tcPr>
          <w:p w14:paraId="5B63E02C" w14:textId="2F94397B" w:rsidR="00750B0A" w:rsidRPr="00750B0A"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sidRPr="00750B0A">
              <w:rPr>
                <w:rFonts w:ascii="BancoDoBrasil Textos" w:eastAsia="Times New Roman" w:hAnsi="BancoDoBrasil Textos" w:cs="Times New Roman"/>
                <w:b/>
                <w:bCs/>
                <w:color w:val="000000"/>
                <w:sz w:val="13"/>
                <w:szCs w:val="13"/>
                <w:lang w:val="pt-BR" w:eastAsia="pt-BR"/>
              </w:rPr>
              <w:t xml:space="preserve">  </w:t>
            </w:r>
            <w:r w:rsidR="009D0308" w:rsidRPr="009D0308">
              <w:rPr>
                <w:rFonts w:ascii="BancoDoBrasil Textos" w:eastAsia="Times New Roman" w:hAnsi="BancoDoBrasil Textos" w:cs="Times New Roman"/>
                <w:b/>
                <w:bCs/>
                <w:color w:val="000000"/>
                <w:sz w:val="13"/>
                <w:szCs w:val="13"/>
                <w:lang w:val="pt-BR" w:eastAsia="pt-BR"/>
              </w:rPr>
              <w:t>1</w:t>
            </w:r>
            <w:r w:rsidR="009D0308">
              <w:rPr>
                <w:rFonts w:ascii="BancoDoBrasil Textos" w:eastAsia="Times New Roman" w:hAnsi="BancoDoBrasil Textos" w:cs="Times New Roman"/>
                <w:b/>
                <w:bCs/>
                <w:color w:val="000000"/>
                <w:sz w:val="13"/>
                <w:szCs w:val="13"/>
                <w:lang w:val="pt-BR" w:eastAsia="pt-BR"/>
              </w:rPr>
              <w:t>.</w:t>
            </w:r>
            <w:r w:rsidR="009D0308" w:rsidRPr="009D0308">
              <w:rPr>
                <w:rFonts w:ascii="BancoDoBrasil Textos" w:eastAsia="Times New Roman" w:hAnsi="BancoDoBrasil Textos" w:cs="Times New Roman"/>
                <w:b/>
                <w:bCs/>
                <w:color w:val="000000"/>
                <w:sz w:val="13"/>
                <w:szCs w:val="13"/>
                <w:lang w:val="pt-BR" w:eastAsia="pt-BR"/>
              </w:rPr>
              <w:t>701</w:t>
            </w:r>
            <w:r w:rsidR="009D0308">
              <w:rPr>
                <w:rFonts w:ascii="BancoDoBrasil Textos" w:eastAsia="Times New Roman" w:hAnsi="BancoDoBrasil Textos" w:cs="Times New Roman"/>
                <w:b/>
                <w:bCs/>
                <w:color w:val="000000"/>
                <w:sz w:val="13"/>
                <w:szCs w:val="13"/>
                <w:lang w:val="pt-BR" w:eastAsia="pt-BR"/>
              </w:rPr>
              <w:t>.</w:t>
            </w:r>
            <w:r w:rsidR="009D0308" w:rsidRPr="009D0308">
              <w:rPr>
                <w:rFonts w:ascii="BancoDoBrasil Textos" w:eastAsia="Times New Roman" w:hAnsi="BancoDoBrasil Textos" w:cs="Times New Roman"/>
                <w:b/>
                <w:bCs/>
                <w:color w:val="000000"/>
                <w:sz w:val="13"/>
                <w:szCs w:val="13"/>
                <w:lang w:val="pt-BR" w:eastAsia="pt-BR"/>
              </w:rPr>
              <w:t>849</w:t>
            </w:r>
            <w:r w:rsidR="009D0308">
              <w:rPr>
                <w:rFonts w:ascii="BancoDoBrasil Textos" w:eastAsia="Times New Roman" w:hAnsi="BancoDoBrasil Textos" w:cs="Times New Roman"/>
                <w:b/>
                <w:bCs/>
                <w:color w:val="000000"/>
                <w:sz w:val="13"/>
                <w:szCs w:val="13"/>
                <w:lang w:val="pt-BR" w:eastAsia="pt-BR"/>
              </w:rPr>
              <w:t>.</w:t>
            </w:r>
            <w:r w:rsidR="009D0308" w:rsidRPr="009D0308">
              <w:rPr>
                <w:rFonts w:ascii="BancoDoBrasil Textos" w:eastAsia="Times New Roman" w:hAnsi="BancoDoBrasil Textos" w:cs="Times New Roman"/>
                <w:b/>
                <w:bCs/>
                <w:color w:val="000000"/>
                <w:sz w:val="13"/>
                <w:szCs w:val="13"/>
                <w:lang w:val="pt-BR" w:eastAsia="pt-BR"/>
              </w:rPr>
              <w:t>465</w:t>
            </w:r>
          </w:p>
        </w:tc>
      </w:tr>
      <w:tr w:rsidR="00750B0A" w:rsidRPr="00C75E4C" w14:paraId="21087D7F" w14:textId="77777777">
        <w:trPr>
          <w:trHeight w:val="300"/>
        </w:trPr>
        <w:tc>
          <w:tcPr>
            <w:tcW w:w="6946" w:type="dxa"/>
            <w:tcBorders>
              <w:top w:val="nil"/>
              <w:left w:val="nil"/>
              <w:bottom w:val="single" w:sz="4" w:space="0" w:color="FFFFFF"/>
              <w:right w:val="nil"/>
            </w:tcBorders>
            <w:shd w:val="clear" w:color="000000" w:fill="E6E6E6"/>
            <w:vAlign w:val="center"/>
            <w:hideMark/>
          </w:tcPr>
          <w:p w14:paraId="726E5614" w14:textId="7777777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Aplicações interfinanceiras de liquidez</w:t>
            </w:r>
          </w:p>
        </w:tc>
        <w:tc>
          <w:tcPr>
            <w:tcW w:w="1418" w:type="dxa"/>
            <w:tcBorders>
              <w:top w:val="nil"/>
              <w:left w:val="single" w:sz="4" w:space="0" w:color="FFFFFF"/>
              <w:bottom w:val="single" w:sz="4" w:space="0" w:color="FFFFFF"/>
              <w:right w:val="nil"/>
            </w:tcBorders>
            <w:shd w:val="clear" w:color="000000" w:fill="E6E6E6"/>
            <w:vAlign w:val="center"/>
            <w:hideMark/>
          </w:tcPr>
          <w:p w14:paraId="0DE93C6C" w14:textId="24189531" w:rsidR="00750B0A" w:rsidRPr="00C75E4C"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 xml:space="preserve">  </w:t>
            </w:r>
            <w:r w:rsidR="009D0308" w:rsidRPr="009D0308">
              <w:rPr>
                <w:rFonts w:ascii="BancoDoBrasil Textos" w:eastAsia="Times New Roman" w:hAnsi="BancoDoBrasil Textos" w:cs="Times New Roman"/>
                <w:color w:val="000000"/>
                <w:sz w:val="13"/>
                <w:szCs w:val="13"/>
                <w:lang w:val="pt-BR" w:eastAsia="pt-BR"/>
              </w:rPr>
              <w:t>361.657.016 </w:t>
            </w:r>
            <w:r w:rsidRPr="00C75E4C">
              <w:rPr>
                <w:rFonts w:ascii="BancoDoBrasil Textos" w:eastAsia="Times New Roman" w:hAnsi="BancoDoBrasil Textos" w:cs="Times New Roman"/>
                <w:color w:val="000000"/>
                <w:sz w:val="13"/>
                <w:szCs w:val="13"/>
                <w:lang w:val="pt-BR" w:eastAsia="pt-BR"/>
              </w:rPr>
              <w:t xml:space="preserve"> </w:t>
            </w:r>
          </w:p>
        </w:tc>
        <w:tc>
          <w:tcPr>
            <w:tcW w:w="1275" w:type="dxa"/>
            <w:tcBorders>
              <w:top w:val="nil"/>
              <w:left w:val="single" w:sz="4" w:space="0" w:color="FFFFFF"/>
              <w:bottom w:val="single" w:sz="4" w:space="0" w:color="FFFFFF"/>
              <w:right w:val="nil"/>
            </w:tcBorders>
            <w:shd w:val="clear" w:color="000000" w:fill="E6E6E6"/>
            <w:vAlign w:val="center"/>
            <w:hideMark/>
          </w:tcPr>
          <w:p w14:paraId="47BFB827" w14:textId="2A0224BF" w:rsidR="00750B0A" w:rsidRPr="00C75E4C"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 xml:space="preserve">  </w:t>
            </w:r>
            <w:r w:rsidR="009D0308" w:rsidRPr="009D0308">
              <w:rPr>
                <w:rFonts w:ascii="BancoDoBrasil Textos" w:eastAsia="Times New Roman" w:hAnsi="BancoDoBrasil Textos" w:cs="Times New Roman"/>
                <w:color w:val="000000"/>
                <w:sz w:val="13"/>
                <w:szCs w:val="13"/>
                <w:lang w:val="pt-BR" w:eastAsia="pt-BR"/>
              </w:rPr>
              <w:t>363</w:t>
            </w:r>
            <w:r w:rsidR="009D0308">
              <w:rPr>
                <w:rFonts w:ascii="BancoDoBrasil Textos" w:eastAsia="Times New Roman" w:hAnsi="BancoDoBrasil Textos" w:cs="Times New Roman"/>
                <w:color w:val="000000"/>
                <w:sz w:val="13"/>
                <w:szCs w:val="13"/>
                <w:lang w:val="pt-BR" w:eastAsia="pt-BR"/>
              </w:rPr>
              <w:t>.</w:t>
            </w:r>
            <w:r w:rsidR="009D0308" w:rsidRPr="009D0308">
              <w:rPr>
                <w:rFonts w:ascii="BancoDoBrasil Textos" w:eastAsia="Times New Roman" w:hAnsi="BancoDoBrasil Textos" w:cs="Times New Roman"/>
                <w:color w:val="000000"/>
                <w:sz w:val="13"/>
                <w:szCs w:val="13"/>
                <w:lang w:val="pt-BR" w:eastAsia="pt-BR"/>
              </w:rPr>
              <w:t>560</w:t>
            </w:r>
            <w:r w:rsidR="009D0308">
              <w:rPr>
                <w:rFonts w:ascii="BancoDoBrasil Textos" w:eastAsia="Times New Roman" w:hAnsi="BancoDoBrasil Textos" w:cs="Times New Roman"/>
                <w:color w:val="000000"/>
                <w:sz w:val="13"/>
                <w:szCs w:val="13"/>
                <w:lang w:val="pt-BR" w:eastAsia="pt-BR"/>
              </w:rPr>
              <w:t>.</w:t>
            </w:r>
            <w:r w:rsidR="009D0308" w:rsidRPr="009D0308">
              <w:rPr>
                <w:rFonts w:ascii="BancoDoBrasil Textos" w:eastAsia="Times New Roman" w:hAnsi="BancoDoBrasil Textos" w:cs="Times New Roman"/>
                <w:color w:val="000000"/>
                <w:sz w:val="13"/>
                <w:szCs w:val="13"/>
                <w:lang w:val="pt-BR" w:eastAsia="pt-BR"/>
              </w:rPr>
              <w:t>837</w:t>
            </w:r>
          </w:p>
        </w:tc>
      </w:tr>
      <w:tr w:rsidR="00750B0A" w:rsidRPr="00C75E4C" w14:paraId="262749B6" w14:textId="77777777">
        <w:trPr>
          <w:trHeight w:val="300"/>
        </w:trPr>
        <w:tc>
          <w:tcPr>
            <w:tcW w:w="6946" w:type="dxa"/>
            <w:tcBorders>
              <w:top w:val="nil"/>
              <w:left w:val="nil"/>
              <w:bottom w:val="single" w:sz="4" w:space="0" w:color="FFFFFF"/>
              <w:right w:val="nil"/>
            </w:tcBorders>
            <w:shd w:val="clear" w:color="000000" w:fill="F3F3F3"/>
            <w:vAlign w:val="center"/>
            <w:hideMark/>
          </w:tcPr>
          <w:p w14:paraId="5DC335FF" w14:textId="7777777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Títulos e valores mobiliários</w:t>
            </w:r>
          </w:p>
        </w:tc>
        <w:tc>
          <w:tcPr>
            <w:tcW w:w="1418" w:type="dxa"/>
            <w:tcBorders>
              <w:top w:val="nil"/>
              <w:left w:val="single" w:sz="4" w:space="0" w:color="FFFFFF"/>
              <w:bottom w:val="single" w:sz="4" w:space="0" w:color="FFFFFF"/>
              <w:right w:val="nil"/>
            </w:tcBorders>
            <w:shd w:val="clear" w:color="000000" w:fill="F3F3F3"/>
            <w:vAlign w:val="center"/>
            <w:hideMark/>
          </w:tcPr>
          <w:p w14:paraId="24FB4EB5" w14:textId="6E48A4F3" w:rsidR="00750B0A" w:rsidRPr="00C75E4C"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 xml:space="preserve">  </w:t>
            </w:r>
            <w:r w:rsidR="00FD6130" w:rsidRPr="00FD6130">
              <w:rPr>
                <w:rFonts w:ascii="BancoDoBrasil Textos" w:eastAsia="Times New Roman" w:hAnsi="BancoDoBrasil Textos" w:cs="Times New Roman"/>
                <w:color w:val="000000"/>
                <w:sz w:val="13"/>
                <w:szCs w:val="13"/>
                <w:lang w:val="pt-BR" w:eastAsia="pt-BR"/>
              </w:rPr>
              <w:t>30.700.172</w:t>
            </w:r>
          </w:p>
        </w:tc>
        <w:tc>
          <w:tcPr>
            <w:tcW w:w="1275" w:type="dxa"/>
            <w:tcBorders>
              <w:top w:val="nil"/>
              <w:left w:val="single" w:sz="4" w:space="0" w:color="FFFFFF"/>
              <w:bottom w:val="single" w:sz="4" w:space="0" w:color="FFFFFF"/>
              <w:right w:val="nil"/>
            </w:tcBorders>
            <w:shd w:val="clear" w:color="000000" w:fill="F3F3F3"/>
            <w:vAlign w:val="center"/>
            <w:hideMark/>
          </w:tcPr>
          <w:p w14:paraId="58072BC7" w14:textId="6DEDEDF2" w:rsidR="00750B0A" w:rsidRPr="00C75E4C" w:rsidRDefault="00FD6130"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Pr>
                <w:rFonts w:ascii="BancoDoBrasil Textos" w:eastAsia="Times New Roman" w:hAnsi="BancoDoBrasil Textos" w:cs="Times New Roman"/>
                <w:color w:val="000000"/>
                <w:sz w:val="13"/>
                <w:szCs w:val="13"/>
                <w:lang w:val="pt-BR" w:eastAsia="pt-BR"/>
              </w:rPr>
              <w:t>41.534.475</w:t>
            </w:r>
          </w:p>
        </w:tc>
      </w:tr>
      <w:tr w:rsidR="00750B0A" w:rsidRPr="00C75E4C" w14:paraId="3CF35772" w14:textId="77777777">
        <w:trPr>
          <w:trHeight w:val="300"/>
        </w:trPr>
        <w:tc>
          <w:tcPr>
            <w:tcW w:w="6946" w:type="dxa"/>
            <w:tcBorders>
              <w:top w:val="nil"/>
              <w:left w:val="nil"/>
              <w:bottom w:val="single" w:sz="4" w:space="0" w:color="FFFFFF"/>
              <w:right w:val="nil"/>
            </w:tcBorders>
            <w:shd w:val="clear" w:color="000000" w:fill="E6E6E6"/>
            <w:vAlign w:val="center"/>
            <w:hideMark/>
          </w:tcPr>
          <w:p w14:paraId="4C438B7B" w14:textId="7777777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Carteira de Crédito</w:t>
            </w:r>
          </w:p>
        </w:tc>
        <w:tc>
          <w:tcPr>
            <w:tcW w:w="1418" w:type="dxa"/>
            <w:tcBorders>
              <w:top w:val="nil"/>
              <w:left w:val="single" w:sz="4" w:space="0" w:color="FFFFFF"/>
              <w:bottom w:val="single" w:sz="4" w:space="0" w:color="FFFFFF"/>
              <w:right w:val="nil"/>
            </w:tcBorders>
            <w:shd w:val="clear" w:color="000000" w:fill="E6E6E6"/>
            <w:vAlign w:val="center"/>
            <w:hideMark/>
          </w:tcPr>
          <w:p w14:paraId="564AC8A5" w14:textId="62BBBA2B" w:rsidR="00750B0A" w:rsidRPr="00C75E4C" w:rsidRDefault="00FD6130"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Pr>
                <w:rFonts w:ascii="BancoDoBrasil Textos" w:eastAsia="Times New Roman" w:hAnsi="BancoDoBrasil Textos" w:cs="Times New Roman"/>
                <w:color w:val="000000"/>
                <w:sz w:val="13"/>
                <w:szCs w:val="13"/>
                <w:lang w:val="pt-BR" w:eastAsia="pt-BR"/>
              </w:rPr>
              <w:t>1.201.599.228</w:t>
            </w:r>
            <w:r w:rsidR="00750B0A" w:rsidRPr="00C75E4C">
              <w:rPr>
                <w:rFonts w:ascii="BancoDoBrasil Textos" w:eastAsia="Times New Roman" w:hAnsi="BancoDoBrasil Textos" w:cs="Times New Roman"/>
                <w:color w:val="000000"/>
                <w:sz w:val="13"/>
                <w:szCs w:val="13"/>
                <w:lang w:val="pt-BR" w:eastAsia="pt-BR"/>
              </w:rPr>
              <w:t xml:space="preserve"> </w:t>
            </w:r>
          </w:p>
        </w:tc>
        <w:tc>
          <w:tcPr>
            <w:tcW w:w="1275" w:type="dxa"/>
            <w:tcBorders>
              <w:top w:val="nil"/>
              <w:left w:val="single" w:sz="4" w:space="0" w:color="FFFFFF"/>
              <w:bottom w:val="single" w:sz="4" w:space="0" w:color="FFFFFF"/>
              <w:right w:val="nil"/>
            </w:tcBorders>
            <w:shd w:val="clear" w:color="000000" w:fill="E6E6E6"/>
            <w:vAlign w:val="center"/>
            <w:hideMark/>
          </w:tcPr>
          <w:p w14:paraId="0E004F6A" w14:textId="545CFFF4" w:rsidR="00750B0A" w:rsidRPr="00C75E4C" w:rsidRDefault="00FD6130"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Pr>
                <w:rFonts w:ascii="BancoDoBrasil Textos" w:eastAsia="Times New Roman" w:hAnsi="BancoDoBrasil Textos" w:cs="Times New Roman"/>
                <w:color w:val="000000"/>
                <w:sz w:val="13"/>
                <w:szCs w:val="13"/>
                <w:lang w:val="pt-BR" w:eastAsia="pt-BR"/>
              </w:rPr>
              <w:t>1.223.818.276</w:t>
            </w:r>
          </w:p>
        </w:tc>
      </w:tr>
      <w:tr w:rsidR="00750B0A" w:rsidRPr="00C75E4C" w14:paraId="0212A6A7" w14:textId="77777777">
        <w:trPr>
          <w:trHeight w:val="300"/>
        </w:trPr>
        <w:tc>
          <w:tcPr>
            <w:tcW w:w="6946" w:type="dxa"/>
            <w:tcBorders>
              <w:top w:val="nil"/>
              <w:left w:val="nil"/>
              <w:bottom w:val="single" w:sz="4" w:space="0" w:color="FFFFFF"/>
              <w:right w:val="nil"/>
            </w:tcBorders>
            <w:shd w:val="clear" w:color="000000" w:fill="F3F3F3"/>
            <w:vAlign w:val="center"/>
            <w:hideMark/>
          </w:tcPr>
          <w:p w14:paraId="5E6E8442" w14:textId="7777777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Outros ativos financeiros</w:t>
            </w:r>
          </w:p>
        </w:tc>
        <w:tc>
          <w:tcPr>
            <w:tcW w:w="1418" w:type="dxa"/>
            <w:tcBorders>
              <w:top w:val="nil"/>
              <w:left w:val="single" w:sz="4" w:space="0" w:color="FFFFFF"/>
              <w:bottom w:val="single" w:sz="4" w:space="0" w:color="FFFFFF"/>
              <w:right w:val="nil"/>
            </w:tcBorders>
            <w:shd w:val="clear" w:color="000000" w:fill="F3F3F3"/>
            <w:vAlign w:val="center"/>
            <w:hideMark/>
          </w:tcPr>
          <w:p w14:paraId="50D4BBA1" w14:textId="4D6A8944" w:rsidR="00750B0A" w:rsidRPr="00C75E4C"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 xml:space="preserve">  6</w:t>
            </w:r>
            <w:r w:rsidR="00FD6130">
              <w:rPr>
                <w:rFonts w:ascii="BancoDoBrasil Textos" w:eastAsia="Times New Roman" w:hAnsi="BancoDoBrasil Textos" w:cs="Times New Roman"/>
                <w:color w:val="000000"/>
                <w:sz w:val="13"/>
                <w:szCs w:val="13"/>
                <w:lang w:val="pt-BR" w:eastAsia="pt-BR"/>
              </w:rPr>
              <w:t>4.510.132</w:t>
            </w:r>
            <w:r w:rsidRPr="00C75E4C">
              <w:rPr>
                <w:rFonts w:ascii="BancoDoBrasil Textos" w:eastAsia="Times New Roman" w:hAnsi="BancoDoBrasil Textos" w:cs="Times New Roman"/>
                <w:color w:val="000000"/>
                <w:sz w:val="13"/>
                <w:szCs w:val="13"/>
                <w:lang w:val="pt-BR" w:eastAsia="pt-BR"/>
              </w:rPr>
              <w:t xml:space="preserve"> </w:t>
            </w:r>
          </w:p>
        </w:tc>
        <w:tc>
          <w:tcPr>
            <w:tcW w:w="1275" w:type="dxa"/>
            <w:tcBorders>
              <w:top w:val="nil"/>
              <w:left w:val="single" w:sz="4" w:space="0" w:color="FFFFFF"/>
              <w:bottom w:val="single" w:sz="4" w:space="0" w:color="FFFFFF"/>
              <w:right w:val="nil"/>
            </w:tcBorders>
            <w:shd w:val="clear" w:color="000000" w:fill="F3F3F3"/>
            <w:vAlign w:val="center"/>
            <w:hideMark/>
          </w:tcPr>
          <w:p w14:paraId="0C2EFFA9" w14:textId="70DA9D2C" w:rsidR="00750B0A" w:rsidRPr="00C75E4C" w:rsidRDefault="00FD6130"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Pr>
                <w:rFonts w:ascii="BancoDoBrasil Textos" w:eastAsia="Times New Roman" w:hAnsi="BancoDoBrasil Textos" w:cs="Times New Roman"/>
                <w:color w:val="000000"/>
                <w:sz w:val="13"/>
                <w:szCs w:val="13"/>
                <w:lang w:val="pt-BR" w:eastAsia="pt-BR"/>
              </w:rPr>
              <w:t>72.935.877</w:t>
            </w:r>
          </w:p>
        </w:tc>
      </w:tr>
      <w:tr w:rsidR="00750B0A" w:rsidRPr="00C75E4C" w14:paraId="4DB80230" w14:textId="77777777">
        <w:trPr>
          <w:trHeight w:val="300"/>
        </w:trPr>
        <w:tc>
          <w:tcPr>
            <w:tcW w:w="6946" w:type="dxa"/>
            <w:tcBorders>
              <w:top w:val="nil"/>
              <w:left w:val="nil"/>
              <w:bottom w:val="single" w:sz="4" w:space="0" w:color="FFFFFF"/>
              <w:right w:val="nil"/>
            </w:tcBorders>
            <w:shd w:val="clear" w:color="000000" w:fill="E6E6E6"/>
            <w:vAlign w:val="center"/>
            <w:hideMark/>
          </w:tcPr>
          <w:p w14:paraId="2090073F" w14:textId="7777777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3"/>
                <w:szCs w:val="13"/>
                <w:bdr w:val="nil"/>
                <w:lang w:val="pt-BR" w:eastAsia="pt-BR"/>
              </w:rPr>
            </w:pPr>
            <w:r w:rsidRPr="00C75E4C">
              <w:rPr>
                <w:rFonts w:ascii="BancoDoBrasil Textos" w:eastAsia="Times New Roman" w:hAnsi="BancoDoBrasil Textos" w:cs="Times New Roman"/>
                <w:b/>
                <w:bCs/>
                <w:color w:val="000000"/>
                <w:sz w:val="13"/>
                <w:szCs w:val="13"/>
                <w:lang w:val="pt-BR" w:eastAsia="pt-BR"/>
              </w:rPr>
              <w:t>Ativos financeiros ao valor justo no resultado</w:t>
            </w:r>
          </w:p>
        </w:tc>
        <w:tc>
          <w:tcPr>
            <w:tcW w:w="1418" w:type="dxa"/>
            <w:tcBorders>
              <w:top w:val="nil"/>
              <w:left w:val="single" w:sz="4" w:space="0" w:color="FFFFFF"/>
              <w:bottom w:val="single" w:sz="4" w:space="0" w:color="FFFFFF"/>
              <w:right w:val="nil"/>
            </w:tcBorders>
            <w:shd w:val="clear" w:color="000000" w:fill="E6E6E6"/>
            <w:vAlign w:val="center"/>
            <w:hideMark/>
          </w:tcPr>
          <w:p w14:paraId="5072C6AB" w14:textId="1EC4FEE7" w:rsidR="00750B0A" w:rsidRPr="00750B0A"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sidRPr="00750B0A">
              <w:rPr>
                <w:rFonts w:ascii="BancoDoBrasil Textos" w:eastAsia="Times New Roman" w:hAnsi="BancoDoBrasil Textos" w:cs="Times New Roman"/>
                <w:b/>
                <w:bCs/>
                <w:color w:val="000000"/>
                <w:sz w:val="13"/>
                <w:szCs w:val="13"/>
                <w:lang w:val="pt-BR" w:eastAsia="pt-BR"/>
              </w:rPr>
              <w:t xml:space="preserve">  12.0</w:t>
            </w:r>
            <w:r w:rsidR="00C95860">
              <w:rPr>
                <w:rFonts w:ascii="BancoDoBrasil Textos" w:eastAsia="Times New Roman" w:hAnsi="BancoDoBrasil Textos" w:cs="Times New Roman"/>
                <w:b/>
                <w:bCs/>
                <w:color w:val="000000"/>
                <w:sz w:val="13"/>
                <w:szCs w:val="13"/>
                <w:lang w:val="pt-BR" w:eastAsia="pt-BR"/>
              </w:rPr>
              <w:t>82.115</w:t>
            </w:r>
            <w:r w:rsidRPr="00750B0A">
              <w:rPr>
                <w:rFonts w:ascii="BancoDoBrasil Textos" w:eastAsia="Times New Roman" w:hAnsi="BancoDoBrasil Textos" w:cs="Times New Roman"/>
                <w:b/>
                <w:bCs/>
                <w:color w:val="000000"/>
                <w:sz w:val="13"/>
                <w:szCs w:val="13"/>
                <w:lang w:val="pt-BR" w:eastAsia="pt-BR"/>
              </w:rPr>
              <w:t xml:space="preserve"> </w:t>
            </w:r>
          </w:p>
        </w:tc>
        <w:tc>
          <w:tcPr>
            <w:tcW w:w="1275" w:type="dxa"/>
            <w:tcBorders>
              <w:top w:val="nil"/>
              <w:left w:val="single" w:sz="4" w:space="0" w:color="FFFFFF"/>
              <w:bottom w:val="single" w:sz="4" w:space="0" w:color="FFFFFF"/>
              <w:right w:val="nil"/>
            </w:tcBorders>
            <w:shd w:val="clear" w:color="000000" w:fill="E6E6E6"/>
            <w:vAlign w:val="center"/>
            <w:hideMark/>
          </w:tcPr>
          <w:p w14:paraId="5E3C633D" w14:textId="5D034A96" w:rsidR="00750B0A" w:rsidRPr="00750B0A" w:rsidRDefault="00C95860"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Pr>
                <w:rFonts w:ascii="BancoDoBrasil Textos" w:eastAsia="Times New Roman" w:hAnsi="BancoDoBrasil Textos" w:cs="Times New Roman"/>
                <w:b/>
                <w:bCs/>
                <w:color w:val="000000"/>
                <w:sz w:val="13"/>
                <w:szCs w:val="13"/>
                <w:lang w:val="pt-BR" w:eastAsia="pt-BR"/>
              </w:rPr>
              <w:t>15.452.809</w:t>
            </w:r>
          </w:p>
        </w:tc>
      </w:tr>
      <w:tr w:rsidR="00750B0A" w:rsidRPr="00C75E4C" w14:paraId="45AA64A4" w14:textId="77777777">
        <w:trPr>
          <w:trHeight w:val="300"/>
        </w:trPr>
        <w:tc>
          <w:tcPr>
            <w:tcW w:w="6946" w:type="dxa"/>
            <w:tcBorders>
              <w:top w:val="nil"/>
              <w:left w:val="nil"/>
              <w:bottom w:val="single" w:sz="4" w:space="0" w:color="FFFFFF"/>
              <w:right w:val="nil"/>
            </w:tcBorders>
            <w:shd w:val="clear" w:color="000000" w:fill="F3F3F3"/>
            <w:vAlign w:val="center"/>
            <w:hideMark/>
          </w:tcPr>
          <w:p w14:paraId="2738BBEA" w14:textId="7777777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Instrumentos de dívida e patrimônio</w:t>
            </w:r>
          </w:p>
        </w:tc>
        <w:tc>
          <w:tcPr>
            <w:tcW w:w="1418" w:type="dxa"/>
            <w:tcBorders>
              <w:top w:val="nil"/>
              <w:left w:val="single" w:sz="4" w:space="0" w:color="FFFFFF"/>
              <w:bottom w:val="single" w:sz="4" w:space="0" w:color="FFFFFF"/>
              <w:right w:val="nil"/>
            </w:tcBorders>
            <w:shd w:val="clear" w:color="000000" w:fill="F3F3F3"/>
            <w:vAlign w:val="center"/>
            <w:hideMark/>
          </w:tcPr>
          <w:p w14:paraId="468DB6A1" w14:textId="2DB70E0A" w:rsidR="00750B0A" w:rsidRPr="00C75E4C"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 xml:space="preserve">  3</w:t>
            </w:r>
            <w:r w:rsidR="00C95860">
              <w:rPr>
                <w:rFonts w:ascii="BancoDoBrasil Textos" w:eastAsia="Times New Roman" w:hAnsi="BancoDoBrasil Textos" w:cs="Times New Roman"/>
                <w:color w:val="000000"/>
                <w:sz w:val="13"/>
                <w:szCs w:val="13"/>
                <w:lang w:val="pt-BR" w:eastAsia="pt-BR"/>
              </w:rPr>
              <w:t>.705.423</w:t>
            </w:r>
            <w:r w:rsidRPr="00C75E4C">
              <w:rPr>
                <w:rFonts w:ascii="BancoDoBrasil Textos" w:eastAsia="Times New Roman" w:hAnsi="BancoDoBrasil Textos" w:cs="Times New Roman"/>
                <w:color w:val="000000"/>
                <w:sz w:val="13"/>
                <w:szCs w:val="13"/>
                <w:lang w:val="pt-BR" w:eastAsia="pt-BR"/>
              </w:rPr>
              <w:t xml:space="preserve"> </w:t>
            </w:r>
          </w:p>
        </w:tc>
        <w:tc>
          <w:tcPr>
            <w:tcW w:w="1275" w:type="dxa"/>
            <w:tcBorders>
              <w:top w:val="nil"/>
              <w:left w:val="single" w:sz="4" w:space="0" w:color="FFFFFF"/>
              <w:bottom w:val="single" w:sz="4" w:space="0" w:color="FFFFFF"/>
              <w:right w:val="nil"/>
            </w:tcBorders>
            <w:shd w:val="clear" w:color="000000" w:fill="F3F3F3"/>
            <w:vAlign w:val="center"/>
            <w:hideMark/>
          </w:tcPr>
          <w:p w14:paraId="45A42849" w14:textId="551C2C70" w:rsidR="00750B0A" w:rsidRPr="00C75E4C" w:rsidRDefault="00C95860"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Pr>
                <w:rFonts w:ascii="BancoDoBrasil Textos" w:eastAsia="Times New Roman" w:hAnsi="BancoDoBrasil Textos" w:cs="Times New Roman"/>
                <w:color w:val="000000"/>
                <w:sz w:val="13"/>
                <w:szCs w:val="13"/>
                <w:lang w:val="pt-BR" w:eastAsia="pt-BR"/>
              </w:rPr>
              <w:t>7.076.042</w:t>
            </w:r>
          </w:p>
        </w:tc>
      </w:tr>
      <w:tr w:rsidR="00750B0A" w:rsidRPr="00C75E4C" w14:paraId="7251D5D7" w14:textId="77777777">
        <w:trPr>
          <w:trHeight w:val="300"/>
        </w:trPr>
        <w:tc>
          <w:tcPr>
            <w:tcW w:w="6946" w:type="dxa"/>
            <w:tcBorders>
              <w:top w:val="nil"/>
              <w:left w:val="nil"/>
              <w:bottom w:val="single" w:sz="4" w:space="0" w:color="FFFFFF"/>
              <w:right w:val="nil"/>
            </w:tcBorders>
            <w:shd w:val="clear" w:color="000000" w:fill="E6E6E6"/>
            <w:vAlign w:val="center"/>
            <w:hideMark/>
          </w:tcPr>
          <w:p w14:paraId="34E3C58A" w14:textId="77777777"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Derivativos</w:t>
            </w:r>
          </w:p>
        </w:tc>
        <w:tc>
          <w:tcPr>
            <w:tcW w:w="1418" w:type="dxa"/>
            <w:tcBorders>
              <w:top w:val="nil"/>
              <w:left w:val="single" w:sz="4" w:space="0" w:color="FFFFFF"/>
              <w:bottom w:val="single" w:sz="4" w:space="0" w:color="FFFFFF"/>
              <w:right w:val="nil"/>
            </w:tcBorders>
            <w:shd w:val="clear" w:color="000000" w:fill="E6E6E6"/>
            <w:vAlign w:val="center"/>
            <w:hideMark/>
          </w:tcPr>
          <w:p w14:paraId="211E106F" w14:textId="77777777" w:rsidR="00750B0A" w:rsidRPr="00C75E4C"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 xml:space="preserve">  8.376.692 </w:t>
            </w:r>
          </w:p>
        </w:tc>
        <w:tc>
          <w:tcPr>
            <w:tcW w:w="1275" w:type="dxa"/>
            <w:tcBorders>
              <w:top w:val="nil"/>
              <w:left w:val="single" w:sz="4" w:space="0" w:color="FFFFFF"/>
              <w:bottom w:val="single" w:sz="4" w:space="0" w:color="FFFFFF"/>
              <w:right w:val="nil"/>
            </w:tcBorders>
            <w:shd w:val="clear" w:color="000000" w:fill="E6E6E6"/>
            <w:vAlign w:val="center"/>
            <w:hideMark/>
          </w:tcPr>
          <w:p w14:paraId="196928E0" w14:textId="77777777" w:rsidR="00750B0A" w:rsidRPr="00C75E4C" w:rsidRDefault="00750B0A"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3"/>
                <w:szCs w:val="13"/>
                <w:bdr w:val="nil"/>
                <w:lang w:val="pt-BR" w:eastAsia="pt-BR"/>
              </w:rPr>
            </w:pPr>
            <w:r w:rsidRPr="00C75E4C">
              <w:rPr>
                <w:rFonts w:ascii="BancoDoBrasil Textos" w:eastAsia="Times New Roman" w:hAnsi="BancoDoBrasil Textos" w:cs="Times New Roman"/>
                <w:color w:val="000000"/>
                <w:sz w:val="13"/>
                <w:szCs w:val="13"/>
                <w:lang w:val="pt-BR" w:eastAsia="pt-BR"/>
              </w:rPr>
              <w:t xml:space="preserve">  8.376.767 </w:t>
            </w:r>
          </w:p>
        </w:tc>
      </w:tr>
      <w:tr w:rsidR="00750B0A" w:rsidRPr="00C75E4C" w14:paraId="4EBA0ABC" w14:textId="77777777" w:rsidTr="004B4595">
        <w:trPr>
          <w:trHeight w:val="289"/>
        </w:trPr>
        <w:tc>
          <w:tcPr>
            <w:tcW w:w="6946" w:type="dxa"/>
            <w:tcBorders>
              <w:top w:val="nil"/>
              <w:left w:val="nil"/>
              <w:bottom w:val="single" w:sz="4" w:space="0" w:color="FFFFFF"/>
              <w:right w:val="nil"/>
            </w:tcBorders>
            <w:shd w:val="clear" w:color="000000" w:fill="F3F3F3"/>
            <w:vAlign w:val="center"/>
            <w:hideMark/>
          </w:tcPr>
          <w:p w14:paraId="48858959" w14:textId="5E180541" w:rsidR="00750B0A" w:rsidRPr="00C75E4C" w:rsidRDefault="00750B0A" w:rsidP="00750B0A">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3"/>
                <w:szCs w:val="13"/>
                <w:bdr w:val="nil"/>
                <w:lang w:val="pt-BR" w:eastAsia="pt-BR"/>
              </w:rPr>
            </w:pPr>
            <w:r w:rsidRPr="00C75E4C">
              <w:rPr>
                <w:rFonts w:ascii="BancoDoBrasil Textos" w:eastAsia="Times New Roman" w:hAnsi="BancoDoBrasil Textos" w:cs="Times New Roman"/>
                <w:b/>
                <w:bCs/>
                <w:color w:val="000000"/>
                <w:sz w:val="13"/>
                <w:szCs w:val="13"/>
                <w:lang w:val="pt-BR" w:eastAsia="pt-BR"/>
              </w:rPr>
              <w:t xml:space="preserve">Ativos financeiros ao valor justo </w:t>
            </w:r>
            <w:r w:rsidR="001F6E64">
              <w:rPr>
                <w:rFonts w:ascii="BancoDoBrasil Textos" w:eastAsia="Times New Roman" w:hAnsi="BancoDoBrasil Textos" w:cs="Times New Roman"/>
                <w:b/>
                <w:bCs/>
                <w:color w:val="000000"/>
                <w:sz w:val="13"/>
                <w:szCs w:val="13"/>
                <w:lang w:val="pt-BR" w:eastAsia="pt-BR"/>
              </w:rPr>
              <w:t xml:space="preserve">em </w:t>
            </w:r>
            <w:r w:rsidRPr="00C75E4C">
              <w:rPr>
                <w:rFonts w:ascii="BancoDoBrasil Textos" w:eastAsia="Times New Roman" w:hAnsi="BancoDoBrasil Textos" w:cs="Times New Roman"/>
                <w:b/>
                <w:bCs/>
                <w:color w:val="000000"/>
                <w:sz w:val="13"/>
                <w:szCs w:val="13"/>
                <w:lang w:val="pt-BR" w:eastAsia="pt-BR"/>
              </w:rPr>
              <w:t>resultados abrangentes</w:t>
            </w:r>
          </w:p>
        </w:tc>
        <w:tc>
          <w:tcPr>
            <w:tcW w:w="1418" w:type="dxa"/>
            <w:tcBorders>
              <w:top w:val="nil"/>
              <w:left w:val="single" w:sz="4" w:space="0" w:color="FFFFFF"/>
              <w:bottom w:val="single" w:sz="4" w:space="0" w:color="FFFFFF"/>
              <w:right w:val="nil"/>
            </w:tcBorders>
            <w:shd w:val="clear" w:color="000000" w:fill="F3F3F3"/>
            <w:vAlign w:val="center"/>
            <w:hideMark/>
          </w:tcPr>
          <w:p w14:paraId="45F2F911" w14:textId="31846265" w:rsidR="00750B0A" w:rsidRPr="00750B0A" w:rsidRDefault="004B4595"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Pr>
                <w:rFonts w:ascii="BancoDoBrasil Textos" w:eastAsia="Times New Roman" w:hAnsi="BancoDoBrasil Textos" w:cs="Times New Roman"/>
                <w:b/>
                <w:bCs/>
                <w:color w:val="000000"/>
                <w:sz w:val="13"/>
                <w:szCs w:val="13"/>
                <w:lang w:val="pt-BR" w:eastAsia="pt-BR"/>
              </w:rPr>
              <w:t>464.376.268</w:t>
            </w:r>
            <w:r w:rsidR="00750B0A" w:rsidRPr="00750B0A">
              <w:rPr>
                <w:rFonts w:ascii="BancoDoBrasil Textos" w:eastAsia="Times New Roman" w:hAnsi="BancoDoBrasil Textos" w:cs="Times New Roman"/>
                <w:b/>
                <w:bCs/>
                <w:color w:val="000000"/>
                <w:sz w:val="13"/>
                <w:szCs w:val="13"/>
                <w:lang w:val="pt-BR" w:eastAsia="pt-BR"/>
              </w:rPr>
              <w:t xml:space="preserve"> </w:t>
            </w:r>
          </w:p>
        </w:tc>
        <w:tc>
          <w:tcPr>
            <w:tcW w:w="1275" w:type="dxa"/>
            <w:tcBorders>
              <w:top w:val="nil"/>
              <w:left w:val="single" w:sz="4" w:space="0" w:color="FFFFFF"/>
              <w:bottom w:val="single" w:sz="4" w:space="0" w:color="FFFFFF"/>
              <w:right w:val="nil"/>
            </w:tcBorders>
            <w:shd w:val="clear" w:color="000000" w:fill="F3F3F3"/>
            <w:vAlign w:val="center"/>
            <w:hideMark/>
          </w:tcPr>
          <w:p w14:paraId="1549E3EF" w14:textId="60E8E303" w:rsidR="00750B0A" w:rsidRPr="00750B0A" w:rsidRDefault="004B4595"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Pr>
                <w:rFonts w:ascii="BancoDoBrasil Textos" w:eastAsia="Times New Roman" w:hAnsi="BancoDoBrasil Textos" w:cs="Times New Roman"/>
                <w:b/>
                <w:bCs/>
                <w:color w:val="000000"/>
                <w:sz w:val="13"/>
                <w:szCs w:val="13"/>
                <w:lang w:val="pt-BR" w:eastAsia="pt-BR"/>
              </w:rPr>
              <w:t>474.963.067</w:t>
            </w:r>
          </w:p>
        </w:tc>
      </w:tr>
      <w:tr w:rsidR="00750B0A" w:rsidRPr="00C75E4C" w14:paraId="57D3C193" w14:textId="77777777" w:rsidTr="004B4595">
        <w:trPr>
          <w:trHeight w:val="300"/>
        </w:trPr>
        <w:tc>
          <w:tcPr>
            <w:tcW w:w="6946" w:type="dxa"/>
            <w:tcBorders>
              <w:top w:val="single" w:sz="4" w:space="0" w:color="FFFFFF"/>
              <w:left w:val="nil"/>
              <w:bottom w:val="single" w:sz="4" w:space="0" w:color="D9D9D9" w:themeColor="background1" w:themeShade="D9"/>
              <w:right w:val="nil"/>
            </w:tcBorders>
            <w:shd w:val="clear" w:color="000000" w:fill="E6E6E6"/>
            <w:vAlign w:val="center"/>
            <w:hideMark/>
          </w:tcPr>
          <w:p w14:paraId="523AB001" w14:textId="165C6E33" w:rsidR="00750B0A" w:rsidRPr="00C75E4C" w:rsidRDefault="00BE7238" w:rsidP="00750B0A">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3"/>
                <w:szCs w:val="13"/>
                <w:bdr w:val="nil"/>
                <w:lang w:val="pt-BR" w:eastAsia="pt-BR"/>
              </w:rPr>
            </w:pPr>
            <w:r>
              <w:rPr>
                <w:rFonts w:ascii="BancoDoBrasil Textos" w:eastAsia="Times New Roman" w:hAnsi="BancoDoBrasil Textos" w:cs="Times New Roman"/>
                <w:b/>
                <w:bCs/>
                <w:color w:val="000000"/>
                <w:sz w:val="13"/>
                <w:szCs w:val="13"/>
                <w:bdr w:val="nil"/>
                <w:lang w:val="pt-BR" w:eastAsia="pt-BR"/>
              </w:rPr>
              <w:t xml:space="preserve">Garantias financeiras prestadas </w:t>
            </w:r>
            <w:r w:rsidR="00EC7CF2">
              <w:rPr>
                <w:rFonts w:ascii="BancoDoBrasil Textos" w:eastAsia="Times New Roman" w:hAnsi="BancoDoBrasil Textos" w:cs="Times New Roman"/>
                <w:b/>
                <w:bCs/>
                <w:color w:val="000000"/>
                <w:sz w:val="13"/>
                <w:szCs w:val="13"/>
                <w:bdr w:val="nil"/>
                <w:lang w:val="pt-BR" w:eastAsia="pt-BR"/>
              </w:rPr>
              <w:t>e compromissos a liberar</w:t>
            </w:r>
          </w:p>
        </w:tc>
        <w:tc>
          <w:tcPr>
            <w:tcW w:w="1418" w:type="dxa"/>
            <w:tcBorders>
              <w:top w:val="single" w:sz="4" w:space="0" w:color="FFFFFF"/>
              <w:left w:val="single" w:sz="4" w:space="0" w:color="FFFFFF"/>
              <w:bottom w:val="single" w:sz="4" w:space="0" w:color="D9D9D9" w:themeColor="background1" w:themeShade="D9"/>
              <w:right w:val="nil"/>
            </w:tcBorders>
            <w:shd w:val="clear" w:color="000000" w:fill="E6E6E6"/>
            <w:vAlign w:val="center"/>
            <w:hideMark/>
          </w:tcPr>
          <w:p w14:paraId="307EEACF" w14:textId="33291388" w:rsidR="00750B0A" w:rsidRPr="00750B0A" w:rsidRDefault="00734351"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Pr>
                <w:rFonts w:ascii="BancoDoBrasil Textos" w:eastAsia="Times New Roman" w:hAnsi="BancoDoBrasil Textos" w:cs="Times New Roman"/>
                <w:b/>
                <w:bCs/>
                <w:color w:val="000000"/>
                <w:sz w:val="13"/>
                <w:szCs w:val="13"/>
                <w:lang w:val="pt-BR" w:eastAsia="pt-BR"/>
              </w:rPr>
              <w:t>218.610.941</w:t>
            </w:r>
            <w:r w:rsidR="00750B0A" w:rsidRPr="00750B0A">
              <w:rPr>
                <w:rFonts w:ascii="BancoDoBrasil Textos" w:eastAsia="Times New Roman" w:hAnsi="BancoDoBrasil Textos" w:cs="Times New Roman"/>
                <w:b/>
                <w:bCs/>
                <w:color w:val="000000"/>
                <w:sz w:val="13"/>
                <w:szCs w:val="13"/>
                <w:lang w:val="pt-BR" w:eastAsia="pt-BR"/>
              </w:rPr>
              <w:t xml:space="preserve"> </w:t>
            </w:r>
          </w:p>
        </w:tc>
        <w:tc>
          <w:tcPr>
            <w:tcW w:w="1275" w:type="dxa"/>
            <w:tcBorders>
              <w:top w:val="single" w:sz="4" w:space="0" w:color="FFFFFF"/>
              <w:left w:val="single" w:sz="4" w:space="0" w:color="FFFFFF"/>
              <w:bottom w:val="single" w:sz="4" w:space="0" w:color="D9D9D9" w:themeColor="background1" w:themeShade="D9"/>
              <w:right w:val="nil"/>
            </w:tcBorders>
            <w:shd w:val="clear" w:color="000000" w:fill="E6E6E6"/>
            <w:vAlign w:val="center"/>
            <w:hideMark/>
          </w:tcPr>
          <w:p w14:paraId="1002D5E1" w14:textId="790412CA" w:rsidR="00750B0A" w:rsidRPr="00750B0A" w:rsidRDefault="00734351" w:rsidP="00750B0A">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3"/>
                <w:szCs w:val="13"/>
                <w:bdr w:val="nil"/>
                <w:lang w:val="pt-BR" w:eastAsia="pt-BR"/>
              </w:rPr>
            </w:pPr>
            <w:r>
              <w:rPr>
                <w:rFonts w:ascii="BancoDoBrasil Textos" w:eastAsia="Times New Roman" w:hAnsi="BancoDoBrasil Textos" w:cs="Times New Roman"/>
                <w:b/>
                <w:bCs/>
                <w:color w:val="000000"/>
                <w:sz w:val="13"/>
                <w:szCs w:val="13"/>
                <w:lang w:val="pt-BR" w:eastAsia="pt-BR"/>
              </w:rPr>
              <w:t>221.281.615</w:t>
            </w:r>
          </w:p>
        </w:tc>
      </w:tr>
    </w:tbl>
    <w:p w14:paraId="5F1AC63D" w14:textId="77777777" w:rsidR="00937D42" w:rsidRDefault="00937D42" w:rsidP="00937D42">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18"/>
          <w:szCs w:val="18"/>
          <w:bdr w:val="nil"/>
          <w:lang w:val="pt-BR"/>
        </w:rPr>
      </w:pPr>
    </w:p>
    <w:p w14:paraId="46006F17" w14:textId="7C6C3ADA" w:rsidR="00937D42" w:rsidRPr="00937D42" w:rsidRDefault="00E8211B" w:rsidP="00937D42">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18"/>
          <w:szCs w:val="18"/>
          <w:bdr w:val="nil"/>
          <w:lang w:val="pt-BR"/>
        </w:rPr>
      </w:pPr>
      <w:r w:rsidRPr="00937D42">
        <w:rPr>
          <w:rFonts w:ascii="BancoDoBrasil Textos" w:eastAsia="BancoDoBrasil Textos" w:hAnsi="BancoDoBrasil Textos" w:cs="BancoDoBrasil Textos"/>
          <w:b/>
          <w:sz w:val="18"/>
          <w:szCs w:val="18"/>
          <w:lang w:val="pt-BR"/>
        </w:rPr>
        <w:t>Itens não registrados no balanço patrimonial</w:t>
      </w:r>
    </w:p>
    <w:p w14:paraId="19B2B29B" w14:textId="77777777" w:rsidR="00937D42" w:rsidRPr="00937D42" w:rsidRDefault="00E8211B" w:rsidP="00937D4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937D42">
        <w:rPr>
          <w:rFonts w:ascii="BancoDoBrasil Textos" w:eastAsia="BancoDoBrasil Textos" w:hAnsi="BancoDoBrasil Textos" w:cs="BancoDoBrasil Textos"/>
          <w:sz w:val="18"/>
          <w:szCs w:val="18"/>
          <w:lang w:val="pt-BR"/>
        </w:rPr>
        <w:t xml:space="preserve">As operações não registradas no balanço patrimonial seguem os mesmos critérios de classificação de risco para operações de crédito típicas, impactam o limite de crédito dos clientes e se referem aos limites de crédito, ao crédito a liberar e às garantias prestadas. </w:t>
      </w:r>
    </w:p>
    <w:p w14:paraId="777A9156" w14:textId="77777777" w:rsidR="00937D42" w:rsidRPr="00937D42" w:rsidRDefault="00E8211B" w:rsidP="00937D4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937D42">
        <w:rPr>
          <w:rFonts w:ascii="BancoDoBrasil Textos" w:eastAsia="BancoDoBrasil Textos" w:hAnsi="BancoDoBrasil Textos" w:cs="BancoDoBrasil Textos"/>
          <w:sz w:val="18"/>
          <w:szCs w:val="18"/>
          <w:lang w:val="pt-BR"/>
        </w:rPr>
        <w:t xml:space="preserve">Os limites de crédito são limites disponibilizados aos clientes, tais como cartão de crédito e cheque especial. Créditos a liberar são os desembolsos futuros relativos às operações de crédito contratadas, independentemente de serem ou não condicionados ao cumprimento pelo devedor de condições pré-especificadas. </w:t>
      </w:r>
    </w:p>
    <w:p w14:paraId="342696D0" w14:textId="7F864A01" w:rsidR="003A48DB" w:rsidRDefault="00E8211B" w:rsidP="00937D4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lang w:val="pt-BR"/>
        </w:rPr>
      </w:pPr>
      <w:r w:rsidRPr="00937D42">
        <w:rPr>
          <w:rFonts w:ascii="BancoDoBrasil Textos" w:eastAsia="BancoDoBrasil Textos" w:hAnsi="BancoDoBrasil Textos" w:cs="BancoDoBrasil Textos"/>
          <w:sz w:val="18"/>
          <w:szCs w:val="18"/>
          <w:lang w:val="pt-BR"/>
        </w:rPr>
        <w:t>As garantias prestadas são operações de aval ou fiança bancária, ou outra forma de garantia fidejussória, normalmente contratadas com clientes classificados como de baixo risco, cujo desembolso só é efetivado na ocorrência de eventual inadimplência do cliente junto ao seu credor, convertendo-se a exposição em operação de crédito.</w:t>
      </w:r>
    </w:p>
    <w:p w14:paraId="5DD20831" w14:textId="77777777" w:rsidR="003A48DB" w:rsidRDefault="003A48DB">
      <w:pPr>
        <w:rPr>
          <w:rFonts w:ascii="BancoDoBrasil Textos" w:eastAsia="BancoDoBrasil Textos" w:hAnsi="BancoDoBrasil Textos" w:cs="BancoDoBrasil Textos"/>
          <w:sz w:val="18"/>
          <w:szCs w:val="18"/>
          <w:lang w:val="pt-BR"/>
        </w:rPr>
      </w:pPr>
      <w:r>
        <w:rPr>
          <w:rFonts w:ascii="BancoDoBrasil Textos" w:eastAsia="BancoDoBrasil Textos" w:hAnsi="BancoDoBrasil Textos" w:cs="BancoDoBrasil Textos"/>
          <w:sz w:val="18"/>
          <w:szCs w:val="18"/>
          <w:lang w:val="pt-BR"/>
        </w:rPr>
        <w:br w:type="page"/>
      </w:r>
    </w:p>
    <w:p w14:paraId="1271A497" w14:textId="77777777" w:rsidR="003A48DB" w:rsidRPr="003B465E" w:rsidRDefault="003A48DB" w:rsidP="003A48DB">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3B465E">
        <w:rPr>
          <w:rFonts w:ascii="BancoDoBrasil Textos" w:eastAsia="BancoDoBrasil Textos" w:hAnsi="BancoDoBrasil Textos" w:cs="BancoDoBrasil Textos"/>
          <w:b/>
          <w:sz w:val="18"/>
          <w:szCs w:val="18"/>
          <w:bdr w:val="nil"/>
          <w:lang w:val="pt-BR"/>
        </w:rPr>
        <w:lastRenderedPageBreak/>
        <w:t>Ativos recebidos em garantia</w:t>
      </w:r>
    </w:p>
    <w:tbl>
      <w:tblPr>
        <w:tblW w:w="9561" w:type="dxa"/>
        <w:tblCellMar>
          <w:left w:w="70" w:type="dxa"/>
          <w:right w:w="70" w:type="dxa"/>
        </w:tblCellMar>
        <w:tblLook w:val="04A0" w:firstRow="1" w:lastRow="0" w:firstColumn="1" w:lastColumn="0" w:noHBand="0" w:noVBand="1"/>
      </w:tblPr>
      <w:tblGrid>
        <w:gridCol w:w="2689"/>
        <w:gridCol w:w="1677"/>
        <w:gridCol w:w="1759"/>
        <w:gridCol w:w="1677"/>
        <w:gridCol w:w="1759"/>
      </w:tblGrid>
      <w:tr w:rsidR="003A48DB" w:rsidRPr="003B465E" w14:paraId="686E1808" w14:textId="77777777" w:rsidTr="00B05280">
        <w:trPr>
          <w:trHeight w:val="290"/>
        </w:trPr>
        <w:tc>
          <w:tcPr>
            <w:tcW w:w="2689" w:type="dxa"/>
            <w:vMerge w:val="restart"/>
            <w:tcBorders>
              <w:top w:val="single" w:sz="4" w:space="0" w:color="FFFFFF"/>
              <w:left w:val="single" w:sz="4" w:space="0" w:color="FFFFFF"/>
              <w:right w:val="single" w:sz="4" w:space="0" w:color="FFFFFF"/>
            </w:tcBorders>
            <w:shd w:val="clear" w:color="auto" w:fill="132B4A"/>
            <w:noWrap/>
            <w:vAlign w:val="center"/>
            <w:hideMark/>
          </w:tcPr>
          <w:p w14:paraId="2CC3F1B3"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val="pt-BR" w:eastAsia="pt-BR"/>
              </w:rPr>
              <w:t> </w:t>
            </w:r>
          </w:p>
          <w:p w14:paraId="741C2662"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val="pt-BR" w:eastAsia="pt-BR"/>
              </w:rPr>
              <w:t xml:space="preserve">Tipo de Operações </w:t>
            </w:r>
          </w:p>
        </w:tc>
        <w:tc>
          <w:tcPr>
            <w:tcW w:w="3436" w:type="dxa"/>
            <w:gridSpan w:val="2"/>
            <w:tcBorders>
              <w:top w:val="single" w:sz="4" w:space="0" w:color="FFFFFF"/>
              <w:left w:val="nil"/>
              <w:bottom w:val="single" w:sz="4" w:space="0" w:color="FFFFFF"/>
              <w:right w:val="single" w:sz="4" w:space="0" w:color="FFFFFF"/>
            </w:tcBorders>
            <w:shd w:val="clear" w:color="auto" w:fill="132B4A"/>
            <w:noWrap/>
            <w:vAlign w:val="center"/>
            <w:hideMark/>
          </w:tcPr>
          <w:p w14:paraId="76F96CF1"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val="pt-BR" w:eastAsia="pt-BR"/>
              </w:rPr>
              <w:t>Banco Múltiplo</w:t>
            </w:r>
          </w:p>
        </w:tc>
        <w:tc>
          <w:tcPr>
            <w:tcW w:w="3436" w:type="dxa"/>
            <w:gridSpan w:val="2"/>
            <w:tcBorders>
              <w:top w:val="single" w:sz="4" w:space="0" w:color="FFFFFF"/>
              <w:left w:val="nil"/>
              <w:bottom w:val="single" w:sz="4" w:space="0" w:color="FFFFFF"/>
              <w:right w:val="single" w:sz="4" w:space="0" w:color="FFFFFF"/>
            </w:tcBorders>
            <w:shd w:val="clear" w:color="auto" w:fill="132B4A"/>
            <w:noWrap/>
            <w:vAlign w:val="center"/>
            <w:hideMark/>
          </w:tcPr>
          <w:p w14:paraId="59D556C1"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val="pt-BR" w:eastAsia="pt-BR"/>
              </w:rPr>
              <w:t>Consolidado</w:t>
            </w:r>
          </w:p>
        </w:tc>
      </w:tr>
      <w:tr w:rsidR="003A48DB" w:rsidRPr="003B465E" w14:paraId="6E9E2BCA" w14:textId="77777777" w:rsidTr="00B05280">
        <w:trPr>
          <w:trHeight w:val="290"/>
        </w:trPr>
        <w:tc>
          <w:tcPr>
            <w:tcW w:w="2689" w:type="dxa"/>
            <w:vMerge/>
            <w:tcBorders>
              <w:left w:val="single" w:sz="4" w:space="0" w:color="FFFFFF"/>
              <w:right w:val="single" w:sz="4" w:space="0" w:color="FFFFFF"/>
            </w:tcBorders>
            <w:shd w:val="clear" w:color="auto" w:fill="132B4A"/>
            <w:noWrap/>
            <w:vAlign w:val="center"/>
            <w:hideMark/>
          </w:tcPr>
          <w:p w14:paraId="629CD6A7"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p>
        </w:tc>
        <w:tc>
          <w:tcPr>
            <w:tcW w:w="3436" w:type="dxa"/>
            <w:gridSpan w:val="2"/>
            <w:tcBorders>
              <w:top w:val="single" w:sz="4" w:space="0" w:color="FFFFFF"/>
              <w:left w:val="nil"/>
              <w:bottom w:val="single" w:sz="4" w:space="0" w:color="FFFFFF"/>
              <w:right w:val="single" w:sz="4" w:space="0" w:color="FFFFFF"/>
            </w:tcBorders>
            <w:shd w:val="clear" w:color="auto" w:fill="132B4A"/>
            <w:noWrap/>
            <w:vAlign w:val="center"/>
            <w:hideMark/>
          </w:tcPr>
          <w:p w14:paraId="35E3A627"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eastAsia="pt-BR"/>
              </w:rPr>
              <w:t>31/03/2025</w:t>
            </w:r>
          </w:p>
        </w:tc>
        <w:tc>
          <w:tcPr>
            <w:tcW w:w="3436" w:type="dxa"/>
            <w:gridSpan w:val="2"/>
            <w:tcBorders>
              <w:top w:val="single" w:sz="4" w:space="0" w:color="FFFFFF"/>
              <w:left w:val="nil"/>
              <w:bottom w:val="single" w:sz="4" w:space="0" w:color="FFFFFF"/>
              <w:right w:val="single" w:sz="4" w:space="0" w:color="FFFFFF"/>
            </w:tcBorders>
            <w:shd w:val="clear" w:color="auto" w:fill="132B4A"/>
            <w:noWrap/>
            <w:vAlign w:val="center"/>
            <w:hideMark/>
          </w:tcPr>
          <w:p w14:paraId="7969E5B4"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eastAsia="pt-BR"/>
              </w:rPr>
              <w:t>31/03/2025</w:t>
            </w:r>
          </w:p>
        </w:tc>
      </w:tr>
      <w:tr w:rsidR="003A48DB" w:rsidRPr="003B465E" w14:paraId="3D2EADB5" w14:textId="77777777" w:rsidTr="00B05280">
        <w:trPr>
          <w:trHeight w:val="290"/>
        </w:trPr>
        <w:tc>
          <w:tcPr>
            <w:tcW w:w="2689" w:type="dxa"/>
            <w:vMerge/>
            <w:tcBorders>
              <w:left w:val="single" w:sz="4" w:space="0" w:color="FFFFFF"/>
              <w:bottom w:val="single" w:sz="4" w:space="0" w:color="FFFFFF"/>
              <w:right w:val="single" w:sz="4" w:space="0" w:color="FFFFFF"/>
            </w:tcBorders>
            <w:vAlign w:val="center"/>
            <w:hideMark/>
          </w:tcPr>
          <w:p w14:paraId="4502D8E5" w14:textId="77777777" w:rsidR="003A48DB" w:rsidRPr="003B465E" w:rsidRDefault="003A48DB">
            <w:pPr>
              <w:spacing w:after="0" w:line="256" w:lineRule="auto"/>
              <w:rPr>
                <w:rFonts w:ascii="BancoDoBrasil Textos" w:eastAsia="Times New Roman" w:hAnsi="BancoDoBrasil Textos" w:cs="Times New Roman"/>
                <w:color w:val="FFFFFF"/>
                <w:sz w:val="14"/>
                <w:szCs w:val="14"/>
                <w:lang w:val="pt-BR" w:eastAsia="pt-BR"/>
              </w:rPr>
            </w:pPr>
          </w:p>
        </w:tc>
        <w:tc>
          <w:tcPr>
            <w:tcW w:w="1677" w:type="dxa"/>
            <w:tcBorders>
              <w:top w:val="nil"/>
              <w:left w:val="nil"/>
              <w:bottom w:val="single" w:sz="4" w:space="0" w:color="FFFFFF"/>
              <w:right w:val="single" w:sz="4" w:space="0" w:color="FFFFFF"/>
            </w:tcBorders>
            <w:shd w:val="clear" w:color="auto" w:fill="132B4A"/>
            <w:noWrap/>
            <w:vAlign w:val="center"/>
            <w:hideMark/>
          </w:tcPr>
          <w:p w14:paraId="1947B46B"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eastAsia="pt-BR"/>
              </w:rPr>
              <w:t>Valor dos Ativos</w:t>
            </w:r>
          </w:p>
        </w:tc>
        <w:tc>
          <w:tcPr>
            <w:tcW w:w="1759" w:type="dxa"/>
            <w:tcBorders>
              <w:top w:val="nil"/>
              <w:left w:val="nil"/>
              <w:bottom w:val="single" w:sz="4" w:space="0" w:color="FFFFFF"/>
              <w:right w:val="single" w:sz="4" w:space="0" w:color="FFFFFF"/>
            </w:tcBorders>
            <w:shd w:val="clear" w:color="auto" w:fill="132B4A"/>
            <w:vAlign w:val="center"/>
            <w:hideMark/>
          </w:tcPr>
          <w:p w14:paraId="6EE11D92"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eastAsia="pt-BR"/>
              </w:rPr>
              <w:t>Valor Justo das Garantias</w:t>
            </w:r>
          </w:p>
        </w:tc>
        <w:tc>
          <w:tcPr>
            <w:tcW w:w="1677" w:type="dxa"/>
            <w:tcBorders>
              <w:top w:val="nil"/>
              <w:left w:val="nil"/>
              <w:bottom w:val="single" w:sz="4" w:space="0" w:color="FFFFFF"/>
              <w:right w:val="single" w:sz="4" w:space="0" w:color="FFFFFF"/>
            </w:tcBorders>
            <w:shd w:val="clear" w:color="auto" w:fill="132B4A"/>
            <w:noWrap/>
            <w:vAlign w:val="center"/>
            <w:hideMark/>
          </w:tcPr>
          <w:p w14:paraId="4D386CCA"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eastAsia="pt-BR"/>
              </w:rPr>
              <w:t>Valor dos Ativos</w:t>
            </w:r>
          </w:p>
        </w:tc>
        <w:tc>
          <w:tcPr>
            <w:tcW w:w="1759" w:type="dxa"/>
            <w:tcBorders>
              <w:top w:val="nil"/>
              <w:left w:val="nil"/>
              <w:bottom w:val="single" w:sz="4" w:space="0" w:color="FFFFFF"/>
              <w:right w:val="single" w:sz="4" w:space="0" w:color="FFFFFF"/>
            </w:tcBorders>
            <w:shd w:val="clear" w:color="auto" w:fill="132B4A"/>
            <w:vAlign w:val="center"/>
            <w:hideMark/>
          </w:tcPr>
          <w:p w14:paraId="08B259E0" w14:textId="77777777" w:rsidR="003A48DB" w:rsidRPr="003B465E" w:rsidRDefault="003A48DB">
            <w:pPr>
              <w:spacing w:after="0" w:line="240" w:lineRule="auto"/>
              <w:jc w:val="center"/>
              <w:rPr>
                <w:rFonts w:ascii="BancoDoBrasil Textos" w:eastAsia="Times New Roman" w:hAnsi="BancoDoBrasil Textos" w:cs="Times New Roman"/>
                <w:color w:val="FFFFFF"/>
                <w:sz w:val="14"/>
                <w:szCs w:val="14"/>
                <w:lang w:val="pt-BR" w:eastAsia="pt-BR"/>
              </w:rPr>
            </w:pPr>
            <w:r w:rsidRPr="003B465E">
              <w:rPr>
                <w:rFonts w:ascii="BancoDoBrasil Textos" w:eastAsia="Times New Roman" w:hAnsi="BancoDoBrasil Textos" w:cs="Times New Roman"/>
                <w:color w:val="FFFFFF"/>
                <w:sz w:val="14"/>
                <w:szCs w:val="14"/>
                <w:lang w:eastAsia="pt-BR"/>
              </w:rPr>
              <w:t>Valor Justo das Garantias</w:t>
            </w:r>
          </w:p>
        </w:tc>
      </w:tr>
      <w:tr w:rsidR="003A48DB" w:rsidRPr="003B465E" w14:paraId="7F64815A"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E6E6E6"/>
            <w:vAlign w:val="center"/>
            <w:hideMark/>
          </w:tcPr>
          <w:p w14:paraId="42CACF99" w14:textId="77777777" w:rsidR="003A48DB" w:rsidRPr="003B465E" w:rsidRDefault="003A48DB">
            <w:pPr>
              <w:spacing w:after="0" w:line="240" w:lineRule="auto"/>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Contratadas com Garantias</w:t>
            </w:r>
          </w:p>
        </w:tc>
        <w:tc>
          <w:tcPr>
            <w:tcW w:w="1677" w:type="dxa"/>
            <w:tcBorders>
              <w:top w:val="nil"/>
              <w:left w:val="nil"/>
              <w:bottom w:val="single" w:sz="4" w:space="0" w:color="FFFFFF"/>
              <w:right w:val="single" w:sz="4" w:space="0" w:color="FFFFFF"/>
            </w:tcBorders>
            <w:shd w:val="clear" w:color="auto" w:fill="E6E6E6"/>
            <w:vAlign w:val="center"/>
            <w:hideMark/>
          </w:tcPr>
          <w:p w14:paraId="798AE80F"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731.866.679</w:t>
            </w:r>
          </w:p>
        </w:tc>
        <w:tc>
          <w:tcPr>
            <w:tcW w:w="1759" w:type="dxa"/>
            <w:tcBorders>
              <w:top w:val="nil"/>
              <w:left w:val="nil"/>
              <w:bottom w:val="single" w:sz="4" w:space="0" w:color="FFFFFF"/>
              <w:right w:val="single" w:sz="4" w:space="0" w:color="FFFFFF"/>
            </w:tcBorders>
            <w:shd w:val="clear" w:color="auto" w:fill="E6E6E6"/>
            <w:vAlign w:val="center"/>
            <w:hideMark/>
          </w:tcPr>
          <w:p w14:paraId="60F59297"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689.375.487</w:t>
            </w:r>
          </w:p>
        </w:tc>
        <w:tc>
          <w:tcPr>
            <w:tcW w:w="1677" w:type="dxa"/>
            <w:tcBorders>
              <w:top w:val="nil"/>
              <w:left w:val="nil"/>
              <w:bottom w:val="single" w:sz="4" w:space="0" w:color="FFFFFF"/>
              <w:right w:val="single" w:sz="4" w:space="0" w:color="FFFFFF"/>
            </w:tcBorders>
            <w:shd w:val="clear" w:color="auto" w:fill="E6E6E6"/>
            <w:vAlign w:val="center"/>
            <w:hideMark/>
          </w:tcPr>
          <w:p w14:paraId="48059088"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731.866.679</w:t>
            </w:r>
          </w:p>
        </w:tc>
        <w:tc>
          <w:tcPr>
            <w:tcW w:w="1759" w:type="dxa"/>
            <w:tcBorders>
              <w:top w:val="nil"/>
              <w:left w:val="nil"/>
              <w:bottom w:val="single" w:sz="4" w:space="0" w:color="FFFFFF"/>
              <w:right w:val="single" w:sz="4" w:space="0" w:color="FFFFFF"/>
            </w:tcBorders>
            <w:shd w:val="clear" w:color="auto" w:fill="E6E6E6"/>
            <w:vAlign w:val="center"/>
            <w:hideMark/>
          </w:tcPr>
          <w:p w14:paraId="18869DE8"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689.375.487</w:t>
            </w:r>
          </w:p>
        </w:tc>
      </w:tr>
      <w:tr w:rsidR="003A48DB" w:rsidRPr="003B465E" w14:paraId="27F2EB2B"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F3F3F3"/>
            <w:vAlign w:val="center"/>
            <w:hideMark/>
          </w:tcPr>
          <w:p w14:paraId="4DC3631D" w14:textId="77777777" w:rsidR="003A48DB" w:rsidRPr="003B465E" w:rsidRDefault="003A48DB">
            <w:pPr>
              <w:spacing w:after="0" w:line="240" w:lineRule="auto"/>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Produtor Rural</w:t>
            </w:r>
          </w:p>
        </w:tc>
        <w:tc>
          <w:tcPr>
            <w:tcW w:w="1677" w:type="dxa"/>
            <w:tcBorders>
              <w:top w:val="nil"/>
              <w:left w:val="nil"/>
              <w:bottom w:val="single" w:sz="4" w:space="0" w:color="FFFFFF"/>
              <w:right w:val="single" w:sz="4" w:space="0" w:color="FFFFFF"/>
            </w:tcBorders>
            <w:shd w:val="clear" w:color="auto" w:fill="F3F3F3"/>
            <w:vAlign w:val="center"/>
            <w:hideMark/>
          </w:tcPr>
          <w:p w14:paraId="5BBE2E78"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364.053.417</w:t>
            </w:r>
          </w:p>
        </w:tc>
        <w:tc>
          <w:tcPr>
            <w:tcW w:w="1759" w:type="dxa"/>
            <w:tcBorders>
              <w:top w:val="nil"/>
              <w:left w:val="nil"/>
              <w:bottom w:val="single" w:sz="4" w:space="0" w:color="FFFFFF"/>
              <w:right w:val="single" w:sz="4" w:space="0" w:color="FFFFFF"/>
            </w:tcBorders>
            <w:shd w:val="clear" w:color="auto" w:fill="F3F3F3"/>
            <w:vAlign w:val="center"/>
            <w:hideMark/>
          </w:tcPr>
          <w:p w14:paraId="2A0990C1"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334.468.864</w:t>
            </w:r>
          </w:p>
        </w:tc>
        <w:tc>
          <w:tcPr>
            <w:tcW w:w="1677" w:type="dxa"/>
            <w:tcBorders>
              <w:top w:val="nil"/>
              <w:left w:val="nil"/>
              <w:bottom w:val="single" w:sz="4" w:space="0" w:color="FFFFFF"/>
              <w:right w:val="single" w:sz="4" w:space="0" w:color="FFFFFF"/>
            </w:tcBorders>
            <w:shd w:val="clear" w:color="auto" w:fill="F3F3F3"/>
            <w:vAlign w:val="center"/>
            <w:hideMark/>
          </w:tcPr>
          <w:p w14:paraId="4C0309D0"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364.053.417</w:t>
            </w:r>
          </w:p>
        </w:tc>
        <w:tc>
          <w:tcPr>
            <w:tcW w:w="1759" w:type="dxa"/>
            <w:tcBorders>
              <w:top w:val="nil"/>
              <w:left w:val="nil"/>
              <w:bottom w:val="single" w:sz="4" w:space="0" w:color="FFFFFF"/>
              <w:right w:val="single" w:sz="4" w:space="0" w:color="FFFFFF"/>
            </w:tcBorders>
            <w:shd w:val="clear" w:color="auto" w:fill="F3F3F3"/>
            <w:vAlign w:val="center"/>
            <w:hideMark/>
          </w:tcPr>
          <w:p w14:paraId="2B9C5844"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334.468.864</w:t>
            </w:r>
          </w:p>
        </w:tc>
      </w:tr>
      <w:tr w:rsidR="003A48DB" w:rsidRPr="003B465E" w14:paraId="198C07A2"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E6E6E6"/>
            <w:vAlign w:val="center"/>
            <w:hideMark/>
          </w:tcPr>
          <w:p w14:paraId="2D348885" w14:textId="77777777" w:rsidR="003A48DB" w:rsidRPr="003B465E" w:rsidRDefault="003A48DB">
            <w:pPr>
              <w:spacing w:after="0" w:line="240" w:lineRule="auto"/>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Pessoa Física</w:t>
            </w:r>
          </w:p>
        </w:tc>
        <w:tc>
          <w:tcPr>
            <w:tcW w:w="1677" w:type="dxa"/>
            <w:tcBorders>
              <w:top w:val="nil"/>
              <w:left w:val="nil"/>
              <w:bottom w:val="single" w:sz="4" w:space="0" w:color="FFFFFF"/>
              <w:right w:val="single" w:sz="4" w:space="0" w:color="FFFFFF"/>
            </w:tcBorders>
            <w:shd w:val="clear" w:color="auto" w:fill="E6E6E6"/>
            <w:vAlign w:val="center"/>
            <w:hideMark/>
          </w:tcPr>
          <w:p w14:paraId="53661D1F"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55.045.969</w:t>
            </w:r>
          </w:p>
        </w:tc>
        <w:tc>
          <w:tcPr>
            <w:tcW w:w="1759" w:type="dxa"/>
            <w:tcBorders>
              <w:top w:val="nil"/>
              <w:left w:val="nil"/>
              <w:bottom w:val="single" w:sz="4" w:space="0" w:color="FFFFFF"/>
              <w:right w:val="single" w:sz="4" w:space="0" w:color="FFFFFF"/>
            </w:tcBorders>
            <w:shd w:val="clear" w:color="auto" w:fill="E6E6E6"/>
            <w:vAlign w:val="center"/>
            <w:hideMark/>
          </w:tcPr>
          <w:p w14:paraId="0F78210E"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54.374.00</w:t>
            </w:r>
            <w:r>
              <w:rPr>
                <w:rFonts w:ascii="BancoDoBrasil Textos" w:eastAsia="Times New Roman" w:hAnsi="BancoDoBrasil Textos" w:cs="Times New Roman"/>
                <w:b/>
                <w:bCs/>
                <w:color w:val="000000"/>
                <w:sz w:val="14"/>
                <w:szCs w:val="14"/>
                <w:lang w:eastAsia="pt-BR"/>
              </w:rPr>
              <w:t>3</w:t>
            </w:r>
          </w:p>
        </w:tc>
        <w:tc>
          <w:tcPr>
            <w:tcW w:w="1677" w:type="dxa"/>
            <w:tcBorders>
              <w:top w:val="nil"/>
              <w:left w:val="nil"/>
              <w:bottom w:val="single" w:sz="4" w:space="0" w:color="FFFFFF"/>
              <w:right w:val="single" w:sz="4" w:space="0" w:color="FFFFFF"/>
            </w:tcBorders>
            <w:shd w:val="clear" w:color="auto" w:fill="E6E6E6"/>
            <w:vAlign w:val="center"/>
            <w:hideMark/>
          </w:tcPr>
          <w:p w14:paraId="0E98D40E"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55.045.969</w:t>
            </w:r>
          </w:p>
        </w:tc>
        <w:tc>
          <w:tcPr>
            <w:tcW w:w="1759" w:type="dxa"/>
            <w:tcBorders>
              <w:top w:val="nil"/>
              <w:left w:val="nil"/>
              <w:bottom w:val="single" w:sz="4" w:space="0" w:color="FFFFFF"/>
              <w:right w:val="single" w:sz="4" w:space="0" w:color="FFFFFF"/>
            </w:tcBorders>
            <w:shd w:val="clear" w:color="auto" w:fill="E6E6E6"/>
            <w:vAlign w:val="center"/>
            <w:hideMark/>
          </w:tcPr>
          <w:p w14:paraId="180BD8E2"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54.374.00</w:t>
            </w:r>
            <w:r>
              <w:rPr>
                <w:rFonts w:ascii="BancoDoBrasil Textos" w:eastAsia="Times New Roman" w:hAnsi="BancoDoBrasil Textos" w:cs="Times New Roman"/>
                <w:b/>
                <w:bCs/>
                <w:color w:val="000000"/>
                <w:sz w:val="14"/>
                <w:szCs w:val="14"/>
                <w:lang w:eastAsia="pt-BR"/>
              </w:rPr>
              <w:t>3</w:t>
            </w:r>
          </w:p>
        </w:tc>
      </w:tr>
      <w:tr w:rsidR="003A48DB" w:rsidRPr="003B465E" w14:paraId="5C10B3AE"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F3F3F3"/>
            <w:vAlign w:val="center"/>
            <w:hideMark/>
          </w:tcPr>
          <w:p w14:paraId="2C0D87CD" w14:textId="77777777" w:rsidR="003A48DB" w:rsidRPr="003B465E" w:rsidRDefault="003A48DB">
            <w:pPr>
              <w:spacing w:after="0" w:line="240" w:lineRule="auto"/>
              <w:ind w:firstLineChars="100" w:firstLine="140"/>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Financiamento de Veículos</w:t>
            </w:r>
          </w:p>
        </w:tc>
        <w:tc>
          <w:tcPr>
            <w:tcW w:w="1677" w:type="dxa"/>
            <w:tcBorders>
              <w:top w:val="nil"/>
              <w:left w:val="nil"/>
              <w:bottom w:val="single" w:sz="4" w:space="0" w:color="FFFFFF"/>
              <w:right w:val="single" w:sz="4" w:space="0" w:color="FFFFFF"/>
            </w:tcBorders>
            <w:shd w:val="clear" w:color="auto" w:fill="F3F3F3"/>
            <w:vAlign w:val="center"/>
            <w:hideMark/>
          </w:tcPr>
          <w:p w14:paraId="1E1F94EC"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3.141.094</w:t>
            </w:r>
          </w:p>
        </w:tc>
        <w:tc>
          <w:tcPr>
            <w:tcW w:w="1759" w:type="dxa"/>
            <w:tcBorders>
              <w:top w:val="nil"/>
              <w:left w:val="nil"/>
              <w:bottom w:val="single" w:sz="4" w:space="0" w:color="FFFFFF"/>
              <w:right w:val="single" w:sz="4" w:space="0" w:color="FFFFFF"/>
            </w:tcBorders>
            <w:shd w:val="clear" w:color="auto" w:fill="F3F3F3"/>
            <w:vAlign w:val="center"/>
            <w:hideMark/>
          </w:tcPr>
          <w:p w14:paraId="3CA0E638"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3.023.556</w:t>
            </w:r>
          </w:p>
        </w:tc>
        <w:tc>
          <w:tcPr>
            <w:tcW w:w="1677" w:type="dxa"/>
            <w:tcBorders>
              <w:top w:val="nil"/>
              <w:left w:val="nil"/>
              <w:bottom w:val="single" w:sz="4" w:space="0" w:color="FFFFFF"/>
              <w:right w:val="single" w:sz="4" w:space="0" w:color="FFFFFF"/>
            </w:tcBorders>
            <w:shd w:val="clear" w:color="auto" w:fill="F3F3F3"/>
            <w:vAlign w:val="center"/>
            <w:hideMark/>
          </w:tcPr>
          <w:p w14:paraId="03ACCCF0"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3.141.094</w:t>
            </w:r>
          </w:p>
        </w:tc>
        <w:tc>
          <w:tcPr>
            <w:tcW w:w="1759" w:type="dxa"/>
            <w:tcBorders>
              <w:top w:val="nil"/>
              <w:left w:val="nil"/>
              <w:bottom w:val="single" w:sz="4" w:space="0" w:color="FFFFFF"/>
              <w:right w:val="single" w:sz="4" w:space="0" w:color="FFFFFF"/>
            </w:tcBorders>
            <w:shd w:val="clear" w:color="auto" w:fill="F3F3F3"/>
            <w:vAlign w:val="center"/>
            <w:hideMark/>
          </w:tcPr>
          <w:p w14:paraId="173EB775"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3.023.556</w:t>
            </w:r>
          </w:p>
        </w:tc>
      </w:tr>
      <w:tr w:rsidR="003A48DB" w:rsidRPr="003B465E" w14:paraId="2AF6CFF6"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E6E6E6"/>
            <w:vAlign w:val="center"/>
            <w:hideMark/>
          </w:tcPr>
          <w:p w14:paraId="07CA128D" w14:textId="77777777" w:rsidR="003A48DB" w:rsidRPr="003B465E" w:rsidRDefault="003A48DB">
            <w:pPr>
              <w:spacing w:after="0" w:line="240" w:lineRule="auto"/>
              <w:ind w:firstLineChars="100" w:firstLine="140"/>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Financiamento Imobiliário</w:t>
            </w:r>
          </w:p>
        </w:tc>
        <w:tc>
          <w:tcPr>
            <w:tcW w:w="1677" w:type="dxa"/>
            <w:tcBorders>
              <w:top w:val="nil"/>
              <w:left w:val="nil"/>
              <w:bottom w:val="single" w:sz="4" w:space="0" w:color="FFFFFF"/>
              <w:right w:val="single" w:sz="4" w:space="0" w:color="FFFFFF"/>
            </w:tcBorders>
            <w:shd w:val="clear" w:color="auto" w:fill="E6E6E6"/>
            <w:vAlign w:val="center"/>
            <w:hideMark/>
          </w:tcPr>
          <w:p w14:paraId="6E3653C2"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46.156.127</w:t>
            </w:r>
          </w:p>
        </w:tc>
        <w:tc>
          <w:tcPr>
            <w:tcW w:w="1759" w:type="dxa"/>
            <w:tcBorders>
              <w:top w:val="nil"/>
              <w:left w:val="nil"/>
              <w:bottom w:val="single" w:sz="4" w:space="0" w:color="FFFFFF"/>
              <w:right w:val="single" w:sz="4" w:space="0" w:color="FFFFFF"/>
            </w:tcBorders>
            <w:shd w:val="clear" w:color="auto" w:fill="E6E6E6"/>
            <w:vAlign w:val="center"/>
            <w:hideMark/>
          </w:tcPr>
          <w:p w14:paraId="35381D95"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45.923.321</w:t>
            </w:r>
          </w:p>
        </w:tc>
        <w:tc>
          <w:tcPr>
            <w:tcW w:w="1677" w:type="dxa"/>
            <w:tcBorders>
              <w:top w:val="nil"/>
              <w:left w:val="nil"/>
              <w:bottom w:val="single" w:sz="4" w:space="0" w:color="FFFFFF"/>
              <w:right w:val="single" w:sz="4" w:space="0" w:color="FFFFFF"/>
            </w:tcBorders>
            <w:shd w:val="clear" w:color="auto" w:fill="E6E6E6"/>
            <w:vAlign w:val="center"/>
            <w:hideMark/>
          </w:tcPr>
          <w:p w14:paraId="44D3AA61"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46.156.127</w:t>
            </w:r>
          </w:p>
        </w:tc>
        <w:tc>
          <w:tcPr>
            <w:tcW w:w="1759" w:type="dxa"/>
            <w:tcBorders>
              <w:top w:val="nil"/>
              <w:left w:val="nil"/>
              <w:bottom w:val="single" w:sz="4" w:space="0" w:color="FFFFFF"/>
              <w:right w:val="single" w:sz="4" w:space="0" w:color="FFFFFF"/>
            </w:tcBorders>
            <w:shd w:val="clear" w:color="auto" w:fill="E6E6E6"/>
            <w:vAlign w:val="center"/>
            <w:hideMark/>
          </w:tcPr>
          <w:p w14:paraId="073C2F7F"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45.923.321</w:t>
            </w:r>
          </w:p>
        </w:tc>
      </w:tr>
      <w:tr w:rsidR="003A48DB" w:rsidRPr="003B465E" w14:paraId="00D3485D"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F3F3F3"/>
            <w:vAlign w:val="center"/>
            <w:hideMark/>
          </w:tcPr>
          <w:p w14:paraId="5994EC61" w14:textId="77777777" w:rsidR="003A48DB" w:rsidRPr="003B465E" w:rsidRDefault="003A48DB">
            <w:pPr>
              <w:spacing w:after="0" w:line="240" w:lineRule="auto"/>
              <w:ind w:firstLineChars="100" w:firstLine="140"/>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Demais</w:t>
            </w:r>
          </w:p>
        </w:tc>
        <w:tc>
          <w:tcPr>
            <w:tcW w:w="1677" w:type="dxa"/>
            <w:tcBorders>
              <w:top w:val="nil"/>
              <w:left w:val="nil"/>
              <w:bottom w:val="single" w:sz="4" w:space="0" w:color="FFFFFF"/>
              <w:right w:val="single" w:sz="4" w:space="0" w:color="FFFFFF"/>
            </w:tcBorders>
            <w:shd w:val="clear" w:color="auto" w:fill="F3F3F3"/>
            <w:vAlign w:val="center"/>
            <w:hideMark/>
          </w:tcPr>
          <w:p w14:paraId="413D212D"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5.748.748</w:t>
            </w:r>
          </w:p>
        </w:tc>
        <w:tc>
          <w:tcPr>
            <w:tcW w:w="1759" w:type="dxa"/>
            <w:tcBorders>
              <w:top w:val="nil"/>
              <w:left w:val="nil"/>
              <w:bottom w:val="single" w:sz="4" w:space="0" w:color="FFFFFF"/>
              <w:right w:val="single" w:sz="4" w:space="0" w:color="FFFFFF"/>
            </w:tcBorders>
            <w:shd w:val="clear" w:color="auto" w:fill="F3F3F3"/>
            <w:vAlign w:val="center"/>
            <w:hideMark/>
          </w:tcPr>
          <w:p w14:paraId="612E9051"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5.427.126</w:t>
            </w:r>
          </w:p>
        </w:tc>
        <w:tc>
          <w:tcPr>
            <w:tcW w:w="1677" w:type="dxa"/>
            <w:tcBorders>
              <w:top w:val="nil"/>
              <w:left w:val="nil"/>
              <w:bottom w:val="single" w:sz="4" w:space="0" w:color="FFFFFF"/>
              <w:right w:val="single" w:sz="4" w:space="0" w:color="FFFFFF"/>
            </w:tcBorders>
            <w:shd w:val="clear" w:color="auto" w:fill="F3F3F3"/>
            <w:vAlign w:val="center"/>
            <w:hideMark/>
          </w:tcPr>
          <w:p w14:paraId="52634C84"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5.748.748</w:t>
            </w:r>
          </w:p>
        </w:tc>
        <w:tc>
          <w:tcPr>
            <w:tcW w:w="1759" w:type="dxa"/>
            <w:tcBorders>
              <w:top w:val="nil"/>
              <w:left w:val="nil"/>
              <w:bottom w:val="single" w:sz="4" w:space="0" w:color="FFFFFF"/>
              <w:right w:val="single" w:sz="4" w:space="0" w:color="FFFFFF"/>
            </w:tcBorders>
            <w:shd w:val="clear" w:color="auto" w:fill="F3F3F3"/>
            <w:vAlign w:val="center"/>
            <w:hideMark/>
          </w:tcPr>
          <w:p w14:paraId="467B3CAB"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5.427.126</w:t>
            </w:r>
          </w:p>
        </w:tc>
      </w:tr>
      <w:tr w:rsidR="003A48DB" w:rsidRPr="003B465E" w14:paraId="254EB150"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E6E6E6"/>
            <w:vAlign w:val="center"/>
            <w:hideMark/>
          </w:tcPr>
          <w:p w14:paraId="448BBBE7" w14:textId="77777777" w:rsidR="003A48DB" w:rsidRPr="003B465E" w:rsidRDefault="003A48DB">
            <w:pPr>
              <w:spacing w:after="0" w:line="240" w:lineRule="auto"/>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Pessoa Jurídica</w:t>
            </w:r>
          </w:p>
        </w:tc>
        <w:tc>
          <w:tcPr>
            <w:tcW w:w="1677" w:type="dxa"/>
            <w:tcBorders>
              <w:top w:val="nil"/>
              <w:left w:val="nil"/>
              <w:bottom w:val="single" w:sz="4" w:space="0" w:color="FFFFFF"/>
              <w:right w:val="single" w:sz="4" w:space="0" w:color="FFFFFF"/>
            </w:tcBorders>
            <w:shd w:val="clear" w:color="auto" w:fill="E6E6E6"/>
            <w:vAlign w:val="center"/>
            <w:hideMark/>
          </w:tcPr>
          <w:p w14:paraId="3FB45586"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312.767.293</w:t>
            </w:r>
          </w:p>
        </w:tc>
        <w:tc>
          <w:tcPr>
            <w:tcW w:w="1759" w:type="dxa"/>
            <w:tcBorders>
              <w:top w:val="nil"/>
              <w:left w:val="nil"/>
              <w:bottom w:val="single" w:sz="4" w:space="0" w:color="FFFFFF"/>
              <w:right w:val="single" w:sz="4" w:space="0" w:color="FFFFFF"/>
            </w:tcBorders>
            <w:shd w:val="clear" w:color="auto" w:fill="E6E6E6"/>
            <w:vAlign w:val="center"/>
            <w:hideMark/>
          </w:tcPr>
          <w:p w14:paraId="0441DB5D"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300.532.620</w:t>
            </w:r>
          </w:p>
        </w:tc>
        <w:tc>
          <w:tcPr>
            <w:tcW w:w="1677" w:type="dxa"/>
            <w:tcBorders>
              <w:top w:val="nil"/>
              <w:left w:val="nil"/>
              <w:bottom w:val="single" w:sz="4" w:space="0" w:color="FFFFFF"/>
              <w:right w:val="single" w:sz="4" w:space="0" w:color="FFFFFF"/>
            </w:tcBorders>
            <w:shd w:val="clear" w:color="auto" w:fill="E6E6E6"/>
            <w:vAlign w:val="center"/>
            <w:hideMark/>
          </w:tcPr>
          <w:p w14:paraId="6D891E8D"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312.767.293</w:t>
            </w:r>
          </w:p>
        </w:tc>
        <w:tc>
          <w:tcPr>
            <w:tcW w:w="1759" w:type="dxa"/>
            <w:tcBorders>
              <w:top w:val="nil"/>
              <w:left w:val="nil"/>
              <w:bottom w:val="single" w:sz="4" w:space="0" w:color="FFFFFF"/>
              <w:right w:val="single" w:sz="4" w:space="0" w:color="FFFFFF"/>
            </w:tcBorders>
            <w:shd w:val="clear" w:color="auto" w:fill="E6E6E6"/>
            <w:vAlign w:val="center"/>
            <w:hideMark/>
          </w:tcPr>
          <w:p w14:paraId="40660806"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300.532.620</w:t>
            </w:r>
          </w:p>
        </w:tc>
      </w:tr>
      <w:tr w:rsidR="003A48DB" w:rsidRPr="003B465E" w14:paraId="1DAB940A"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F3F3F3"/>
            <w:vAlign w:val="center"/>
            <w:hideMark/>
          </w:tcPr>
          <w:p w14:paraId="56F50973" w14:textId="77777777" w:rsidR="003A48DB" w:rsidRPr="003B465E" w:rsidRDefault="003A48DB">
            <w:pPr>
              <w:spacing w:after="0" w:line="240" w:lineRule="auto"/>
              <w:ind w:firstLineChars="100" w:firstLine="140"/>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Atacado</w:t>
            </w:r>
          </w:p>
        </w:tc>
        <w:tc>
          <w:tcPr>
            <w:tcW w:w="1677" w:type="dxa"/>
            <w:tcBorders>
              <w:top w:val="nil"/>
              <w:left w:val="nil"/>
              <w:bottom w:val="single" w:sz="4" w:space="0" w:color="FFFFFF"/>
              <w:right w:val="single" w:sz="4" w:space="0" w:color="FFFFFF"/>
            </w:tcBorders>
            <w:shd w:val="clear" w:color="auto" w:fill="F3F3F3"/>
            <w:vAlign w:val="center"/>
            <w:hideMark/>
          </w:tcPr>
          <w:p w14:paraId="1178743F"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90.280.874</w:t>
            </w:r>
          </w:p>
        </w:tc>
        <w:tc>
          <w:tcPr>
            <w:tcW w:w="1759" w:type="dxa"/>
            <w:tcBorders>
              <w:top w:val="nil"/>
              <w:left w:val="nil"/>
              <w:bottom w:val="single" w:sz="4" w:space="0" w:color="FFFFFF"/>
              <w:right w:val="single" w:sz="4" w:space="0" w:color="FFFFFF"/>
            </w:tcBorders>
            <w:shd w:val="clear" w:color="auto" w:fill="F3F3F3"/>
            <w:vAlign w:val="center"/>
            <w:hideMark/>
          </w:tcPr>
          <w:p w14:paraId="551044D7"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88.954.165</w:t>
            </w:r>
          </w:p>
        </w:tc>
        <w:tc>
          <w:tcPr>
            <w:tcW w:w="1677" w:type="dxa"/>
            <w:tcBorders>
              <w:top w:val="nil"/>
              <w:left w:val="nil"/>
              <w:bottom w:val="single" w:sz="4" w:space="0" w:color="FFFFFF"/>
              <w:right w:val="single" w:sz="4" w:space="0" w:color="FFFFFF"/>
            </w:tcBorders>
            <w:shd w:val="clear" w:color="auto" w:fill="F3F3F3"/>
            <w:vAlign w:val="center"/>
            <w:hideMark/>
          </w:tcPr>
          <w:p w14:paraId="6C2DCF88"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90.280.874</w:t>
            </w:r>
          </w:p>
        </w:tc>
        <w:tc>
          <w:tcPr>
            <w:tcW w:w="1759" w:type="dxa"/>
            <w:tcBorders>
              <w:top w:val="nil"/>
              <w:left w:val="nil"/>
              <w:bottom w:val="single" w:sz="4" w:space="0" w:color="FFFFFF"/>
              <w:right w:val="single" w:sz="4" w:space="0" w:color="FFFFFF"/>
            </w:tcBorders>
            <w:shd w:val="clear" w:color="auto" w:fill="F3F3F3"/>
            <w:vAlign w:val="center"/>
            <w:hideMark/>
          </w:tcPr>
          <w:p w14:paraId="347F9609"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88.954.165</w:t>
            </w:r>
          </w:p>
        </w:tc>
      </w:tr>
      <w:tr w:rsidR="003A48DB" w:rsidRPr="003B465E" w14:paraId="5996D80D"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E6E6E6"/>
            <w:vAlign w:val="center"/>
            <w:hideMark/>
          </w:tcPr>
          <w:p w14:paraId="5A5B0305" w14:textId="77777777" w:rsidR="003A48DB" w:rsidRPr="003B465E" w:rsidRDefault="003A48DB">
            <w:pPr>
              <w:spacing w:after="0" w:line="240" w:lineRule="auto"/>
              <w:ind w:firstLineChars="100" w:firstLine="140"/>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Varejo/MPE</w:t>
            </w:r>
          </w:p>
        </w:tc>
        <w:tc>
          <w:tcPr>
            <w:tcW w:w="1677" w:type="dxa"/>
            <w:tcBorders>
              <w:top w:val="nil"/>
              <w:left w:val="nil"/>
              <w:bottom w:val="single" w:sz="4" w:space="0" w:color="FFFFFF"/>
              <w:right w:val="single" w:sz="4" w:space="0" w:color="FFFFFF"/>
            </w:tcBorders>
            <w:shd w:val="clear" w:color="auto" w:fill="E6E6E6"/>
            <w:vAlign w:val="center"/>
            <w:hideMark/>
          </w:tcPr>
          <w:p w14:paraId="708FCA47"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222.486.419</w:t>
            </w:r>
          </w:p>
        </w:tc>
        <w:tc>
          <w:tcPr>
            <w:tcW w:w="1759" w:type="dxa"/>
            <w:tcBorders>
              <w:top w:val="nil"/>
              <w:left w:val="nil"/>
              <w:bottom w:val="single" w:sz="4" w:space="0" w:color="FFFFFF"/>
              <w:right w:val="single" w:sz="4" w:space="0" w:color="FFFFFF"/>
            </w:tcBorders>
            <w:shd w:val="clear" w:color="auto" w:fill="E6E6E6"/>
            <w:vAlign w:val="center"/>
            <w:hideMark/>
          </w:tcPr>
          <w:p w14:paraId="57500279"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211.578.455</w:t>
            </w:r>
          </w:p>
        </w:tc>
        <w:tc>
          <w:tcPr>
            <w:tcW w:w="1677" w:type="dxa"/>
            <w:tcBorders>
              <w:top w:val="nil"/>
              <w:left w:val="nil"/>
              <w:bottom w:val="single" w:sz="4" w:space="0" w:color="FFFFFF"/>
              <w:right w:val="single" w:sz="4" w:space="0" w:color="FFFFFF"/>
            </w:tcBorders>
            <w:shd w:val="clear" w:color="auto" w:fill="E6E6E6"/>
            <w:vAlign w:val="center"/>
            <w:hideMark/>
          </w:tcPr>
          <w:p w14:paraId="337BBF63"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222.486.419</w:t>
            </w:r>
          </w:p>
        </w:tc>
        <w:tc>
          <w:tcPr>
            <w:tcW w:w="1759" w:type="dxa"/>
            <w:tcBorders>
              <w:top w:val="nil"/>
              <w:left w:val="nil"/>
              <w:bottom w:val="single" w:sz="4" w:space="0" w:color="FFFFFF"/>
              <w:right w:val="single" w:sz="4" w:space="0" w:color="FFFFFF"/>
            </w:tcBorders>
            <w:shd w:val="clear" w:color="auto" w:fill="E6E6E6"/>
            <w:vAlign w:val="center"/>
            <w:hideMark/>
          </w:tcPr>
          <w:p w14:paraId="2D6A143B" w14:textId="77777777" w:rsidR="003A48DB" w:rsidRPr="003B465E" w:rsidRDefault="003A48DB">
            <w:pPr>
              <w:spacing w:after="0" w:line="240" w:lineRule="auto"/>
              <w:jc w:val="right"/>
              <w:rPr>
                <w:rFonts w:ascii="BancoDoBrasil Textos" w:eastAsia="Times New Roman" w:hAnsi="BancoDoBrasil Textos" w:cs="Times New Roman"/>
                <w:color w:val="000000"/>
                <w:sz w:val="14"/>
                <w:szCs w:val="14"/>
                <w:lang w:val="pt-BR" w:eastAsia="pt-BR"/>
              </w:rPr>
            </w:pPr>
            <w:r w:rsidRPr="003B465E">
              <w:rPr>
                <w:rFonts w:ascii="BancoDoBrasil Textos" w:eastAsia="Times New Roman" w:hAnsi="BancoDoBrasil Textos" w:cs="Times New Roman"/>
                <w:color w:val="000000"/>
                <w:sz w:val="14"/>
                <w:szCs w:val="14"/>
                <w:lang w:eastAsia="pt-BR"/>
              </w:rPr>
              <w:t>211.578.455</w:t>
            </w:r>
          </w:p>
        </w:tc>
      </w:tr>
      <w:tr w:rsidR="003A48DB" w:rsidRPr="003B465E" w14:paraId="232AD37F" w14:textId="77777777" w:rsidTr="00B05280">
        <w:trPr>
          <w:trHeight w:val="290"/>
        </w:trPr>
        <w:tc>
          <w:tcPr>
            <w:tcW w:w="2689" w:type="dxa"/>
            <w:tcBorders>
              <w:top w:val="nil"/>
              <w:left w:val="single" w:sz="4" w:space="0" w:color="FFFFFF"/>
              <w:bottom w:val="single" w:sz="4" w:space="0" w:color="FFFFFF"/>
              <w:right w:val="single" w:sz="4" w:space="0" w:color="FFFFFF"/>
            </w:tcBorders>
            <w:shd w:val="clear" w:color="auto" w:fill="F3F3F3"/>
            <w:vAlign w:val="center"/>
            <w:hideMark/>
          </w:tcPr>
          <w:p w14:paraId="0AEB428B" w14:textId="77777777" w:rsidR="003A48DB" w:rsidRPr="003B465E" w:rsidRDefault="003A48DB">
            <w:pPr>
              <w:spacing w:after="0" w:line="240" w:lineRule="auto"/>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Contratadas sem garantias</w:t>
            </w:r>
          </w:p>
        </w:tc>
        <w:tc>
          <w:tcPr>
            <w:tcW w:w="1677" w:type="dxa"/>
            <w:tcBorders>
              <w:top w:val="nil"/>
              <w:left w:val="nil"/>
              <w:bottom w:val="single" w:sz="4" w:space="0" w:color="FFFFFF"/>
              <w:right w:val="single" w:sz="4" w:space="0" w:color="FFFFFF"/>
            </w:tcBorders>
            <w:shd w:val="clear" w:color="auto" w:fill="F3F3F3"/>
            <w:vAlign w:val="center"/>
            <w:hideMark/>
          </w:tcPr>
          <w:p w14:paraId="7E647D79"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180.991.816</w:t>
            </w:r>
          </w:p>
        </w:tc>
        <w:tc>
          <w:tcPr>
            <w:tcW w:w="1759" w:type="dxa"/>
            <w:tcBorders>
              <w:top w:val="nil"/>
              <w:left w:val="nil"/>
              <w:bottom w:val="single" w:sz="4" w:space="0" w:color="FFFFFF"/>
              <w:right w:val="single" w:sz="4" w:space="0" w:color="FFFFFF"/>
            </w:tcBorders>
            <w:shd w:val="clear" w:color="auto" w:fill="F3F3F3"/>
            <w:vAlign w:val="center"/>
            <w:hideMark/>
          </w:tcPr>
          <w:p w14:paraId="702E86E3"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w:t>
            </w:r>
          </w:p>
        </w:tc>
        <w:tc>
          <w:tcPr>
            <w:tcW w:w="1677" w:type="dxa"/>
            <w:tcBorders>
              <w:top w:val="nil"/>
              <w:left w:val="nil"/>
              <w:bottom w:val="single" w:sz="4" w:space="0" w:color="FFFFFF"/>
              <w:right w:val="single" w:sz="4" w:space="0" w:color="FFFFFF"/>
            </w:tcBorders>
            <w:shd w:val="clear" w:color="auto" w:fill="F3F3F3"/>
            <w:vAlign w:val="center"/>
            <w:hideMark/>
          </w:tcPr>
          <w:p w14:paraId="43F99D17"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180.991.816</w:t>
            </w:r>
          </w:p>
        </w:tc>
        <w:tc>
          <w:tcPr>
            <w:tcW w:w="1759" w:type="dxa"/>
            <w:tcBorders>
              <w:top w:val="nil"/>
              <w:left w:val="nil"/>
              <w:bottom w:val="single" w:sz="4" w:space="0" w:color="FFFFFF"/>
              <w:right w:val="single" w:sz="4" w:space="0" w:color="FFFFFF"/>
            </w:tcBorders>
            <w:shd w:val="clear" w:color="auto" w:fill="F3F3F3"/>
            <w:vAlign w:val="center"/>
            <w:hideMark/>
          </w:tcPr>
          <w:p w14:paraId="5A0C411D"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w:t>
            </w:r>
          </w:p>
        </w:tc>
      </w:tr>
      <w:tr w:rsidR="003A48DB" w:rsidRPr="003B465E" w14:paraId="11D4911E" w14:textId="77777777" w:rsidTr="006F3C48">
        <w:trPr>
          <w:trHeight w:val="290"/>
        </w:trPr>
        <w:tc>
          <w:tcPr>
            <w:tcW w:w="2689" w:type="dxa"/>
            <w:tcBorders>
              <w:top w:val="nil"/>
              <w:left w:val="single" w:sz="4" w:space="0" w:color="FFFFFF"/>
              <w:bottom w:val="single" w:sz="4" w:space="0" w:color="FFFFFF"/>
              <w:right w:val="single" w:sz="4" w:space="0" w:color="FFFFFF"/>
            </w:tcBorders>
            <w:shd w:val="clear" w:color="auto" w:fill="E6E6E6"/>
            <w:vAlign w:val="center"/>
            <w:hideMark/>
          </w:tcPr>
          <w:p w14:paraId="3D00806F" w14:textId="77777777" w:rsidR="003A48DB" w:rsidRPr="003B465E" w:rsidRDefault="003A48DB">
            <w:pPr>
              <w:spacing w:after="0" w:line="240" w:lineRule="auto"/>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Contratadas com outros mitigadores</w:t>
            </w:r>
          </w:p>
        </w:tc>
        <w:tc>
          <w:tcPr>
            <w:tcW w:w="1677" w:type="dxa"/>
            <w:tcBorders>
              <w:top w:val="nil"/>
              <w:left w:val="nil"/>
              <w:bottom w:val="single" w:sz="4" w:space="0" w:color="FFFFFF"/>
              <w:right w:val="single" w:sz="4" w:space="0" w:color="FFFFFF"/>
            </w:tcBorders>
            <w:shd w:val="clear" w:color="auto" w:fill="E6E6E6"/>
            <w:vAlign w:val="center"/>
            <w:hideMark/>
          </w:tcPr>
          <w:p w14:paraId="574BFF3C"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288.740.733</w:t>
            </w:r>
          </w:p>
        </w:tc>
        <w:tc>
          <w:tcPr>
            <w:tcW w:w="1759" w:type="dxa"/>
            <w:tcBorders>
              <w:top w:val="nil"/>
              <w:left w:val="nil"/>
              <w:bottom w:val="single" w:sz="4" w:space="0" w:color="FFFFFF"/>
              <w:right w:val="single" w:sz="4" w:space="0" w:color="FFFFFF"/>
            </w:tcBorders>
            <w:shd w:val="clear" w:color="auto" w:fill="E6E6E6"/>
            <w:vAlign w:val="center"/>
            <w:hideMark/>
          </w:tcPr>
          <w:p w14:paraId="198B83A1"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w:t>
            </w:r>
          </w:p>
        </w:tc>
        <w:tc>
          <w:tcPr>
            <w:tcW w:w="1677" w:type="dxa"/>
            <w:tcBorders>
              <w:top w:val="nil"/>
              <w:left w:val="nil"/>
              <w:bottom w:val="single" w:sz="4" w:space="0" w:color="FFFFFF"/>
              <w:right w:val="single" w:sz="4" w:space="0" w:color="FFFFFF"/>
            </w:tcBorders>
            <w:shd w:val="clear" w:color="auto" w:fill="E6E6E6"/>
            <w:vAlign w:val="center"/>
            <w:hideMark/>
          </w:tcPr>
          <w:p w14:paraId="1845815F"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310.959.781</w:t>
            </w:r>
          </w:p>
        </w:tc>
        <w:tc>
          <w:tcPr>
            <w:tcW w:w="1759" w:type="dxa"/>
            <w:tcBorders>
              <w:top w:val="nil"/>
              <w:left w:val="nil"/>
              <w:bottom w:val="single" w:sz="4" w:space="0" w:color="FFFFFF"/>
              <w:right w:val="single" w:sz="4" w:space="0" w:color="FFFFFF"/>
            </w:tcBorders>
            <w:shd w:val="clear" w:color="auto" w:fill="E6E6E6"/>
            <w:vAlign w:val="center"/>
            <w:hideMark/>
          </w:tcPr>
          <w:p w14:paraId="3D80D0BC"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w:t>
            </w:r>
          </w:p>
        </w:tc>
      </w:tr>
      <w:tr w:rsidR="003A48DB" w:rsidRPr="003B465E" w14:paraId="5152D750" w14:textId="77777777" w:rsidTr="006F3C48">
        <w:trPr>
          <w:trHeight w:val="290"/>
        </w:trPr>
        <w:tc>
          <w:tcPr>
            <w:tcW w:w="2689" w:type="dxa"/>
            <w:tcBorders>
              <w:top w:val="single" w:sz="4" w:space="0" w:color="FFFFFF"/>
              <w:left w:val="single" w:sz="4" w:space="0" w:color="FFFFFF"/>
              <w:bottom w:val="single" w:sz="4" w:space="0" w:color="E7E6E6" w:themeColor="background2"/>
              <w:right w:val="single" w:sz="4" w:space="0" w:color="FFFFFF"/>
            </w:tcBorders>
            <w:shd w:val="clear" w:color="auto" w:fill="F3F3F3"/>
            <w:vAlign w:val="center"/>
            <w:hideMark/>
          </w:tcPr>
          <w:p w14:paraId="22CFF70E" w14:textId="77777777" w:rsidR="003A48DB" w:rsidRPr="003B465E" w:rsidRDefault="003A48DB">
            <w:pPr>
              <w:spacing w:after="0" w:line="240" w:lineRule="auto"/>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Total</w:t>
            </w:r>
          </w:p>
        </w:tc>
        <w:tc>
          <w:tcPr>
            <w:tcW w:w="1677" w:type="dxa"/>
            <w:tcBorders>
              <w:top w:val="single" w:sz="4" w:space="0" w:color="FFFFFF"/>
              <w:left w:val="nil"/>
              <w:bottom w:val="single" w:sz="4" w:space="0" w:color="E7E6E6" w:themeColor="background2"/>
              <w:right w:val="single" w:sz="4" w:space="0" w:color="FFFFFF"/>
            </w:tcBorders>
            <w:shd w:val="clear" w:color="auto" w:fill="F3F3F3"/>
            <w:vAlign w:val="center"/>
            <w:hideMark/>
          </w:tcPr>
          <w:p w14:paraId="1F458EAF"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1.201.599.228</w:t>
            </w:r>
          </w:p>
        </w:tc>
        <w:tc>
          <w:tcPr>
            <w:tcW w:w="1759" w:type="dxa"/>
            <w:tcBorders>
              <w:top w:val="single" w:sz="4" w:space="0" w:color="FFFFFF"/>
              <w:left w:val="nil"/>
              <w:bottom w:val="single" w:sz="4" w:space="0" w:color="E7E6E6" w:themeColor="background2"/>
              <w:right w:val="single" w:sz="4" w:space="0" w:color="FFFFFF"/>
            </w:tcBorders>
            <w:shd w:val="clear" w:color="auto" w:fill="F3F3F3"/>
            <w:vAlign w:val="center"/>
            <w:hideMark/>
          </w:tcPr>
          <w:p w14:paraId="4A7F84B3"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 </w:t>
            </w:r>
          </w:p>
        </w:tc>
        <w:tc>
          <w:tcPr>
            <w:tcW w:w="1677" w:type="dxa"/>
            <w:tcBorders>
              <w:top w:val="single" w:sz="4" w:space="0" w:color="FFFFFF"/>
              <w:left w:val="nil"/>
              <w:bottom w:val="single" w:sz="4" w:space="0" w:color="E7E6E6" w:themeColor="background2"/>
              <w:right w:val="single" w:sz="4" w:space="0" w:color="FFFFFF"/>
            </w:tcBorders>
            <w:shd w:val="clear" w:color="auto" w:fill="F3F3F3"/>
            <w:vAlign w:val="center"/>
            <w:hideMark/>
          </w:tcPr>
          <w:p w14:paraId="1912988D"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1.223.818.276</w:t>
            </w:r>
          </w:p>
        </w:tc>
        <w:tc>
          <w:tcPr>
            <w:tcW w:w="1759" w:type="dxa"/>
            <w:tcBorders>
              <w:top w:val="single" w:sz="4" w:space="0" w:color="FFFFFF"/>
              <w:left w:val="nil"/>
              <w:bottom w:val="single" w:sz="4" w:space="0" w:color="E7E6E6" w:themeColor="background2"/>
            </w:tcBorders>
            <w:shd w:val="clear" w:color="auto" w:fill="F3F3F3"/>
            <w:vAlign w:val="center"/>
            <w:hideMark/>
          </w:tcPr>
          <w:p w14:paraId="797324AC" w14:textId="77777777" w:rsidR="003A48DB" w:rsidRPr="003B465E" w:rsidRDefault="003A48DB">
            <w:pPr>
              <w:spacing w:after="0" w:line="240" w:lineRule="auto"/>
              <w:jc w:val="right"/>
              <w:rPr>
                <w:rFonts w:ascii="BancoDoBrasil Textos" w:eastAsia="Times New Roman" w:hAnsi="BancoDoBrasil Textos" w:cs="Times New Roman"/>
                <w:b/>
                <w:bCs/>
                <w:color w:val="000000"/>
                <w:sz w:val="14"/>
                <w:szCs w:val="14"/>
                <w:lang w:val="pt-BR" w:eastAsia="pt-BR"/>
              </w:rPr>
            </w:pPr>
            <w:r w:rsidRPr="003B465E">
              <w:rPr>
                <w:rFonts w:ascii="BancoDoBrasil Textos" w:eastAsia="Times New Roman" w:hAnsi="BancoDoBrasil Textos" w:cs="Times New Roman"/>
                <w:b/>
                <w:bCs/>
                <w:color w:val="000000"/>
                <w:sz w:val="14"/>
                <w:szCs w:val="14"/>
                <w:lang w:eastAsia="pt-BR"/>
              </w:rPr>
              <w:t> </w:t>
            </w:r>
          </w:p>
        </w:tc>
      </w:tr>
    </w:tbl>
    <w:p w14:paraId="654E2CED" w14:textId="77777777" w:rsidR="003A48DB" w:rsidRPr="003B465E" w:rsidRDefault="003A48DB" w:rsidP="00200044">
      <w:pPr>
        <w:widowControl w:val="0"/>
        <w:numPr>
          <w:ilvl w:val="0"/>
          <w:numId w:val="66"/>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3B465E">
        <w:rPr>
          <w:rFonts w:ascii="BancoDoBrasil Textos" w:eastAsia="BancoDoBrasil Textos" w:hAnsi="BancoDoBrasil Textos" w:cs="BancoDoBrasil Textos"/>
          <w:sz w:val="18"/>
          <w:szCs w:val="18"/>
          <w:bdr w:val="nil"/>
          <w:lang w:val="pt-BR"/>
        </w:rPr>
        <w:t>As garantias vinculadas à carteira de crédito são apresentadas abaixo:</w:t>
      </w:r>
    </w:p>
    <w:p w14:paraId="031E69D3" w14:textId="6447F2E5" w:rsidR="003A48DB" w:rsidRPr="003B465E"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(i)</w:t>
      </w:r>
      <w:r w:rsidRPr="003B465E">
        <w:rPr>
          <w:rFonts w:ascii="BancoDoBrasil Textos" w:eastAsia="BancoDoBrasil Textos" w:hAnsi="BancoDoBrasil Textos" w:cs="BancoDoBrasil Textos"/>
          <w:sz w:val="18"/>
          <w:szCs w:val="18"/>
          <w:bdr w:val="nil"/>
          <w:lang w:val="pt-BR"/>
        </w:rPr>
        <w:t xml:space="preserve">imóveis rurais (terrenos e edificações); </w:t>
      </w:r>
    </w:p>
    <w:p w14:paraId="443DAC03" w14:textId="77777777" w:rsidR="003A48DB"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(ii)</w:t>
      </w:r>
      <w:r w:rsidRPr="003B465E">
        <w:rPr>
          <w:rFonts w:ascii="BancoDoBrasil Textos" w:eastAsia="BancoDoBrasil Textos" w:hAnsi="BancoDoBrasil Textos" w:cs="BancoDoBrasil Textos"/>
          <w:sz w:val="18"/>
          <w:szCs w:val="18"/>
          <w:bdr w:val="nil"/>
          <w:lang w:val="pt-BR"/>
        </w:rPr>
        <w:t xml:space="preserve">imóveis urbanos – imóveis localizados em área urbana (casas, apartamentos, armazéns, galpões, edifícios comerciais ou industriais, lotes urbanos, lojas etc.); </w:t>
      </w:r>
    </w:p>
    <w:p w14:paraId="4D6F0B22" w14:textId="21C62F72" w:rsidR="003A48DB" w:rsidRPr="003B465E"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(iii)</w:t>
      </w:r>
      <w:r w:rsidRPr="003B465E">
        <w:rPr>
          <w:rFonts w:ascii="BancoDoBrasil Textos" w:eastAsia="BancoDoBrasil Textos" w:hAnsi="BancoDoBrasil Textos" w:cs="BancoDoBrasil Textos"/>
          <w:sz w:val="18"/>
          <w:szCs w:val="18"/>
          <w:bdr w:val="nil"/>
          <w:lang w:val="pt-BR"/>
        </w:rPr>
        <w:t>lavouras – colheita pendente dos produtos financiados (colheita de abacate, colheita de arroz, colheita de feijão etc.); quando se trata de produto perecível (hortaliças, frutas, flores etc.) são exigidas garantias complementares;</w:t>
      </w:r>
    </w:p>
    <w:p w14:paraId="380AFF47" w14:textId="028BC5D7" w:rsidR="003A48DB" w:rsidRPr="003B465E"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(iv)</w:t>
      </w:r>
      <w:r w:rsidRPr="003B465E">
        <w:rPr>
          <w:rFonts w:ascii="BancoDoBrasil Textos" w:eastAsia="BancoDoBrasil Textos" w:hAnsi="BancoDoBrasil Textos" w:cs="BancoDoBrasil Textos"/>
          <w:sz w:val="18"/>
          <w:szCs w:val="18"/>
          <w:bdr w:val="nil"/>
          <w:lang w:val="pt-BR"/>
        </w:rPr>
        <w:t xml:space="preserve">móveis – bens que possam ser facilmente movidos ou removidos, e, caso fixados no solo, possam ser removidos sem qualquer dano à sua integridade material ou ao imóvel onde estão instalados (máquinas, equipamentos, veículos etc.); </w:t>
      </w:r>
    </w:p>
    <w:p w14:paraId="18F01E29" w14:textId="2A007667" w:rsidR="003A48DB" w:rsidRPr="003B465E"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(v)</w:t>
      </w:r>
      <w:r w:rsidRPr="003B465E">
        <w:rPr>
          <w:rFonts w:ascii="BancoDoBrasil Textos" w:eastAsia="BancoDoBrasil Textos" w:hAnsi="BancoDoBrasil Textos" w:cs="BancoDoBrasil Textos"/>
          <w:sz w:val="18"/>
          <w:szCs w:val="18"/>
          <w:bdr w:val="nil"/>
          <w:lang w:val="pt-BR"/>
        </w:rPr>
        <w:t xml:space="preserve">recursos internalizados no Banco do Brasil – aplicações financeiras existentes no Banco (poupança, </w:t>
      </w:r>
      <w:proofErr w:type="gramStart"/>
      <w:r w:rsidRPr="003B465E">
        <w:rPr>
          <w:rFonts w:ascii="BancoDoBrasil Textos" w:eastAsia="BancoDoBrasil Textos" w:hAnsi="BancoDoBrasil Textos" w:cs="BancoDoBrasil Textos"/>
          <w:sz w:val="18"/>
          <w:szCs w:val="18"/>
          <w:bdr w:val="nil"/>
          <w:lang w:val="pt-BR"/>
        </w:rPr>
        <w:t>Certificado</w:t>
      </w:r>
      <w:proofErr w:type="gramEnd"/>
      <w:r w:rsidRPr="003B465E">
        <w:rPr>
          <w:rFonts w:ascii="BancoDoBrasil Textos" w:eastAsia="BancoDoBrasil Textos" w:hAnsi="BancoDoBrasil Textos" w:cs="BancoDoBrasil Textos"/>
          <w:sz w:val="18"/>
          <w:szCs w:val="18"/>
          <w:bdr w:val="nil"/>
          <w:lang w:val="pt-BR"/>
        </w:rPr>
        <w:t xml:space="preserve"> de Depósito Bancário - CDB, fundos de renda fixa etc.); </w:t>
      </w:r>
    </w:p>
    <w:p w14:paraId="4ADBDC8A" w14:textId="78EBF561" w:rsidR="003A48DB"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(vi)</w:t>
      </w:r>
      <w:r w:rsidRPr="003A48DB">
        <w:rPr>
          <w:rFonts w:ascii="BancoDoBrasil Textos" w:eastAsia="BancoDoBrasil Textos" w:hAnsi="BancoDoBrasil Textos" w:cs="BancoDoBrasil Textos"/>
          <w:sz w:val="18"/>
          <w:szCs w:val="18"/>
          <w:bdr w:val="nil"/>
          <w:lang w:val="pt-BR"/>
        </w:rPr>
        <w:t>pessoais – garantias fidejussórias (aval ou fiança, inclusive de fundos de aval a exemplo do Fundo de Garantia de Operações – FGO, Fundo de Aval às Micro e Pequenas Empresas – Fampe, Fundo de Aval para Geração de Emprego e Renda – Funproger etc.);</w:t>
      </w:r>
    </w:p>
    <w:p w14:paraId="7E401FAC" w14:textId="3C10E022" w:rsidR="003A48DB" w:rsidRPr="003A48DB"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(vii)</w:t>
      </w:r>
      <w:r w:rsidRPr="003A48DB">
        <w:rPr>
          <w:rFonts w:ascii="BancoDoBrasil Textos" w:eastAsia="BancoDoBrasil Textos" w:hAnsi="BancoDoBrasil Textos" w:cs="BancoDoBrasil Textos"/>
          <w:sz w:val="18"/>
          <w:szCs w:val="18"/>
          <w:bdr w:val="nil"/>
          <w:lang w:val="pt-BR"/>
        </w:rPr>
        <w:t>produtos agropecuário-extrativos – produto agropecuário-extrativo, tais como: abacaxi, açaí, arroz, café, cacau, uva etc.;</w:t>
      </w:r>
    </w:p>
    <w:p w14:paraId="7D0C1812" w14:textId="0F44C8C8" w:rsidR="003A48DB" w:rsidRPr="003B465E" w:rsidRDefault="003A48DB"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(viii)</w:t>
      </w:r>
      <w:r w:rsidRPr="003B465E">
        <w:rPr>
          <w:rFonts w:ascii="BancoDoBrasil Textos" w:eastAsia="BancoDoBrasil Textos" w:hAnsi="BancoDoBrasil Textos" w:cs="BancoDoBrasil Textos"/>
          <w:sz w:val="18"/>
          <w:szCs w:val="18"/>
          <w:bdr w:val="nil"/>
          <w:lang w:val="pt-BR"/>
        </w:rPr>
        <w:t xml:space="preserve">produtos industrializados – matéria-prima, mercadorias ou produtos industrializados (bobinas de aço, calçados, chapa de aço inox etc.); </w:t>
      </w:r>
    </w:p>
    <w:p w14:paraId="54045DDA" w14:textId="6543D604" w:rsidR="003A48DB" w:rsidRPr="003B465E" w:rsidRDefault="002F7DE1" w:rsidP="003A48DB">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(ix)</w:t>
      </w:r>
      <w:r w:rsidR="003A48DB" w:rsidRPr="003B465E">
        <w:rPr>
          <w:rFonts w:ascii="BancoDoBrasil Textos" w:eastAsia="BancoDoBrasil Textos" w:hAnsi="BancoDoBrasil Textos" w:cs="BancoDoBrasil Textos"/>
          <w:sz w:val="18"/>
          <w:szCs w:val="18"/>
          <w:bdr w:val="nil"/>
          <w:lang w:val="pt-BR"/>
        </w:rPr>
        <w:t>recebíveis – recebíveis representados por cartão de crédito, cobrança ou cheque custodiado;</w:t>
      </w:r>
    </w:p>
    <w:p w14:paraId="46916304" w14:textId="43357A5A" w:rsidR="003A48DB" w:rsidRPr="003B465E" w:rsidRDefault="002F7DE1" w:rsidP="002F7DE1">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(x)</w:t>
      </w:r>
      <w:r w:rsidR="003A48DB" w:rsidRPr="003B465E">
        <w:rPr>
          <w:rFonts w:ascii="BancoDoBrasil Textos" w:eastAsia="BancoDoBrasil Textos" w:hAnsi="BancoDoBrasil Textos" w:cs="BancoDoBrasil Textos"/>
          <w:sz w:val="18"/>
          <w:szCs w:val="18"/>
          <w:bdr w:val="nil"/>
          <w:lang w:val="pt-BR"/>
        </w:rPr>
        <w:t xml:space="preserve">semoventes – animais de rebanho (bovinos, suínos, ovinos, caprinos, equinos etc.); </w:t>
      </w:r>
    </w:p>
    <w:p w14:paraId="52905CBB" w14:textId="2843942D" w:rsidR="003A48DB" w:rsidRPr="003B465E" w:rsidRDefault="002F7DE1" w:rsidP="002F7DE1">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(xi)</w:t>
      </w:r>
      <w:r w:rsidR="003A48DB" w:rsidRPr="003B465E">
        <w:rPr>
          <w:rFonts w:ascii="BancoDoBrasil Textos" w:eastAsia="BancoDoBrasil Textos" w:hAnsi="BancoDoBrasil Textos" w:cs="BancoDoBrasil Textos"/>
          <w:sz w:val="18"/>
          <w:szCs w:val="18"/>
          <w:bdr w:val="nil"/>
          <w:lang w:val="pt-BR"/>
        </w:rPr>
        <w:t>títulos e direitos – títulos de crédito ou direitos em garantia (Cédulas de Crédito Comercial – CCC, Cédulas de Crédito Industrial – CCI, Cédulas de Crédito à Exportação – CCE, Cédulas do Produtor Rural – CPR, cédulas rurais, recursos internalizados no Banco, recebíveis e outros documentos de crédito representativos de direitos creditórios decorrentes de serviços já prestados ou mercadorias entregues); e</w:t>
      </w:r>
    </w:p>
    <w:p w14:paraId="07424854" w14:textId="3D1115F4" w:rsidR="003A48DB" w:rsidRPr="003B465E" w:rsidRDefault="002F7DE1" w:rsidP="002F7DE1">
      <w:pPr>
        <w:widowControl w:val="0"/>
        <w:pBdr>
          <w:top w:val="nil"/>
          <w:left w:val="nil"/>
          <w:bottom w:val="nil"/>
          <w:right w:val="nil"/>
          <w:between w:val="nil"/>
          <w:bar w:val="nil"/>
        </w:pBdr>
        <w:spacing w:before="120" w:after="120" w:line="276" w:lineRule="auto"/>
        <w:ind w:left="425"/>
        <w:jc w:val="both"/>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t>(xii)</w:t>
      </w:r>
      <w:r w:rsidR="003A48DB" w:rsidRPr="003B465E">
        <w:rPr>
          <w:rFonts w:ascii="BancoDoBrasil Textos" w:eastAsia="BancoDoBrasil Textos" w:hAnsi="BancoDoBrasil Textos" w:cs="BancoDoBrasil Textos"/>
          <w:sz w:val="18"/>
          <w:szCs w:val="18"/>
          <w:bdr w:val="nil"/>
          <w:lang w:val="pt-BR"/>
        </w:rPr>
        <w:t xml:space="preserve">seguros de crédito – Seguradora Brasileira de Crédito à Exportação – SBCE, Seguradora de Crédito do Brasil – Secreb etc. </w:t>
      </w:r>
    </w:p>
    <w:p w14:paraId="14DD828E" w14:textId="77777777" w:rsidR="003A48DB" w:rsidRPr="003B465E" w:rsidRDefault="003A48DB" w:rsidP="00200044">
      <w:pPr>
        <w:widowControl w:val="0"/>
        <w:numPr>
          <w:ilvl w:val="0"/>
          <w:numId w:val="66"/>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3B465E">
        <w:rPr>
          <w:rFonts w:ascii="BancoDoBrasil Textos" w:eastAsia="BancoDoBrasil Textos" w:hAnsi="BancoDoBrasil Textos" w:cs="BancoDoBrasil Textos"/>
          <w:sz w:val="18"/>
          <w:szCs w:val="18"/>
          <w:bdr w:val="nil"/>
          <w:lang w:val="pt-BR"/>
        </w:rPr>
        <w:t>Nas operações de crédito, é dada preferência às garantias que ofereçam alta liquidez à operação. </w:t>
      </w:r>
    </w:p>
    <w:p w14:paraId="10E6325E" w14:textId="77777777" w:rsidR="003A48DB" w:rsidRDefault="003A48DB" w:rsidP="00200044">
      <w:pPr>
        <w:pStyle w:val="paragraph"/>
        <w:numPr>
          <w:ilvl w:val="0"/>
          <w:numId w:val="66"/>
        </w:numPr>
        <w:spacing w:before="120" w:beforeAutospacing="0" w:after="120" w:afterAutospacing="0" w:line="276" w:lineRule="auto"/>
        <w:jc w:val="both"/>
        <w:rPr>
          <w:rFonts w:ascii="BancoDoBrasil Textos" w:hAnsi="BancoDoBrasil Textos" w:cs="Segoe UI"/>
          <w:sz w:val="18"/>
          <w:szCs w:val="18"/>
        </w:rPr>
      </w:pPr>
      <w:r>
        <w:rPr>
          <w:rFonts w:ascii="BancoDoBrasil Textos" w:hAnsi="BancoDoBrasil Textos" w:cs="Segoe UI"/>
          <w:sz w:val="18"/>
          <w:szCs w:val="18"/>
        </w:rPr>
        <w:lastRenderedPageBreak/>
        <w:t>O valor justo das garantias corresponde ao valor efetivamente considerado para efeito de cobertura do saldo devedor da operação, após aplicação de determinado percentual de adiantamento sobre o valor do referido bem ou direito, conforme tabela a seguir:</w:t>
      </w:r>
    </w:p>
    <w:p w14:paraId="4BD2004F" w14:textId="60563F2A" w:rsidR="00F02A91" w:rsidRDefault="00E8211B" w:rsidP="00F02A91">
      <w:pPr>
        <w:pStyle w:val="050-TextoPadro"/>
        <w:keepLines w:val="0"/>
        <w:pBdr>
          <w:top w:val="nil"/>
          <w:left w:val="nil"/>
          <w:bottom w:val="nil"/>
          <w:right w:val="nil"/>
          <w:between w:val="nil"/>
          <w:bar w:val="nil"/>
        </w:pBdr>
        <w:spacing w:before="240"/>
        <w:rPr>
          <w:rFonts w:eastAsia="BancoDoBrasil Textos" w:cs="BancoDoBrasil Textos"/>
          <w:b/>
          <w:szCs w:val="18"/>
          <w:bdr w:val="nil"/>
          <w:lang w:val="pt-BR"/>
        </w:rPr>
      </w:pPr>
      <w:r>
        <w:rPr>
          <w:rFonts w:eastAsia="BancoDoBrasil Textos" w:cs="BancoDoBrasil Textos"/>
          <w:b/>
          <w:szCs w:val="18"/>
          <w:lang w:val="pt-BR"/>
        </w:rPr>
        <w:t>Percentual de adiantamento de cobertura dos ativos recebidos em garantia</w:t>
      </w:r>
    </w:p>
    <w:tbl>
      <w:tblPr>
        <w:tblW w:w="9650" w:type="dxa"/>
        <w:jc w:val="center"/>
        <w:tblLayout w:type="fixed"/>
        <w:tblLook w:val="0600" w:firstRow="0" w:lastRow="0" w:firstColumn="0" w:lastColumn="0" w:noHBand="1" w:noVBand="1"/>
        <w:tblCaption w:val="RIS_13"/>
      </w:tblPr>
      <w:tblGrid>
        <w:gridCol w:w="8080"/>
        <w:gridCol w:w="1570"/>
      </w:tblGrid>
      <w:tr w:rsidR="00B518F6" w14:paraId="0BCFA5A1" w14:textId="77777777" w:rsidTr="00B05280">
        <w:trPr>
          <w:cantSplit/>
          <w:trHeight w:val="290"/>
          <w:jc w:val="center"/>
        </w:trPr>
        <w:tc>
          <w:tcPr>
            <w:tcW w:w="8080" w:type="dxa"/>
            <w:tcBorders>
              <w:top w:val="nil"/>
              <w:left w:val="nil"/>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1FA986FF"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FFFFFF"/>
                <w:sz w:val="14"/>
                <w:bdr w:val="nil"/>
              </w:rPr>
            </w:pPr>
            <w:r w:rsidRPr="00F02A91">
              <w:rPr>
                <w:rFonts w:ascii="BancoDoBrasil Textos" w:eastAsia="BancoDoBrasil Textos" w:hAnsi="BancoDoBrasil Textos" w:cs="BancoDoBrasil Textos"/>
                <w:color w:val="FFFFFF"/>
                <w:sz w:val="14"/>
              </w:rPr>
              <w:t>Ativo</w:t>
            </w:r>
          </w:p>
        </w:tc>
        <w:tc>
          <w:tcPr>
            <w:tcW w:w="1570" w:type="dxa"/>
            <w:tcBorders>
              <w:top w:val="nil"/>
              <w:left w:val="single" w:sz="4" w:space="0" w:color="FFFFFF"/>
              <w:bottom w:val="single" w:sz="4" w:space="0" w:color="FFFFFF"/>
              <w:right w:val="nil"/>
            </w:tcBorders>
            <w:shd w:val="clear" w:color="auto" w:fill="132B4A"/>
            <w:noWrap/>
            <w:tcMar>
              <w:top w:w="0" w:type="dxa"/>
              <w:left w:w="40" w:type="dxa"/>
              <w:bottom w:w="0" w:type="dxa"/>
              <w:right w:w="40" w:type="dxa"/>
            </w:tcMar>
            <w:vAlign w:val="center"/>
            <w:hideMark/>
          </w:tcPr>
          <w:p w14:paraId="45ACA8AC"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sidRPr="00F02A91">
              <w:rPr>
                <w:rFonts w:ascii="BancoDoBrasil Textos" w:eastAsia="BancoDoBrasil Textos" w:hAnsi="BancoDoBrasil Textos" w:cs="BancoDoBrasil Textos"/>
                <w:color w:val="FFFFFF"/>
                <w:sz w:val="14"/>
              </w:rPr>
              <w:t xml:space="preserve">% </w:t>
            </w:r>
            <w:proofErr w:type="gramStart"/>
            <w:r w:rsidRPr="00F02A91">
              <w:rPr>
                <w:rFonts w:ascii="BancoDoBrasil Textos" w:eastAsia="BancoDoBrasil Textos" w:hAnsi="BancoDoBrasil Textos" w:cs="BancoDoBrasil Textos"/>
                <w:color w:val="FFFFFF"/>
                <w:sz w:val="14"/>
              </w:rPr>
              <w:t>de</w:t>
            </w:r>
            <w:proofErr w:type="gramEnd"/>
            <w:r w:rsidRPr="00F02A91">
              <w:rPr>
                <w:rFonts w:ascii="BancoDoBrasil Textos" w:eastAsia="BancoDoBrasil Textos" w:hAnsi="BancoDoBrasil Textos" w:cs="BancoDoBrasil Textos"/>
                <w:color w:val="FFFFFF"/>
                <w:sz w:val="14"/>
              </w:rPr>
              <w:t xml:space="preserve"> cobertura</w:t>
            </w:r>
          </w:p>
        </w:tc>
      </w:tr>
      <w:tr w:rsidR="00B518F6" w14:paraId="766A15EB"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811CE7B"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Direitos creditórios</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0" w:type="dxa"/>
              <w:bottom w:w="0" w:type="dxa"/>
              <w:right w:w="0" w:type="dxa"/>
            </w:tcMar>
            <w:vAlign w:val="center"/>
          </w:tcPr>
          <w:p w14:paraId="1E2B18FB" w14:textId="77777777" w:rsidR="00F02A91" w:rsidRPr="00F02A91" w:rsidRDefault="00F02A91" w:rsidP="00F02A91">
            <w:pPr>
              <w:keepNext/>
              <w:spacing w:after="0" w:line="240" w:lineRule="auto"/>
              <w:jc w:val="center"/>
              <w:rPr>
                <w:rFonts w:ascii="BancoDoBrasil Textos" w:eastAsia="BancoDoBrasil Textos" w:hAnsi="BancoDoBrasil Textos" w:cs="BancoDoBrasil Textos"/>
                <w:color w:val="000000"/>
                <w:sz w:val="14"/>
                <w:bdr w:val="nil"/>
              </w:rPr>
            </w:pPr>
          </w:p>
        </w:tc>
      </w:tr>
      <w:tr w:rsidR="00B518F6" w14:paraId="5414C2A9"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5ED7D62D"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Recibo de depósito bancário</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1940554A"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2EFDE375"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220" w:type="dxa"/>
              <w:bottom w:w="0" w:type="dxa"/>
              <w:right w:w="40" w:type="dxa"/>
            </w:tcMar>
            <w:vAlign w:val="center"/>
            <w:hideMark/>
          </w:tcPr>
          <w:p w14:paraId="3B7CB1E0"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 xml:space="preserve">Certificado de depósito bancário </w:t>
            </w:r>
            <w:r w:rsidRPr="00F02A91">
              <w:rPr>
                <w:rFonts w:ascii="BancoDoBrasil Textos" w:eastAsia="BancoDoBrasil Textos" w:hAnsi="BancoDoBrasil Textos" w:cs="BancoDoBrasil Textos"/>
                <w:color w:val="000000"/>
                <w:sz w:val="14"/>
                <w:vertAlign w:val="superscript"/>
              </w:rPr>
              <w:t>1</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39C0A81B"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0A13F445"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5D0BDC90"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Poupança</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2B197115"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6FEE0873"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220" w:type="dxa"/>
              <w:bottom w:w="0" w:type="dxa"/>
              <w:right w:w="40" w:type="dxa"/>
            </w:tcMar>
            <w:vAlign w:val="center"/>
            <w:hideMark/>
          </w:tcPr>
          <w:p w14:paraId="3A8EB30A"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lang w:val="pt-BR"/>
              </w:rPr>
            </w:pPr>
            <w:r w:rsidRPr="00F02A91">
              <w:rPr>
                <w:rFonts w:ascii="BancoDoBrasil Textos" w:eastAsia="BancoDoBrasil Textos" w:hAnsi="BancoDoBrasil Textos" w:cs="BancoDoBrasil Textos"/>
                <w:color w:val="000000"/>
                <w:sz w:val="14"/>
                <w:lang w:val="pt-BR"/>
              </w:rPr>
              <w:t>Fundo de investimento de renda fixa</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0F775469"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41134E13"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19C7087C"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 xml:space="preserve">Pledge Agreement – cash collateral </w:t>
            </w:r>
            <w:r w:rsidRPr="00F02A91">
              <w:rPr>
                <w:rFonts w:ascii="BancoDoBrasil Textos" w:eastAsia="BancoDoBrasil Textos" w:hAnsi="BancoDoBrasil Textos" w:cs="BancoDoBrasil Textos"/>
                <w:color w:val="000000"/>
                <w:sz w:val="14"/>
                <w:vertAlign w:val="superscript"/>
              </w:rPr>
              <w:t>2</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039D3552"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5E24ADB6"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220" w:type="dxa"/>
              <w:bottom w:w="0" w:type="dxa"/>
              <w:right w:w="40" w:type="dxa"/>
            </w:tcMar>
            <w:vAlign w:val="center"/>
            <w:hideMark/>
          </w:tcPr>
          <w:p w14:paraId="1CA70D17"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Carta de crédito standby</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4FADEB32"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24B9BD7B"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40290312"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Outros direitos creditórios</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0067AF39"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80%</w:t>
            </w:r>
          </w:p>
        </w:tc>
      </w:tr>
      <w:tr w:rsidR="00B518F6" w14:paraId="75B98B5B"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4A6CBC4"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Fundos de aval</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0" w:type="dxa"/>
              <w:bottom w:w="0" w:type="dxa"/>
              <w:right w:w="0" w:type="dxa"/>
            </w:tcMar>
            <w:vAlign w:val="center"/>
          </w:tcPr>
          <w:p w14:paraId="0DE3C2EC" w14:textId="77777777" w:rsidR="00F02A91" w:rsidRPr="00F02A91" w:rsidRDefault="00F02A91" w:rsidP="00F02A91">
            <w:pPr>
              <w:keepNext/>
              <w:spacing w:after="0" w:line="240" w:lineRule="auto"/>
              <w:jc w:val="center"/>
              <w:rPr>
                <w:rFonts w:ascii="BancoDoBrasil Textos" w:eastAsia="BancoDoBrasil Textos" w:hAnsi="BancoDoBrasil Textos" w:cs="BancoDoBrasil Textos"/>
                <w:color w:val="000000"/>
                <w:sz w:val="14"/>
                <w:bdr w:val="nil"/>
              </w:rPr>
            </w:pPr>
          </w:p>
        </w:tc>
      </w:tr>
      <w:tr w:rsidR="00B518F6" w14:paraId="63A9C40F" w14:textId="77777777" w:rsidTr="00B05280">
        <w:trPr>
          <w:cantSplit/>
          <w:trHeight w:val="29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6A242807"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lang w:val="pt-BR"/>
              </w:rPr>
            </w:pPr>
            <w:r w:rsidRPr="00F02A91">
              <w:rPr>
                <w:rFonts w:ascii="BancoDoBrasil Textos" w:eastAsia="BancoDoBrasil Textos" w:hAnsi="BancoDoBrasil Textos" w:cs="BancoDoBrasil Textos"/>
                <w:color w:val="000000"/>
                <w:sz w:val="14"/>
                <w:lang w:val="pt-BR"/>
              </w:rPr>
              <w:t>Fundo de aval para geração de emprego e renda</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08208C0F"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3D4500D5" w14:textId="77777777" w:rsidTr="00B05280">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220" w:type="dxa"/>
              <w:bottom w:w="0" w:type="dxa"/>
              <w:right w:w="40" w:type="dxa"/>
            </w:tcMar>
            <w:vAlign w:val="center"/>
            <w:hideMark/>
          </w:tcPr>
          <w:p w14:paraId="02D35E87"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lang w:val="pt-BR"/>
              </w:rPr>
            </w:pPr>
            <w:r w:rsidRPr="00F02A91">
              <w:rPr>
                <w:rFonts w:ascii="BancoDoBrasil Textos" w:eastAsia="BancoDoBrasil Textos" w:hAnsi="BancoDoBrasil Textos" w:cs="BancoDoBrasil Textos"/>
                <w:color w:val="000000"/>
                <w:sz w:val="14"/>
                <w:lang w:val="pt-BR"/>
              </w:rPr>
              <w:t>Fundo de aval às micro e pequenas empresas</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01DE03D0"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3D7502D5" w14:textId="77777777" w:rsidTr="00B05280">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1B3DB3AF"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lang w:val="pt-BR"/>
              </w:rPr>
            </w:pPr>
            <w:r w:rsidRPr="00F02A91">
              <w:rPr>
                <w:rFonts w:ascii="BancoDoBrasil Textos" w:eastAsia="BancoDoBrasil Textos" w:hAnsi="BancoDoBrasil Textos" w:cs="BancoDoBrasil Textos"/>
                <w:color w:val="000000"/>
                <w:sz w:val="14"/>
                <w:lang w:val="pt-BR"/>
              </w:rPr>
              <w:t>Fundo de garantia de operações</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2922F746"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2332F52E" w14:textId="77777777" w:rsidTr="00B05280">
        <w:trPr>
          <w:cantSplit/>
          <w:trHeight w:val="300"/>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220" w:type="dxa"/>
              <w:bottom w:w="0" w:type="dxa"/>
              <w:right w:w="40" w:type="dxa"/>
            </w:tcMar>
            <w:vAlign w:val="center"/>
            <w:hideMark/>
          </w:tcPr>
          <w:p w14:paraId="4CFA8D61"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Fundo garantidor para investimento</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430EA093"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3A40412B" w14:textId="77777777" w:rsidTr="00B05280">
        <w:trPr>
          <w:cantSplit/>
          <w:trHeight w:val="283"/>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74F4AE04"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Outros</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69C4B428"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sidRPr="00F02A91">
              <w:rPr>
                <w:rFonts w:ascii="BancoDoBrasil Textos" w:eastAsia="BancoDoBrasil Textos" w:hAnsi="BancoDoBrasil Textos" w:cs="BancoDoBrasil Textos"/>
                <w:color w:val="000000"/>
                <w:sz w:val="14"/>
              </w:rPr>
              <w:t>100%</w:t>
            </w:r>
          </w:p>
        </w:tc>
      </w:tr>
      <w:tr w:rsidR="00B518F6" w14:paraId="31F9AE6F" w14:textId="77777777" w:rsidTr="00B05280">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E10D1E8"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 xml:space="preserve">Fiança ou aval </w:t>
            </w:r>
            <w:r w:rsidRPr="00F02A91">
              <w:rPr>
                <w:rFonts w:ascii="BancoDoBrasil Textos" w:eastAsia="BancoDoBrasil Textos" w:hAnsi="BancoDoBrasil Textos" w:cs="BancoDoBrasil Textos"/>
                <w:b/>
                <w:color w:val="000000"/>
                <w:sz w:val="14"/>
                <w:vertAlign w:val="superscript"/>
              </w:rPr>
              <w:t>3</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76518F77"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100%</w:t>
            </w:r>
          </w:p>
        </w:tc>
      </w:tr>
      <w:tr w:rsidR="00B518F6" w14:paraId="63B12768" w14:textId="77777777" w:rsidTr="00B05280">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52A5A8DF"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Seguro de crédito</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384C56F8"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100%</w:t>
            </w:r>
          </w:p>
        </w:tc>
      </w:tr>
      <w:tr w:rsidR="00B518F6" w14:paraId="409C557D" w14:textId="77777777" w:rsidTr="00B05280">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E41AD48"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 xml:space="preserve">Pledge Agreement – securities </w:t>
            </w:r>
            <w:r w:rsidRPr="00F02A91">
              <w:rPr>
                <w:rFonts w:ascii="BancoDoBrasil Textos" w:eastAsia="BancoDoBrasil Textos" w:hAnsi="BancoDoBrasil Textos" w:cs="BancoDoBrasil Textos"/>
                <w:b/>
                <w:color w:val="000000"/>
                <w:sz w:val="14"/>
                <w:vertAlign w:val="superscript"/>
              </w:rPr>
              <w:t>4</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58A1573B"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77%</w:t>
            </w:r>
          </w:p>
        </w:tc>
      </w:tr>
      <w:tr w:rsidR="00B518F6" w14:paraId="702DF1E8" w14:textId="77777777" w:rsidTr="00B05280">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8887B32"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 xml:space="preserve">Fundos offshore – BB Fund </w:t>
            </w:r>
            <w:r w:rsidRPr="00F02A91">
              <w:rPr>
                <w:rFonts w:ascii="BancoDoBrasil Textos" w:eastAsia="BancoDoBrasil Textos" w:hAnsi="BancoDoBrasil Textos" w:cs="BancoDoBrasil Textos"/>
                <w:b/>
                <w:color w:val="000000"/>
                <w:sz w:val="14"/>
                <w:vertAlign w:val="superscript"/>
              </w:rPr>
              <w:t>5</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36EAFE63"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77%</w:t>
            </w:r>
          </w:p>
        </w:tc>
      </w:tr>
      <w:tr w:rsidR="00B518F6" w14:paraId="046B6DD3" w14:textId="77777777" w:rsidTr="00B05280">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2DA6383C"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 xml:space="preserve">Semoventes bovinos </w:t>
            </w:r>
            <w:r w:rsidRPr="00F02A91">
              <w:rPr>
                <w:rFonts w:ascii="BancoDoBrasil Textos" w:eastAsia="BancoDoBrasil Textos" w:hAnsi="BancoDoBrasil Textos" w:cs="BancoDoBrasil Textos"/>
                <w:b/>
                <w:color w:val="000000"/>
                <w:sz w:val="14"/>
                <w:vertAlign w:val="superscript"/>
              </w:rPr>
              <w:t>6</w:t>
            </w:r>
          </w:p>
        </w:tc>
        <w:tc>
          <w:tcPr>
            <w:tcW w:w="1570"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5CC81F73"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70%</w:t>
            </w:r>
          </w:p>
        </w:tc>
      </w:tr>
      <w:tr w:rsidR="00B518F6" w14:paraId="61181011" w14:textId="77777777" w:rsidTr="006F3C48">
        <w:trPr>
          <w:cantSplit/>
          <w:trHeight w:val="285"/>
          <w:jc w:val="center"/>
        </w:trPr>
        <w:tc>
          <w:tcPr>
            <w:tcW w:w="8080"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860F279"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 xml:space="preserve">Pledge Agreement – cash collateral </w:t>
            </w:r>
            <w:r w:rsidRPr="00F02A91">
              <w:rPr>
                <w:rFonts w:ascii="BancoDoBrasil Textos" w:eastAsia="BancoDoBrasil Textos" w:hAnsi="BancoDoBrasil Textos" w:cs="BancoDoBrasil Textos"/>
                <w:b/>
                <w:color w:val="000000"/>
                <w:sz w:val="14"/>
                <w:vertAlign w:val="superscript"/>
              </w:rPr>
              <w:t>7</w:t>
            </w:r>
          </w:p>
        </w:tc>
        <w:tc>
          <w:tcPr>
            <w:tcW w:w="1570"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2A42D5FD"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70%</w:t>
            </w:r>
          </w:p>
        </w:tc>
      </w:tr>
      <w:tr w:rsidR="00B518F6" w14:paraId="54557B76" w14:textId="77777777" w:rsidTr="006F3C48">
        <w:trPr>
          <w:cantSplit/>
          <w:trHeight w:val="285"/>
          <w:jc w:val="center"/>
        </w:trPr>
        <w:tc>
          <w:tcPr>
            <w:tcW w:w="8080" w:type="dxa"/>
            <w:tcBorders>
              <w:top w:val="single" w:sz="4" w:space="0" w:color="FFFFFF"/>
              <w:left w:val="single" w:sz="4" w:space="0" w:color="FFFFFF"/>
              <w:bottom w:val="single" w:sz="4" w:space="0" w:color="E7E6E6" w:themeColor="background2"/>
              <w:right w:val="single" w:sz="4" w:space="0" w:color="FFFFFF"/>
            </w:tcBorders>
            <w:shd w:val="clear" w:color="auto" w:fill="F3F3F3"/>
            <w:tcMar>
              <w:top w:w="0" w:type="dxa"/>
              <w:left w:w="40" w:type="dxa"/>
              <w:bottom w:w="0" w:type="dxa"/>
              <w:right w:w="40" w:type="dxa"/>
            </w:tcMar>
            <w:vAlign w:val="center"/>
            <w:hideMark/>
          </w:tcPr>
          <w:p w14:paraId="732D4F1D" w14:textId="77777777" w:rsidR="00F02A91" w:rsidRPr="00F02A91" w:rsidRDefault="00E8211B" w:rsidP="00F02A9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 xml:space="preserve">Demais garantias </w:t>
            </w:r>
            <w:r w:rsidRPr="00F02A91">
              <w:rPr>
                <w:rFonts w:ascii="BancoDoBrasil Textos" w:eastAsia="BancoDoBrasil Textos" w:hAnsi="BancoDoBrasil Textos" w:cs="BancoDoBrasil Textos"/>
                <w:b/>
                <w:color w:val="000000"/>
                <w:sz w:val="14"/>
                <w:vertAlign w:val="superscript"/>
              </w:rPr>
              <w:t>8</w:t>
            </w:r>
          </w:p>
        </w:tc>
        <w:tc>
          <w:tcPr>
            <w:tcW w:w="1570" w:type="dxa"/>
            <w:tcBorders>
              <w:top w:val="single" w:sz="4" w:space="0" w:color="FFFFFF"/>
              <w:left w:val="single" w:sz="4" w:space="0" w:color="FFFFFF"/>
              <w:bottom w:val="single" w:sz="4" w:space="0" w:color="E7E6E6" w:themeColor="background2"/>
              <w:right w:val="nil"/>
            </w:tcBorders>
            <w:shd w:val="clear" w:color="auto" w:fill="F3F3F3"/>
            <w:tcMar>
              <w:top w:w="0" w:type="dxa"/>
              <w:left w:w="40" w:type="dxa"/>
              <w:bottom w:w="0" w:type="dxa"/>
              <w:right w:w="40" w:type="dxa"/>
            </w:tcMar>
            <w:vAlign w:val="center"/>
            <w:hideMark/>
          </w:tcPr>
          <w:p w14:paraId="2C40FDCD" w14:textId="77777777" w:rsidR="00F02A91" w:rsidRPr="00F02A91" w:rsidRDefault="00E8211B" w:rsidP="00F02A9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F02A91">
              <w:rPr>
                <w:rFonts w:ascii="BancoDoBrasil Textos" w:eastAsia="BancoDoBrasil Textos" w:hAnsi="BancoDoBrasil Textos" w:cs="BancoDoBrasil Textos"/>
                <w:b/>
                <w:color w:val="000000"/>
                <w:sz w:val="14"/>
              </w:rPr>
              <w:t>50%</w:t>
            </w:r>
          </w:p>
        </w:tc>
      </w:tr>
    </w:tbl>
    <w:p w14:paraId="02A744DD" w14:textId="48A79B38" w:rsidR="00F02A91" w:rsidRDefault="00E8211B" w:rsidP="00F02A91">
      <w:pPr>
        <w:pStyle w:val="07-Legenda"/>
        <w:keepLines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1</w:t>
      </w:r>
      <w:r w:rsidR="00181380">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Exceto os que possuam contrato de swap.</w:t>
      </w:r>
    </w:p>
    <w:p w14:paraId="66097F8A" w14:textId="6418C7B0" w:rsidR="00F02A91" w:rsidRDefault="00E8211B" w:rsidP="00F02A91">
      <w:pPr>
        <w:pStyle w:val="07-Legenda"/>
        <w:keepLines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2</w:t>
      </w:r>
      <w:r w:rsidR="00181380">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Mesma moeda da operação.</w:t>
      </w:r>
    </w:p>
    <w:p w14:paraId="156EC640" w14:textId="2277C535" w:rsidR="00F02A91" w:rsidRDefault="00E8211B" w:rsidP="00F02A91">
      <w:pPr>
        <w:pStyle w:val="07-Legenda"/>
        <w:keepLines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3</w:t>
      </w:r>
      <w:r w:rsidR="00181380">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Prestado por estabelecimento bancário que possua limite de crédito no Banco, com margem suficiente para amparar a coobrigação.</w:t>
      </w:r>
    </w:p>
    <w:p w14:paraId="55B84C0E" w14:textId="063B9213" w:rsidR="00F02A91" w:rsidRDefault="00E8211B" w:rsidP="00F02A91">
      <w:pPr>
        <w:pStyle w:val="07-Legenda"/>
        <w:keepLines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4</w:t>
      </w:r>
      <w:r w:rsidR="00181380">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Contrato de caução/cessão de recursos de clientes em títulos e papéis.</w:t>
      </w:r>
    </w:p>
    <w:p w14:paraId="1A4AA7E1" w14:textId="6F2BB9ED" w:rsidR="00F02A91" w:rsidRDefault="00E8211B" w:rsidP="00F02A91">
      <w:pPr>
        <w:pStyle w:val="07-Legenda"/>
        <w:keepLines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5</w:t>
      </w:r>
      <w:r w:rsidR="00181380">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Exclusivo ou varejo.</w:t>
      </w:r>
    </w:p>
    <w:p w14:paraId="3D1720B4" w14:textId="07D5177C" w:rsidR="00F02A91" w:rsidRDefault="00E8211B" w:rsidP="00F02A91">
      <w:pPr>
        <w:pStyle w:val="07-Legenda"/>
        <w:keepLines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6</w:t>
      </w:r>
      <w:r w:rsidR="00181380">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Exceto em operações de Cédula do Produtor Rural (CPR).</w:t>
      </w:r>
    </w:p>
    <w:p w14:paraId="3B4E7B8C" w14:textId="784D82A7" w:rsidR="00F02A91" w:rsidRDefault="00E8211B" w:rsidP="00F02A91">
      <w:pPr>
        <w:pStyle w:val="07-Legenda"/>
        <w:keepLines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7</w:t>
      </w:r>
      <w:r w:rsidR="00181380">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Celebrado em moeda diversa à das operações a serem amparadas e que não disponha de mecanismo de hedge cambial.</w:t>
      </w:r>
    </w:p>
    <w:p w14:paraId="4CE681C0" w14:textId="749C7969" w:rsidR="00F02A91" w:rsidRDefault="00E8211B" w:rsidP="00F02A91">
      <w:pPr>
        <w:pStyle w:val="07-Legenda"/>
        <w:keepNext w:val="0"/>
        <w:keepLines w:val="0"/>
        <w:widowControl w:val="0"/>
        <w:pBdr>
          <w:top w:val="nil"/>
          <w:left w:val="nil"/>
          <w:bottom w:val="nil"/>
          <w:right w:val="nil"/>
          <w:between w:val="nil"/>
          <w:bar w:val="nil"/>
        </w:pBdr>
        <w:spacing w:before="0"/>
        <w:rPr>
          <w:rFonts w:ascii="BancoDoBrasil Textos" w:eastAsia="BancoDoBrasil Textos" w:hAnsi="BancoDoBrasil Textos" w:cs="BancoDoBrasil Textos"/>
          <w:szCs w:val="14"/>
          <w:bdr w:val="nil"/>
        </w:rPr>
      </w:pPr>
      <w:r>
        <w:rPr>
          <w:rFonts w:ascii="BancoDoBrasil Textos" w:eastAsia="BancoDoBrasil Textos" w:hAnsi="BancoDoBrasil Textos" w:cs="BancoDoBrasil Textos"/>
          <w:szCs w:val="14"/>
        </w:rPr>
        <w:t>8</w:t>
      </w:r>
      <w:r w:rsidR="00074AEC">
        <w:rPr>
          <w:rFonts w:ascii="BancoDoBrasil Textos" w:eastAsia="BancoDoBrasil Textos" w:hAnsi="BancoDoBrasil Textos" w:cs="BancoDoBrasil Textos"/>
          <w:szCs w:val="14"/>
        </w:rPr>
        <w:t xml:space="preserve"> - </w:t>
      </w:r>
      <w:r>
        <w:rPr>
          <w:rFonts w:ascii="BancoDoBrasil Textos" w:eastAsia="BancoDoBrasil Textos" w:hAnsi="BancoDoBrasil Textos" w:cs="BancoDoBrasil Textos"/>
          <w:szCs w:val="14"/>
        </w:rPr>
        <w:t>Em função de determinadas características, imóveis, veículos, máquinas e equipamentos podem ser recebidos com percentuais de garantia mais elevados.</w:t>
      </w:r>
    </w:p>
    <w:p w14:paraId="088C8EB8" w14:textId="77777777" w:rsidR="00937D42" w:rsidRDefault="00937D42" w:rsidP="00937D42">
      <w:pPr>
        <w:pBdr>
          <w:top w:val="nil"/>
          <w:left w:val="nil"/>
          <w:bottom w:val="nil"/>
          <w:right w:val="nil"/>
          <w:between w:val="nil"/>
          <w:bar w:val="nil"/>
        </w:pBdr>
        <w:spacing w:after="0" w:line="276" w:lineRule="auto"/>
        <w:rPr>
          <w:rFonts w:ascii="BancoDoBrasil Textos" w:eastAsia="BancoDoBrasil Textos" w:hAnsi="BancoDoBrasil Textos" w:cs="BancoDoBrasil Textos"/>
          <w:sz w:val="18"/>
          <w:szCs w:val="18"/>
          <w:bdr w:val="nil"/>
          <w:lang w:val="pt-BR"/>
        </w:rPr>
      </w:pPr>
    </w:p>
    <w:p w14:paraId="233438EC" w14:textId="77777777" w:rsidR="00F02A91" w:rsidRPr="00F02A91" w:rsidRDefault="00E8211B" w:rsidP="00F02A91">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F02A91">
        <w:rPr>
          <w:rFonts w:ascii="BancoDoBrasil Textos" w:eastAsia="BancoDoBrasil Textos" w:hAnsi="BancoDoBrasil Textos" w:cs="BancoDoBrasil Textos"/>
          <w:sz w:val="18"/>
          <w:szCs w:val="18"/>
          <w:lang w:val="pt-BR"/>
        </w:rPr>
        <w:t>As garantias de direitos creditórios representadas por aplicações financeiras devem ser internalizadas no Banco e são bloqueadas pela Instituição, permanecendo assim até a liquidação da operação. O Banco poderá, por ocasião do vencimento da aplicação financeira, lançar mão da garantia para quitação dos saldos referentes às parcelas vencidas, independentemente de aviso ou notificação ao cedente/financiado.</w:t>
      </w:r>
    </w:p>
    <w:p w14:paraId="25786B63" w14:textId="77777777" w:rsidR="00F02A91" w:rsidRDefault="00E8211B" w:rsidP="00F02A91">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lang w:val="pt-BR"/>
        </w:rPr>
      </w:pPr>
      <w:r w:rsidRPr="00F02A91">
        <w:rPr>
          <w:rFonts w:ascii="BancoDoBrasil Textos" w:eastAsia="BancoDoBrasil Textos" w:hAnsi="BancoDoBrasil Textos" w:cs="BancoDoBrasil Textos"/>
          <w:sz w:val="18"/>
          <w:szCs w:val="18"/>
          <w:lang w:val="pt-BR"/>
        </w:rPr>
        <w:t>Além de cláusulas de cessão de crédito ou cessão dos direitos creditórios, para vinculação dos mitigadores, o instrumento de crédito contém cláusula de reforço da garantia, para assegurar o percentual de cobertura pactuado na contratação da operação, durante todo o prazo da operação.</w:t>
      </w:r>
    </w:p>
    <w:p w14:paraId="06437943" w14:textId="77777777" w:rsidR="00FE69EF" w:rsidRPr="00C03352" w:rsidRDefault="00FE69EF" w:rsidP="00FE69EF">
      <w:pPr>
        <w:widowControl w:val="0"/>
        <w:numPr>
          <w:ilvl w:val="0"/>
          <w:numId w:val="53"/>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C03352">
        <w:rPr>
          <w:rFonts w:ascii="BancoDoBrasil Textos" w:eastAsia="BancoDoBrasil Textos" w:hAnsi="BancoDoBrasil Textos" w:cs="BancoDoBrasil Textos"/>
          <w:b/>
          <w:bCs/>
          <w:sz w:val="18"/>
          <w:szCs w:val="18"/>
          <w:bdr w:val="nil"/>
          <w:lang w:val="pt-BR"/>
        </w:rPr>
        <w:t>Concentração</w:t>
      </w:r>
      <w:r w:rsidRPr="00C03352">
        <w:rPr>
          <w:rFonts w:ascii="BancoDoBrasil Textos" w:eastAsia="BancoDoBrasil Textos" w:hAnsi="BancoDoBrasil Textos" w:cs="BancoDoBrasil Textos"/>
          <w:sz w:val="18"/>
          <w:szCs w:val="18"/>
          <w:bdr w:val="nil"/>
          <w:lang w:val="pt-BR"/>
        </w:rPr>
        <w:t> </w:t>
      </w:r>
    </w:p>
    <w:p w14:paraId="658FA9D2" w14:textId="77777777" w:rsidR="00FE69EF" w:rsidRPr="00C03352" w:rsidRDefault="00FE69EF" w:rsidP="00FE69EF">
      <w:pPr>
        <w:widowControl w:val="0"/>
        <w:numPr>
          <w:ilvl w:val="0"/>
          <w:numId w:val="53"/>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C03352">
        <w:rPr>
          <w:rFonts w:ascii="BancoDoBrasil Textos" w:eastAsia="BancoDoBrasil Textos" w:hAnsi="BancoDoBrasil Textos" w:cs="BancoDoBrasil Textos"/>
          <w:sz w:val="18"/>
          <w:szCs w:val="18"/>
          <w:bdr w:val="nil"/>
          <w:lang w:val="pt-BR"/>
        </w:rPr>
        <w:t>As estratégias de gerenciamento do risco de crédito orientam as ações em nível operacional. As decisões estratégicas compreendem, entre outros aspectos, a materialização do apetite e tolerância ao risco do Banco do Brasil e o estabelecimento de limites de risco e de concentração. São considerados também os limites de concentração impostos pelo Banco Central do Brasil.  </w:t>
      </w:r>
    </w:p>
    <w:p w14:paraId="36126CEC" w14:textId="77777777" w:rsidR="00E63B9A" w:rsidRDefault="00E63B9A">
      <w:pPr>
        <w:rPr>
          <w:rFonts w:ascii="BancoDoBrasil Textos" w:eastAsia="BancoDoBrasil Textos" w:hAnsi="BancoDoBrasil Textos" w:cs="BancoDoBrasil Textos"/>
          <w:sz w:val="18"/>
          <w:szCs w:val="18"/>
          <w:bdr w:val="nil"/>
          <w:lang w:val="pt-BR"/>
        </w:rPr>
      </w:pPr>
      <w:r>
        <w:rPr>
          <w:rFonts w:ascii="BancoDoBrasil Textos" w:eastAsia="BancoDoBrasil Textos" w:hAnsi="BancoDoBrasil Textos" w:cs="BancoDoBrasil Textos"/>
          <w:sz w:val="18"/>
          <w:szCs w:val="18"/>
          <w:bdr w:val="nil"/>
          <w:lang w:val="pt-BR"/>
        </w:rPr>
        <w:br w:type="page"/>
      </w:r>
    </w:p>
    <w:p w14:paraId="5372DD1E" w14:textId="7773F1DC" w:rsidR="00FE69EF" w:rsidRPr="00C03352" w:rsidRDefault="00FE69EF" w:rsidP="00FE69EF">
      <w:pPr>
        <w:widowControl w:val="0"/>
        <w:numPr>
          <w:ilvl w:val="0"/>
          <w:numId w:val="53"/>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C03352">
        <w:rPr>
          <w:rFonts w:ascii="BancoDoBrasil Textos" w:eastAsia="BancoDoBrasil Textos" w:hAnsi="BancoDoBrasil Textos" w:cs="BancoDoBrasil Textos"/>
          <w:sz w:val="18"/>
          <w:szCs w:val="18"/>
          <w:bdr w:val="nil"/>
          <w:lang w:val="pt-BR"/>
        </w:rPr>
        <w:lastRenderedPageBreak/>
        <w:t>O Banco possui sistemática de gerenciamento do risco de concentração da carteira de crédito. Além do acompanhamento dos indicadores de níveis de concentração de diferentes segmentos da carteira, apurados com base no Índice de Herfindahl-Hirshman, é avaliado o impacto da concentração na alocação de capital para o risco de crédito.  </w:t>
      </w:r>
    </w:p>
    <w:p w14:paraId="382C695A" w14:textId="77777777" w:rsidR="00FE69EF" w:rsidRPr="00C03352" w:rsidRDefault="00FE69EF" w:rsidP="00FE69EF">
      <w:pPr>
        <w:widowControl w:val="0"/>
        <w:numPr>
          <w:ilvl w:val="0"/>
          <w:numId w:val="53"/>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C03352">
        <w:rPr>
          <w:rFonts w:ascii="BancoDoBrasil Textos" w:eastAsia="BancoDoBrasil Textos" w:hAnsi="BancoDoBrasil Textos" w:cs="BancoDoBrasil Textos"/>
          <w:b/>
          <w:bCs/>
          <w:sz w:val="18"/>
          <w:szCs w:val="18"/>
          <w:bdr w:val="nil"/>
          <w:lang w:val="pt-BR"/>
        </w:rPr>
        <w:t>Carteira de crédito – Exposições por região geográfica</w:t>
      </w:r>
    </w:p>
    <w:tbl>
      <w:tblPr>
        <w:tblW w:w="967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firstRow="1" w:lastRow="0" w:firstColumn="1" w:lastColumn="0" w:noHBand="0" w:noVBand="1"/>
      </w:tblPr>
      <w:tblGrid>
        <w:gridCol w:w="6232"/>
        <w:gridCol w:w="1723"/>
        <w:gridCol w:w="1723"/>
      </w:tblGrid>
      <w:tr w:rsidR="00FE69EF" w:rsidRPr="00C03352" w14:paraId="390F48C7" w14:textId="77777777" w:rsidTr="00CD4C1A">
        <w:trPr>
          <w:trHeight w:val="290"/>
        </w:trPr>
        <w:tc>
          <w:tcPr>
            <w:tcW w:w="6232" w:type="dxa"/>
            <w:vMerge w:val="restart"/>
            <w:shd w:val="clear" w:color="auto" w:fill="132B4A"/>
            <w:noWrap/>
            <w:vAlign w:val="center"/>
            <w:hideMark/>
          </w:tcPr>
          <w:p w14:paraId="1AD26E0D" w14:textId="77777777" w:rsidR="00FE69EF" w:rsidRPr="00C03352" w:rsidRDefault="00FE69EF">
            <w:pPr>
              <w:spacing w:after="0" w:line="240" w:lineRule="auto"/>
              <w:jc w:val="center"/>
              <w:rPr>
                <w:rFonts w:ascii="BancoDoBrasil Textos" w:eastAsia="Times New Roman" w:hAnsi="BancoDoBrasil Textos" w:cs="Times New Roman"/>
                <w:b/>
                <w:bCs/>
                <w:color w:val="FFFFFF"/>
                <w:sz w:val="14"/>
                <w:szCs w:val="14"/>
                <w:lang w:val="pt-BR" w:eastAsia="pt-BR"/>
              </w:rPr>
            </w:pPr>
            <w:r w:rsidRPr="00C03352">
              <w:rPr>
                <w:rFonts w:ascii="BancoDoBrasil Textos" w:eastAsia="Times New Roman" w:hAnsi="BancoDoBrasil Textos" w:cs="Times New Roman"/>
                <w:b/>
                <w:bCs/>
                <w:color w:val="FFFFFF"/>
                <w:sz w:val="14"/>
                <w:szCs w:val="14"/>
                <w:lang w:val="pt-BR" w:eastAsia="pt-BR"/>
              </w:rPr>
              <w:t> </w:t>
            </w:r>
          </w:p>
        </w:tc>
        <w:tc>
          <w:tcPr>
            <w:tcW w:w="1723" w:type="dxa"/>
            <w:shd w:val="clear" w:color="auto" w:fill="132B4A"/>
            <w:noWrap/>
            <w:vAlign w:val="center"/>
            <w:hideMark/>
          </w:tcPr>
          <w:p w14:paraId="15D49FB9" w14:textId="77777777" w:rsidR="00FE69EF" w:rsidRPr="00C03352" w:rsidRDefault="00FE69EF">
            <w:pPr>
              <w:spacing w:after="0" w:line="240" w:lineRule="auto"/>
              <w:jc w:val="center"/>
              <w:rPr>
                <w:rFonts w:ascii="BancoDoBrasil Textos" w:eastAsia="Times New Roman" w:hAnsi="BancoDoBrasil Textos" w:cs="Times New Roman"/>
                <w:color w:val="FFFFFF"/>
                <w:sz w:val="14"/>
                <w:szCs w:val="14"/>
                <w:lang w:val="pt-BR" w:eastAsia="pt-BR"/>
              </w:rPr>
            </w:pPr>
            <w:r w:rsidRPr="00C03352">
              <w:rPr>
                <w:rFonts w:ascii="BancoDoBrasil Textos" w:eastAsia="Times New Roman" w:hAnsi="BancoDoBrasil Textos" w:cs="Times New Roman"/>
                <w:color w:val="FFFFFF"/>
                <w:sz w:val="14"/>
                <w:szCs w:val="14"/>
                <w:lang w:val="pt-BR" w:eastAsia="pt-BR"/>
              </w:rPr>
              <w:t>Banco Múltiplo</w:t>
            </w:r>
          </w:p>
        </w:tc>
        <w:tc>
          <w:tcPr>
            <w:tcW w:w="1723" w:type="dxa"/>
            <w:shd w:val="clear" w:color="auto" w:fill="132B4A"/>
            <w:noWrap/>
            <w:vAlign w:val="center"/>
            <w:hideMark/>
          </w:tcPr>
          <w:p w14:paraId="19003C20" w14:textId="77777777" w:rsidR="00FE69EF" w:rsidRPr="00C03352" w:rsidRDefault="00FE69EF">
            <w:pPr>
              <w:spacing w:after="0" w:line="240" w:lineRule="auto"/>
              <w:jc w:val="center"/>
              <w:rPr>
                <w:rFonts w:ascii="BancoDoBrasil Textos" w:eastAsia="Times New Roman" w:hAnsi="BancoDoBrasil Textos" w:cs="Times New Roman"/>
                <w:color w:val="FFFFFF"/>
                <w:sz w:val="14"/>
                <w:szCs w:val="14"/>
                <w:lang w:val="pt-BR" w:eastAsia="pt-BR"/>
              </w:rPr>
            </w:pPr>
            <w:r w:rsidRPr="00C03352">
              <w:rPr>
                <w:rFonts w:ascii="BancoDoBrasil Textos" w:eastAsia="Times New Roman" w:hAnsi="BancoDoBrasil Textos" w:cs="Times New Roman"/>
                <w:color w:val="FFFFFF"/>
                <w:sz w:val="14"/>
                <w:szCs w:val="14"/>
                <w:lang w:val="pt-BR" w:eastAsia="pt-BR"/>
              </w:rPr>
              <w:t>Consolidado</w:t>
            </w:r>
          </w:p>
        </w:tc>
      </w:tr>
      <w:tr w:rsidR="00FE69EF" w:rsidRPr="00C03352" w14:paraId="6FCE007C" w14:textId="77777777" w:rsidTr="00CD4C1A">
        <w:trPr>
          <w:trHeight w:val="290"/>
        </w:trPr>
        <w:tc>
          <w:tcPr>
            <w:tcW w:w="6232" w:type="dxa"/>
            <w:vMerge/>
            <w:vAlign w:val="center"/>
            <w:hideMark/>
          </w:tcPr>
          <w:p w14:paraId="1A67DA21" w14:textId="77777777" w:rsidR="00FE69EF" w:rsidRPr="00C03352" w:rsidRDefault="00FE69EF">
            <w:pPr>
              <w:spacing w:after="0" w:line="256" w:lineRule="auto"/>
              <w:rPr>
                <w:rFonts w:ascii="BancoDoBrasil Textos" w:eastAsia="Times New Roman" w:hAnsi="BancoDoBrasil Textos" w:cs="Times New Roman"/>
                <w:b/>
                <w:bCs/>
                <w:color w:val="FFFFFF"/>
                <w:sz w:val="14"/>
                <w:szCs w:val="14"/>
                <w:lang w:val="pt-BR" w:eastAsia="pt-BR"/>
              </w:rPr>
            </w:pPr>
          </w:p>
        </w:tc>
        <w:tc>
          <w:tcPr>
            <w:tcW w:w="1723" w:type="dxa"/>
            <w:shd w:val="clear" w:color="auto" w:fill="132B4A"/>
            <w:noWrap/>
            <w:vAlign w:val="center"/>
            <w:hideMark/>
          </w:tcPr>
          <w:p w14:paraId="1D27E3AE" w14:textId="77777777" w:rsidR="00FE69EF" w:rsidRPr="00C03352" w:rsidRDefault="00FE69EF">
            <w:pPr>
              <w:spacing w:after="0" w:line="240" w:lineRule="auto"/>
              <w:jc w:val="center"/>
              <w:rPr>
                <w:rFonts w:ascii="BancoDoBrasil Textos" w:eastAsia="Times New Roman" w:hAnsi="BancoDoBrasil Textos" w:cs="Times New Roman"/>
                <w:color w:val="FFFFFF"/>
                <w:sz w:val="14"/>
                <w:szCs w:val="14"/>
                <w:lang w:val="pt-BR" w:eastAsia="pt-BR"/>
              </w:rPr>
            </w:pPr>
            <w:r w:rsidRPr="00C03352">
              <w:rPr>
                <w:rFonts w:ascii="BancoDoBrasil Textos" w:eastAsia="Times New Roman" w:hAnsi="BancoDoBrasil Textos" w:cs="Times New Roman"/>
                <w:color w:val="FFFFFF"/>
                <w:sz w:val="14"/>
                <w:szCs w:val="14"/>
                <w:lang w:eastAsia="pt-BR"/>
              </w:rPr>
              <w:t>31/03/2025</w:t>
            </w:r>
          </w:p>
        </w:tc>
        <w:tc>
          <w:tcPr>
            <w:tcW w:w="1723" w:type="dxa"/>
            <w:shd w:val="clear" w:color="auto" w:fill="132B4A"/>
            <w:noWrap/>
            <w:vAlign w:val="center"/>
            <w:hideMark/>
          </w:tcPr>
          <w:p w14:paraId="1E564CD3" w14:textId="77777777" w:rsidR="00FE69EF" w:rsidRPr="00C03352" w:rsidRDefault="00FE69EF">
            <w:pPr>
              <w:spacing w:after="0" w:line="240" w:lineRule="auto"/>
              <w:jc w:val="center"/>
              <w:rPr>
                <w:rFonts w:ascii="BancoDoBrasil Textos" w:eastAsia="Times New Roman" w:hAnsi="BancoDoBrasil Textos" w:cs="Times New Roman"/>
                <w:color w:val="FFFFFF"/>
                <w:sz w:val="14"/>
                <w:szCs w:val="14"/>
                <w:lang w:val="pt-BR" w:eastAsia="pt-BR"/>
              </w:rPr>
            </w:pPr>
            <w:r w:rsidRPr="00C03352">
              <w:rPr>
                <w:rFonts w:ascii="BancoDoBrasil Textos" w:eastAsia="Times New Roman" w:hAnsi="BancoDoBrasil Textos" w:cs="Times New Roman"/>
                <w:color w:val="FFFFFF"/>
                <w:sz w:val="14"/>
                <w:szCs w:val="14"/>
                <w:lang w:eastAsia="pt-BR"/>
              </w:rPr>
              <w:t>31/03/2025</w:t>
            </w:r>
          </w:p>
        </w:tc>
      </w:tr>
      <w:tr w:rsidR="00FE69EF" w:rsidRPr="00C03352" w14:paraId="751785EF" w14:textId="77777777" w:rsidTr="00CD4C1A">
        <w:trPr>
          <w:trHeight w:val="261"/>
        </w:trPr>
        <w:tc>
          <w:tcPr>
            <w:tcW w:w="6232" w:type="dxa"/>
            <w:shd w:val="clear" w:color="auto" w:fill="F3F3F3"/>
            <w:vAlign w:val="center"/>
            <w:hideMark/>
          </w:tcPr>
          <w:p w14:paraId="4CF579FA" w14:textId="77777777" w:rsidR="00FE69EF" w:rsidRPr="00C03352" w:rsidRDefault="00FE69EF">
            <w:pPr>
              <w:spacing w:after="0" w:line="240" w:lineRule="auto"/>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Mercado interno</w:t>
            </w:r>
          </w:p>
        </w:tc>
        <w:tc>
          <w:tcPr>
            <w:tcW w:w="1723" w:type="dxa"/>
            <w:shd w:val="clear" w:color="auto" w:fill="F3F3F3"/>
            <w:vAlign w:val="center"/>
            <w:hideMark/>
          </w:tcPr>
          <w:p w14:paraId="00553913" w14:textId="77777777" w:rsidR="00FE69EF" w:rsidRPr="00C03352" w:rsidRDefault="00FE69EF">
            <w:pPr>
              <w:spacing w:after="0" w:line="240" w:lineRule="auto"/>
              <w:jc w:val="right"/>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1.157.670.613</w:t>
            </w:r>
          </w:p>
        </w:tc>
        <w:tc>
          <w:tcPr>
            <w:tcW w:w="1723" w:type="dxa"/>
            <w:shd w:val="clear" w:color="auto" w:fill="F3F3F3"/>
            <w:vAlign w:val="center"/>
            <w:hideMark/>
          </w:tcPr>
          <w:p w14:paraId="607B4BCB" w14:textId="77777777" w:rsidR="00FE69EF" w:rsidRPr="00C03352" w:rsidRDefault="00FE69EF">
            <w:pPr>
              <w:spacing w:after="0" w:line="240" w:lineRule="auto"/>
              <w:jc w:val="right"/>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1.156.576.848</w:t>
            </w:r>
          </w:p>
        </w:tc>
      </w:tr>
      <w:tr w:rsidR="00FE69EF" w:rsidRPr="00C03352" w14:paraId="0D2B32BC" w14:textId="77777777" w:rsidTr="00CD4C1A">
        <w:trPr>
          <w:trHeight w:val="261"/>
        </w:trPr>
        <w:tc>
          <w:tcPr>
            <w:tcW w:w="6232" w:type="dxa"/>
            <w:shd w:val="clear" w:color="auto" w:fill="E6E6E6"/>
            <w:vAlign w:val="center"/>
            <w:hideMark/>
          </w:tcPr>
          <w:p w14:paraId="227A0C39" w14:textId="77777777" w:rsidR="00FE69EF" w:rsidRPr="00C03352" w:rsidRDefault="00FE69EF">
            <w:pPr>
              <w:spacing w:after="0" w:line="240" w:lineRule="auto"/>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Sudeste</w:t>
            </w:r>
          </w:p>
        </w:tc>
        <w:tc>
          <w:tcPr>
            <w:tcW w:w="1723" w:type="dxa"/>
            <w:shd w:val="clear" w:color="auto" w:fill="E6E6E6"/>
            <w:vAlign w:val="center"/>
            <w:hideMark/>
          </w:tcPr>
          <w:p w14:paraId="3F33BDD9"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449.242.970</w:t>
            </w:r>
          </w:p>
        </w:tc>
        <w:tc>
          <w:tcPr>
            <w:tcW w:w="1723" w:type="dxa"/>
            <w:shd w:val="clear" w:color="auto" w:fill="E6E6E6"/>
            <w:vAlign w:val="center"/>
            <w:hideMark/>
          </w:tcPr>
          <w:p w14:paraId="3F071130"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448.818.526</w:t>
            </w:r>
          </w:p>
        </w:tc>
      </w:tr>
      <w:tr w:rsidR="00FE69EF" w:rsidRPr="00C03352" w14:paraId="2E23905C" w14:textId="77777777" w:rsidTr="00CD4C1A">
        <w:trPr>
          <w:trHeight w:val="261"/>
        </w:trPr>
        <w:tc>
          <w:tcPr>
            <w:tcW w:w="6232" w:type="dxa"/>
            <w:shd w:val="clear" w:color="auto" w:fill="F3F3F3"/>
            <w:vAlign w:val="center"/>
            <w:hideMark/>
          </w:tcPr>
          <w:p w14:paraId="4D461709" w14:textId="77777777" w:rsidR="00FE69EF" w:rsidRPr="00C03352" w:rsidRDefault="00FE69EF">
            <w:pPr>
              <w:spacing w:after="0" w:line="240" w:lineRule="auto"/>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Sul</w:t>
            </w:r>
          </w:p>
        </w:tc>
        <w:tc>
          <w:tcPr>
            <w:tcW w:w="1723" w:type="dxa"/>
            <w:shd w:val="clear" w:color="auto" w:fill="F3F3F3"/>
            <w:vAlign w:val="center"/>
            <w:hideMark/>
          </w:tcPr>
          <w:p w14:paraId="14EE8BB7"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206.236.545</w:t>
            </w:r>
          </w:p>
        </w:tc>
        <w:tc>
          <w:tcPr>
            <w:tcW w:w="1723" w:type="dxa"/>
            <w:shd w:val="clear" w:color="auto" w:fill="F3F3F3"/>
            <w:vAlign w:val="center"/>
            <w:hideMark/>
          </w:tcPr>
          <w:p w14:paraId="1E729DFC"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206.041.693</w:t>
            </w:r>
          </w:p>
        </w:tc>
      </w:tr>
      <w:tr w:rsidR="00FE69EF" w:rsidRPr="00C03352" w14:paraId="4C89A409" w14:textId="77777777" w:rsidTr="00CD4C1A">
        <w:trPr>
          <w:trHeight w:val="261"/>
        </w:trPr>
        <w:tc>
          <w:tcPr>
            <w:tcW w:w="6232" w:type="dxa"/>
            <w:shd w:val="clear" w:color="auto" w:fill="E6E6E6"/>
            <w:vAlign w:val="center"/>
            <w:hideMark/>
          </w:tcPr>
          <w:p w14:paraId="2565DBA9" w14:textId="77777777" w:rsidR="00FE69EF" w:rsidRPr="00C03352" w:rsidRDefault="00FE69EF">
            <w:pPr>
              <w:spacing w:after="0" w:line="240" w:lineRule="auto"/>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Centro-Oeste</w:t>
            </w:r>
          </w:p>
        </w:tc>
        <w:tc>
          <w:tcPr>
            <w:tcW w:w="1723" w:type="dxa"/>
            <w:shd w:val="clear" w:color="auto" w:fill="E6E6E6"/>
            <w:vAlign w:val="center"/>
            <w:hideMark/>
          </w:tcPr>
          <w:p w14:paraId="4FA8ABC0"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242.137.707</w:t>
            </w:r>
          </w:p>
        </w:tc>
        <w:tc>
          <w:tcPr>
            <w:tcW w:w="1723" w:type="dxa"/>
            <w:shd w:val="clear" w:color="auto" w:fill="E6E6E6"/>
            <w:vAlign w:val="center"/>
            <w:hideMark/>
          </w:tcPr>
          <w:p w14:paraId="14D1B7EC"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241.908.936</w:t>
            </w:r>
          </w:p>
        </w:tc>
      </w:tr>
      <w:tr w:rsidR="00FE69EF" w:rsidRPr="00C03352" w14:paraId="6195081F" w14:textId="77777777" w:rsidTr="00CD4C1A">
        <w:trPr>
          <w:trHeight w:val="261"/>
        </w:trPr>
        <w:tc>
          <w:tcPr>
            <w:tcW w:w="6232" w:type="dxa"/>
            <w:shd w:val="clear" w:color="auto" w:fill="F3F3F3"/>
            <w:vAlign w:val="center"/>
            <w:hideMark/>
          </w:tcPr>
          <w:p w14:paraId="5766DC2A" w14:textId="77777777" w:rsidR="00FE69EF" w:rsidRPr="00C03352" w:rsidRDefault="00FE69EF">
            <w:pPr>
              <w:spacing w:after="0" w:line="240" w:lineRule="auto"/>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Nordeste</w:t>
            </w:r>
          </w:p>
        </w:tc>
        <w:tc>
          <w:tcPr>
            <w:tcW w:w="1723" w:type="dxa"/>
            <w:shd w:val="clear" w:color="auto" w:fill="F3F3F3"/>
            <w:vAlign w:val="center"/>
            <w:hideMark/>
          </w:tcPr>
          <w:p w14:paraId="20190A81"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172.516.924</w:t>
            </w:r>
          </w:p>
        </w:tc>
        <w:tc>
          <w:tcPr>
            <w:tcW w:w="1723" w:type="dxa"/>
            <w:shd w:val="clear" w:color="auto" w:fill="F3F3F3"/>
            <w:vAlign w:val="center"/>
            <w:hideMark/>
          </w:tcPr>
          <w:p w14:paraId="7BB4C922"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172.353.931</w:t>
            </w:r>
          </w:p>
        </w:tc>
      </w:tr>
      <w:tr w:rsidR="00FE69EF" w:rsidRPr="00C03352" w14:paraId="2E51464D" w14:textId="77777777" w:rsidTr="00CD4C1A">
        <w:trPr>
          <w:trHeight w:val="261"/>
        </w:trPr>
        <w:tc>
          <w:tcPr>
            <w:tcW w:w="6232" w:type="dxa"/>
            <w:shd w:val="clear" w:color="auto" w:fill="E6E6E6"/>
            <w:vAlign w:val="center"/>
            <w:hideMark/>
          </w:tcPr>
          <w:p w14:paraId="2D658752" w14:textId="77777777" w:rsidR="00FE69EF" w:rsidRPr="00C03352" w:rsidRDefault="00FE69EF">
            <w:pPr>
              <w:spacing w:after="0" w:line="240" w:lineRule="auto"/>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Norte</w:t>
            </w:r>
          </w:p>
        </w:tc>
        <w:tc>
          <w:tcPr>
            <w:tcW w:w="1723" w:type="dxa"/>
            <w:shd w:val="clear" w:color="auto" w:fill="E6E6E6"/>
            <w:vAlign w:val="center"/>
            <w:hideMark/>
          </w:tcPr>
          <w:p w14:paraId="2B052A82"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87.536.467</w:t>
            </w:r>
          </w:p>
        </w:tc>
        <w:tc>
          <w:tcPr>
            <w:tcW w:w="1723" w:type="dxa"/>
            <w:shd w:val="clear" w:color="auto" w:fill="E6E6E6"/>
            <w:vAlign w:val="center"/>
            <w:hideMark/>
          </w:tcPr>
          <w:p w14:paraId="003C8F47" w14:textId="77777777" w:rsidR="00FE69EF" w:rsidRPr="00C03352" w:rsidRDefault="00FE69EF">
            <w:pPr>
              <w:spacing w:after="0" w:line="240" w:lineRule="auto"/>
              <w:jc w:val="right"/>
              <w:rPr>
                <w:rFonts w:ascii="BancoDoBrasil Textos" w:eastAsia="Times New Roman" w:hAnsi="BancoDoBrasil Textos" w:cs="Times New Roman"/>
                <w:color w:val="000000"/>
                <w:sz w:val="14"/>
                <w:szCs w:val="14"/>
                <w:lang w:val="pt-BR" w:eastAsia="pt-BR"/>
              </w:rPr>
            </w:pPr>
            <w:r w:rsidRPr="00C03352">
              <w:rPr>
                <w:rFonts w:ascii="BancoDoBrasil Textos" w:eastAsia="Times New Roman" w:hAnsi="BancoDoBrasil Textos" w:cs="Times New Roman"/>
                <w:color w:val="000000"/>
                <w:sz w:val="14"/>
                <w:szCs w:val="14"/>
                <w:lang w:eastAsia="pt-BR"/>
              </w:rPr>
              <w:t>87.453.763</w:t>
            </w:r>
          </w:p>
        </w:tc>
      </w:tr>
      <w:tr w:rsidR="00FE69EF" w:rsidRPr="00C03352" w14:paraId="5E36887B" w14:textId="77777777" w:rsidTr="00CD4C1A">
        <w:trPr>
          <w:trHeight w:val="261"/>
        </w:trPr>
        <w:tc>
          <w:tcPr>
            <w:tcW w:w="6232" w:type="dxa"/>
            <w:tcBorders>
              <w:bottom w:val="single" w:sz="12" w:space="0" w:color="FFFFFF"/>
            </w:tcBorders>
            <w:shd w:val="clear" w:color="auto" w:fill="F3F3F3"/>
            <w:vAlign w:val="center"/>
            <w:hideMark/>
          </w:tcPr>
          <w:p w14:paraId="7F02B197" w14:textId="77777777" w:rsidR="00FE69EF" w:rsidRPr="00C03352" w:rsidRDefault="00FE69EF">
            <w:pPr>
              <w:spacing w:after="0" w:line="240" w:lineRule="auto"/>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Mercado externo</w:t>
            </w:r>
          </w:p>
        </w:tc>
        <w:tc>
          <w:tcPr>
            <w:tcW w:w="1723" w:type="dxa"/>
            <w:tcBorders>
              <w:bottom w:val="single" w:sz="12" w:space="0" w:color="FFFFFF"/>
            </w:tcBorders>
            <w:shd w:val="clear" w:color="auto" w:fill="F3F3F3"/>
            <w:vAlign w:val="center"/>
            <w:hideMark/>
          </w:tcPr>
          <w:p w14:paraId="2563F03C" w14:textId="77777777" w:rsidR="00FE69EF" w:rsidRPr="00C03352" w:rsidRDefault="00FE69EF">
            <w:pPr>
              <w:spacing w:after="0" w:line="240" w:lineRule="auto"/>
              <w:jc w:val="right"/>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43.928.615</w:t>
            </w:r>
          </w:p>
        </w:tc>
        <w:tc>
          <w:tcPr>
            <w:tcW w:w="1723" w:type="dxa"/>
            <w:tcBorders>
              <w:bottom w:val="single" w:sz="12" w:space="0" w:color="FFFFFF"/>
            </w:tcBorders>
            <w:shd w:val="clear" w:color="auto" w:fill="F3F3F3"/>
            <w:vAlign w:val="center"/>
            <w:hideMark/>
          </w:tcPr>
          <w:p w14:paraId="0603E360" w14:textId="77777777" w:rsidR="00FE69EF" w:rsidRPr="00C03352" w:rsidRDefault="00FE69EF">
            <w:pPr>
              <w:spacing w:after="0" w:line="240" w:lineRule="auto"/>
              <w:jc w:val="right"/>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67.241.428</w:t>
            </w:r>
          </w:p>
        </w:tc>
      </w:tr>
      <w:tr w:rsidR="00FE69EF" w:rsidRPr="00C03352" w14:paraId="17263C31" w14:textId="77777777" w:rsidTr="00CD4C1A">
        <w:trPr>
          <w:trHeight w:val="261"/>
        </w:trPr>
        <w:tc>
          <w:tcPr>
            <w:tcW w:w="6232" w:type="dxa"/>
            <w:tcBorders>
              <w:bottom w:val="single" w:sz="12" w:space="0" w:color="D9D9D9" w:themeColor="background1" w:themeShade="D9"/>
            </w:tcBorders>
            <w:shd w:val="clear" w:color="auto" w:fill="E6E6E6"/>
            <w:vAlign w:val="center"/>
            <w:hideMark/>
          </w:tcPr>
          <w:p w14:paraId="6D1EAFC5" w14:textId="77777777" w:rsidR="00FE69EF" w:rsidRPr="00C03352" w:rsidRDefault="00FE69EF">
            <w:pPr>
              <w:spacing w:after="0" w:line="240" w:lineRule="auto"/>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Total</w:t>
            </w:r>
          </w:p>
        </w:tc>
        <w:tc>
          <w:tcPr>
            <w:tcW w:w="1723" w:type="dxa"/>
            <w:tcBorders>
              <w:bottom w:val="single" w:sz="12" w:space="0" w:color="D9D9D9" w:themeColor="background1" w:themeShade="D9"/>
            </w:tcBorders>
            <w:shd w:val="clear" w:color="auto" w:fill="E6E6E6"/>
            <w:vAlign w:val="center"/>
            <w:hideMark/>
          </w:tcPr>
          <w:p w14:paraId="4D4A17A5" w14:textId="77777777" w:rsidR="00FE69EF" w:rsidRPr="00C03352" w:rsidRDefault="00FE69EF">
            <w:pPr>
              <w:spacing w:after="0" w:line="240" w:lineRule="auto"/>
              <w:jc w:val="right"/>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1.201.599.228</w:t>
            </w:r>
          </w:p>
        </w:tc>
        <w:tc>
          <w:tcPr>
            <w:tcW w:w="1723" w:type="dxa"/>
            <w:tcBorders>
              <w:bottom w:val="single" w:sz="12" w:space="0" w:color="D9D9D9" w:themeColor="background1" w:themeShade="D9"/>
            </w:tcBorders>
            <w:shd w:val="clear" w:color="auto" w:fill="E6E6E6"/>
            <w:vAlign w:val="center"/>
            <w:hideMark/>
          </w:tcPr>
          <w:p w14:paraId="2E79F12E" w14:textId="77777777" w:rsidR="00FE69EF" w:rsidRPr="00C03352" w:rsidRDefault="00FE69EF">
            <w:pPr>
              <w:spacing w:after="0" w:line="240" w:lineRule="auto"/>
              <w:jc w:val="right"/>
              <w:rPr>
                <w:rFonts w:ascii="BancoDoBrasil Textos" w:eastAsia="Times New Roman" w:hAnsi="BancoDoBrasil Textos" w:cs="Times New Roman"/>
                <w:b/>
                <w:bCs/>
                <w:color w:val="000000"/>
                <w:sz w:val="14"/>
                <w:szCs w:val="14"/>
                <w:lang w:val="pt-BR" w:eastAsia="pt-BR"/>
              </w:rPr>
            </w:pPr>
            <w:r w:rsidRPr="00C03352">
              <w:rPr>
                <w:rFonts w:ascii="BancoDoBrasil Textos" w:eastAsia="Times New Roman" w:hAnsi="BancoDoBrasil Textos" w:cs="Times New Roman"/>
                <w:b/>
                <w:bCs/>
                <w:color w:val="000000"/>
                <w:sz w:val="14"/>
                <w:szCs w:val="14"/>
                <w:lang w:eastAsia="pt-BR"/>
              </w:rPr>
              <w:t>1.223.818.276</w:t>
            </w:r>
          </w:p>
        </w:tc>
      </w:tr>
    </w:tbl>
    <w:p w14:paraId="197D2BFF" w14:textId="77777777" w:rsidR="00FE69EF" w:rsidRPr="00C03352" w:rsidRDefault="00FE69EF" w:rsidP="00FE69EF">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C03352">
        <w:rPr>
          <w:rFonts w:ascii="BancoDoBrasil Textos" w:eastAsia="BancoDoBrasil Textos" w:hAnsi="BancoDoBrasil Textos" w:cs="BancoDoBrasil Textos"/>
          <w:sz w:val="18"/>
          <w:szCs w:val="18"/>
          <w:bdr w:val="nil"/>
          <w:lang w:val="pt-BR"/>
        </w:rPr>
        <w:t>As informações relativas às exposições por atividade econômica foram incluídas na Nota 12 – Carteira de crédito.</w:t>
      </w:r>
    </w:p>
    <w:p w14:paraId="3973FB67" w14:textId="313597B7" w:rsidR="00D24BAC" w:rsidRPr="001A03D1" w:rsidRDefault="00697DCA" w:rsidP="00C42D6C">
      <w:pPr>
        <w:pStyle w:val="030-SubttulodeDocumento"/>
        <w:rPr>
          <w:rFonts w:eastAsia="BancoDoBrasil Textos"/>
        </w:rPr>
      </w:pPr>
      <w:bookmarkStart w:id="312" w:name="RG_MARKER_36446"/>
      <w:bookmarkStart w:id="313" w:name="_Hlk197094286"/>
      <w:r>
        <w:rPr>
          <w:rFonts w:eastAsia="BancoDoBrasil Textos"/>
        </w:rPr>
        <w:t>d</w:t>
      </w:r>
      <w:r w:rsidR="00E8211B" w:rsidRPr="001A03D1">
        <w:rPr>
          <w:rFonts w:eastAsia="BancoDoBrasil Textos"/>
        </w:rPr>
        <w:t>) Risco operacional</w:t>
      </w:r>
      <w:bookmarkEnd w:id="312"/>
    </w:p>
    <w:bookmarkEnd w:id="313"/>
    <w:p w14:paraId="31807423" w14:textId="77777777" w:rsidR="00D24BAC" w:rsidRPr="00D24BAC" w:rsidRDefault="00E8211B" w:rsidP="00D24BAC">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É definido como a possibilidade de perdas resultantes de falha, deficiência ou inadequação de processos internos, pessoas e sistemas, ou de eventos externos. Inclui o risco legal associado à inadequação ou deficiência em contratos firmados, bem como a sanções em razão do descumprimento de dispositivos legais e a indenizações por danos a terceiros decorrentes das atividades desenvolvidas pelo Banco.</w:t>
      </w:r>
    </w:p>
    <w:p w14:paraId="27F434C3" w14:textId="77777777" w:rsidR="00D24BAC" w:rsidRPr="00D24BAC" w:rsidRDefault="00E8211B" w:rsidP="00D24BAC">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 xml:space="preserve">Com o objetivo de melhorar a eficiência na gestão dos riscos não financeiros, o risco operacional é composto pelas seguintes categorias gerenciais: risco de terceiros, risco legal, risco de conformidade, risco de segurança, risco de modelo, risco de conduta, risco cibernético e risco de TI. Esta composição permite a convergência de instrumentos de gestão como taxonomia e base de perdas, entre outros. </w:t>
      </w:r>
    </w:p>
    <w:p w14:paraId="5E98F2B5" w14:textId="77777777" w:rsidR="00D24BAC" w:rsidRPr="00D24BAC" w:rsidRDefault="00E8211B" w:rsidP="00D24BAC">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 xml:space="preserve">As categorias regulatórias do risco operacional (práticas inadequadas, práticas trabalhistas, fraudes e roubos externos, falhas de processos, interrupção das atividades, danos a ativos e pessoas, fraudes e roubos internos, falhas de sistemas e tecnologia) são constantemente acompanhadas, monitoradas e seus resultados reportados à Alta Administração do Banco. </w:t>
      </w:r>
    </w:p>
    <w:p w14:paraId="2CA3E9BD" w14:textId="77777777" w:rsidR="00D24BAC" w:rsidRPr="00D24BAC" w:rsidRDefault="00E8211B" w:rsidP="00D24BAC">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18"/>
          <w:szCs w:val="18"/>
          <w:bdr w:val="nil"/>
          <w:lang w:val="pt-BR"/>
        </w:rPr>
      </w:pPr>
      <w:r w:rsidRPr="00D24BAC">
        <w:rPr>
          <w:rFonts w:ascii="BancoDoBrasil Textos" w:eastAsia="BancoDoBrasil Textos" w:hAnsi="BancoDoBrasil Textos" w:cs="BancoDoBrasil Textos"/>
          <w:b/>
          <w:sz w:val="18"/>
          <w:szCs w:val="18"/>
          <w:lang w:val="pt-BR"/>
        </w:rPr>
        <w:t xml:space="preserve">Política Específica de Gerenciamento de Riscos e Capital </w:t>
      </w:r>
    </w:p>
    <w:p w14:paraId="274AC54A" w14:textId="47679929" w:rsidR="00D24BAC" w:rsidRPr="00D24BAC" w:rsidRDefault="00E8211B" w:rsidP="00D24BAC">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 xml:space="preserve">O Banco do Brasil define a política específica de gerenciamento de riscos e de capital, abrangendo direcionadores aplicáveis ao Risco Operacional, com objetivo de estabelecer as diretrizes relacionadas ao gerenciamento contínuo e integrado de riscos e de capital e de divulgação das informações sobre esses temas para o Conglomerado Prudencial, </w:t>
      </w:r>
      <w:r w:rsidRPr="00D566BA">
        <w:rPr>
          <w:rFonts w:ascii="BancoDoBrasil Textos" w:eastAsia="BancoDoBrasil Textos" w:hAnsi="BancoDoBrasil Textos" w:cs="BancoDoBrasil Textos"/>
          <w:sz w:val="18"/>
          <w:szCs w:val="18"/>
          <w:lang w:val="pt-BR"/>
        </w:rPr>
        <w:t>cujo escopo de consolidação é definido pela Resolução CMN n° 4.950/2021,</w:t>
      </w:r>
      <w:r>
        <w:rPr>
          <w:rFonts w:ascii="BancoDoBrasil Textos" w:eastAsia="BancoDoBrasil Textos" w:hAnsi="BancoDoBrasil Textos" w:cs="BancoDoBrasil Textos"/>
          <w:sz w:val="18"/>
          <w:szCs w:val="18"/>
          <w:lang w:val="pt-BR"/>
        </w:rPr>
        <w:t xml:space="preserve"> </w:t>
      </w:r>
      <w:r w:rsidRPr="00D24BAC">
        <w:rPr>
          <w:rFonts w:ascii="BancoDoBrasil Textos" w:eastAsia="BancoDoBrasil Textos" w:hAnsi="BancoDoBrasil Textos" w:cs="BancoDoBrasil Textos"/>
          <w:sz w:val="18"/>
          <w:szCs w:val="18"/>
          <w:lang w:val="pt-BR"/>
        </w:rPr>
        <w:t>resguardadas aquelas de natureza confidencial e proprietária. A definição da referida política observa a legislação e regulamentações aplicáveis e está baseada em melhores práticas de governança.</w:t>
      </w:r>
    </w:p>
    <w:p w14:paraId="7A7F6240" w14:textId="77777777" w:rsidR="00D24BAC" w:rsidRPr="00D24BAC" w:rsidRDefault="00E8211B" w:rsidP="00D24BAC">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 xml:space="preserve">Em aderência aos requisitos da Resolução CMN n° 4.557/2017 a política permeia as atividades relacionadas ao gerenciamento do risco operacional, com objetivo de identificar, mensurar, avaliar, mitigar, controlar, monitorar, reportar e aprimorar o risco associado ao Conglomerado Prudencial e a cada instituição individualmente, bem como identificar e acompanhar os riscos associados às demais entidades controladas por seus integrantes ou das quais estes participem. </w:t>
      </w:r>
    </w:p>
    <w:p w14:paraId="03E91E33" w14:textId="77777777" w:rsidR="00D24BAC" w:rsidRPr="00D24BAC" w:rsidRDefault="00E8211B" w:rsidP="00D24BA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18"/>
          <w:szCs w:val="18"/>
          <w:bdr w:val="nil"/>
          <w:lang w:val="pt-BR"/>
        </w:rPr>
      </w:pPr>
      <w:r w:rsidRPr="00D24BAC">
        <w:rPr>
          <w:rFonts w:ascii="BancoDoBrasil Textos" w:eastAsia="BancoDoBrasil Textos" w:hAnsi="BancoDoBrasil Textos" w:cs="BancoDoBrasil Textos"/>
          <w:b/>
          <w:sz w:val="18"/>
          <w:szCs w:val="18"/>
          <w:lang w:val="pt-BR"/>
        </w:rPr>
        <w:t>Ferramentas de Gestão e Monitoramento</w:t>
      </w:r>
    </w:p>
    <w:p w14:paraId="21384234" w14:textId="05655FC2" w:rsidR="00D24BAC" w:rsidRPr="00D24BAC" w:rsidRDefault="00E8211B" w:rsidP="00D24BA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O gerenciamento do risco operacional do B</w:t>
      </w:r>
      <w:r w:rsidR="006E3E2F">
        <w:rPr>
          <w:rFonts w:ascii="BancoDoBrasil Textos" w:eastAsia="BancoDoBrasil Textos" w:hAnsi="BancoDoBrasil Textos" w:cs="BancoDoBrasil Textos"/>
          <w:sz w:val="18"/>
          <w:szCs w:val="18"/>
          <w:lang w:val="pt-BR"/>
        </w:rPr>
        <w:t>anco</w:t>
      </w:r>
      <w:r w:rsidRPr="00D24BAC">
        <w:rPr>
          <w:rFonts w:ascii="BancoDoBrasil Textos" w:eastAsia="BancoDoBrasil Textos" w:hAnsi="BancoDoBrasil Textos" w:cs="BancoDoBrasil Textos"/>
          <w:sz w:val="18"/>
          <w:szCs w:val="18"/>
          <w:lang w:val="pt-BR"/>
        </w:rPr>
        <w:t xml:space="preserve"> busca manter abordagem estruturada para o funcionamento de todas as atividades necessárias para que o risco se mantenha em níveis adequados à rentabilidade esperada dos negócios. Isso requer que os processos sejam revisados e atualizados regularmente, o que significa aprimorar continuamente a gestão.  </w:t>
      </w:r>
    </w:p>
    <w:p w14:paraId="065076CC" w14:textId="7BE97811" w:rsidR="00D24BAC" w:rsidRPr="00D24BAC" w:rsidRDefault="00E8211B" w:rsidP="00D24BA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 xml:space="preserve">Em relação às ferramentas de gestão do risco operacional, destaca-se a ferramenta SIM - Solução Imediata de Reclamações que tem agilizado a solução das reclamações de clientes, uma vez que o procedimento de análise e </w:t>
      </w:r>
      <w:r w:rsidRPr="00D24BAC">
        <w:rPr>
          <w:rFonts w:ascii="BancoDoBrasil Textos" w:eastAsia="BancoDoBrasil Textos" w:hAnsi="BancoDoBrasil Textos" w:cs="BancoDoBrasil Textos"/>
          <w:sz w:val="18"/>
          <w:szCs w:val="18"/>
          <w:lang w:val="pt-BR"/>
        </w:rPr>
        <w:lastRenderedPageBreak/>
        <w:t>contestação é realizado em ambiente único, com emissão automatizada de Termo de Compromisso preenchido, e crédito efetivado na conta do cliente imediatamente após o despacho para determinados valores.</w:t>
      </w:r>
    </w:p>
    <w:p w14:paraId="57EA2289" w14:textId="77777777" w:rsidR="00D24BAC" w:rsidRPr="00D24BAC" w:rsidRDefault="00E8211B" w:rsidP="00D24BA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Ademais, o acompanhamento sistemático dos eventos de perda operacional é realizado por intermédio da análise das informações constantes do Painel de Riscos, dentre elas o acompanhamento dos limites global e específicos e decisões do Comitê Executivo de Gestão de Riscos, Controles Internos, Ativos, Passivos, Liquidez e Capital – CEGRC. A partir do monitoramento dos limites estabelecidos, os gestores responsáveis pelo processo, produto ou serviço poderão ser acionados para esclarecer os motivos da extrapolação e propor ações de mitigação dos riscos.</w:t>
      </w:r>
    </w:p>
    <w:p w14:paraId="4C3BC4F9" w14:textId="77777777" w:rsidR="00D24BAC" w:rsidRPr="00D24BAC" w:rsidRDefault="00E8211B" w:rsidP="00D24BA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pt-BR"/>
        </w:rPr>
      </w:pPr>
      <w:r w:rsidRPr="00D24BAC">
        <w:rPr>
          <w:rFonts w:ascii="BancoDoBrasil Textos" w:eastAsia="BancoDoBrasil Textos" w:hAnsi="BancoDoBrasil Textos" w:cs="BancoDoBrasil Textos"/>
          <w:sz w:val="18"/>
          <w:szCs w:val="18"/>
          <w:lang w:val="pt-BR"/>
        </w:rPr>
        <w:t>O monitoramento das perdas operacionais, para produção dos devidos reportes, ocorre por intermédio da ferramenta Painel de Perdas Operacionais, o qual é acompanhado também pelas áreas gestoras de processos, sistemas, produtos ou serviços, com apuração mensal dos valores das perdas de acordo com o limite global de perdas operacionais e limites específicos de perdas operacionais.</w:t>
      </w:r>
    </w:p>
    <w:p w14:paraId="2AD87286" w14:textId="08728634" w:rsidR="008457AC" w:rsidRDefault="00866AE7" w:rsidP="00C42D6C">
      <w:pPr>
        <w:pStyle w:val="030-SubttulodeDocumento"/>
        <w:keepNext w:val="0"/>
        <w:keepLines w:val="0"/>
        <w:widowControl w:val="0"/>
        <w:pBdr>
          <w:top w:val="nil"/>
          <w:left w:val="nil"/>
          <w:bottom w:val="nil"/>
          <w:right w:val="nil"/>
          <w:between w:val="nil"/>
          <w:bar w:val="nil"/>
        </w:pBdr>
        <w:rPr>
          <w:bdr w:val="nil"/>
        </w:rPr>
      </w:pPr>
      <w:r>
        <w:t>e</w:t>
      </w:r>
      <w:r w:rsidR="00E8211B" w:rsidRPr="00646D4B">
        <w:t>) Gerenciamento de capital</w:t>
      </w:r>
    </w:p>
    <w:p w14:paraId="4CAE4DE1" w14:textId="77777777" w:rsidR="00237DE2" w:rsidRDefault="00E8211B" w:rsidP="002825A4">
      <w:pPr>
        <w:pStyle w:val="040-SubttuloEspecial"/>
        <w:keepNext w:val="0"/>
        <w:keepLines w:val="0"/>
        <w:widowControl w:val="0"/>
        <w:numPr>
          <w:ilvl w:val="4"/>
          <w:numId w:val="56"/>
        </w:numPr>
        <w:pBdr>
          <w:top w:val="nil"/>
          <w:left w:val="nil"/>
          <w:bottom w:val="nil"/>
          <w:right w:val="nil"/>
          <w:between w:val="nil"/>
          <w:bar w:val="nil"/>
        </w:pBdr>
        <w:spacing w:line="240" w:lineRule="auto"/>
        <w:outlineLvl w:val="9"/>
        <w:rPr>
          <w:rStyle w:val="053-Textosublinhado"/>
          <w:b w:val="0"/>
          <w:sz w:val="18"/>
          <w:bdr w:val="nil"/>
        </w:rPr>
      </w:pPr>
      <w:r>
        <w:rPr>
          <w:rStyle w:val="053-Textosublinhado"/>
          <w:b w:val="0"/>
          <w:sz w:val="18"/>
        </w:rPr>
        <w:t>Objetivos e políticas:</w:t>
      </w:r>
    </w:p>
    <w:p w14:paraId="55EE8A5A" w14:textId="3946853F"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A Resolução CMN nº 4.557/2017 define o escopo e os requisitos da estrutura de gerenciamento de riscos e da estrutura de gerenciamento de capital para as instituições financeiras. </w:t>
      </w:r>
    </w:p>
    <w:p w14:paraId="3B3E81D3"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14:paraId="68076167"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gestão de capital visa assegurar a solvência futura da Instituição concomitante à implementação das estratégias de negócios.</w:t>
      </w:r>
    </w:p>
    <w:p w14:paraId="7E309FE1"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O gerenciamento de capital é realizado por meio de estrutura organizacional adequada à natureza das operações, à complexidade dos negócios e à dimensão da exposição aos riscos relevantes.</w:t>
      </w:r>
    </w:p>
    <w:p w14:paraId="2A72776C"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São definidas e documentadas estratégias para o gerenciamento de capital que estabelecem mecanismos e procedimentos destinados a manter o capital compatível com a Declaração de Apetite e Tolerância a Riscos (RAS).</w:t>
      </w:r>
    </w:p>
    <w:p w14:paraId="045C274E"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5E5C903C"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u w:val="single"/>
          <w:bdr w:val="nil"/>
          <w:lang w:val="pt-BR"/>
        </w:rPr>
      </w:pPr>
      <w:r w:rsidRPr="00237DE2">
        <w:rPr>
          <w:rFonts w:eastAsia="Calibri" w:cs="Times New Roman"/>
          <w:u w:val="single"/>
          <w:lang w:val="pt-BR"/>
        </w:rPr>
        <w:t>Elementos compreendidos pela gestão do capital:</w:t>
      </w:r>
    </w:p>
    <w:p w14:paraId="201630C8"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Os planos estratégicos, as metas negociais e os orçamentos respeitam o apetite e tolerância a riscos e os indicadores de adequação de capital e de retorno ajustado a risco.</w:t>
      </w:r>
    </w:p>
    <w:p w14:paraId="0E5A1A1D"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31A87984"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elaboração do Plano de Capital é referenciada nos direcionadores e limites constantes da Declaração de Apetite e Tolerância a Riscos (RAS) e do Orçamento do Conglomerado Banco do Brasil (Orçamento BB), considerando que este representa a materialização das diretrizes</w:t>
      </w:r>
      <w:r w:rsidR="001E3F06">
        <w:rPr>
          <w:rFonts w:eastAsia="Calibri" w:cs="Times New Roman"/>
          <w:lang w:val="pt-BR"/>
        </w:rPr>
        <w:t xml:space="preserve"> da ECBB, do Plano Diretor (PD) e</w:t>
      </w:r>
      <w:r w:rsidRPr="00237DE2">
        <w:rPr>
          <w:rFonts w:eastAsia="Calibri" w:cs="Times New Roman"/>
          <w:lang w:val="pt-BR"/>
        </w:rPr>
        <w:t xml:space="preserve"> do Plano de Investimentos Fixos</w:t>
      </w:r>
      <w:r w:rsidR="001E3F06">
        <w:rPr>
          <w:rFonts w:eastAsia="Calibri" w:cs="Times New Roman"/>
          <w:lang w:val="pt-BR"/>
        </w:rPr>
        <w:t>.</w:t>
      </w:r>
    </w:p>
    <w:p w14:paraId="274A9286"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72E3E2C9"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Além disso, o Orçamento BB considera o cenário macroeconômico elaborado pela Unidade Tesouraria Global (Tesou) e a legislação aplicada ao Sistema Financeiro Nacional (SFN).</w:t>
      </w:r>
    </w:p>
    <w:p w14:paraId="2B803D7F"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71C3EA01"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O Orçamento BB segue as diretrizes definidas na ECBB, respeita a RAS e visa atender aos pisos e tetos definidos nos indicadores aprovados no PD. O Orçamento BB possibilita a quantificação em valores financeiros dos objetivos </w:t>
      </w:r>
      <w:r w:rsidRPr="00237DE2">
        <w:rPr>
          <w:rFonts w:eastAsia="Calibri" w:cs="Times New Roman"/>
          <w:lang w:val="pt-BR"/>
        </w:rPr>
        <w:lastRenderedPageBreak/>
        <w:t>estratégicos definidos na ECBB.</w:t>
      </w:r>
    </w:p>
    <w:p w14:paraId="03F52366" w14:textId="7F383650"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6E5BBD6B"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507EA902"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26268460"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2EB117C4"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5AE97937"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u w:val="single"/>
          <w:bdr w:val="nil"/>
          <w:lang w:val="pt-BR"/>
        </w:rPr>
      </w:pPr>
      <w:r w:rsidRPr="00237DE2">
        <w:rPr>
          <w:rFonts w:eastAsia="Calibri" w:cs="Times New Roman"/>
          <w:u w:val="single"/>
          <w:lang w:val="pt-BR"/>
        </w:rPr>
        <w:t>Integração:</w:t>
      </w:r>
    </w:p>
    <w:p w14:paraId="49DC29F7"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lang w:val="pt-BR"/>
        </w:rPr>
      </w:pPr>
      <w:r w:rsidRPr="00237DE2">
        <w:rPr>
          <w:rFonts w:eastAsia="Calibri" w:cs="Times New Roman"/>
          <w:lang w:val="pt-BR"/>
        </w:rPr>
        <w:t xml:space="preserve">Adotando postura prospectiva, o Banco avalia o estado de capital, incluindo a razão de alavancagem, classificado em Crítico, </w:t>
      </w:r>
      <w:proofErr w:type="gramStart"/>
      <w:r w:rsidRPr="00237DE2">
        <w:rPr>
          <w:rFonts w:eastAsia="Calibri" w:cs="Times New Roman"/>
          <w:lang w:val="pt-BR"/>
        </w:rPr>
        <w:t>Alerta</w:t>
      </w:r>
      <w:proofErr w:type="gramEnd"/>
      <w:r w:rsidRPr="00237DE2">
        <w:rPr>
          <w:rFonts w:eastAsia="Calibri" w:cs="Times New Roman"/>
          <w:lang w:val="pt-BR"/>
        </w:rPr>
        <w:t xml:space="preserve"> ou de Vigilância, em função do horizonte temporal que antecede ao prazo projetado para início do descumprimento dos limites mínimos prudenciais definidos pela Alta Administração e detalhados na RAS, conforme figura a seguir:</w:t>
      </w:r>
    </w:p>
    <w:p w14:paraId="7D62953D" w14:textId="50B181EB" w:rsidR="004C1248" w:rsidRDefault="004C1248"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Pr>
          <w:noProof/>
        </w:rPr>
        <w:drawing>
          <wp:inline distT="0" distB="0" distL="0" distR="0" wp14:anchorId="44D1FF38" wp14:editId="58A583A0">
            <wp:extent cx="6119495" cy="1339215"/>
            <wp:effectExtent l="0" t="0" r="0" b="0"/>
            <wp:docPr id="321341330" name="Imagem 1"/>
            <wp:cNvGraphicFramePr/>
            <a:graphic xmlns:a="http://schemas.openxmlformats.org/drawingml/2006/main">
              <a:graphicData uri="http://schemas.openxmlformats.org/drawingml/2006/picture">
                <pic:pic xmlns:pic="http://schemas.openxmlformats.org/drawingml/2006/picture">
                  <pic:nvPicPr>
                    <pic:cNvPr id="321341330" name="Imagem 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6119495" cy="1339215"/>
                    </a:xfrm>
                    <a:prstGeom prst="rect">
                      <a:avLst/>
                    </a:prstGeom>
                    <a:noFill/>
                    <a:ln>
                      <a:noFill/>
                    </a:ln>
                  </pic:spPr>
                </pic:pic>
              </a:graphicData>
            </a:graphic>
          </wp:inline>
        </w:drawing>
      </w:r>
    </w:p>
    <w:p w14:paraId="04BE8F3B"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identificação dos estados de capital e alavancagem do Banco é de responsabilidade do Fórum de Capital e ocorre por meio do controle do Índice de Capital Principal (ICP), do Índice de Capital Nível I (ICN I), do Índice de Basileia Prudencial (IBP) e da Razão de Alavancagem (RA) projetados para o horizonte temporal de, no mínimo, 36 meses. Quando as projeções indicarem potencial descumprimento dos limites mínimos prudenciais (Apetite a Riscos), a Instituição terá tempo suficiente para promover alterações estratégicas que evitem a extrapolação, de acordo com os prazos definidos para cada indicador.</w:t>
      </w:r>
    </w:p>
    <w:p w14:paraId="1D896A95"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avaliação da suficiência do capital mantido pelo Banco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p>
    <w:p w14:paraId="3BCA86AF"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Em observância ao disposto na Circular Bacen </w:t>
      </w:r>
      <w:r>
        <w:rPr>
          <w:rFonts w:eastAsia="Calibri" w:cs="Times New Roman"/>
          <w:lang w:val="pt-BR"/>
        </w:rPr>
        <w:t xml:space="preserve">nº </w:t>
      </w:r>
      <w:r w:rsidRPr="00237DE2">
        <w:rPr>
          <w:rFonts w:eastAsia="Calibri" w:cs="Times New Roman"/>
          <w:lang w:val="pt-BR"/>
        </w:rPr>
        <w:t>3.846</w:t>
      </w:r>
      <w:r>
        <w:rPr>
          <w:rFonts w:eastAsia="Calibri" w:cs="Times New Roman"/>
          <w:lang w:val="pt-BR"/>
        </w:rPr>
        <w:t>/2017</w:t>
      </w:r>
      <w:r w:rsidRPr="00237DE2">
        <w:rPr>
          <w:rFonts w:eastAsia="Calibri" w:cs="Times New Roman"/>
          <w:lang w:val="pt-BR"/>
        </w:rPr>
        <w:t>, essa análise também faz parte do Processo Interno de Avaliação da Adequação de Capital (Icaap) e deve abranger, no mínimo:</w:t>
      </w:r>
    </w:p>
    <w:p w14:paraId="639DB606"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I – a avaliação e a mensuração da necessidade de capital para cobertura dos riscos de crédito (inclui o risco de concentração e de crédito da contraparte), de mercado, de variação das taxas de juros para os instrumentos classificados na carteira bancária (IRRBB) e operacional;</w:t>
      </w:r>
    </w:p>
    <w:p w14:paraId="345CE4D7"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II – </w:t>
      </w:r>
      <w:proofErr w:type="gramStart"/>
      <w:r w:rsidRPr="00237DE2">
        <w:rPr>
          <w:rFonts w:eastAsia="Calibri" w:cs="Times New Roman"/>
          <w:lang w:val="pt-BR"/>
        </w:rPr>
        <w:t>a</w:t>
      </w:r>
      <w:proofErr w:type="gramEnd"/>
      <w:r w:rsidRPr="00237DE2">
        <w:rPr>
          <w:rFonts w:eastAsia="Calibri" w:cs="Times New Roman"/>
          <w:lang w:val="pt-BR"/>
        </w:rPr>
        <w:t xml:space="preserve"> avaliação da necessidade de capital para cobertura dos demais riscos relevantes a que a Instituição está exposta, considerando, no mínimo, os riscos de estratégia, de reputação e socioambiental;</w:t>
      </w:r>
    </w:p>
    <w:p w14:paraId="6AC3CBB8"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III - a avaliação da necessidade de capital em função dos resultados do programa de testes de estresse; e</w:t>
      </w:r>
    </w:p>
    <w:p w14:paraId="746B33D9"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IV - </w:t>
      </w:r>
      <w:proofErr w:type="gramStart"/>
      <w:r w:rsidRPr="00237DE2">
        <w:rPr>
          <w:rFonts w:eastAsia="Calibri" w:cs="Times New Roman"/>
          <w:lang w:val="pt-BR"/>
        </w:rPr>
        <w:t>a</w:t>
      </w:r>
      <w:proofErr w:type="gramEnd"/>
      <w:r w:rsidRPr="00237DE2">
        <w:rPr>
          <w:rFonts w:eastAsia="Calibri" w:cs="Times New Roman"/>
          <w:lang w:val="pt-BR"/>
        </w:rPr>
        <w:t xml:space="preserve"> descrição das metodologias e premissas utilizadas na avaliação e mensuração da necessidade de capital.</w:t>
      </w:r>
    </w:p>
    <w:p w14:paraId="4FB0FC26" w14:textId="77777777"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lastRenderedPageBreak/>
        <w:t>O Icaap, implementado no Banco do Brasil em 30</w:t>
      </w:r>
      <w:r>
        <w:rPr>
          <w:rFonts w:eastAsia="Calibri" w:cs="Times New Roman"/>
          <w:lang w:val="pt-BR"/>
        </w:rPr>
        <w:t>/</w:t>
      </w:r>
      <w:r w:rsidRPr="00237DE2">
        <w:rPr>
          <w:rFonts w:eastAsia="Calibri" w:cs="Times New Roman"/>
          <w:lang w:val="pt-BR"/>
        </w:rPr>
        <w:t>06</w:t>
      </w:r>
      <w:r>
        <w:rPr>
          <w:rFonts w:eastAsia="Calibri" w:cs="Times New Roman"/>
          <w:lang w:val="pt-BR"/>
        </w:rPr>
        <w:t>/</w:t>
      </w:r>
      <w:r w:rsidRPr="00237DE2">
        <w:rPr>
          <w:rFonts w:eastAsia="Calibri" w:cs="Times New Roman"/>
          <w:lang w:val="pt-BR"/>
        </w:rPr>
        <w:t xml:space="preserve">2013, segue o disposto na Resolução CMN </w:t>
      </w:r>
      <w:r>
        <w:rPr>
          <w:rFonts w:eastAsia="Calibri" w:cs="Times New Roman"/>
          <w:lang w:val="pt-BR"/>
        </w:rPr>
        <w:t xml:space="preserve">nº </w:t>
      </w:r>
      <w:r w:rsidRPr="00237DE2">
        <w:rPr>
          <w:rFonts w:eastAsia="Calibri" w:cs="Times New Roman"/>
          <w:lang w:val="pt-BR"/>
        </w:rPr>
        <w:t>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14:paraId="53C6226F" w14:textId="0F025154" w:rsidR="0029221C" w:rsidRDefault="00E8211B" w:rsidP="00731744">
      <w:pPr>
        <w:pStyle w:val="050-TextoPadro"/>
        <w:keepNext w:val="0"/>
        <w:keepLines w:val="0"/>
        <w:widowControl w:val="0"/>
        <w:pBdr>
          <w:top w:val="nil"/>
          <w:left w:val="nil"/>
          <w:bottom w:val="nil"/>
          <w:right w:val="nil"/>
          <w:between w:val="nil"/>
          <w:bar w:val="nil"/>
        </w:pBdr>
        <w:rPr>
          <w:rFonts w:eastAsia="Calibri" w:cs="Times New Roman"/>
          <w:u w:val="single"/>
          <w:bdr w:val="nil"/>
          <w:lang w:val="pt-BR"/>
        </w:rPr>
      </w:pPr>
      <w:r w:rsidRPr="00237DE2">
        <w:rPr>
          <w:rFonts w:eastAsia="Calibri" w:cs="Times New Roman"/>
          <w:u w:val="single"/>
          <w:lang w:val="pt-BR"/>
        </w:rPr>
        <w:t>Processos:</w:t>
      </w:r>
    </w:p>
    <w:p w14:paraId="7323D3FD"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40887EAE" w14:textId="0C9A01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São realizadas simulações de capital, integrando os resultados dos testes de estresse de riscos e de negócios, baseados em cenários macroeconômicos e/ou </w:t>
      </w:r>
      <w:proofErr w:type="gramStart"/>
      <w:r w:rsidRPr="00237DE2">
        <w:rPr>
          <w:rFonts w:eastAsia="Calibri" w:cs="Times New Roman"/>
          <w:lang w:val="pt-BR"/>
        </w:rPr>
        <w:t>idiossincráticos</w:t>
      </w:r>
      <w:proofErr w:type="gramEnd"/>
      <w:r w:rsidRPr="00237DE2">
        <w:rPr>
          <w:rFonts w:eastAsia="Calibri" w:cs="Times New Roman"/>
          <w:lang w:val="pt-BR"/>
        </w:rPr>
        <w:t>. Os testes de estresse são realizados periodicamente e seus impactos são avaliados sob a ótica de capital.</w:t>
      </w:r>
    </w:p>
    <w:p w14:paraId="4F70B718"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322D0469"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Os relatórios gerenciais de adequação de capital são reportados para as áreas e para os comitês estratégicos intervenientes, constituindo-se em subsídio para o processo de tomada de decisão pela Alta Administração do Banco.</w:t>
      </w:r>
    </w:p>
    <w:p w14:paraId="040F112E"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5112CDCD" w14:textId="235435E8" w:rsidR="006D7BCF" w:rsidRDefault="00697DCA" w:rsidP="00C42D6C">
      <w:pPr>
        <w:pStyle w:val="030-SubttulodeDocumento"/>
        <w:keepNext w:val="0"/>
        <w:keepLines w:val="0"/>
        <w:widowControl w:val="0"/>
        <w:pBdr>
          <w:top w:val="nil"/>
          <w:left w:val="nil"/>
          <w:bottom w:val="nil"/>
          <w:right w:val="nil"/>
          <w:between w:val="nil"/>
          <w:bar w:val="nil"/>
        </w:pBdr>
        <w:rPr>
          <w:bdr w:val="nil"/>
        </w:rPr>
      </w:pPr>
      <w:r>
        <w:t>f</w:t>
      </w:r>
      <w:r w:rsidR="00E8211B">
        <w:t>) Índice de Basileia</w:t>
      </w:r>
    </w:p>
    <w:p w14:paraId="596E253C"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O Índice de Basileia foi apurado segundo os critérios estabelecidos pelas Resoluções CMN </w:t>
      </w:r>
      <w:r>
        <w:rPr>
          <w:rFonts w:eastAsia="Calibri" w:cs="Times New Roman"/>
          <w:lang w:val="pt-BR"/>
        </w:rPr>
        <w:t xml:space="preserve">nº </w:t>
      </w:r>
      <w:r w:rsidRPr="00237DE2">
        <w:rPr>
          <w:rFonts w:eastAsia="Calibri" w:cs="Times New Roman"/>
          <w:lang w:val="pt-BR"/>
        </w:rPr>
        <w:t xml:space="preserve">4.955/2021 e </w:t>
      </w:r>
      <w:r>
        <w:rPr>
          <w:rFonts w:eastAsia="Calibri" w:cs="Times New Roman"/>
          <w:lang w:val="pt-BR"/>
        </w:rPr>
        <w:t xml:space="preserve">nº </w:t>
      </w:r>
      <w:r w:rsidRPr="00237DE2">
        <w:rPr>
          <w:rFonts w:eastAsia="Calibri" w:cs="Times New Roman"/>
          <w:lang w:val="pt-BR"/>
        </w:rPr>
        <w:t>4.958/2021, que tratam do cálculo do Patrimônio de Referência (PR) e do Patrimônio de Referência Mínimo Requerido (PRMR) em relação aos Ativos Ponderados pelo Risco (RWA).</w:t>
      </w:r>
    </w:p>
    <w:p w14:paraId="719760FC"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O conjunto normativo referente às recomendações do Comitê de Supervisão Bancária de Basileia relativas à estrutura de capital de instituições financeiras é conhecido por Basileia III.</w:t>
      </w:r>
    </w:p>
    <w:p w14:paraId="57709CDB"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O capital regulamentar é dividido nos Níveis I e II, sendo o Nível I composto pelo Capital Principal (deduzido dos ajustes prudenciais) e Capital Complementar.</w:t>
      </w:r>
    </w:p>
    <w:p w14:paraId="163E5A66"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Para a apuração da exigência de manutenção de capital, são exigidos requerimentos mínimos de PR, de Nível I, de Capital Principal e de Adicional de Capital Principal (ACP).</w:t>
      </w:r>
    </w:p>
    <w:p w14:paraId="711EB08D" w14:textId="77777777" w:rsidR="00237DE2" w:rsidRP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Seguem os ajustes prudenciais considerados na apuração do Capital Principal: </w:t>
      </w:r>
    </w:p>
    <w:p w14:paraId="41680596"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 xml:space="preserve">ágios pagos na aquisição de investimentos com fundamento em expectativa de rentabilidade futura; </w:t>
      </w:r>
    </w:p>
    <w:p w14:paraId="4EAB28C7"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 xml:space="preserve">ativos intangíveis; </w:t>
      </w:r>
    </w:p>
    <w:p w14:paraId="1748399B"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 xml:space="preserve">ativos atuariais relacionados a fundos de pensão de benefício definido líquidos de passivos fiscais diferidos a eles associados; </w:t>
      </w:r>
    </w:p>
    <w:p w14:paraId="48D6A495"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6D74C796"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participação de não controladores;</w:t>
      </w:r>
    </w:p>
    <w:p w14:paraId="3419AF11"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 xml:space="preserve">créditos tributários decorrentes de diferenças temporárias que dependam de geração de lucros ou receitas tributárias futuras para sua realização; </w:t>
      </w:r>
    </w:p>
    <w:p w14:paraId="585DF677"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créditos tributários decorrentes de prejuízos fiscais e de base negativa de contribuição social sobre o lucro líquido;</w:t>
      </w:r>
    </w:p>
    <w:p w14:paraId="27C52486" w14:textId="77777777" w:rsidR="00237DE2" w:rsidRDefault="00E8211B" w:rsidP="001E04E5">
      <w:pPr>
        <w:pStyle w:val="056-Lista"/>
        <w:keepNext w:val="0"/>
        <w:keepLines w:val="0"/>
        <w:widowControl w:val="0"/>
        <w:numPr>
          <w:ilvl w:val="0"/>
          <w:numId w:val="57"/>
        </w:numPr>
        <w:pBdr>
          <w:top w:val="nil"/>
          <w:left w:val="nil"/>
          <w:bottom w:val="nil"/>
          <w:right w:val="nil"/>
          <w:between w:val="nil"/>
          <w:bar w:val="nil"/>
        </w:pBdr>
        <w:tabs>
          <w:tab w:val="left" w:pos="708"/>
        </w:tabs>
        <w:spacing w:before="40" w:after="40" w:line="276" w:lineRule="auto"/>
        <w:ind w:left="1145" w:hanging="357"/>
        <w:rPr>
          <w:bdr w:val="nil"/>
        </w:rPr>
      </w:pPr>
      <w:r>
        <w:t>valor da diferença a menor entre o valor provisionado e o montante dos ajustes resultantes da avaliação prevista na Resolução CMN nº 4.277/2013.</w:t>
      </w:r>
    </w:p>
    <w:p w14:paraId="5116F4BB" w14:textId="076D6B72" w:rsidR="00237DE2" w:rsidRPr="00237DE2" w:rsidRDefault="00E8211B" w:rsidP="0028255D">
      <w:pPr>
        <w:pStyle w:val="050-TextoPadro"/>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lastRenderedPageBreak/>
        <w:t>Em 28</w:t>
      </w:r>
      <w:r>
        <w:rPr>
          <w:rFonts w:eastAsia="Calibri" w:cs="Times New Roman"/>
          <w:lang w:val="pt-BR"/>
        </w:rPr>
        <w:t>/</w:t>
      </w:r>
      <w:r w:rsidRPr="00237DE2">
        <w:rPr>
          <w:rFonts w:eastAsia="Calibri" w:cs="Times New Roman"/>
          <w:lang w:val="pt-BR"/>
        </w:rPr>
        <w:t>08</w:t>
      </w:r>
      <w:r>
        <w:rPr>
          <w:rFonts w:eastAsia="Calibri" w:cs="Times New Roman"/>
          <w:lang w:val="pt-BR"/>
        </w:rPr>
        <w:t>/</w:t>
      </w:r>
      <w:r w:rsidRPr="00237DE2">
        <w:rPr>
          <w:rFonts w:eastAsia="Calibri" w:cs="Times New Roman"/>
          <w:lang w:val="pt-BR"/>
        </w:rPr>
        <w:t>2014, o Instrumento Híbrido de Capital</w:t>
      </w:r>
      <w:r w:rsidR="007C0CB3">
        <w:rPr>
          <w:rFonts w:eastAsia="Calibri" w:cs="Times New Roman"/>
          <w:lang w:val="pt-BR"/>
        </w:rPr>
        <w:t xml:space="preserve"> e Dívida no valor atual de R$ 5</w:t>
      </w:r>
      <w:r w:rsidR="001E3F06">
        <w:rPr>
          <w:rFonts w:eastAsia="Calibri" w:cs="Times New Roman"/>
          <w:lang w:val="pt-BR"/>
        </w:rPr>
        <w:t>.100.000 mi</w:t>
      </w:r>
      <w:r w:rsidR="007C0CB3">
        <w:rPr>
          <w:rFonts w:eastAsia="Calibri" w:cs="Times New Roman"/>
          <w:lang w:val="pt-BR"/>
        </w:rPr>
        <w:t>l (R$ 6.100.000 mil até junho/2024</w:t>
      </w:r>
      <w:r w:rsidRPr="00237DE2">
        <w:rPr>
          <w:rFonts w:eastAsia="Calibri" w:cs="Times New Roman"/>
          <w:lang w:val="pt-BR"/>
        </w:rPr>
        <w:t xml:space="preserve">), foi autorizado pelo Banco Central do Brasil a integrar o Capital Principal, na condição de elemento patrimonial, conforme descrito na Nota Explicativa 23.c. </w:t>
      </w:r>
    </w:p>
    <w:p w14:paraId="3BA096A3" w14:textId="77777777" w:rsidR="0058763C" w:rsidRDefault="0058763C" w:rsidP="0058763C">
      <w:pPr>
        <w:pStyle w:val="050-TextoPadro"/>
        <w:keepNext w:val="0"/>
        <w:keepLines w:val="0"/>
        <w:widowControl w:val="0"/>
        <w:pBdr>
          <w:top w:val="nil"/>
          <w:left w:val="nil"/>
          <w:bottom w:val="nil"/>
          <w:right w:val="nil"/>
          <w:between w:val="nil"/>
          <w:bar w:val="nil"/>
        </w:pBdr>
        <w:rPr>
          <w:rFonts w:eastAsia="Calibri" w:cs="Times New Roman"/>
          <w:bdr w:val="nil"/>
          <w:lang w:val="pt-BR"/>
        </w:rPr>
      </w:pPr>
      <w:r>
        <w:rPr>
          <w:rFonts w:eastAsia="Calibri" w:cs="Times New Roman"/>
          <w:lang w:val="pt-BR"/>
        </w:rPr>
        <w:t>A Resolução CMN n° 5.199/2024 alterou a Resolução CMN n° 4.955/2021 e incluiu no cálculo do Capital Principal o valor absoluto do ajuste negativo registrado no patrimônio líquido, decorrente da aplicação em 1° de janeiro de 2025, dos critérios de constituição de provisão para perdas esperadas previstos na Resolução CMN n° 4.966/2021, observados os percentuais abaixo:</w:t>
      </w:r>
    </w:p>
    <w:p w14:paraId="1ABFCB0D" w14:textId="77777777" w:rsidR="0058763C" w:rsidRDefault="0058763C" w:rsidP="002013A0">
      <w:pPr>
        <w:pStyle w:val="050-TextoPadro"/>
        <w:keepNext w:val="0"/>
        <w:keepLines w:val="0"/>
        <w:widowControl w:val="0"/>
        <w:pBdr>
          <w:top w:val="nil"/>
          <w:left w:val="nil"/>
          <w:bottom w:val="nil"/>
          <w:right w:val="nil"/>
          <w:between w:val="nil"/>
          <w:bar w:val="nil"/>
        </w:pBdr>
        <w:spacing w:before="0" w:after="0"/>
        <w:rPr>
          <w:rFonts w:eastAsia="Calibri" w:cs="Times New Roman"/>
          <w:bdr w:val="nil"/>
          <w:lang w:val="pt-BR"/>
        </w:rPr>
      </w:pPr>
      <w:r>
        <w:rPr>
          <w:rFonts w:eastAsia="Calibri" w:cs="Times New Roman"/>
          <w:lang w:val="pt-BR"/>
        </w:rPr>
        <w:t>I – 75%, até 31 de dezembro de 2025;</w:t>
      </w:r>
    </w:p>
    <w:p w14:paraId="4ADD7169" w14:textId="77777777" w:rsidR="0058763C" w:rsidRDefault="0058763C" w:rsidP="002013A0">
      <w:pPr>
        <w:pStyle w:val="050-TextoPadro"/>
        <w:keepNext w:val="0"/>
        <w:keepLines w:val="0"/>
        <w:widowControl w:val="0"/>
        <w:pBdr>
          <w:top w:val="nil"/>
          <w:left w:val="nil"/>
          <w:bottom w:val="nil"/>
          <w:right w:val="nil"/>
          <w:between w:val="nil"/>
          <w:bar w:val="nil"/>
        </w:pBdr>
        <w:spacing w:before="0" w:after="0"/>
        <w:rPr>
          <w:rFonts w:eastAsia="Calibri" w:cs="Times New Roman"/>
          <w:bdr w:val="nil"/>
          <w:lang w:val="pt-BR"/>
        </w:rPr>
      </w:pPr>
      <w:r>
        <w:rPr>
          <w:rFonts w:eastAsia="Calibri" w:cs="Times New Roman"/>
          <w:lang w:val="pt-BR"/>
        </w:rPr>
        <w:t>II – 50%, até 31 de dezembro de 2026;</w:t>
      </w:r>
    </w:p>
    <w:p w14:paraId="2C54B21F" w14:textId="77777777" w:rsidR="0058763C" w:rsidRDefault="0058763C" w:rsidP="002013A0">
      <w:pPr>
        <w:pStyle w:val="050-TextoPadro"/>
        <w:keepNext w:val="0"/>
        <w:keepLines w:val="0"/>
        <w:widowControl w:val="0"/>
        <w:pBdr>
          <w:top w:val="nil"/>
          <w:left w:val="nil"/>
          <w:bottom w:val="nil"/>
          <w:right w:val="nil"/>
          <w:between w:val="nil"/>
          <w:bar w:val="nil"/>
        </w:pBdr>
        <w:spacing w:before="0" w:after="0"/>
        <w:rPr>
          <w:rFonts w:eastAsia="Calibri" w:cs="Times New Roman"/>
          <w:bdr w:val="nil"/>
          <w:lang w:val="pt-BR"/>
        </w:rPr>
      </w:pPr>
      <w:r>
        <w:rPr>
          <w:rFonts w:eastAsia="Calibri" w:cs="Times New Roman"/>
          <w:lang w:val="pt-BR"/>
        </w:rPr>
        <w:t>III – 25%, até 31 de dezembro de 2027; e</w:t>
      </w:r>
    </w:p>
    <w:p w14:paraId="48421518" w14:textId="694469E5" w:rsidR="0058763C" w:rsidRPr="00237DE2" w:rsidRDefault="0058763C" w:rsidP="002013A0">
      <w:pPr>
        <w:pStyle w:val="050-TextoPadro"/>
        <w:keepNext w:val="0"/>
        <w:keepLines w:val="0"/>
        <w:widowControl w:val="0"/>
        <w:pBdr>
          <w:top w:val="nil"/>
          <w:left w:val="nil"/>
          <w:bottom w:val="nil"/>
          <w:right w:val="nil"/>
          <w:between w:val="nil"/>
          <w:bar w:val="nil"/>
        </w:pBdr>
        <w:spacing w:before="0" w:after="0"/>
        <w:rPr>
          <w:rFonts w:eastAsia="Calibri" w:cs="Times New Roman"/>
          <w:bdr w:val="nil"/>
          <w:lang w:val="pt-BR"/>
        </w:rPr>
      </w:pPr>
      <w:r>
        <w:rPr>
          <w:rFonts w:eastAsia="Calibri" w:cs="Times New Roman"/>
          <w:lang w:val="pt-BR"/>
        </w:rPr>
        <w:t>IV – 0%, a partir de 1° de janeiro de 2028.</w:t>
      </w:r>
    </w:p>
    <w:p w14:paraId="78B791C8" w14:textId="0B708D98" w:rsidR="00237DE2" w:rsidRDefault="00E8211B" w:rsidP="00731744">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237DE2">
        <w:rPr>
          <w:rFonts w:eastAsia="Calibri" w:cs="Times New Roman"/>
          <w:lang w:val="pt-BR"/>
        </w:rPr>
        <w:t xml:space="preserve">De acordo com as Resoluções CMN </w:t>
      </w:r>
      <w:r>
        <w:rPr>
          <w:rFonts w:eastAsia="Calibri" w:cs="Times New Roman"/>
          <w:lang w:val="pt-BR"/>
        </w:rPr>
        <w:t xml:space="preserve">nº </w:t>
      </w:r>
      <w:r w:rsidRPr="00237DE2">
        <w:rPr>
          <w:rFonts w:eastAsia="Calibri" w:cs="Times New Roman"/>
          <w:lang w:val="pt-BR"/>
        </w:rPr>
        <w:t xml:space="preserve">4.955/2021 e </w:t>
      </w:r>
      <w:r>
        <w:rPr>
          <w:rFonts w:eastAsia="Calibri" w:cs="Times New Roman"/>
          <w:lang w:val="pt-BR"/>
        </w:rPr>
        <w:t xml:space="preserve">nº </w:t>
      </w:r>
      <w:r w:rsidRPr="00237DE2">
        <w:rPr>
          <w:rFonts w:eastAsia="Calibri" w:cs="Times New Roman"/>
          <w:lang w:val="pt-BR"/>
        </w:rPr>
        <w:t>4.958/2021, a apuração do PR e do montante do RWA deve ser elaborada em bases consolidadas do Conglomerado Prudencial.</w:t>
      </w:r>
    </w:p>
    <w:tbl>
      <w:tblPr>
        <w:tblStyle w:val="CDMRange1"/>
        <w:tblW w:w="9675" w:type="dxa"/>
        <w:tblLayout w:type="fixed"/>
        <w:tblLook w:val="0600" w:firstRow="0" w:lastRow="0" w:firstColumn="0" w:lastColumn="0" w:noHBand="1" w:noVBand="1"/>
      </w:tblPr>
      <w:tblGrid>
        <w:gridCol w:w="7860"/>
        <w:gridCol w:w="1815"/>
      </w:tblGrid>
      <w:tr w:rsidR="00B518F6" w14:paraId="5DA8F441" w14:textId="77777777">
        <w:trPr>
          <w:trHeight w:hRule="exact" w:val="26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35609C6B" w14:textId="4324F73F" w:rsidR="00B518F6" w:rsidRPr="000C3B3A" w:rsidRDefault="00B518F6" w:rsidP="00432210">
            <w:pPr>
              <w:widowControl w:val="0"/>
              <w:jc w:val="center"/>
              <w:rPr>
                <w:rFonts w:ascii="BancoDoBrasil Textos" w:eastAsia="BancoDoBrasil Textos" w:hAnsi="BancoDoBrasil Textos" w:cs="BancoDoBrasil Textos"/>
                <w:color w:val="FFFFFF"/>
                <w:sz w:val="14"/>
                <w:lang w:val="pt-BR"/>
              </w:rPr>
            </w:pPr>
            <w:bookmarkStart w:id="314" w:name="RG_MARKER_36209"/>
            <w:bookmarkEnd w:id="314"/>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65D8AF6" w14:textId="77777777" w:rsidR="00B518F6" w:rsidRDefault="00E8211B" w:rsidP="00432210">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3D76FA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AF493D" w14:textId="77777777" w:rsidR="00B518F6" w:rsidRDefault="00E8211B" w:rsidP="00432210">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 - Patrimônio de Referência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0998B05"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190.119.483</w:t>
            </w:r>
          </w:p>
        </w:tc>
      </w:tr>
      <w:tr w:rsidR="00B518F6" w14:paraId="269746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81AA2D" w14:textId="77777777" w:rsidR="00B518F6" w:rsidRDefault="00E8211B" w:rsidP="00432210">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Nível I</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16A504C"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178.384.724</w:t>
            </w:r>
          </w:p>
        </w:tc>
      </w:tr>
      <w:tr w:rsidR="00B518F6" w14:paraId="458233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6C32FF" w14:textId="77777777" w:rsidR="00B518F6" w:rsidRDefault="00E8211B" w:rsidP="00432210">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Capital Principal (CP)</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5ED23C6"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147.483.512</w:t>
            </w:r>
          </w:p>
        </w:tc>
      </w:tr>
      <w:tr w:rsidR="00B518F6" w14:paraId="1D693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F233CB"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Patrimônio líquido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B9C28C"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175.341.962</w:t>
            </w:r>
          </w:p>
        </w:tc>
      </w:tr>
      <w:tr w:rsidR="00B518F6" w14:paraId="4AE3F3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CF7F4C" w14:textId="77777777"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Instrumento elegível a Capital Principal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536F5B"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5.100.000</w:t>
            </w:r>
          </w:p>
        </w:tc>
      </w:tr>
      <w:tr w:rsidR="00B518F6" w14:paraId="006225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097E7C" w14:textId="475F908B"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Ajuste decorrente da </w:t>
            </w:r>
            <w:r w:rsidR="0035681D">
              <w:rPr>
                <w:rFonts w:ascii="BancoDoBrasil Textos" w:eastAsia="BancoDoBrasil Textos" w:hAnsi="BancoDoBrasil Textos" w:cs="BancoDoBrasil Textos"/>
                <w:color w:val="000000"/>
                <w:sz w:val="14"/>
                <w:lang w:val="pt-BR"/>
              </w:rPr>
              <w:t>aplicação da Resolução CMN n.º 5.199/2024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462E11"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8.018.074</w:t>
            </w:r>
          </w:p>
        </w:tc>
      </w:tr>
      <w:tr w:rsidR="00B518F6" w14:paraId="78A050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55060E"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Ajustes Prudenciais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D61995"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(40.976.524)</w:t>
            </w:r>
          </w:p>
        </w:tc>
      </w:tr>
      <w:tr w:rsidR="00B518F6" w14:paraId="1A311F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49BDD7" w14:textId="77777777" w:rsidR="00B518F6" w:rsidRDefault="00E8211B" w:rsidP="00432210">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Capital Complementar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D04BF70"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30.901.212</w:t>
            </w:r>
          </w:p>
        </w:tc>
      </w:tr>
      <w:tr w:rsidR="00B518F6" w14:paraId="0D5AC6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9ED052" w14:textId="77777777"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Letra financeira subordinada perpétua (Nota 19.c)</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AABE7F"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21.118.800</w:t>
            </w:r>
          </w:p>
        </w:tc>
      </w:tr>
      <w:tr w:rsidR="00B518F6" w14:paraId="43B0B8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7A6D6D"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Bônus perpétuos (Nota 19.c)</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C4F325"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9.782.412</w:t>
            </w:r>
          </w:p>
        </w:tc>
      </w:tr>
      <w:tr w:rsidR="00B518F6" w14:paraId="320CDA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AB425C" w14:textId="77777777" w:rsidR="00B518F6" w:rsidRDefault="00E8211B" w:rsidP="00432210">
            <w:pPr>
              <w:widowControl w:val="0"/>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Nível II</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E1DA341"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11.734.759</w:t>
            </w:r>
          </w:p>
        </w:tc>
      </w:tr>
      <w:tr w:rsidR="00B518F6" w14:paraId="08374520" w14:textId="77777777" w:rsidTr="002A1E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8"/>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30749B" w14:textId="502C245E"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Dívidas subordinadas elegíveis a capital (normas anteriores à Basileia III) - Recursos captados do FCO (Nota 19.c)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F62006"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11.734.759</w:t>
            </w:r>
          </w:p>
        </w:tc>
      </w:tr>
      <w:tr w:rsidR="00B518F6" w14:paraId="02608A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637FEA" w14:textId="77777777" w:rsidR="00B518F6" w:rsidRPr="000C3B3A" w:rsidRDefault="00E8211B" w:rsidP="00432210">
            <w:pPr>
              <w:widowControl w:val="0"/>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Ativos Ponderados pelo Risco (RWA)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32F230D"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1.344.672.869</w:t>
            </w:r>
          </w:p>
        </w:tc>
      </w:tr>
      <w:tr w:rsidR="00B518F6" w14:paraId="3BBF18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BDB04F"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Risco de Crédito (RWACPAD)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21B23A"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1.094.138.048</w:t>
            </w:r>
          </w:p>
        </w:tc>
      </w:tr>
      <w:tr w:rsidR="00B518F6" w14:paraId="7E6A9E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1391B8"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Risco de Mercado (RWAMPAD)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CA1A95"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32.944.815</w:t>
            </w:r>
          </w:p>
        </w:tc>
      </w:tr>
      <w:tr w:rsidR="00B518F6" w14:paraId="5C95A7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56E0F6"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Risco Operacional (RWAOPAD)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013687"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217.590.006</w:t>
            </w:r>
          </w:p>
        </w:tc>
      </w:tr>
      <w:tr w:rsidR="00B518F6" w14:paraId="3C4E3C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55CCC8" w14:textId="77777777" w:rsidR="00B518F6" w:rsidRPr="000C3B3A" w:rsidRDefault="00E8211B" w:rsidP="00432210">
            <w:pPr>
              <w:widowControl w:val="0"/>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Patrimônio de Referência Mínimo Requerido (PRMR) ²</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A9E0C65"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107.573.829</w:t>
            </w:r>
          </w:p>
        </w:tc>
      </w:tr>
      <w:tr w:rsidR="00B518F6" w14:paraId="38E16A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6E5BB5" w14:textId="77777777" w:rsidR="00B518F6" w:rsidRPr="000C3B3A" w:rsidRDefault="00E8211B" w:rsidP="00432210">
            <w:pPr>
              <w:widowControl w:val="0"/>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Margem sobre o Patrimônio de Referência Mínimo Requerido (PR-PRMR) ³</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4C0F0C4"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82.545.653</w:t>
            </w:r>
          </w:p>
        </w:tc>
      </w:tr>
      <w:tr w:rsidR="00B518F6" w14:paraId="4F95F3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ACFAFD" w14:textId="77777777" w:rsidR="00B518F6" w:rsidRPr="000C3B3A" w:rsidRDefault="00E8211B" w:rsidP="00432210">
            <w:pPr>
              <w:widowControl w:val="0"/>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Índice de Capital Nível I (Nível I/RWA) ³</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258618"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13,27%</w:t>
            </w:r>
          </w:p>
        </w:tc>
      </w:tr>
      <w:tr w:rsidR="00B518F6" w14:paraId="75F3FC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A96D7A" w14:textId="77777777"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  Índice de Capital Principal (CP/RWA) ³</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D9ADF8"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10,97%</w:t>
            </w:r>
          </w:p>
        </w:tc>
      </w:tr>
      <w:tr w:rsidR="00B518F6" w14:paraId="37FF3CE1" w14:textId="77777777" w:rsidTr="00094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2C23F876" w14:textId="77777777" w:rsidR="00B518F6" w:rsidRPr="000C3B3A" w:rsidRDefault="00E8211B" w:rsidP="00432210">
            <w:pPr>
              <w:widowControl w:val="0"/>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Índice de Basileia (PR/RWA) ³</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7AFF8787" w14:textId="77777777" w:rsidR="00B518F6" w:rsidRDefault="00E8211B" w:rsidP="00432210">
            <w:pPr>
              <w:widowControl w:val="0"/>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14,14%</w:t>
            </w:r>
          </w:p>
        </w:tc>
      </w:tr>
      <w:tr w:rsidR="00B518F6" w:rsidRPr="00CD04A2" w14:paraId="0FC442C0" w14:textId="77777777" w:rsidTr="00094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675" w:type="dxa"/>
            <w:gridSpan w:val="2"/>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center"/>
          </w:tcPr>
          <w:p w14:paraId="55CF60E0" w14:textId="459D8762" w:rsidR="00B518F6" w:rsidRPr="000C3B3A" w:rsidRDefault="00E8211B" w:rsidP="00432210">
            <w:pPr>
              <w:widowControl w:val="0"/>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Em cumprimento ao disposto no artigo 31 da Resolução CMN n</w:t>
            </w:r>
            <w:r w:rsidR="0035681D">
              <w:rPr>
                <w:rFonts w:ascii="BancoDoBrasil Textos" w:eastAsia="BancoDoBrasil Textos" w:hAnsi="BancoDoBrasil Textos" w:cs="BancoDoBrasil Textos"/>
                <w:color w:val="000000"/>
                <w:sz w:val="14"/>
                <w:lang w:val="pt-BR"/>
              </w:rPr>
              <w:t>.º</w:t>
            </w:r>
            <w:r w:rsidRPr="000C3B3A">
              <w:rPr>
                <w:rFonts w:ascii="BancoDoBrasil Textos" w:eastAsia="BancoDoBrasil Textos" w:hAnsi="BancoDoBrasil Textos" w:cs="BancoDoBrasil Textos"/>
                <w:color w:val="000000"/>
                <w:sz w:val="14"/>
                <w:lang w:val="pt-BR"/>
              </w:rPr>
              <w:t xml:space="preserve"> 4.955/2021, em 2025, os saldos do FCO correspondem à aplicação do limitador de 40% (50% em 2024) ao montante computado no Nível II em 30/06/2018.</w:t>
            </w:r>
          </w:p>
        </w:tc>
      </w:tr>
      <w:tr w:rsidR="00B518F6" w:rsidRPr="00CD04A2" w14:paraId="266F786A" w14:textId="77777777" w:rsidTr="00033B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9675" w:type="dxa"/>
            <w:gridSpan w:val="2"/>
            <w:tcBorders>
              <w:top w:val="nil"/>
              <w:left w:val="nil"/>
              <w:bottom w:val="nil"/>
              <w:right w:val="nil"/>
              <w:tl2br w:val="nil"/>
              <w:tr2bl w:val="nil"/>
            </w:tcBorders>
            <w:shd w:val="clear" w:color="auto" w:fill="auto"/>
            <w:tcMar>
              <w:left w:w="40" w:type="dxa"/>
              <w:right w:w="40" w:type="dxa"/>
            </w:tcMar>
            <w:vAlign w:val="center"/>
          </w:tcPr>
          <w:p w14:paraId="77417D43" w14:textId="53CC9C8E" w:rsidR="00B518F6" w:rsidRPr="000C3B3A" w:rsidRDefault="00E8211B" w:rsidP="00432210">
            <w:pPr>
              <w:widowControl w:val="0"/>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 Em conformidade com a Resolução CMN n</w:t>
            </w:r>
            <w:r w:rsidR="0035681D">
              <w:rPr>
                <w:rFonts w:ascii="BancoDoBrasil Textos" w:eastAsia="BancoDoBrasil Textos" w:hAnsi="BancoDoBrasil Textos" w:cs="BancoDoBrasil Textos"/>
                <w:color w:val="000000"/>
                <w:sz w:val="14"/>
                <w:lang w:val="pt-BR"/>
              </w:rPr>
              <w:t>.</w:t>
            </w:r>
            <w:r w:rsidRPr="000C3B3A">
              <w:rPr>
                <w:rFonts w:ascii="BancoDoBrasil Textos" w:eastAsia="BancoDoBrasil Textos" w:hAnsi="BancoDoBrasil Textos" w:cs="BancoDoBrasil Textos"/>
                <w:color w:val="000000"/>
                <w:sz w:val="14"/>
                <w:lang w:val="pt-BR"/>
              </w:rPr>
              <w:t>º 4.958/2021, corresponde à aplicação do fator “F” ao montante de RWA, sendo “F” igual a 8%.</w:t>
            </w:r>
          </w:p>
        </w:tc>
      </w:tr>
      <w:tr w:rsidR="00B518F6" w:rsidRPr="00CD04A2" w14:paraId="3E9072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7860" w:type="dxa"/>
            <w:tcBorders>
              <w:top w:val="nil"/>
              <w:left w:val="nil"/>
              <w:bottom w:val="nil"/>
              <w:right w:val="nil"/>
              <w:tl2br w:val="nil"/>
              <w:tr2bl w:val="nil"/>
            </w:tcBorders>
            <w:shd w:val="clear" w:color="auto" w:fill="auto"/>
            <w:tcMar>
              <w:left w:w="40" w:type="dxa"/>
              <w:right w:w="40" w:type="dxa"/>
            </w:tcMar>
            <w:vAlign w:val="center"/>
          </w:tcPr>
          <w:p w14:paraId="1D6B44C4" w14:textId="77777777" w:rsidR="00B518F6" w:rsidRPr="000C3B3A" w:rsidRDefault="00E8211B" w:rsidP="00432210">
            <w:pPr>
              <w:widowControl w:val="0"/>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3 - Valores oriundos do DLO (Demonstrativo de Limites Operacionais).</w:t>
            </w:r>
          </w:p>
        </w:tc>
        <w:tc>
          <w:tcPr>
            <w:tcW w:w="1815" w:type="dxa"/>
            <w:tcBorders>
              <w:top w:val="nil"/>
              <w:left w:val="nil"/>
              <w:bottom w:val="nil"/>
              <w:right w:val="nil"/>
              <w:tl2br w:val="nil"/>
              <w:tr2bl w:val="nil"/>
            </w:tcBorders>
            <w:shd w:val="clear" w:color="auto" w:fill="auto"/>
            <w:tcMar>
              <w:left w:w="0" w:type="dxa"/>
              <w:right w:w="0" w:type="dxa"/>
            </w:tcMar>
            <w:vAlign w:val="center"/>
          </w:tcPr>
          <w:p w14:paraId="3739C6E8" w14:textId="77777777" w:rsidR="00B518F6" w:rsidRPr="000C3B3A" w:rsidRDefault="00B518F6" w:rsidP="00432210">
            <w:pPr>
              <w:widowControl w:val="0"/>
              <w:jc w:val="both"/>
              <w:rPr>
                <w:rFonts w:ascii="BancoDoBrasil Textos" w:eastAsia="BancoDoBrasil Textos" w:hAnsi="BancoDoBrasil Textos" w:cs="BancoDoBrasil Textos"/>
                <w:color w:val="000000"/>
                <w:sz w:val="14"/>
                <w:lang w:val="pt-BR"/>
              </w:rPr>
            </w:pPr>
          </w:p>
        </w:tc>
      </w:tr>
    </w:tbl>
    <w:p w14:paraId="40FFB3D1" w14:textId="77777777" w:rsidR="001F6E64" w:rsidRDefault="001F6E64" w:rsidP="00432210">
      <w:pPr>
        <w:pStyle w:val="050-TextoPadro"/>
        <w:keepNext w:val="0"/>
        <w:keepLines w:val="0"/>
        <w:widowControl w:val="0"/>
        <w:pBdr>
          <w:top w:val="nil"/>
          <w:left w:val="nil"/>
          <w:bottom w:val="nil"/>
          <w:right w:val="nil"/>
          <w:between w:val="nil"/>
          <w:bar w:val="nil"/>
        </w:pBdr>
        <w:rPr>
          <w:rFonts w:eastAsia="Calibri" w:cs="Times New Roman"/>
          <w:b/>
          <w:lang w:val="pt-BR"/>
        </w:rPr>
      </w:pPr>
      <w:bookmarkStart w:id="315" w:name="RG_MARKER_36227"/>
    </w:p>
    <w:p w14:paraId="62661EB2" w14:textId="77777777" w:rsidR="001F6E64" w:rsidRDefault="001F6E64">
      <w:pPr>
        <w:rPr>
          <w:rFonts w:ascii="BancoDoBrasil Textos" w:eastAsia="Calibri" w:hAnsi="BancoDoBrasil Textos" w:cs="Times New Roman"/>
          <w:b/>
          <w:sz w:val="18"/>
          <w:lang w:val="pt-BR"/>
        </w:rPr>
      </w:pPr>
      <w:r>
        <w:rPr>
          <w:rFonts w:eastAsia="Calibri" w:cs="Times New Roman"/>
          <w:b/>
          <w:lang w:val="pt-BR"/>
        </w:rPr>
        <w:br w:type="page"/>
      </w:r>
    </w:p>
    <w:p w14:paraId="67118AE3" w14:textId="2CA21E03" w:rsidR="006D7BCF" w:rsidRPr="00AF43CD" w:rsidRDefault="00E8211B" w:rsidP="00432210">
      <w:pPr>
        <w:pStyle w:val="050-TextoPadro"/>
        <w:keepNext w:val="0"/>
        <w:keepLines w:val="0"/>
        <w:widowControl w:val="0"/>
        <w:pBdr>
          <w:top w:val="nil"/>
          <w:left w:val="nil"/>
          <w:bottom w:val="nil"/>
          <w:right w:val="nil"/>
          <w:between w:val="nil"/>
          <w:bar w:val="nil"/>
        </w:pBdr>
        <w:rPr>
          <w:rFonts w:eastAsia="Calibri" w:cs="Times New Roman"/>
          <w:b/>
          <w:bdr w:val="nil"/>
          <w:lang w:val="pt-BR"/>
        </w:rPr>
      </w:pPr>
      <w:r w:rsidRPr="00AF43CD">
        <w:rPr>
          <w:rFonts w:eastAsia="Calibri" w:cs="Times New Roman"/>
          <w:b/>
          <w:lang w:val="pt-BR"/>
        </w:rPr>
        <w:lastRenderedPageBreak/>
        <w:t>Ajustes prudenciais deduzidos do Capital Principal:</w:t>
      </w:r>
      <w:bookmarkEnd w:id="315"/>
    </w:p>
    <w:tbl>
      <w:tblPr>
        <w:tblStyle w:val="CDMRange2"/>
        <w:tblW w:w="9630" w:type="dxa"/>
        <w:tblLayout w:type="fixed"/>
        <w:tblLook w:val="0600" w:firstRow="0" w:lastRow="0" w:firstColumn="0" w:lastColumn="0" w:noHBand="1" w:noVBand="1"/>
      </w:tblPr>
      <w:tblGrid>
        <w:gridCol w:w="7860"/>
        <w:gridCol w:w="1770"/>
      </w:tblGrid>
      <w:tr w:rsidR="00B518F6" w14:paraId="53891B32" w14:textId="77777777">
        <w:trPr>
          <w:trHeight w:hRule="exact" w:val="29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6120ADD" w14:textId="5569B309" w:rsidR="00B518F6" w:rsidRPr="000C3B3A" w:rsidRDefault="00B518F6" w:rsidP="00432210">
            <w:pPr>
              <w:widowControl w:val="0"/>
              <w:jc w:val="center"/>
              <w:rPr>
                <w:rFonts w:ascii="BancoDoBrasil Textos" w:eastAsia="BancoDoBrasil Textos" w:hAnsi="BancoDoBrasil Textos" w:cs="BancoDoBrasil Textos"/>
                <w:color w:val="FFFFFF"/>
                <w:sz w:val="14"/>
                <w:lang w:val="pt-BR"/>
              </w:rPr>
            </w:pPr>
            <w:bookmarkStart w:id="316" w:name="RG_MARKER_36228"/>
            <w:bookmarkEnd w:id="316"/>
          </w:p>
        </w:tc>
        <w:tc>
          <w:tcPr>
            <w:tcW w:w="177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3774CF" w14:textId="77777777" w:rsidR="00B518F6" w:rsidRDefault="00E8211B" w:rsidP="00432210">
            <w:pPr>
              <w:widowControl w:val="0"/>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1D5C60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E540A1" w14:textId="77777777"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Ativos atuariais relacionados a fundos de pensão de benefício definido líquidos de passivos fiscais diferidos a eles associados</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ED36CE"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(15.423.884)</w:t>
            </w:r>
          </w:p>
        </w:tc>
      </w:tr>
      <w:tr w:rsidR="00B518F6" w14:paraId="2DB798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E5EC0A"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Ativos intangíveis</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9D2595"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(11.557.266)</w:t>
            </w:r>
          </w:p>
        </w:tc>
      </w:tr>
      <w:tr w:rsidR="00B518F6" w14:paraId="4D8406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746C1C" w14:textId="77777777"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Investimentos significativos e créditos tributários decorrentes de diferenças temporárias que dependam da geração de lucros (excesso dos 15%)</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645E57"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(9.832.299)</w:t>
            </w:r>
          </w:p>
        </w:tc>
      </w:tr>
      <w:tr w:rsidR="00B518F6" w14:paraId="179352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F27184" w14:textId="77777777" w:rsidR="00B518F6" w:rsidRDefault="00E8211B" w:rsidP="00432210">
            <w:pPr>
              <w:widowControl w:val="0"/>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Investimentos significativos (excesso dos 10%) ¹</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F9C1F9"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(1.340.396)</w:t>
            </w:r>
          </w:p>
        </w:tc>
      </w:tr>
      <w:tr w:rsidR="00B518F6" w14:paraId="14370D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C98D46" w14:textId="77777777"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Créditos tributários decorrentes de diferenças temporárias que dependam da geração de lucros (excesso dos 10%)</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3D717A"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(1.117.921)</w:t>
            </w:r>
          </w:p>
        </w:tc>
      </w:tr>
      <w:tr w:rsidR="00B518F6" w14:paraId="6A8915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1CC2FD" w14:textId="77777777" w:rsidR="00B518F6" w:rsidRPr="000C3B3A" w:rsidRDefault="00E8211B" w:rsidP="00432210">
            <w:pPr>
              <w:widowControl w:val="0"/>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Créditos tributários decorrentes de prejuízos fiscais e de base negativa de contribuição social sobre o lucro líquido</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71319D" w14:textId="77777777" w:rsidR="00B518F6" w:rsidRDefault="00E8211B" w:rsidP="00432210">
            <w:pPr>
              <w:widowControl w:val="0"/>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(866.987)</w:t>
            </w:r>
          </w:p>
        </w:tc>
      </w:tr>
      <w:tr w:rsidR="00B518F6" w14:paraId="2FD7AE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05C657"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Participação de não controladores ²</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96AF82"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(830.758)</w:t>
            </w:r>
          </w:p>
        </w:tc>
      </w:tr>
      <w:tr w:rsidR="00B518F6" w14:paraId="28164C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54C8EB"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Valor da diferença a menor entre o valor provisionado e o montante dos ajustes resultantes da avaliação prevista na Resolução CMN n.º 4.277/2013</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AC827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(5.663)</w:t>
            </w:r>
          </w:p>
        </w:tc>
      </w:tr>
      <w:tr w:rsidR="00B518F6" w14:paraId="1051E4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8BBB7D"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Ágios pagos na aquisição de investimentos com fundamento em expectativa de rentabilidade futura</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A4A4C4"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(1.350)</w:t>
            </w:r>
          </w:p>
        </w:tc>
      </w:tr>
      <w:tr w:rsidR="00B518F6" w14:paraId="2CD37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860"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40" w:type="dxa"/>
            </w:tcMar>
            <w:vAlign w:val="center"/>
          </w:tcPr>
          <w:p w14:paraId="30C6078B" w14:textId="77777777" w:rsidR="00B518F6" w:rsidRDefault="00E8211B">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770"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40" w:type="dxa"/>
            </w:tcMar>
            <w:vAlign w:val="center"/>
          </w:tcPr>
          <w:p w14:paraId="381C32BE" w14:textId="77777777" w:rsidR="00B518F6" w:rsidRDefault="00E8211B">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(40.976.524)</w:t>
            </w:r>
          </w:p>
        </w:tc>
      </w:tr>
      <w:tr w:rsidR="00B518F6" w:rsidRPr="00CD04A2" w14:paraId="232BF870" w14:textId="77777777" w:rsidTr="002A1E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9630" w:type="dxa"/>
            <w:gridSpan w:val="2"/>
            <w:tcBorders>
              <w:top w:val="single" w:sz="12" w:space="0" w:color="E2E2E2"/>
              <w:left w:val="nil"/>
              <w:bottom w:val="nil"/>
              <w:right w:val="nil"/>
              <w:tl2br w:val="nil"/>
              <w:tr2bl w:val="nil"/>
            </w:tcBorders>
            <w:shd w:val="clear" w:color="auto" w:fill="auto"/>
            <w:tcMar>
              <w:left w:w="40" w:type="dxa"/>
              <w:right w:w="40" w:type="dxa"/>
            </w:tcMar>
            <w:vAlign w:val="center"/>
          </w:tcPr>
          <w:p w14:paraId="4747A905" w14:textId="77777777"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Refere-se, principalmente, a investimentos significativos em assemelhadas a instituições financeiras e em instituições autorizadas a funcionar pelo Bacen, não consolidadas, em sociedades seguradoras, resseguradoras, sociedades de capitalização e entidades abertas de previdência complementar.</w:t>
            </w:r>
          </w:p>
        </w:tc>
      </w:tr>
      <w:tr w:rsidR="00B518F6" w:rsidRPr="00CD04A2" w14:paraId="74E531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630" w:type="dxa"/>
            <w:gridSpan w:val="2"/>
            <w:tcBorders>
              <w:top w:val="nil"/>
              <w:left w:val="nil"/>
              <w:bottom w:val="nil"/>
              <w:right w:val="nil"/>
              <w:tl2br w:val="nil"/>
              <w:tr2bl w:val="nil"/>
            </w:tcBorders>
            <w:shd w:val="clear" w:color="auto" w:fill="auto"/>
            <w:tcMar>
              <w:left w:w="40" w:type="dxa"/>
              <w:right w:w="40" w:type="dxa"/>
            </w:tcMar>
            <w:vAlign w:val="center"/>
          </w:tcPr>
          <w:p w14:paraId="68E6AF6F"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 A dedução da participação dos acionistas não controladores corresponde à aplicação do §1º, artigo 10 da Resolução CMN nº 4.955/2021.</w:t>
            </w:r>
          </w:p>
        </w:tc>
      </w:tr>
      <w:tr w:rsidR="00B518F6" w:rsidRPr="00CD04A2" w14:paraId="0DDB83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9630" w:type="dxa"/>
            <w:gridSpan w:val="2"/>
            <w:tcBorders>
              <w:top w:val="nil"/>
              <w:left w:val="nil"/>
              <w:bottom w:val="nil"/>
              <w:right w:val="nil"/>
              <w:tl2br w:val="nil"/>
              <w:tr2bl w:val="nil"/>
            </w:tcBorders>
            <w:shd w:val="clear" w:color="auto" w:fill="auto"/>
            <w:tcMar>
              <w:left w:w="0" w:type="dxa"/>
              <w:right w:w="0" w:type="dxa"/>
            </w:tcMar>
            <w:vAlign w:val="center"/>
          </w:tcPr>
          <w:p w14:paraId="0125452D" w14:textId="731706B8" w:rsidR="00B518F6" w:rsidRPr="000C3B3A" w:rsidRDefault="00B518F6">
            <w:pPr>
              <w:rPr>
                <w:rFonts w:ascii="BancoDoBrasil Textos" w:eastAsia="BancoDoBrasil Textos" w:hAnsi="BancoDoBrasil Textos" w:cs="BancoDoBrasil Textos"/>
                <w:color w:val="000000"/>
                <w:sz w:val="14"/>
                <w:lang w:val="pt-BR"/>
              </w:rPr>
            </w:pPr>
          </w:p>
        </w:tc>
      </w:tr>
    </w:tbl>
    <w:p w14:paraId="5EC9FD58" w14:textId="133721F5" w:rsidR="00926C69" w:rsidRPr="00240673" w:rsidRDefault="001A03D1" w:rsidP="00C42D6C">
      <w:pPr>
        <w:pStyle w:val="030-SubttulodeDocumento"/>
        <w:pBdr>
          <w:top w:val="nil"/>
          <w:left w:val="nil"/>
          <w:bottom w:val="nil"/>
          <w:right w:val="nil"/>
          <w:between w:val="nil"/>
          <w:bar w:val="nil"/>
        </w:pBdr>
        <w:rPr>
          <w:bdr w:val="nil"/>
        </w:rPr>
      </w:pPr>
      <w:r>
        <w:t>g</w:t>
      </w:r>
      <w:r w:rsidR="00E8211B" w:rsidRPr="00240673">
        <w:t xml:space="preserve">) </w:t>
      </w:r>
      <w:r w:rsidR="00E8211B">
        <w:t>Limite</w:t>
      </w:r>
      <w:r w:rsidR="00D66CCE" w:rsidRPr="00240673">
        <w:t xml:space="preserve"> de imobilização e margem</w:t>
      </w:r>
    </w:p>
    <w:tbl>
      <w:tblPr>
        <w:tblStyle w:val="CDMRange1"/>
        <w:tblW w:w="9597" w:type="dxa"/>
        <w:tblLayout w:type="fixed"/>
        <w:tblLook w:val="0600" w:firstRow="0" w:lastRow="0" w:firstColumn="0" w:lastColumn="0" w:noHBand="1" w:noVBand="1"/>
      </w:tblPr>
      <w:tblGrid>
        <w:gridCol w:w="7782"/>
        <w:gridCol w:w="1815"/>
      </w:tblGrid>
      <w:tr w:rsidR="00B518F6" w14:paraId="3CD1088A" w14:textId="77777777" w:rsidTr="0084164F">
        <w:trPr>
          <w:trHeight w:hRule="exact" w:val="290"/>
        </w:trPr>
        <w:tc>
          <w:tcPr>
            <w:tcW w:w="7782"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C7E0DBC" w14:textId="58596B7E" w:rsidR="00B518F6" w:rsidRPr="000C3B3A" w:rsidRDefault="00B518F6">
            <w:pPr>
              <w:jc w:val="center"/>
              <w:rPr>
                <w:rFonts w:ascii="BancoDoBrasil Textos" w:eastAsia="BancoDoBrasil Textos" w:hAnsi="BancoDoBrasil Textos" w:cs="BancoDoBrasil Textos"/>
                <w:color w:val="FFFFFF"/>
                <w:sz w:val="14"/>
                <w:lang w:val="pt-BR"/>
              </w:rPr>
            </w:pPr>
            <w:bookmarkStart w:id="317" w:name="RG_MARKER_36233"/>
            <w:bookmarkEnd w:id="317"/>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AE1A056"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4E751481" w14:textId="77777777" w:rsidTr="00841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778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41755E"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Situação do limite de imobilização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406BD0"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16,47%</w:t>
            </w:r>
          </w:p>
        </w:tc>
      </w:tr>
      <w:tr w:rsidR="00B518F6" w14:paraId="7972B5AD" w14:textId="77777777" w:rsidTr="00BE1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7782"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7CA08222"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Margem em relação ao limite de imobilização</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34AD5A6C" w14:textId="6434CAEA"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63.741.812</w:t>
            </w:r>
          </w:p>
        </w:tc>
      </w:tr>
    </w:tbl>
    <w:p w14:paraId="40B0A2E3" w14:textId="63144588" w:rsidR="00F5783D" w:rsidRPr="004F196D" w:rsidRDefault="00E8211B" w:rsidP="00F5783D">
      <w:pPr>
        <w:pStyle w:val="050-TextoPadro"/>
        <w:pBdr>
          <w:top w:val="nil"/>
          <w:left w:val="nil"/>
          <w:bottom w:val="nil"/>
          <w:right w:val="nil"/>
          <w:between w:val="nil"/>
          <w:bar w:val="nil"/>
        </w:pBdr>
        <w:rPr>
          <w:rFonts w:eastAsia="Calibri" w:cs="Times New Roman"/>
          <w:bdr w:val="nil"/>
          <w:lang w:val="pt-BR"/>
        </w:rPr>
      </w:pPr>
      <w:bookmarkStart w:id="318" w:name="RG_MARKER_36234"/>
      <w:r w:rsidRPr="00C0510E">
        <w:rPr>
          <w:rFonts w:eastAsia="Calibri" w:cs="Times New Roman"/>
          <w:lang w:val="pt-BR"/>
        </w:rPr>
        <w:t>Conforme definido pelo Bacen, a situação do limite de imobilização indica o percentual de comprometimento do Patrimônio de Referência com o ativo permanente ajustado. O limite é de 50%, conforme determina a Resolução CMN n</w:t>
      </w:r>
      <w:bookmarkEnd w:id="318"/>
      <w:r w:rsidRPr="00C0510E">
        <w:rPr>
          <w:rFonts w:eastAsia="Calibri" w:cs="Times New Roman"/>
          <w:lang w:val="pt-BR"/>
        </w:rPr>
        <w:t>º 4.957/2021</w:t>
      </w:r>
      <w:r w:rsidRPr="004F196D">
        <w:rPr>
          <w:rFonts w:eastAsia="Calibri" w:cs="Times New Roman"/>
          <w:lang w:val="pt-BR"/>
        </w:rPr>
        <w:t>.</w:t>
      </w:r>
    </w:p>
    <w:p w14:paraId="5365ADD0" w14:textId="77777777" w:rsidR="00F5783D" w:rsidRPr="004F196D" w:rsidRDefault="00E8211B" w:rsidP="00F5783D">
      <w:pPr>
        <w:pStyle w:val="050-TextoPadro"/>
        <w:pBdr>
          <w:top w:val="nil"/>
          <w:left w:val="nil"/>
          <w:bottom w:val="nil"/>
          <w:right w:val="nil"/>
          <w:between w:val="nil"/>
          <w:bar w:val="nil"/>
        </w:pBdr>
        <w:rPr>
          <w:rFonts w:eastAsia="Calibri" w:cs="Times New Roman"/>
          <w:bdr w:val="nil"/>
          <w:lang w:val="pt-BR"/>
        </w:rPr>
      </w:pPr>
      <w:r w:rsidRPr="004F196D">
        <w:rPr>
          <w:rFonts w:eastAsia="Calibri" w:cs="Times New Roman"/>
          <w:lang w:val="pt-BR"/>
        </w:rPr>
        <w:t>A margem se refere à diferença entre o limite de 50% do Patrimônio de Referência e o total de imobilizações.</w:t>
      </w:r>
    </w:p>
    <w:p w14:paraId="7EC9EC1C" w14:textId="6DD33543" w:rsidR="00F5783D" w:rsidRPr="001A76CD" w:rsidRDefault="001A03D1" w:rsidP="00C42D6C">
      <w:pPr>
        <w:pStyle w:val="030-SubttulodeDocumento"/>
        <w:pBdr>
          <w:top w:val="nil"/>
          <w:left w:val="nil"/>
          <w:bottom w:val="nil"/>
          <w:right w:val="nil"/>
          <w:between w:val="nil"/>
          <w:bar w:val="nil"/>
        </w:pBdr>
        <w:rPr>
          <w:bdr w:val="nil"/>
        </w:rPr>
      </w:pPr>
      <w:r>
        <w:t>h</w:t>
      </w:r>
      <w:r w:rsidR="00E8211B" w:rsidRPr="001A76CD">
        <w:t>) Indicadores regulatórios versus indicadores observados</w:t>
      </w:r>
    </w:p>
    <w:p w14:paraId="2373EF6D" w14:textId="77777777" w:rsidR="00F5783D" w:rsidRPr="004F196D" w:rsidRDefault="00E8211B" w:rsidP="00F5783D">
      <w:pPr>
        <w:pStyle w:val="050-TextoPadro"/>
        <w:pBdr>
          <w:top w:val="nil"/>
          <w:left w:val="nil"/>
          <w:bottom w:val="nil"/>
          <w:right w:val="nil"/>
          <w:between w:val="nil"/>
          <w:bar w:val="nil"/>
        </w:pBdr>
        <w:rPr>
          <w:rFonts w:eastAsia="Calibri" w:cs="Times New Roman"/>
          <w:bdr w:val="nil"/>
          <w:lang w:val="pt-BR"/>
        </w:rPr>
      </w:pPr>
      <w:r w:rsidRPr="00DD42DA">
        <w:rPr>
          <w:rFonts w:eastAsia="Calibri" w:cs="Times New Roman"/>
          <w:lang w:val="pt-BR"/>
        </w:rPr>
        <w:t>A exigência mínima regulatória, conforme determinado pela Resolução CMN nº 4.958/2021, para os indicadores de capital, bem como os valores observados no Banco, constam no quadro a seguir</w:t>
      </w:r>
      <w:r w:rsidR="00E21FC6" w:rsidRPr="004F196D">
        <w:rPr>
          <w:rFonts w:eastAsia="Calibri" w:cs="Times New Roman"/>
          <w:lang w:val="pt-BR"/>
        </w:rPr>
        <w:t>:</w:t>
      </w:r>
    </w:p>
    <w:tbl>
      <w:tblPr>
        <w:tblStyle w:val="CDMRange2"/>
        <w:tblW w:w="9641" w:type="dxa"/>
        <w:tblLayout w:type="fixed"/>
        <w:tblLook w:val="0600" w:firstRow="0" w:lastRow="0" w:firstColumn="0" w:lastColumn="0" w:noHBand="1" w:noVBand="1"/>
      </w:tblPr>
      <w:tblGrid>
        <w:gridCol w:w="4238"/>
        <w:gridCol w:w="2700"/>
        <w:gridCol w:w="2703"/>
      </w:tblGrid>
      <w:tr w:rsidR="00B518F6" w14:paraId="3436A3F1" w14:textId="77777777" w:rsidTr="0084164F">
        <w:trPr>
          <w:trHeight w:hRule="exact" w:val="290"/>
        </w:trPr>
        <w:tc>
          <w:tcPr>
            <w:tcW w:w="4238"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4544098" w14:textId="1CD22CB4" w:rsidR="00B518F6" w:rsidRPr="000C3B3A" w:rsidRDefault="00E8211B">
            <w:pPr>
              <w:jc w:val="center"/>
              <w:rPr>
                <w:rFonts w:ascii="BancoDoBrasil Textos" w:eastAsia="BancoDoBrasil Textos" w:hAnsi="BancoDoBrasil Textos" w:cs="BancoDoBrasil Textos"/>
                <w:color w:val="FFFFFF"/>
                <w:sz w:val="14"/>
                <w:lang w:val="pt-BR"/>
              </w:rPr>
            </w:pPr>
            <w:bookmarkStart w:id="319" w:name="RG_MARKER_36219"/>
            <w:bookmarkEnd w:id="319"/>
            <w:r w:rsidRPr="004F196D">
              <w:rPr>
                <w:rFonts w:ascii="Calibri" w:eastAsia="Calibri" w:hAnsi="Calibri"/>
                <w:lang w:val="pt-BR"/>
              </w:rPr>
              <w:t xml:space="preserve"> </w:t>
            </w:r>
          </w:p>
        </w:tc>
        <w:tc>
          <w:tcPr>
            <w:tcW w:w="270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F3EB035"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Regulatório</w:t>
            </w:r>
          </w:p>
        </w:tc>
        <w:tc>
          <w:tcPr>
            <w:tcW w:w="270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2FAA272" w14:textId="77777777" w:rsidR="00B518F6" w:rsidRDefault="00E8211B">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B518F6" w14:paraId="47C4CE01" w14:textId="77777777" w:rsidTr="00841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23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3C14B1"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Índice de Capital Principal (ICP) ¹</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F2905C"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8,00%</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98ECE5"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10,97%</w:t>
            </w:r>
          </w:p>
        </w:tc>
      </w:tr>
      <w:tr w:rsidR="00B518F6" w14:paraId="703026FB" w14:textId="77777777" w:rsidTr="00841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23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1FDAC5"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Índice de Capital Nível 1 (ICN1) ¹</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18B2AD"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9,50%</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8B5B09"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13,27%</w:t>
            </w:r>
          </w:p>
        </w:tc>
      </w:tr>
      <w:tr w:rsidR="00B518F6" w14:paraId="3463170F" w14:textId="77777777" w:rsidTr="00841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23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546CAA" w14:textId="77777777" w:rsidR="00B518F6" w:rsidRDefault="00E8211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Índice de Basileia (IB) ¹</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D9646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11,50%</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EEFCBF"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14,14%</w:t>
            </w:r>
          </w:p>
        </w:tc>
      </w:tr>
      <w:tr w:rsidR="00B518F6" w14:paraId="1A0E22DF" w14:textId="77777777" w:rsidTr="00841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23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7874F6" w14:textId="77777777" w:rsidR="00B518F6" w:rsidRPr="000C3B3A" w:rsidRDefault="00E8211B">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Situação do limite de imobilização</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2BEB65" w14:textId="77777777" w:rsidR="00B518F6" w:rsidRDefault="00E8211B">
            <w:pPr>
              <w:jc w:val="right"/>
              <w:rPr>
                <w:rFonts w:ascii="BancoDoBrasil Textos" w:eastAsia="BancoDoBrasil Textos" w:hAnsi="BancoDoBrasil Textos" w:cs="BancoDoBrasil Textos"/>
                <w:color w:val="000000"/>
                <w:sz w:val="14"/>
              </w:rPr>
            </w:pPr>
            <w:r w:rsidRPr="000C3B3A">
              <w:rPr>
                <w:rFonts w:ascii="BancoDoBrasil Textos" w:eastAsia="BancoDoBrasil Textos" w:hAnsi="BancoDoBrasil Textos" w:cs="BancoDoBrasil Textos"/>
                <w:color w:val="000000"/>
                <w:sz w:val="14"/>
                <w:lang w:val="pt-BR"/>
              </w:rPr>
              <w:t xml:space="preserve"> </w:t>
            </w:r>
            <w:r>
              <w:rPr>
                <w:rFonts w:ascii="BancoDoBrasil Textos" w:eastAsia="BancoDoBrasil Textos" w:hAnsi="BancoDoBrasil Textos" w:cs="BancoDoBrasil Textos"/>
                <w:color w:val="000000"/>
                <w:sz w:val="14"/>
              </w:rPr>
              <w:t xml:space="preserve">Até 50% </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F235FE" w14:textId="77777777" w:rsidR="00B518F6" w:rsidRDefault="00E8211B">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16,47%</w:t>
            </w:r>
          </w:p>
        </w:tc>
      </w:tr>
      <w:tr w:rsidR="00B518F6" w:rsidRPr="00CD04A2" w14:paraId="1A2A4FAC" w14:textId="77777777" w:rsidTr="00841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9641" w:type="dxa"/>
            <w:gridSpan w:val="3"/>
            <w:tcBorders>
              <w:top w:val="single" w:sz="12" w:space="0" w:color="CCCCCC"/>
              <w:left w:val="nil"/>
              <w:bottom w:val="nil"/>
              <w:right w:val="nil"/>
              <w:tl2br w:val="nil"/>
              <w:tr2bl w:val="nil"/>
            </w:tcBorders>
            <w:shd w:val="clear" w:color="auto" w:fill="auto"/>
            <w:tcMar>
              <w:left w:w="40" w:type="dxa"/>
              <w:right w:w="40" w:type="dxa"/>
            </w:tcMar>
            <w:vAlign w:val="center"/>
          </w:tcPr>
          <w:p w14:paraId="2B5C976F" w14:textId="1BBC66EC" w:rsidR="00B518F6" w:rsidRPr="000C3B3A" w:rsidRDefault="00E8211B">
            <w:pPr>
              <w:jc w:val="both"/>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Inclui os adicionais de capital principal de conservação, contracíclico e sistêmico</w:t>
            </w:r>
          </w:p>
        </w:tc>
      </w:tr>
    </w:tbl>
    <w:p w14:paraId="4EBF3BA2" w14:textId="5E787904" w:rsidR="009F5ECF" w:rsidRPr="009F5ECF" w:rsidRDefault="00E8211B" w:rsidP="00432210">
      <w:pPr>
        <w:pStyle w:val="050-TextoPadro"/>
        <w:keepNext w:val="0"/>
        <w:keepLines w:val="0"/>
        <w:widowControl w:val="0"/>
        <w:pBdr>
          <w:top w:val="nil"/>
          <w:left w:val="nil"/>
          <w:bottom w:val="nil"/>
          <w:right w:val="nil"/>
          <w:between w:val="nil"/>
          <w:bar w:val="nil"/>
        </w:pBdr>
        <w:rPr>
          <w:rFonts w:eastAsia="Calibri" w:cs="Times New Roman"/>
          <w:bdr w:val="nil"/>
          <w:lang w:val="pt-BR"/>
        </w:rPr>
      </w:pPr>
      <w:bookmarkStart w:id="320" w:name="RG_MARKER_36237"/>
      <w:r w:rsidRPr="009F5ECF">
        <w:rPr>
          <w:rFonts w:eastAsia="Calibri" w:cs="Times New Roman"/>
          <w:lang w:val="pt-BR"/>
        </w:rPr>
        <w:t>Em 3</w:t>
      </w:r>
      <w:bookmarkEnd w:id="320"/>
      <w:r>
        <w:rPr>
          <w:rFonts w:eastAsia="Calibri" w:cs="Times New Roman"/>
          <w:lang w:val="pt-BR"/>
        </w:rPr>
        <w:t>1</w:t>
      </w:r>
      <w:r w:rsidR="007F1FFE">
        <w:rPr>
          <w:rFonts w:eastAsia="Calibri" w:cs="Times New Roman"/>
          <w:lang w:val="pt-BR"/>
        </w:rPr>
        <w:t>/0</w:t>
      </w:r>
      <w:r>
        <w:rPr>
          <w:rFonts w:eastAsia="Calibri" w:cs="Times New Roman"/>
          <w:lang w:val="pt-BR"/>
        </w:rPr>
        <w:t>3/</w:t>
      </w:r>
      <w:r w:rsidRPr="009F5ECF">
        <w:rPr>
          <w:rFonts w:eastAsia="Calibri" w:cs="Times New Roman"/>
          <w:lang w:val="pt-BR"/>
        </w:rPr>
        <w:t>202</w:t>
      </w:r>
      <w:r>
        <w:rPr>
          <w:rFonts w:eastAsia="Calibri" w:cs="Times New Roman"/>
          <w:lang w:val="pt-BR"/>
        </w:rPr>
        <w:t>5</w:t>
      </w:r>
      <w:r w:rsidRPr="009F5ECF">
        <w:rPr>
          <w:rFonts w:eastAsia="Calibri" w:cs="Times New Roman"/>
          <w:lang w:val="pt-BR"/>
        </w:rPr>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w:t>
      </w:r>
    </w:p>
    <w:p w14:paraId="195F8C19" w14:textId="11F1E53F" w:rsidR="001F32DB" w:rsidRPr="001A3C35" w:rsidRDefault="001A03D1" w:rsidP="00C42D6C">
      <w:pPr>
        <w:pStyle w:val="030-SubttulodeDocumento"/>
        <w:keepNext w:val="0"/>
        <w:keepLines w:val="0"/>
        <w:widowControl w:val="0"/>
        <w:pBdr>
          <w:top w:val="nil"/>
          <w:left w:val="nil"/>
          <w:bottom w:val="nil"/>
          <w:right w:val="nil"/>
          <w:between w:val="nil"/>
          <w:bar w:val="nil"/>
        </w:pBdr>
        <w:rPr>
          <w:bdr w:val="nil"/>
        </w:rPr>
      </w:pPr>
      <w:r>
        <w:t>i</w:t>
      </w:r>
      <w:r w:rsidR="00E8211B" w:rsidRPr="001A3C35">
        <w:t>) Instrumentos elegíveis a capital</w:t>
      </w:r>
    </w:p>
    <w:p w14:paraId="018E512F" w14:textId="77777777" w:rsidR="009F5ECF" w:rsidRPr="009F5ECF" w:rsidRDefault="00E8211B" w:rsidP="00432210">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9F5ECF">
        <w:rPr>
          <w:rFonts w:eastAsia="Calibri" w:cs="Times New Roman"/>
          <w:lang w:val="pt-BR"/>
        </w:rPr>
        <w:t xml:space="preserve">Os instrumentos elegíveis </w:t>
      </w:r>
      <w:proofErr w:type="gramStart"/>
      <w:r w:rsidRPr="009F5ECF">
        <w:rPr>
          <w:rFonts w:eastAsia="Calibri" w:cs="Times New Roman"/>
          <w:lang w:val="pt-BR"/>
        </w:rPr>
        <w:t>a capital estão</w:t>
      </w:r>
      <w:proofErr w:type="gramEnd"/>
      <w:r w:rsidRPr="009F5ECF">
        <w:rPr>
          <w:rFonts w:eastAsia="Calibri" w:cs="Times New Roman"/>
          <w:lang w:val="pt-BR"/>
        </w:rPr>
        <w:t xml:space="preserve"> descritos nas Notas Explicativas 19.c e 23.c.</w:t>
      </w:r>
    </w:p>
    <w:p w14:paraId="4BCD3118" w14:textId="77777777" w:rsidR="009F5ECF" w:rsidRPr="009F5ECF" w:rsidRDefault="00E8211B" w:rsidP="00432210">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9F5ECF">
        <w:rPr>
          <w:rFonts w:eastAsia="Calibri" w:cs="Times New Roman"/>
          <w:lang w:val="pt-BR"/>
        </w:rPr>
        <w:t>Para as letras financeiras subordinadas vigentes até a presente data, existem as seguintes possibilidades, conforme definido em suas emissões:</w:t>
      </w:r>
    </w:p>
    <w:p w14:paraId="19E14854" w14:textId="77777777" w:rsidR="009F5ECF" w:rsidRPr="00BE6C91" w:rsidRDefault="00E8211B" w:rsidP="002825A4">
      <w:pPr>
        <w:pStyle w:val="050-TextoPadro"/>
        <w:keepNext w:val="0"/>
        <w:keepLines w:val="0"/>
        <w:widowControl w:val="0"/>
        <w:numPr>
          <w:ilvl w:val="0"/>
          <w:numId w:val="58"/>
        </w:numPr>
        <w:pBdr>
          <w:top w:val="nil"/>
          <w:left w:val="nil"/>
          <w:bottom w:val="nil"/>
          <w:right w:val="nil"/>
          <w:between w:val="nil"/>
          <w:bar w:val="nil"/>
        </w:pBdr>
        <w:rPr>
          <w:rFonts w:eastAsia="Calibri" w:cs="Times New Roman"/>
          <w:szCs w:val="18"/>
          <w:bdr w:val="nil"/>
          <w:lang w:val="pt-BR"/>
        </w:rPr>
      </w:pPr>
      <w:r w:rsidRPr="00BE6C91">
        <w:rPr>
          <w:rFonts w:eastAsia="Calibri" w:cs="Times New Roman"/>
          <w:szCs w:val="18"/>
          <w:lang w:val="pt-BR"/>
        </w:rPr>
        <w:t xml:space="preserve">na modalidade perpétua, há opção de recompra ou resgate, atentando para os seguintes requisitos: </w:t>
      </w:r>
    </w:p>
    <w:p w14:paraId="72A07EF4" w14:textId="77777777" w:rsidR="009F5ECF" w:rsidRPr="00BE6C91" w:rsidRDefault="00E8211B" w:rsidP="0028255D">
      <w:pPr>
        <w:pStyle w:val="050-TextoPadro"/>
        <w:widowControl w:val="0"/>
        <w:numPr>
          <w:ilvl w:val="1"/>
          <w:numId w:val="58"/>
        </w:numPr>
        <w:pBdr>
          <w:top w:val="nil"/>
          <w:left w:val="nil"/>
          <w:bottom w:val="nil"/>
          <w:right w:val="nil"/>
          <w:between w:val="nil"/>
          <w:bar w:val="nil"/>
        </w:pBdr>
        <w:spacing w:after="0"/>
        <w:ind w:left="1434" w:hanging="357"/>
        <w:rPr>
          <w:rFonts w:eastAsia="Calibri" w:cs="Times New Roman"/>
          <w:szCs w:val="18"/>
          <w:bdr w:val="nil"/>
          <w:lang w:val="pt-BR"/>
        </w:rPr>
      </w:pPr>
      <w:r w:rsidRPr="00BE6C91">
        <w:rPr>
          <w:rFonts w:eastAsia="Calibri" w:cs="Times New Roman"/>
          <w:szCs w:val="18"/>
          <w:lang w:val="pt-BR"/>
        </w:rPr>
        <w:lastRenderedPageBreak/>
        <w:t>intervalo mínimo de cinco anos entre a data da emissão e a primeira data de exercício de opção de recompra ou resgate;</w:t>
      </w:r>
    </w:p>
    <w:p w14:paraId="12333893" w14:textId="77777777" w:rsidR="009F5ECF" w:rsidRPr="00BE6C91" w:rsidRDefault="00E8211B" w:rsidP="002825A4">
      <w:pPr>
        <w:pStyle w:val="050-TextoPadro"/>
        <w:keepNext w:val="0"/>
        <w:keepLines w:val="0"/>
        <w:widowControl w:val="0"/>
        <w:numPr>
          <w:ilvl w:val="1"/>
          <w:numId w:val="58"/>
        </w:numPr>
        <w:pBdr>
          <w:top w:val="nil"/>
          <w:left w:val="nil"/>
          <w:bottom w:val="nil"/>
          <w:right w:val="nil"/>
          <w:between w:val="nil"/>
          <w:bar w:val="nil"/>
        </w:pBdr>
        <w:spacing w:after="0"/>
        <w:ind w:left="1434" w:hanging="357"/>
        <w:rPr>
          <w:rFonts w:eastAsia="Calibri" w:cs="Times New Roman"/>
          <w:szCs w:val="18"/>
          <w:bdr w:val="nil"/>
          <w:lang w:val="pt-BR"/>
        </w:rPr>
      </w:pPr>
      <w:r w:rsidRPr="00BE6C91">
        <w:rPr>
          <w:rFonts w:eastAsia="Calibri" w:cs="Times New Roman"/>
          <w:szCs w:val="18"/>
          <w:lang w:val="pt-BR"/>
        </w:rPr>
        <w:t>o exercício de opção de recompra ou resgate está condicionado, na data do exercício, à autorização do Banco Central do Brasil;</w:t>
      </w:r>
    </w:p>
    <w:p w14:paraId="520E2276" w14:textId="77777777" w:rsidR="009F5ECF" w:rsidRPr="00BE6C91" w:rsidRDefault="00E8211B" w:rsidP="002825A4">
      <w:pPr>
        <w:pStyle w:val="050-TextoPadro"/>
        <w:keepNext w:val="0"/>
        <w:keepLines w:val="0"/>
        <w:widowControl w:val="0"/>
        <w:numPr>
          <w:ilvl w:val="1"/>
          <w:numId w:val="58"/>
        </w:numPr>
        <w:pBdr>
          <w:top w:val="nil"/>
          <w:left w:val="nil"/>
          <w:bottom w:val="nil"/>
          <w:right w:val="nil"/>
          <w:between w:val="nil"/>
          <w:bar w:val="nil"/>
        </w:pBdr>
        <w:spacing w:after="0"/>
        <w:ind w:left="1434" w:hanging="357"/>
        <w:rPr>
          <w:rFonts w:eastAsia="Calibri" w:cs="Times New Roman"/>
          <w:szCs w:val="18"/>
          <w:bdr w:val="nil"/>
          <w:lang w:val="pt-BR"/>
        </w:rPr>
      </w:pPr>
      <w:r w:rsidRPr="00BE6C91">
        <w:rPr>
          <w:rFonts w:eastAsia="Calibri" w:cs="Times New Roman"/>
          <w:szCs w:val="18"/>
          <w:lang w:val="pt-BR"/>
        </w:rPr>
        <w:t>inexistência de características que acarretem a expectativa de que a opção de recompra ou resgate será exercida, constituindo-se faculdade da Emitente; e</w:t>
      </w:r>
    </w:p>
    <w:p w14:paraId="034CF884" w14:textId="77777777" w:rsidR="009F5ECF" w:rsidRPr="00BE6C91" w:rsidRDefault="00E8211B" w:rsidP="002825A4">
      <w:pPr>
        <w:pStyle w:val="050-TextoPadro"/>
        <w:keepNext w:val="0"/>
        <w:keepLines w:val="0"/>
        <w:widowControl w:val="0"/>
        <w:numPr>
          <w:ilvl w:val="1"/>
          <w:numId w:val="58"/>
        </w:numPr>
        <w:pBdr>
          <w:top w:val="nil"/>
          <w:left w:val="nil"/>
          <w:bottom w:val="nil"/>
          <w:right w:val="nil"/>
          <w:between w:val="nil"/>
          <w:bar w:val="nil"/>
        </w:pBdr>
        <w:ind w:left="1434" w:hanging="357"/>
        <w:rPr>
          <w:rFonts w:eastAsia="Calibri" w:cs="Times New Roman"/>
          <w:szCs w:val="18"/>
          <w:bdr w:val="nil"/>
          <w:lang w:val="pt-BR"/>
        </w:rPr>
      </w:pPr>
      <w:r w:rsidRPr="00BE6C91">
        <w:rPr>
          <w:rFonts w:eastAsia="Calibri" w:cs="Times New Roman"/>
          <w:szCs w:val="18"/>
          <w:lang w:val="pt-BR"/>
        </w:rPr>
        <w:t>o intervalo entre as datas de exercício das opções deve ser de, no mínimo, 180 dias.</w:t>
      </w:r>
    </w:p>
    <w:p w14:paraId="3AE685CB" w14:textId="77777777" w:rsidR="009F5ECF" w:rsidRPr="009F5ECF" w:rsidRDefault="00E8211B" w:rsidP="00432210">
      <w:pPr>
        <w:pStyle w:val="050-TextoPadro"/>
        <w:keepNext w:val="0"/>
        <w:keepLines w:val="0"/>
        <w:widowControl w:val="0"/>
        <w:pBdr>
          <w:top w:val="nil"/>
          <w:left w:val="nil"/>
          <w:bottom w:val="nil"/>
          <w:right w:val="nil"/>
          <w:between w:val="nil"/>
          <w:bar w:val="nil"/>
        </w:pBdr>
        <w:rPr>
          <w:rFonts w:eastAsia="Calibri" w:cs="Times New Roman"/>
          <w:bdr w:val="nil"/>
          <w:lang w:val="pt-BR"/>
        </w:rPr>
      </w:pPr>
      <w:r w:rsidRPr="00BE6C91">
        <w:rPr>
          <w:rFonts w:eastAsia="Calibri" w:cs="Times New Roman"/>
          <w:szCs w:val="18"/>
          <w:lang w:val="pt-BR"/>
        </w:rPr>
        <w:t>Para os títulos emitidos no exterior não há, até o momento, possibilidade de o detentor do título solicitar a recompra ou o resgate, total ou parcial. Os fluxos de caixa esperados ocorrerão quando do pagamento de cupom</w:t>
      </w:r>
      <w:r w:rsidRPr="009F5ECF">
        <w:rPr>
          <w:rFonts w:eastAsia="Calibri" w:cs="Times New Roman"/>
          <w:lang w:val="pt-BR"/>
        </w:rPr>
        <w:t xml:space="preserve"> ou no exercício da opção de recompra pelo Banco, conforme aplicável.</w:t>
      </w:r>
    </w:p>
    <w:p w14:paraId="38A78C2C" w14:textId="77777777" w:rsidR="009F5ECF" w:rsidRPr="009F5ECF" w:rsidRDefault="00E8211B" w:rsidP="009F5ECF">
      <w:pPr>
        <w:pStyle w:val="050-TextoPadro"/>
        <w:pBdr>
          <w:top w:val="nil"/>
          <w:left w:val="nil"/>
          <w:bottom w:val="nil"/>
          <w:right w:val="nil"/>
          <w:between w:val="nil"/>
          <w:bar w:val="nil"/>
        </w:pBdr>
        <w:rPr>
          <w:rFonts w:eastAsia="Calibri" w:cs="Times New Roman"/>
          <w:bdr w:val="nil"/>
          <w:lang w:val="pt-BR"/>
        </w:rPr>
      </w:pPr>
      <w:r w:rsidRPr="009F5ECF">
        <w:rPr>
          <w:rFonts w:eastAsia="Calibri" w:cs="Times New Roman"/>
          <w:lang w:val="pt-BR"/>
        </w:rPr>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00947D74">
        <w:rPr>
          <w:rFonts w:eastAsia="Calibri" w:cs="Times New Roman"/>
          <w:lang w:val="pt-BR"/>
        </w:rPr>
        <w:t xml:space="preserve"> ou na eventual devolução do principal</w:t>
      </w:r>
      <w:r w:rsidRPr="009F5ECF">
        <w:rPr>
          <w:rFonts w:eastAsia="Calibri" w:cs="Times New Roman"/>
          <w:lang w:val="pt-BR"/>
        </w:rPr>
        <w:t xml:space="preserve">. </w:t>
      </w:r>
    </w:p>
    <w:p w14:paraId="0EB95326" w14:textId="0A215E7A" w:rsidR="009F5ECF" w:rsidRPr="009F5ECF" w:rsidRDefault="00E8211B" w:rsidP="009F5ECF">
      <w:pPr>
        <w:pStyle w:val="050-TextoPadro"/>
        <w:pBdr>
          <w:top w:val="nil"/>
          <w:left w:val="nil"/>
          <w:bottom w:val="nil"/>
          <w:right w:val="nil"/>
          <w:between w:val="nil"/>
          <w:bar w:val="nil"/>
        </w:pBdr>
        <w:rPr>
          <w:rFonts w:eastAsia="Calibri" w:cs="Times New Roman"/>
          <w:bdr w:val="nil"/>
          <w:lang w:val="pt-BR"/>
        </w:rPr>
      </w:pPr>
      <w:r w:rsidRPr="009F5ECF">
        <w:rPr>
          <w:rFonts w:eastAsia="Calibri" w:cs="Times New Roman"/>
          <w:lang w:val="pt-BR"/>
        </w:rPr>
        <w:t xml:space="preserve">Conforme Comunicados ao Mercado, de 08 de abril de 2021 e de 16 de dezembro de 2021, o cronograma para devolução do referido instrumento estabeleceu </w:t>
      </w:r>
      <w:r w:rsidRPr="009F5ECF">
        <w:rPr>
          <w:rFonts w:eastAsia="Calibri" w:cs="Arial"/>
          <w:lang w:val="pt-BR"/>
        </w:rPr>
        <w:t>sete parcelas anuais de R$ 1 bilhão e uma parcela final de R$ 1,1 bilhão</w:t>
      </w:r>
      <w:r w:rsidRPr="009F5ECF">
        <w:rPr>
          <w:rFonts w:eastAsia="Calibri" w:cs="Times New Roman"/>
          <w:lang w:val="pt-BR"/>
        </w:rPr>
        <w:t>, en</w:t>
      </w:r>
      <w:r w:rsidR="008B6C65">
        <w:rPr>
          <w:rFonts w:eastAsia="Calibri" w:cs="Times New Roman"/>
          <w:lang w:val="pt-BR"/>
        </w:rPr>
        <w:t>tre julho/2022 e julho/2029.</w:t>
      </w:r>
      <w:r w:rsidR="00C17823">
        <w:rPr>
          <w:rFonts w:eastAsia="Calibri" w:cs="Times New Roman"/>
          <w:lang w:val="pt-BR"/>
        </w:rPr>
        <w:t xml:space="preserve"> Dessa forma, em cumprimento ao cronograma e com base em autorização</w:t>
      </w:r>
      <w:r w:rsidR="00C17823">
        <w:rPr>
          <w:rFonts w:eastAsia="Calibri" w:cs="Times New Roman"/>
          <w:lang w:val="pt-BR"/>
        </w:rPr>
        <w:br/>
        <w:t>do Bacen e despacho do Ministério da Fazend</w:t>
      </w:r>
      <w:r>
        <w:rPr>
          <w:rFonts w:eastAsia="Calibri" w:cs="Times New Roman"/>
          <w:lang w:val="pt-BR"/>
        </w:rPr>
        <w:t>a</w:t>
      </w:r>
      <w:r w:rsidR="00C17823">
        <w:rPr>
          <w:rFonts w:eastAsia="Calibri" w:cs="Times New Roman"/>
          <w:lang w:val="pt-BR"/>
        </w:rPr>
        <w:t xml:space="preserve">, o Banco procedeu a devolução da terceira parcela de R$ 1 bilhão à União, em julho/2024, remanescendo o saldo de R$ 5,1 bilhões. </w:t>
      </w:r>
    </w:p>
    <w:p w14:paraId="76B78024" w14:textId="18E32E6B" w:rsidR="006D7BCF" w:rsidRPr="009F5ECF" w:rsidRDefault="00E8211B" w:rsidP="009F5ECF">
      <w:pPr>
        <w:pStyle w:val="050-TextoPadro"/>
        <w:pBdr>
          <w:top w:val="nil"/>
          <w:left w:val="nil"/>
          <w:bottom w:val="nil"/>
          <w:right w:val="nil"/>
          <w:between w:val="nil"/>
          <w:bar w:val="nil"/>
        </w:pBdr>
        <w:rPr>
          <w:rFonts w:eastAsia="Calibri" w:cs="Times New Roman"/>
          <w:bdr w:val="nil"/>
          <w:lang w:val="pt-BR"/>
        </w:rPr>
      </w:pPr>
      <w:r w:rsidRPr="00E81466">
        <w:rPr>
          <w:rFonts w:eastAsia="Calibri" w:cs="Times New Roman"/>
          <w:lang w:val="pt-BR"/>
        </w:rPr>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e de provisão. A utilização dos recursos do FCO como instrumento elegível a capital obedece aos limites estabelecidos no art. 31 da Resolução CMN nº 4.955/2021</w:t>
      </w:r>
      <w:r w:rsidRPr="009F5ECF">
        <w:rPr>
          <w:rFonts w:eastAsia="Calibri" w:cs="Times New Roman"/>
          <w:lang w:val="pt-BR"/>
        </w:rPr>
        <w:t>.</w:t>
      </w:r>
    </w:p>
    <w:p w14:paraId="35AB5539" w14:textId="77777777" w:rsidR="00432210" w:rsidRDefault="00432210">
      <w:pPr>
        <w:rPr>
          <w:rFonts w:ascii="BancoDoBrasil Titulos Medium" w:hAnsi="BancoDoBrasil Titulos Medium"/>
          <w:b/>
          <w:spacing w:val="-2"/>
          <w:sz w:val="24"/>
          <w:lang w:val="pt-BR"/>
        </w:rPr>
      </w:pPr>
      <w:bookmarkStart w:id="321" w:name="RG_MARKER_36432"/>
      <w:bookmarkStart w:id="322" w:name="RG_MARKER_36223"/>
      <w:r>
        <w:rPr>
          <w:lang w:val="pt-BR"/>
        </w:rPr>
        <w:br w:type="page"/>
      </w:r>
    </w:p>
    <w:p w14:paraId="7C4BE5D1" w14:textId="33F0BDBA" w:rsidR="00D00906" w:rsidRPr="00FB04CD" w:rsidRDefault="00D00906" w:rsidP="00697DCA">
      <w:pPr>
        <w:pStyle w:val="020-TtulodeDocumento"/>
        <w:rPr>
          <w:bdr w:val="nil"/>
          <w:lang w:val="pt-BR"/>
        </w:rPr>
      </w:pPr>
      <w:bookmarkStart w:id="323" w:name="_Toc198218400"/>
      <w:r w:rsidRPr="00FB04CD">
        <w:rPr>
          <w:lang w:val="pt-BR"/>
        </w:rPr>
        <w:lastRenderedPageBreak/>
        <w:t>3</w:t>
      </w:r>
      <w:r w:rsidR="001B1F42">
        <w:rPr>
          <w:lang w:val="pt-BR"/>
        </w:rPr>
        <w:t>1</w:t>
      </w:r>
      <w:r w:rsidRPr="00FB04CD">
        <w:rPr>
          <w:lang w:val="pt-BR"/>
        </w:rPr>
        <w:t xml:space="preserve"> - Transferência de ativos financeiros</w:t>
      </w:r>
      <w:bookmarkEnd w:id="323"/>
    </w:p>
    <w:p w14:paraId="06BC78DE" w14:textId="77777777" w:rsidR="00D00906" w:rsidRPr="00FB04CD" w:rsidRDefault="00D00906" w:rsidP="009B751F">
      <w:pPr>
        <w:pStyle w:val="050-TextoPadro"/>
        <w:keepNext w:val="0"/>
        <w:keepLines w:val="0"/>
        <w:pBdr>
          <w:top w:val="nil"/>
          <w:left w:val="nil"/>
          <w:bottom w:val="nil"/>
          <w:right w:val="nil"/>
          <w:between w:val="nil"/>
          <w:bar w:val="nil"/>
        </w:pBdr>
        <w:rPr>
          <w:rFonts w:eastAsia="Calibri" w:cs="Arial"/>
          <w:szCs w:val="18"/>
          <w:bdr w:val="nil"/>
          <w:lang w:val="pt-BR"/>
        </w:rPr>
      </w:pPr>
      <w:r w:rsidRPr="00FB04CD">
        <w:rPr>
          <w:rFonts w:eastAsia="Calibri" w:cs="Arial"/>
          <w:szCs w:val="18"/>
          <w:lang w:val="pt-BR"/>
        </w:rPr>
        <w:t xml:space="preserve">No curso de suas atividades, o Banco efetua transações que resultam na transferência de ativos financeiros, representados principalmente por instrumentos de dívida, instrumentos de patrimônio e empréstimos a clientes. Ao aplicar a prática contábil para a transferência de ativos financeiros, o Banco avalia o nível de envolvimento contínuo com os ativos transferidos para determinar se continua o seu reconhecimento na totalidade, na extensão da continuidade do seu envolvimento ou se realiza a baixa do ativo financeiro transferido. </w:t>
      </w:r>
    </w:p>
    <w:p w14:paraId="07758C88" w14:textId="3F44EAC8" w:rsidR="00D00906" w:rsidRPr="00FB04CD" w:rsidRDefault="00D00906" w:rsidP="009B751F">
      <w:pPr>
        <w:pStyle w:val="050-TextoPadro"/>
        <w:keepNext w:val="0"/>
        <w:keepLines w:val="0"/>
        <w:pBdr>
          <w:top w:val="nil"/>
          <w:left w:val="nil"/>
          <w:bottom w:val="nil"/>
          <w:right w:val="nil"/>
          <w:between w:val="nil"/>
          <w:bar w:val="nil"/>
        </w:pBdr>
        <w:rPr>
          <w:rFonts w:eastAsia="Calibri" w:cs="Arial"/>
          <w:szCs w:val="18"/>
          <w:bdr w:val="nil"/>
          <w:lang w:val="pt-BR"/>
        </w:rPr>
      </w:pPr>
      <w:r w:rsidRPr="00FB04CD">
        <w:rPr>
          <w:rFonts w:eastAsia="Calibri" w:cs="Arial"/>
          <w:szCs w:val="18"/>
          <w:lang w:val="pt-BR"/>
        </w:rPr>
        <w:t xml:space="preserve">As transações de transferências de ativos financeiros realizadas pelo Banco são representadas principalmente pela venda de títulos e valores mobiliários com compromisso de recompra e pela cessão de carteiras </w:t>
      </w:r>
      <w:r w:rsidR="00C64BF4">
        <w:rPr>
          <w:rFonts w:eastAsia="Calibri" w:cs="Arial"/>
          <w:szCs w:val="18"/>
          <w:lang w:val="pt-BR"/>
        </w:rPr>
        <w:t>de crédito</w:t>
      </w:r>
      <w:r w:rsidRPr="00FB04CD">
        <w:rPr>
          <w:rFonts w:eastAsia="Calibri" w:cs="Arial"/>
          <w:szCs w:val="18"/>
          <w:lang w:val="pt-BR"/>
        </w:rPr>
        <w:t xml:space="preserve"> com retenção substancial de riscos e benefícios, cujos passivos associados estão registrados em Recursos de instituições financeiras.</w:t>
      </w:r>
    </w:p>
    <w:p w14:paraId="439CF381" w14:textId="77777777" w:rsidR="00D00906" w:rsidRPr="00FB04CD" w:rsidRDefault="00D00906" w:rsidP="009B751F">
      <w:pPr>
        <w:pStyle w:val="030-SubttulodeDocumento"/>
        <w:keepLines w:val="0"/>
        <w:pBdr>
          <w:top w:val="nil"/>
          <w:left w:val="nil"/>
          <w:bottom w:val="nil"/>
          <w:right w:val="nil"/>
          <w:between w:val="nil"/>
          <w:bar w:val="nil"/>
        </w:pBdr>
        <w:spacing w:line="240" w:lineRule="auto"/>
        <w:outlineLvl w:val="9"/>
        <w:rPr>
          <w:rFonts w:eastAsia="Calibri" w:cs="Arial"/>
          <w:szCs w:val="22"/>
          <w:bdr w:val="nil"/>
          <w:lang w:eastAsia="en-US"/>
        </w:rPr>
      </w:pPr>
      <w:r w:rsidRPr="00FB04CD">
        <w:rPr>
          <w:rFonts w:eastAsia="Calibri" w:cs="Arial"/>
          <w:szCs w:val="22"/>
          <w:lang w:eastAsia="en-US"/>
        </w:rPr>
        <w:t>Ativos financeiros transferidos e ainda reconhecidos no balanço patrimonial e seus respectivos passivos associados</w:t>
      </w:r>
    </w:p>
    <w:tbl>
      <w:tblPr>
        <w:tblStyle w:val="CDMRange1"/>
        <w:tblW w:w="96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00" w:firstRow="0" w:lastRow="0" w:firstColumn="0" w:lastColumn="0" w:noHBand="1" w:noVBand="1"/>
      </w:tblPr>
      <w:tblGrid>
        <w:gridCol w:w="6615"/>
        <w:gridCol w:w="1530"/>
        <w:gridCol w:w="1530"/>
      </w:tblGrid>
      <w:tr w:rsidR="00D00906" w14:paraId="5A23771C" w14:textId="77777777" w:rsidTr="001B6669">
        <w:trPr>
          <w:trHeight w:hRule="exact" w:val="300"/>
        </w:trPr>
        <w:tc>
          <w:tcPr>
            <w:tcW w:w="6615" w:type="dxa"/>
            <w:vMerge w:val="restart"/>
            <w:shd w:val="clear" w:color="FFFFFF" w:fill="132B4A"/>
            <w:noWrap/>
            <w:tcMar>
              <w:left w:w="0" w:type="dxa"/>
              <w:right w:w="0" w:type="dxa"/>
            </w:tcMar>
            <w:vAlign w:val="center"/>
          </w:tcPr>
          <w:p w14:paraId="77367B3E" w14:textId="77777777" w:rsidR="00D00906" w:rsidRPr="000C3B3A" w:rsidRDefault="00D00906">
            <w:pPr>
              <w:jc w:val="center"/>
              <w:rPr>
                <w:rFonts w:ascii="BancoDoBrasil Textos" w:eastAsia="BancoDoBrasil Textos" w:hAnsi="BancoDoBrasil Textos" w:cs="BancoDoBrasil Textos"/>
                <w:color w:val="FFFFFF"/>
                <w:sz w:val="22"/>
                <w:szCs w:val="22"/>
                <w:bdr w:val="nil"/>
                <w:lang w:val="pt-BR"/>
              </w:rPr>
            </w:pPr>
          </w:p>
        </w:tc>
        <w:tc>
          <w:tcPr>
            <w:tcW w:w="3060" w:type="dxa"/>
            <w:gridSpan w:val="2"/>
            <w:shd w:val="clear" w:color="FFFFFF" w:fill="132B4A"/>
            <w:noWrap/>
            <w:tcMar>
              <w:left w:w="40" w:type="dxa"/>
              <w:right w:w="40" w:type="dxa"/>
            </w:tcMar>
            <w:vAlign w:val="center"/>
          </w:tcPr>
          <w:p w14:paraId="0023027F" w14:textId="77777777" w:rsidR="00D00906" w:rsidRDefault="00D00906">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r>
      <w:tr w:rsidR="00D00906" w14:paraId="6F19BD42" w14:textId="77777777" w:rsidTr="009F2DBA">
        <w:trPr>
          <w:trHeight w:hRule="exact" w:val="477"/>
        </w:trPr>
        <w:tc>
          <w:tcPr>
            <w:tcW w:w="6615" w:type="dxa"/>
            <w:vMerge/>
            <w:shd w:val="clear" w:color="FFFFFF" w:fill="132B4A"/>
            <w:noWrap/>
            <w:tcMar>
              <w:left w:w="0" w:type="dxa"/>
              <w:right w:w="0" w:type="dxa"/>
            </w:tcMar>
            <w:vAlign w:val="center"/>
          </w:tcPr>
          <w:p w14:paraId="1D9D5720" w14:textId="77777777" w:rsidR="00D00906" w:rsidRDefault="00D00906">
            <w:pPr>
              <w:jc w:val="center"/>
              <w:rPr>
                <w:rFonts w:ascii="BancoDoBrasil Textos" w:eastAsia="BancoDoBrasil Textos" w:hAnsi="BancoDoBrasil Textos" w:cs="BancoDoBrasil Textos"/>
                <w:color w:val="FFFFFF"/>
                <w:sz w:val="22"/>
                <w:szCs w:val="22"/>
                <w:bdr w:val="nil"/>
              </w:rPr>
            </w:pPr>
          </w:p>
        </w:tc>
        <w:tc>
          <w:tcPr>
            <w:tcW w:w="1530" w:type="dxa"/>
            <w:shd w:val="clear" w:color="FFFFFF" w:fill="132B4A"/>
            <w:tcMar>
              <w:left w:w="40" w:type="dxa"/>
              <w:right w:w="40" w:type="dxa"/>
            </w:tcMar>
            <w:vAlign w:val="center"/>
          </w:tcPr>
          <w:p w14:paraId="38242258" w14:textId="77777777" w:rsidR="00D00906" w:rsidRDefault="00D00906">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Ativos financeiros transferidos</w:t>
            </w:r>
          </w:p>
        </w:tc>
        <w:tc>
          <w:tcPr>
            <w:tcW w:w="1530" w:type="dxa"/>
            <w:shd w:val="clear" w:color="FFFFFF" w:fill="132B4A"/>
            <w:tcMar>
              <w:left w:w="40" w:type="dxa"/>
              <w:right w:w="40" w:type="dxa"/>
            </w:tcMar>
            <w:vAlign w:val="center"/>
          </w:tcPr>
          <w:p w14:paraId="5D465AE4" w14:textId="77777777" w:rsidR="00D00906" w:rsidRDefault="00D00906">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Passivos associados</w:t>
            </w:r>
          </w:p>
        </w:tc>
      </w:tr>
      <w:tr w:rsidR="00D00906" w:rsidRPr="0079056A" w14:paraId="0388198F" w14:textId="77777777" w:rsidTr="001B6669">
        <w:trPr>
          <w:trHeight w:hRule="exact" w:val="282"/>
        </w:trPr>
        <w:tc>
          <w:tcPr>
            <w:tcW w:w="6615" w:type="dxa"/>
            <w:shd w:val="clear" w:color="FFFFFF" w:fill="F3F3F3"/>
            <w:tcMar>
              <w:left w:w="40" w:type="dxa"/>
              <w:right w:w="40" w:type="dxa"/>
            </w:tcMar>
            <w:vAlign w:val="center"/>
          </w:tcPr>
          <w:p w14:paraId="497E8469" w14:textId="77777777" w:rsidR="00D00906" w:rsidRPr="000C3B3A" w:rsidRDefault="00D00906">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lang w:val="pt-BR"/>
              </w:rPr>
            </w:pPr>
            <w:r w:rsidRPr="000C3B3A">
              <w:rPr>
                <w:rFonts w:ascii="BancoDoBrasil Textos" w:eastAsia="BancoDoBrasil Textos" w:hAnsi="BancoDoBrasil Textos" w:cs="BancoDoBrasil Textos"/>
                <w:b/>
                <w:color w:val="000000"/>
                <w:sz w:val="14"/>
                <w:szCs w:val="22"/>
                <w:lang w:val="pt-BR"/>
              </w:rPr>
              <w:t>Ativos financeiros vinculados ao compromisso de recompra</w:t>
            </w:r>
          </w:p>
        </w:tc>
        <w:tc>
          <w:tcPr>
            <w:tcW w:w="1530" w:type="dxa"/>
            <w:shd w:val="clear" w:color="FFFFFF" w:fill="F3F3F3"/>
            <w:noWrap/>
            <w:tcMar>
              <w:left w:w="0" w:type="dxa"/>
              <w:right w:w="0" w:type="dxa"/>
            </w:tcMar>
            <w:vAlign w:val="center"/>
          </w:tcPr>
          <w:p w14:paraId="15AA9EAB" w14:textId="77777777" w:rsidR="00D00906" w:rsidRPr="000C3B3A" w:rsidRDefault="00D00906">
            <w:pPr>
              <w:jc w:val="right"/>
              <w:rPr>
                <w:rFonts w:ascii="BancoDoBrasil Textos" w:eastAsia="BancoDoBrasil Textos" w:hAnsi="BancoDoBrasil Textos" w:cs="BancoDoBrasil Textos"/>
                <w:color w:val="000000"/>
                <w:sz w:val="14"/>
                <w:szCs w:val="22"/>
                <w:bdr w:val="nil"/>
                <w:lang w:val="pt-BR"/>
              </w:rPr>
            </w:pPr>
          </w:p>
        </w:tc>
        <w:tc>
          <w:tcPr>
            <w:tcW w:w="1530" w:type="dxa"/>
            <w:shd w:val="clear" w:color="FFFFFF" w:fill="F3F3F3"/>
            <w:noWrap/>
            <w:tcMar>
              <w:left w:w="0" w:type="dxa"/>
              <w:right w:w="0" w:type="dxa"/>
            </w:tcMar>
            <w:vAlign w:val="center"/>
          </w:tcPr>
          <w:p w14:paraId="4D95B686" w14:textId="77777777" w:rsidR="00D00906" w:rsidRPr="000C3B3A" w:rsidRDefault="00D00906">
            <w:pPr>
              <w:jc w:val="right"/>
              <w:rPr>
                <w:rFonts w:ascii="BancoDoBrasil Textos" w:eastAsia="BancoDoBrasil Textos" w:hAnsi="BancoDoBrasil Textos" w:cs="BancoDoBrasil Textos"/>
                <w:color w:val="000000"/>
                <w:sz w:val="14"/>
                <w:szCs w:val="22"/>
                <w:bdr w:val="nil"/>
                <w:lang w:val="pt-BR"/>
              </w:rPr>
            </w:pPr>
          </w:p>
        </w:tc>
      </w:tr>
      <w:tr w:rsidR="00D00906" w14:paraId="061A0BD6" w14:textId="77777777" w:rsidTr="00E82D0A">
        <w:trPr>
          <w:trHeight w:hRule="exact" w:val="282"/>
        </w:trPr>
        <w:tc>
          <w:tcPr>
            <w:tcW w:w="6615" w:type="dxa"/>
            <w:shd w:val="clear" w:color="auto" w:fill="E6E6E6"/>
            <w:tcMar>
              <w:left w:w="175" w:type="dxa"/>
              <w:right w:w="40" w:type="dxa"/>
            </w:tcMar>
            <w:vAlign w:val="center"/>
          </w:tcPr>
          <w:p w14:paraId="086E71AD" w14:textId="0CFCA4D2" w:rsidR="00D00906" w:rsidRPr="00E82D0A" w:rsidRDefault="00D00906">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vertAlign w:val="superscript"/>
                <w:lang w:val="pt-BR"/>
              </w:rPr>
            </w:pPr>
            <w:r w:rsidRPr="000C3B3A">
              <w:rPr>
                <w:rFonts w:ascii="BancoDoBrasil Textos" w:eastAsia="BancoDoBrasil Textos" w:hAnsi="BancoDoBrasil Textos" w:cs="BancoDoBrasil Textos"/>
                <w:color w:val="000000"/>
                <w:sz w:val="14"/>
                <w:szCs w:val="22"/>
                <w:lang w:val="pt-BR"/>
              </w:rPr>
              <w:t>Ativos financeiros ao custo amortizado – Títulos e valores mobiliários</w:t>
            </w:r>
            <w:r w:rsidR="00E82D0A">
              <w:rPr>
                <w:rFonts w:ascii="BancoDoBrasil Textos" w:eastAsia="BancoDoBrasil Textos" w:hAnsi="BancoDoBrasil Textos" w:cs="BancoDoBrasil Textos"/>
                <w:color w:val="000000"/>
                <w:sz w:val="14"/>
                <w:szCs w:val="22"/>
                <w:vertAlign w:val="superscript"/>
                <w:lang w:val="pt-BR"/>
              </w:rPr>
              <w:t>1</w:t>
            </w:r>
          </w:p>
        </w:tc>
        <w:tc>
          <w:tcPr>
            <w:tcW w:w="1530" w:type="dxa"/>
            <w:shd w:val="clear" w:color="auto" w:fill="E6E6E6"/>
            <w:noWrap/>
            <w:tcMar>
              <w:left w:w="40" w:type="dxa"/>
              <w:right w:w="85" w:type="dxa"/>
            </w:tcMar>
            <w:vAlign w:val="center"/>
          </w:tcPr>
          <w:p w14:paraId="100B9FC4" w14:textId="7BCBAC44" w:rsidR="00D00906" w:rsidRDefault="00E82D0A">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18.</w:t>
            </w:r>
            <w:r w:rsidR="0003042C">
              <w:rPr>
                <w:rFonts w:ascii="BancoDoBrasil Textos" w:eastAsia="BancoDoBrasil Textos" w:hAnsi="BancoDoBrasil Textos" w:cs="BancoDoBrasil Textos"/>
                <w:color w:val="000000"/>
                <w:sz w:val="14"/>
                <w:szCs w:val="22"/>
              </w:rPr>
              <w:t>564.903</w:t>
            </w:r>
          </w:p>
        </w:tc>
        <w:tc>
          <w:tcPr>
            <w:tcW w:w="1530" w:type="dxa"/>
            <w:shd w:val="clear" w:color="auto" w:fill="E6E6E6"/>
            <w:noWrap/>
            <w:tcMar>
              <w:left w:w="40" w:type="dxa"/>
              <w:right w:w="85" w:type="dxa"/>
            </w:tcMar>
            <w:vAlign w:val="center"/>
          </w:tcPr>
          <w:p w14:paraId="28FCD23C" w14:textId="7B9BAA00" w:rsidR="00D00906" w:rsidRDefault="0003042C">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18.561.264</w:t>
            </w:r>
          </w:p>
        </w:tc>
      </w:tr>
      <w:tr w:rsidR="00D00906" w14:paraId="643D8964" w14:textId="77777777" w:rsidTr="00E82D0A">
        <w:trPr>
          <w:trHeight w:hRule="exact" w:val="282"/>
        </w:trPr>
        <w:tc>
          <w:tcPr>
            <w:tcW w:w="6615" w:type="dxa"/>
            <w:tcBorders>
              <w:bottom w:val="single" w:sz="12" w:space="0" w:color="FFFFFF" w:themeColor="background1"/>
            </w:tcBorders>
            <w:shd w:val="clear" w:color="auto" w:fill="F3F3F3"/>
            <w:tcMar>
              <w:left w:w="175" w:type="dxa"/>
              <w:right w:w="40" w:type="dxa"/>
            </w:tcMar>
            <w:vAlign w:val="center"/>
          </w:tcPr>
          <w:p w14:paraId="3044C186" w14:textId="63B54AE9" w:rsidR="00D00906" w:rsidRPr="000C3B3A" w:rsidRDefault="00D00906">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lang w:val="pt-BR"/>
              </w:rPr>
            </w:pPr>
            <w:r w:rsidRPr="000C3B3A">
              <w:rPr>
                <w:rFonts w:ascii="BancoDoBrasil Textos" w:eastAsia="BancoDoBrasil Textos" w:hAnsi="BancoDoBrasil Textos" w:cs="BancoDoBrasil Textos"/>
                <w:color w:val="000000"/>
                <w:sz w:val="14"/>
                <w:szCs w:val="22"/>
                <w:lang w:val="pt-BR"/>
              </w:rPr>
              <w:t>Ativos financeiros ao valor justo por meio de outros resultados abrangentes</w:t>
            </w:r>
          </w:p>
        </w:tc>
        <w:tc>
          <w:tcPr>
            <w:tcW w:w="1530" w:type="dxa"/>
            <w:tcBorders>
              <w:bottom w:val="single" w:sz="12" w:space="0" w:color="FFFFFF" w:themeColor="background1"/>
            </w:tcBorders>
            <w:shd w:val="clear" w:color="auto" w:fill="F3F3F3"/>
            <w:noWrap/>
            <w:tcMar>
              <w:left w:w="40" w:type="dxa"/>
              <w:right w:w="85" w:type="dxa"/>
            </w:tcMar>
            <w:vAlign w:val="center"/>
          </w:tcPr>
          <w:p w14:paraId="58C0EEAC" w14:textId="3754162D" w:rsidR="00D00906" w:rsidRDefault="009F2DBA">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322.305.686</w:t>
            </w:r>
          </w:p>
        </w:tc>
        <w:tc>
          <w:tcPr>
            <w:tcW w:w="1530" w:type="dxa"/>
            <w:tcBorders>
              <w:bottom w:val="single" w:sz="12" w:space="0" w:color="FFFFFF" w:themeColor="background1"/>
            </w:tcBorders>
            <w:shd w:val="clear" w:color="auto" w:fill="F3F3F3"/>
            <w:noWrap/>
            <w:tcMar>
              <w:left w:w="40" w:type="dxa"/>
              <w:right w:w="85" w:type="dxa"/>
            </w:tcMar>
            <w:vAlign w:val="center"/>
          </w:tcPr>
          <w:p w14:paraId="7C9110C6" w14:textId="4CCEE4A3" w:rsidR="00D00906" w:rsidRDefault="00E82D0A">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313.</w:t>
            </w:r>
            <w:r w:rsidR="005831F3">
              <w:rPr>
                <w:rFonts w:ascii="BancoDoBrasil Textos" w:eastAsia="BancoDoBrasil Textos" w:hAnsi="BancoDoBrasil Textos" w:cs="BancoDoBrasil Textos"/>
                <w:color w:val="000000"/>
                <w:sz w:val="14"/>
                <w:szCs w:val="22"/>
              </w:rPr>
              <w:t>031.390</w:t>
            </w:r>
          </w:p>
        </w:tc>
      </w:tr>
      <w:tr w:rsidR="00D00906" w14:paraId="0DED3CD9" w14:textId="77777777" w:rsidTr="00E82D0A">
        <w:trPr>
          <w:trHeight w:hRule="exact" w:val="282"/>
        </w:trPr>
        <w:tc>
          <w:tcPr>
            <w:tcW w:w="6615" w:type="dxa"/>
            <w:tcBorders>
              <w:bottom w:val="single" w:sz="12" w:space="0" w:color="D9D9D9" w:themeColor="background1" w:themeShade="D9"/>
            </w:tcBorders>
            <w:shd w:val="clear" w:color="auto" w:fill="E6E6E6"/>
            <w:tcMar>
              <w:left w:w="40" w:type="dxa"/>
              <w:right w:w="40" w:type="dxa"/>
            </w:tcMar>
            <w:vAlign w:val="center"/>
          </w:tcPr>
          <w:p w14:paraId="27CCBF22" w14:textId="69926B8E" w:rsidR="00D00906" w:rsidRDefault="00D00906">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Total</w:t>
            </w:r>
          </w:p>
        </w:tc>
        <w:tc>
          <w:tcPr>
            <w:tcW w:w="1530" w:type="dxa"/>
            <w:tcBorders>
              <w:bottom w:val="single" w:sz="12" w:space="0" w:color="D9D9D9" w:themeColor="background1" w:themeShade="D9"/>
            </w:tcBorders>
            <w:shd w:val="clear" w:color="auto" w:fill="E6E6E6"/>
            <w:noWrap/>
            <w:tcMar>
              <w:left w:w="40" w:type="dxa"/>
              <w:right w:w="100" w:type="dxa"/>
            </w:tcMar>
            <w:vAlign w:val="center"/>
          </w:tcPr>
          <w:p w14:paraId="74CD5437" w14:textId="4AA9CBC6" w:rsidR="00D00906" w:rsidRDefault="00E82D0A">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340.</w:t>
            </w:r>
            <w:r w:rsidR="005831F3">
              <w:rPr>
                <w:rFonts w:ascii="BancoDoBrasil Textos" w:eastAsia="BancoDoBrasil Textos" w:hAnsi="BancoDoBrasil Textos" w:cs="BancoDoBrasil Textos"/>
                <w:b/>
                <w:color w:val="000000"/>
                <w:sz w:val="14"/>
                <w:szCs w:val="22"/>
              </w:rPr>
              <w:t>870.589</w:t>
            </w:r>
          </w:p>
        </w:tc>
        <w:tc>
          <w:tcPr>
            <w:tcW w:w="1530" w:type="dxa"/>
            <w:tcBorders>
              <w:bottom w:val="single" w:sz="12" w:space="0" w:color="D9D9D9" w:themeColor="background1" w:themeShade="D9"/>
            </w:tcBorders>
            <w:shd w:val="clear" w:color="auto" w:fill="E6E6E6"/>
            <w:noWrap/>
            <w:tcMar>
              <w:left w:w="40" w:type="dxa"/>
              <w:right w:w="100" w:type="dxa"/>
            </w:tcMar>
            <w:vAlign w:val="center"/>
          </w:tcPr>
          <w:p w14:paraId="0424AC28" w14:textId="10C8731F" w:rsidR="00D00906" w:rsidRDefault="00E82D0A">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331.592.654</w:t>
            </w:r>
          </w:p>
        </w:tc>
      </w:tr>
    </w:tbl>
    <w:p w14:paraId="1DF13DE4" w14:textId="5546ACF8" w:rsidR="00E82D0A" w:rsidRPr="005831F3" w:rsidRDefault="00E82D0A" w:rsidP="00E82D0A">
      <w:pPr>
        <w:pStyle w:val="072-Rodap"/>
        <w:rPr>
          <w:lang w:val="pt-BR"/>
        </w:rPr>
      </w:pPr>
      <w:r w:rsidRPr="005831F3">
        <w:rPr>
          <w:lang w:val="pt-BR"/>
        </w:rPr>
        <w:t>1 – Inclui o saldo de R$ 16.</w:t>
      </w:r>
      <w:r w:rsidR="005831F3" w:rsidRPr="005831F3">
        <w:rPr>
          <w:lang w:val="pt-BR"/>
        </w:rPr>
        <w:t>880</w:t>
      </w:r>
      <w:r w:rsidR="005831F3">
        <w:rPr>
          <w:lang w:val="pt-BR"/>
        </w:rPr>
        <w:t>.914</w:t>
      </w:r>
      <w:r w:rsidRPr="005831F3">
        <w:rPr>
          <w:lang w:val="pt-BR"/>
        </w:rPr>
        <w:t xml:space="preserve"> mil referente a Títulos com característica de concessão de crédito.</w:t>
      </w:r>
    </w:p>
    <w:p w14:paraId="07F90CCD" w14:textId="534BCC80" w:rsidR="00D00906" w:rsidRPr="00FB04CD" w:rsidRDefault="00D00906" w:rsidP="007B53FC">
      <w:pPr>
        <w:pStyle w:val="030-SubttulodeDocumento"/>
        <w:keepLines w:val="0"/>
        <w:pBdr>
          <w:top w:val="nil"/>
          <w:left w:val="nil"/>
          <w:bottom w:val="nil"/>
          <w:right w:val="nil"/>
          <w:between w:val="nil"/>
          <w:bar w:val="nil"/>
        </w:pBdr>
        <w:spacing w:before="240" w:line="240" w:lineRule="auto"/>
        <w:outlineLvl w:val="9"/>
        <w:rPr>
          <w:rFonts w:eastAsia="Calibri" w:cs="Arial"/>
          <w:szCs w:val="22"/>
          <w:bdr w:val="nil"/>
          <w:lang w:eastAsia="en-US"/>
        </w:rPr>
      </w:pPr>
      <w:r w:rsidRPr="00FB04CD">
        <w:rPr>
          <w:rFonts w:eastAsia="Calibri" w:cs="Arial"/>
          <w:szCs w:val="22"/>
          <w:lang w:eastAsia="en-US"/>
        </w:rPr>
        <w:t>Ativos financeiros transferidos e ainda reconhecidos no balanço patrimonial cujos passivos associados são recursos apenas para os ativos transferidos</w:t>
      </w:r>
    </w:p>
    <w:tbl>
      <w:tblPr>
        <w:tblStyle w:val="CDMRange2"/>
        <w:tblW w:w="9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6615"/>
        <w:gridCol w:w="1530"/>
        <w:gridCol w:w="1530"/>
      </w:tblGrid>
      <w:tr w:rsidR="00D00906" w14:paraId="362CC468" w14:textId="77777777" w:rsidTr="001B6669">
        <w:trPr>
          <w:trHeight w:hRule="exact" w:val="282"/>
        </w:trPr>
        <w:tc>
          <w:tcPr>
            <w:tcW w:w="6615" w:type="dxa"/>
            <w:vMerge w:val="restart"/>
            <w:shd w:val="clear" w:color="FFFFFF" w:fill="132B4A"/>
            <w:noWrap/>
            <w:tcMar>
              <w:left w:w="0" w:type="dxa"/>
              <w:right w:w="0" w:type="dxa"/>
            </w:tcMar>
            <w:vAlign w:val="center"/>
          </w:tcPr>
          <w:p w14:paraId="786CB9C9" w14:textId="77777777" w:rsidR="00D00906" w:rsidRPr="000C3B3A" w:rsidRDefault="00D00906">
            <w:pPr>
              <w:jc w:val="center"/>
              <w:rPr>
                <w:rFonts w:ascii="BancoDoBrasil Textos" w:eastAsia="BancoDoBrasil Textos" w:hAnsi="BancoDoBrasil Textos" w:cs="BancoDoBrasil Textos"/>
                <w:color w:val="FFFFFF"/>
                <w:sz w:val="22"/>
                <w:szCs w:val="22"/>
                <w:bdr w:val="nil"/>
                <w:lang w:val="pt-BR"/>
              </w:rPr>
            </w:pPr>
          </w:p>
        </w:tc>
        <w:tc>
          <w:tcPr>
            <w:tcW w:w="3060" w:type="dxa"/>
            <w:gridSpan w:val="2"/>
            <w:shd w:val="clear" w:color="FFFFFF" w:fill="132B4A"/>
            <w:noWrap/>
            <w:tcMar>
              <w:left w:w="40" w:type="dxa"/>
              <w:right w:w="40" w:type="dxa"/>
            </w:tcMar>
            <w:vAlign w:val="center"/>
          </w:tcPr>
          <w:p w14:paraId="7E203F63" w14:textId="77777777" w:rsidR="00D00906" w:rsidRDefault="00D00906">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31/03/2025</w:t>
            </w:r>
          </w:p>
        </w:tc>
      </w:tr>
      <w:tr w:rsidR="00D00906" w14:paraId="01C2496F" w14:textId="77777777" w:rsidTr="001B6669">
        <w:trPr>
          <w:trHeight w:hRule="exact" w:val="282"/>
        </w:trPr>
        <w:tc>
          <w:tcPr>
            <w:tcW w:w="6615" w:type="dxa"/>
            <w:vMerge/>
            <w:shd w:val="clear" w:color="FFFFFF" w:fill="132B4A"/>
            <w:noWrap/>
            <w:tcMar>
              <w:left w:w="0" w:type="dxa"/>
              <w:right w:w="0" w:type="dxa"/>
            </w:tcMar>
            <w:vAlign w:val="center"/>
          </w:tcPr>
          <w:p w14:paraId="6E77A4F7" w14:textId="77777777" w:rsidR="00D00906" w:rsidRDefault="00D00906">
            <w:pPr>
              <w:jc w:val="center"/>
              <w:rPr>
                <w:rFonts w:ascii="BancoDoBrasil Textos" w:eastAsia="BancoDoBrasil Textos" w:hAnsi="BancoDoBrasil Textos" w:cs="BancoDoBrasil Textos"/>
                <w:color w:val="FFFFFF"/>
                <w:sz w:val="22"/>
                <w:szCs w:val="22"/>
                <w:bdr w:val="nil"/>
              </w:rPr>
            </w:pPr>
          </w:p>
        </w:tc>
        <w:tc>
          <w:tcPr>
            <w:tcW w:w="1530" w:type="dxa"/>
            <w:shd w:val="clear" w:color="FFFFFF" w:fill="132B4A"/>
            <w:tcMar>
              <w:left w:w="40" w:type="dxa"/>
              <w:right w:w="40" w:type="dxa"/>
            </w:tcMar>
            <w:vAlign w:val="center"/>
          </w:tcPr>
          <w:p w14:paraId="7F009A1A" w14:textId="77777777" w:rsidR="00D00906" w:rsidRDefault="00D00906">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Valor contábil</w:t>
            </w:r>
          </w:p>
        </w:tc>
        <w:tc>
          <w:tcPr>
            <w:tcW w:w="1530" w:type="dxa"/>
            <w:shd w:val="clear" w:color="FFFFFF" w:fill="132B4A"/>
            <w:tcMar>
              <w:left w:w="40" w:type="dxa"/>
              <w:right w:w="40" w:type="dxa"/>
            </w:tcMar>
            <w:vAlign w:val="center"/>
          </w:tcPr>
          <w:p w14:paraId="5524D9BF" w14:textId="77777777" w:rsidR="00D00906" w:rsidRDefault="00D00906">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Valor Justo</w:t>
            </w:r>
          </w:p>
        </w:tc>
      </w:tr>
      <w:tr w:rsidR="00D00906" w:rsidRPr="0079056A" w14:paraId="6CEC22BA" w14:textId="77777777" w:rsidTr="001B6669">
        <w:trPr>
          <w:trHeight w:hRule="exact" w:val="282"/>
        </w:trPr>
        <w:tc>
          <w:tcPr>
            <w:tcW w:w="6615" w:type="dxa"/>
            <w:shd w:val="clear" w:color="FFFFFF" w:fill="F3F3F3"/>
            <w:tcMar>
              <w:left w:w="40" w:type="dxa"/>
              <w:right w:w="40" w:type="dxa"/>
            </w:tcMar>
            <w:vAlign w:val="center"/>
          </w:tcPr>
          <w:p w14:paraId="1587E106" w14:textId="77777777" w:rsidR="00D00906" w:rsidRPr="000C3B3A" w:rsidRDefault="00D00906">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lang w:val="pt-BR"/>
              </w:rPr>
            </w:pPr>
            <w:r w:rsidRPr="000C3B3A">
              <w:rPr>
                <w:rFonts w:ascii="BancoDoBrasil Textos" w:eastAsia="BancoDoBrasil Textos" w:hAnsi="BancoDoBrasil Textos" w:cs="BancoDoBrasil Textos"/>
                <w:b/>
                <w:color w:val="000000"/>
                <w:sz w:val="14"/>
                <w:szCs w:val="22"/>
                <w:lang w:val="pt-BR"/>
              </w:rPr>
              <w:t xml:space="preserve">Operações de crédito cedidas com coobrigação </w:t>
            </w:r>
            <w:r w:rsidRPr="000C3B3A">
              <w:rPr>
                <w:rFonts w:ascii="BancoDoBrasil Textos" w:eastAsia="BancoDoBrasil Textos" w:hAnsi="BancoDoBrasil Textos" w:cs="BancoDoBrasil Textos"/>
                <w:b/>
                <w:color w:val="000000"/>
                <w:sz w:val="14"/>
                <w:szCs w:val="22"/>
                <w:vertAlign w:val="superscript"/>
                <w:lang w:val="pt-BR"/>
              </w:rPr>
              <w:t>1</w:t>
            </w:r>
          </w:p>
        </w:tc>
        <w:tc>
          <w:tcPr>
            <w:tcW w:w="1530" w:type="dxa"/>
            <w:shd w:val="clear" w:color="FFFFFF" w:fill="F3F3F3"/>
            <w:noWrap/>
            <w:tcMar>
              <w:left w:w="0" w:type="dxa"/>
              <w:right w:w="0" w:type="dxa"/>
            </w:tcMar>
            <w:vAlign w:val="center"/>
          </w:tcPr>
          <w:p w14:paraId="18D0516A" w14:textId="77777777" w:rsidR="00D00906" w:rsidRPr="000C3B3A" w:rsidRDefault="00D00906">
            <w:pPr>
              <w:jc w:val="right"/>
              <w:rPr>
                <w:rFonts w:ascii="BancoDoBrasil Textos" w:eastAsia="BancoDoBrasil Textos" w:hAnsi="BancoDoBrasil Textos" w:cs="BancoDoBrasil Textos"/>
                <w:color w:val="000000"/>
                <w:sz w:val="14"/>
                <w:szCs w:val="22"/>
                <w:bdr w:val="nil"/>
                <w:lang w:val="pt-BR"/>
              </w:rPr>
            </w:pPr>
          </w:p>
        </w:tc>
        <w:tc>
          <w:tcPr>
            <w:tcW w:w="1530" w:type="dxa"/>
            <w:shd w:val="clear" w:color="FFFFFF" w:fill="F3F3F3"/>
            <w:noWrap/>
            <w:tcMar>
              <w:left w:w="0" w:type="dxa"/>
              <w:right w:w="0" w:type="dxa"/>
            </w:tcMar>
            <w:vAlign w:val="center"/>
          </w:tcPr>
          <w:p w14:paraId="0AD01CC3" w14:textId="77777777" w:rsidR="00D00906" w:rsidRPr="000C3B3A" w:rsidRDefault="00D00906">
            <w:pPr>
              <w:jc w:val="right"/>
              <w:rPr>
                <w:rFonts w:ascii="BancoDoBrasil Textos" w:eastAsia="BancoDoBrasil Textos" w:hAnsi="BancoDoBrasil Textos" w:cs="BancoDoBrasil Textos"/>
                <w:color w:val="000000"/>
                <w:sz w:val="14"/>
                <w:szCs w:val="22"/>
                <w:bdr w:val="nil"/>
                <w:lang w:val="pt-BR"/>
              </w:rPr>
            </w:pPr>
          </w:p>
        </w:tc>
      </w:tr>
      <w:tr w:rsidR="00D00906" w14:paraId="5D181A02" w14:textId="77777777" w:rsidTr="001B6669">
        <w:trPr>
          <w:trHeight w:hRule="exact" w:val="282"/>
        </w:trPr>
        <w:tc>
          <w:tcPr>
            <w:tcW w:w="6615" w:type="dxa"/>
            <w:shd w:val="clear" w:color="FFFFFF" w:fill="E6E6E6"/>
            <w:tcMar>
              <w:left w:w="175" w:type="dxa"/>
              <w:right w:w="40" w:type="dxa"/>
            </w:tcMar>
            <w:vAlign w:val="center"/>
          </w:tcPr>
          <w:p w14:paraId="39FD3B1F" w14:textId="77777777" w:rsidR="00D00906" w:rsidRDefault="00D00906">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Ativos financeiros transferidos</w:t>
            </w:r>
          </w:p>
        </w:tc>
        <w:tc>
          <w:tcPr>
            <w:tcW w:w="1530" w:type="dxa"/>
            <w:shd w:val="clear" w:color="FFFFFF" w:fill="E6E6E6"/>
            <w:noWrap/>
            <w:tcMar>
              <w:left w:w="40" w:type="dxa"/>
              <w:right w:w="85" w:type="dxa"/>
            </w:tcMar>
            <w:vAlign w:val="center"/>
          </w:tcPr>
          <w:p w14:paraId="42D1F059" w14:textId="77777777" w:rsidR="00D00906" w:rsidRDefault="00D00906">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102.025</w:t>
            </w:r>
          </w:p>
        </w:tc>
        <w:tc>
          <w:tcPr>
            <w:tcW w:w="1530" w:type="dxa"/>
            <w:shd w:val="clear" w:color="FFFFFF" w:fill="E6E6E6"/>
            <w:noWrap/>
            <w:tcMar>
              <w:left w:w="40" w:type="dxa"/>
              <w:right w:w="85" w:type="dxa"/>
            </w:tcMar>
            <w:vAlign w:val="center"/>
          </w:tcPr>
          <w:p w14:paraId="0AFE693E" w14:textId="08EBC1EB" w:rsidR="00D00906" w:rsidRDefault="009F2DBA">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102.025</w:t>
            </w:r>
          </w:p>
        </w:tc>
      </w:tr>
      <w:tr w:rsidR="00D00906" w14:paraId="1BB8F8EC" w14:textId="77777777" w:rsidTr="001B6669">
        <w:trPr>
          <w:trHeight w:hRule="exact" w:val="282"/>
        </w:trPr>
        <w:tc>
          <w:tcPr>
            <w:tcW w:w="6615" w:type="dxa"/>
            <w:tcBorders>
              <w:bottom w:val="single" w:sz="4" w:space="0" w:color="FFFFFF" w:themeColor="background1"/>
            </w:tcBorders>
            <w:shd w:val="clear" w:color="FFFFFF" w:fill="F3F3F3"/>
            <w:tcMar>
              <w:left w:w="175" w:type="dxa"/>
              <w:right w:w="40" w:type="dxa"/>
            </w:tcMar>
            <w:vAlign w:val="center"/>
          </w:tcPr>
          <w:p w14:paraId="00AA9832" w14:textId="77777777" w:rsidR="00D00906" w:rsidRDefault="00D00906">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Passivos financeiros associados</w:t>
            </w:r>
          </w:p>
        </w:tc>
        <w:tc>
          <w:tcPr>
            <w:tcW w:w="1530" w:type="dxa"/>
            <w:tcBorders>
              <w:bottom w:val="single" w:sz="4" w:space="0" w:color="FFFFFF" w:themeColor="background1"/>
            </w:tcBorders>
            <w:shd w:val="clear" w:color="FFFFFF" w:fill="F3F3F3"/>
            <w:noWrap/>
            <w:tcMar>
              <w:left w:w="40" w:type="dxa"/>
              <w:right w:w="85" w:type="dxa"/>
            </w:tcMar>
            <w:vAlign w:val="center"/>
          </w:tcPr>
          <w:p w14:paraId="2B9D64FF" w14:textId="77777777" w:rsidR="00D00906" w:rsidRDefault="00D00906">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102.123</w:t>
            </w:r>
          </w:p>
        </w:tc>
        <w:tc>
          <w:tcPr>
            <w:tcW w:w="1530" w:type="dxa"/>
            <w:tcBorders>
              <w:bottom w:val="single" w:sz="4" w:space="0" w:color="FFFFFF" w:themeColor="background1"/>
            </w:tcBorders>
            <w:shd w:val="clear" w:color="FFFFFF" w:fill="F3F3F3"/>
            <w:noWrap/>
            <w:tcMar>
              <w:left w:w="40" w:type="dxa"/>
              <w:right w:w="85" w:type="dxa"/>
            </w:tcMar>
            <w:vAlign w:val="center"/>
          </w:tcPr>
          <w:p w14:paraId="50385245" w14:textId="77777777" w:rsidR="00D00906" w:rsidRDefault="00D00906">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102.123</w:t>
            </w:r>
          </w:p>
        </w:tc>
      </w:tr>
      <w:tr w:rsidR="00D00906" w14:paraId="524C5AED" w14:textId="77777777" w:rsidTr="001B6669">
        <w:trPr>
          <w:trHeight w:hRule="exact" w:val="282"/>
        </w:trPr>
        <w:tc>
          <w:tcPr>
            <w:tcW w:w="6615" w:type="dxa"/>
            <w:tcBorders>
              <w:bottom w:val="single" w:sz="12" w:space="0" w:color="D9D9D9" w:themeColor="background1" w:themeShade="D9"/>
            </w:tcBorders>
            <w:shd w:val="clear" w:color="FFFFFF" w:fill="E6E6E6"/>
            <w:tcMar>
              <w:left w:w="40" w:type="dxa"/>
              <w:right w:w="40" w:type="dxa"/>
            </w:tcMar>
            <w:vAlign w:val="center"/>
          </w:tcPr>
          <w:p w14:paraId="22323B6B" w14:textId="77777777" w:rsidR="00D00906" w:rsidRDefault="00D00906">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Posição líquida</w:t>
            </w:r>
          </w:p>
        </w:tc>
        <w:tc>
          <w:tcPr>
            <w:tcW w:w="1530" w:type="dxa"/>
            <w:tcBorders>
              <w:bottom w:val="single" w:sz="12" w:space="0" w:color="D9D9D9" w:themeColor="background1" w:themeShade="D9"/>
            </w:tcBorders>
            <w:shd w:val="clear" w:color="FFFFFF" w:fill="E6E6E6"/>
            <w:noWrap/>
            <w:tcMar>
              <w:left w:w="40" w:type="dxa"/>
              <w:right w:w="40" w:type="dxa"/>
            </w:tcMar>
            <w:vAlign w:val="center"/>
          </w:tcPr>
          <w:p w14:paraId="7C1E4EDC" w14:textId="77777777" w:rsidR="00D00906" w:rsidRDefault="00D00906">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(98)</w:t>
            </w:r>
          </w:p>
        </w:tc>
        <w:tc>
          <w:tcPr>
            <w:tcW w:w="1530" w:type="dxa"/>
            <w:tcBorders>
              <w:bottom w:val="single" w:sz="12" w:space="0" w:color="D9D9D9" w:themeColor="background1" w:themeShade="D9"/>
            </w:tcBorders>
            <w:shd w:val="clear" w:color="FFFFFF" w:fill="E6E6E6"/>
            <w:noWrap/>
            <w:tcMar>
              <w:left w:w="40" w:type="dxa"/>
              <w:right w:w="100" w:type="dxa"/>
            </w:tcMar>
            <w:vAlign w:val="center"/>
          </w:tcPr>
          <w:p w14:paraId="31C449B4" w14:textId="1878DE62" w:rsidR="00D00906" w:rsidRDefault="009F2DBA">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(98)</w:t>
            </w:r>
          </w:p>
        </w:tc>
      </w:tr>
    </w:tbl>
    <w:p w14:paraId="56491C73" w14:textId="5EA8A98B" w:rsidR="00D00906" w:rsidRPr="00FB04CD" w:rsidRDefault="00D00906" w:rsidP="00D00906">
      <w:pPr>
        <w:pStyle w:val="072-Rodapdatabela"/>
        <w:keepNext w:val="0"/>
        <w:keepLines w:val="0"/>
        <w:pBdr>
          <w:top w:val="nil"/>
          <w:left w:val="nil"/>
          <w:bottom w:val="nil"/>
          <w:right w:val="nil"/>
          <w:between w:val="nil"/>
          <w:bar w:val="nil"/>
        </w:pBdr>
        <w:tabs>
          <w:tab w:val="clear" w:pos="284"/>
        </w:tabs>
        <w:ind w:left="0" w:firstLine="0"/>
        <w:rPr>
          <w:rFonts w:eastAsia="Calibri" w:cs="Arial"/>
          <w:szCs w:val="14"/>
          <w:bdr w:val="nil"/>
          <w:lang w:val="pt-BR"/>
        </w:rPr>
      </w:pPr>
      <w:r w:rsidRPr="00FB04CD">
        <w:rPr>
          <w:rFonts w:eastAsia="Calibri" w:cs="Arial"/>
          <w:szCs w:val="14"/>
          <w:lang w:val="pt-BR"/>
        </w:rPr>
        <w:t>1 - Os ativos financeiros transferidos e os passivos financeiros associados às operações de crédito cedidas com coobrigação são reconhecidos no balanço patrimonial consolidado nos grupamentos “</w:t>
      </w:r>
      <w:r w:rsidR="004474F7">
        <w:rPr>
          <w:rFonts w:eastAsia="Calibri" w:cs="Arial"/>
          <w:szCs w:val="14"/>
          <w:lang w:val="pt-BR"/>
        </w:rPr>
        <w:t>Carteira de crédito</w:t>
      </w:r>
      <w:r w:rsidRPr="00FB04CD">
        <w:rPr>
          <w:rFonts w:eastAsia="Calibri" w:cs="Arial"/>
          <w:szCs w:val="14"/>
          <w:lang w:val="pt-BR"/>
        </w:rPr>
        <w:t>” e “Recursos de instituições financeiras”, respectivamente.</w:t>
      </w:r>
    </w:p>
    <w:p w14:paraId="4DD54643" w14:textId="77777777" w:rsidR="00D00906" w:rsidRPr="00FB04CD" w:rsidRDefault="00D00906" w:rsidP="009B751F">
      <w:pPr>
        <w:pStyle w:val="030-SubttulodeDocumento"/>
        <w:keepLines w:val="0"/>
        <w:pBdr>
          <w:top w:val="nil"/>
          <w:left w:val="nil"/>
          <w:bottom w:val="nil"/>
          <w:right w:val="nil"/>
          <w:between w:val="nil"/>
          <w:bar w:val="nil"/>
        </w:pBdr>
        <w:spacing w:line="240" w:lineRule="auto"/>
        <w:outlineLvl w:val="9"/>
        <w:rPr>
          <w:rFonts w:eastAsia="Calibri" w:cs="Arial"/>
          <w:szCs w:val="22"/>
          <w:bdr w:val="nil"/>
          <w:lang w:eastAsia="en-US"/>
        </w:rPr>
      </w:pPr>
      <w:r w:rsidRPr="00FB04CD">
        <w:rPr>
          <w:rFonts w:eastAsia="Calibri" w:cs="Arial"/>
          <w:szCs w:val="22"/>
          <w:lang w:eastAsia="en-US"/>
        </w:rPr>
        <w:t>Venda com compromisso de recompra</w:t>
      </w:r>
    </w:p>
    <w:p w14:paraId="09F5540E" w14:textId="77777777" w:rsidR="00D00906" w:rsidRPr="00FB04CD" w:rsidRDefault="00D00906" w:rsidP="009B751F">
      <w:pPr>
        <w:pStyle w:val="050-TextoPadro"/>
        <w:keepNext w:val="0"/>
        <w:keepLines w:val="0"/>
        <w:pBdr>
          <w:top w:val="nil"/>
          <w:left w:val="nil"/>
          <w:bottom w:val="nil"/>
          <w:right w:val="nil"/>
          <w:between w:val="nil"/>
          <w:bar w:val="nil"/>
        </w:pBdr>
        <w:rPr>
          <w:rFonts w:eastAsia="Calibri" w:cs="Times New Roman"/>
          <w:sz w:val="22"/>
          <w:bdr w:val="nil"/>
          <w:lang w:val="pt-BR"/>
        </w:rPr>
      </w:pPr>
      <w:r w:rsidRPr="00FB04CD">
        <w:rPr>
          <w:rFonts w:eastAsia="Calibri" w:cs="Arial"/>
          <w:szCs w:val="18"/>
          <w:lang w:val="pt-BR"/>
        </w:rPr>
        <w:t>Vendas com compromisso de recompra são transações nas quais o Banco vende um título, em sua maioria de emissão pública, e simultaneamente se compromete a comprar esse mesmo título com preço fixo, em data futura. O Banco continua reconhecendo o título em sua totalidade no balanço patrimonial porque os riscos e benefícios dos títulos foram substancialmente retidos, isto é, qualquer mudança de valor de mercado e os rendimentos que o título oferece são de inteira responsabilidade do Banco.</w:t>
      </w:r>
      <w:r w:rsidRPr="00FB04CD">
        <w:rPr>
          <w:rFonts w:eastAsia="Calibri" w:cs="Times New Roman"/>
          <w:sz w:val="22"/>
          <w:lang w:val="pt-BR"/>
        </w:rPr>
        <w:t xml:space="preserve"> </w:t>
      </w:r>
    </w:p>
    <w:p w14:paraId="23A65D27" w14:textId="77777777" w:rsidR="00D00906" w:rsidRPr="00FB04CD" w:rsidRDefault="00D00906" w:rsidP="009B751F">
      <w:pPr>
        <w:pStyle w:val="050-TextoPadro"/>
        <w:keepNext w:val="0"/>
        <w:keepLines w:val="0"/>
        <w:pBdr>
          <w:top w:val="nil"/>
          <w:left w:val="nil"/>
          <w:bottom w:val="nil"/>
          <w:right w:val="nil"/>
          <w:between w:val="nil"/>
          <w:bar w:val="nil"/>
        </w:pBdr>
        <w:rPr>
          <w:rFonts w:eastAsia="Calibri" w:cs="Arial"/>
          <w:szCs w:val="18"/>
          <w:bdr w:val="nil"/>
          <w:lang w:val="pt-BR"/>
        </w:rPr>
      </w:pPr>
      <w:r w:rsidRPr="00FB04CD">
        <w:rPr>
          <w:rFonts w:eastAsia="Calibri" w:cs="Arial"/>
          <w:szCs w:val="18"/>
          <w:lang w:val="pt-BR"/>
        </w:rPr>
        <w:t>A contrapartida recebida em caixa é reconhecida como um ativo financeiro e um passivo financeiro é reconhecido como uma obrigação a pagar pelo preço de recompra. Como o Banco vende os direitos contratuais dos fluxos de caixa dos títulos, ele não tem a possibilidade de utilizar os ativos transferidos durante a vigência do acordo.</w:t>
      </w:r>
    </w:p>
    <w:p w14:paraId="40506042" w14:textId="77777777" w:rsidR="00D00906" w:rsidRPr="00FB04CD" w:rsidRDefault="00D00906" w:rsidP="009B751F">
      <w:pPr>
        <w:pStyle w:val="030-SubttulodeDocumento"/>
        <w:keepLines w:val="0"/>
        <w:pBdr>
          <w:top w:val="nil"/>
          <w:left w:val="nil"/>
          <w:bottom w:val="nil"/>
          <w:right w:val="nil"/>
          <w:between w:val="nil"/>
          <w:bar w:val="nil"/>
        </w:pBdr>
        <w:spacing w:line="240" w:lineRule="auto"/>
        <w:outlineLvl w:val="9"/>
        <w:rPr>
          <w:rFonts w:eastAsia="Calibri" w:cs="Arial"/>
          <w:szCs w:val="22"/>
          <w:bdr w:val="nil"/>
          <w:lang w:eastAsia="en-US"/>
        </w:rPr>
      </w:pPr>
      <w:r w:rsidRPr="00FB04CD">
        <w:rPr>
          <w:rFonts w:eastAsia="Calibri" w:cs="Arial"/>
          <w:szCs w:val="22"/>
          <w:lang w:eastAsia="en-US"/>
        </w:rPr>
        <w:t>Cessão de crédito com retenção substancial de riscos e benefícios</w:t>
      </w:r>
    </w:p>
    <w:p w14:paraId="66899B91" w14:textId="209FB5BE" w:rsidR="00D00906" w:rsidRPr="00FB04CD" w:rsidRDefault="00D00906" w:rsidP="009B751F">
      <w:pPr>
        <w:pStyle w:val="050-TextoPadro"/>
        <w:keepNext w:val="0"/>
        <w:keepLines w:val="0"/>
        <w:pBdr>
          <w:top w:val="nil"/>
          <w:left w:val="nil"/>
          <w:bottom w:val="nil"/>
          <w:right w:val="nil"/>
          <w:between w:val="nil"/>
          <w:bar w:val="nil"/>
        </w:pBdr>
        <w:rPr>
          <w:rFonts w:eastAsia="Calibri" w:cs="Arial"/>
          <w:szCs w:val="18"/>
          <w:bdr w:val="nil"/>
          <w:lang w:val="pt-BR"/>
        </w:rPr>
      </w:pPr>
      <w:r w:rsidRPr="00FB04CD">
        <w:rPr>
          <w:rFonts w:eastAsia="Calibri" w:cs="Arial"/>
          <w:szCs w:val="18"/>
          <w:lang w:val="pt-BR"/>
        </w:rPr>
        <w:t>O Banco transfere o direito de receber o fluxo financeiro futuro dos ativos financeiros classificados como</w:t>
      </w:r>
      <w:r w:rsidR="0028255D">
        <w:rPr>
          <w:rFonts w:eastAsia="Calibri" w:cs="Arial"/>
          <w:szCs w:val="18"/>
          <w:lang w:val="pt-BR"/>
        </w:rPr>
        <w:t xml:space="preserve"> operações </w:t>
      </w:r>
      <w:r w:rsidR="002D6A1F">
        <w:rPr>
          <w:rFonts w:eastAsia="Calibri" w:cs="Arial"/>
          <w:szCs w:val="18"/>
          <w:lang w:val="pt-BR"/>
        </w:rPr>
        <w:t>de crédito</w:t>
      </w:r>
      <w:r w:rsidRPr="00FB04CD">
        <w:rPr>
          <w:rFonts w:eastAsia="Calibri" w:cs="Arial"/>
          <w:szCs w:val="18"/>
          <w:lang w:val="pt-BR"/>
        </w:rPr>
        <w:t>, ao cessionário, mediante recebimento de uma quantia em caixa, calculada na data da transferência. Contudo, o Banco continua reconhecendo em seu balanço patrimonial os saldos dos ativos financeiros em rubricas destacadas, porque os riscos e benefícios dos títulos foram substancialmente retidos, isto é, qualquer situação de inadimplência ocorrida nos recebíveis transferidos é de inteira responsabilidade do Banco.</w:t>
      </w:r>
    </w:p>
    <w:p w14:paraId="4821F07A" w14:textId="77777777" w:rsidR="00D00906" w:rsidRPr="00FB04CD" w:rsidRDefault="00D00906" w:rsidP="009B751F">
      <w:pPr>
        <w:pStyle w:val="050-TextoPadro"/>
        <w:keepNext w:val="0"/>
        <w:keepLines w:val="0"/>
        <w:pBdr>
          <w:top w:val="nil"/>
          <w:left w:val="nil"/>
          <w:bottom w:val="nil"/>
          <w:right w:val="nil"/>
          <w:between w:val="nil"/>
          <w:bar w:val="nil"/>
        </w:pBdr>
        <w:rPr>
          <w:rFonts w:eastAsia="Calibri" w:cs="Arial"/>
          <w:szCs w:val="18"/>
          <w:bdr w:val="nil"/>
          <w:lang w:val="pt-BR"/>
        </w:rPr>
        <w:sectPr w:rsidR="00D00906" w:rsidRPr="00FB04CD" w:rsidSect="00F014AD">
          <w:headerReference w:type="even" r:id="rId162"/>
          <w:headerReference w:type="default" r:id="rId163"/>
          <w:footerReference w:type="even" r:id="rId164"/>
          <w:footerReference w:type="default" r:id="rId165"/>
          <w:headerReference w:type="first" r:id="rId166"/>
          <w:footerReference w:type="first" r:id="rId167"/>
          <w:pgSz w:w="11906" w:h="16838" w:code="9"/>
          <w:pgMar w:top="2126" w:right="851" w:bottom="1134" w:left="1418" w:header="720" w:footer="352" w:gutter="0"/>
          <w:cols w:space="720"/>
          <w:docGrid w:linePitch="360"/>
        </w:sectPr>
      </w:pPr>
      <w:r w:rsidRPr="00FB04CD">
        <w:rPr>
          <w:rFonts w:eastAsia="Calibri" w:cs="Arial"/>
          <w:szCs w:val="18"/>
          <w:lang w:val="pt-BR"/>
        </w:rPr>
        <w:t>A contrapartida recebida em caixa é reconhecida como um ativo financeiro e um passivo financeiro é reconhecido como Recursos de instituições financeiras. Como o Banco vende os direitos contratuais dos fluxos de caixa dos empréstimos, ele não tem a possibilidade de utilizar os ativos transferidos durante a vigência do acordo.</w:t>
      </w:r>
    </w:p>
    <w:p w14:paraId="151D50D0" w14:textId="527943F8" w:rsidR="001B1F42" w:rsidRPr="00834CDB" w:rsidRDefault="001B1F42" w:rsidP="007B53FC">
      <w:pPr>
        <w:pStyle w:val="020-TtulodeDocumento"/>
        <w:pageBreakBefore/>
        <w:pBdr>
          <w:top w:val="nil"/>
          <w:left w:val="nil"/>
          <w:bottom w:val="nil"/>
          <w:right w:val="nil"/>
          <w:between w:val="nil"/>
          <w:bar w:val="nil"/>
        </w:pBdr>
        <w:rPr>
          <w:rFonts w:eastAsia="Calibri" w:cs="Times New Roman"/>
          <w:szCs w:val="24"/>
          <w:bdr w:val="nil"/>
          <w:lang w:val="pt-BR"/>
        </w:rPr>
      </w:pPr>
      <w:bookmarkStart w:id="324" w:name="_Toc198218401"/>
      <w:r w:rsidRPr="00834CDB">
        <w:rPr>
          <w:rFonts w:eastAsia="Calibri" w:cs="Times New Roman"/>
          <w:szCs w:val="24"/>
          <w:lang w:val="pt-BR"/>
        </w:rPr>
        <w:lastRenderedPageBreak/>
        <w:t>3</w:t>
      </w:r>
      <w:r>
        <w:rPr>
          <w:rFonts w:eastAsia="Calibri" w:cs="Times New Roman"/>
          <w:szCs w:val="24"/>
          <w:lang w:val="pt-BR"/>
        </w:rPr>
        <w:t xml:space="preserve">2 </w:t>
      </w:r>
      <w:r w:rsidRPr="00834CDB">
        <w:rPr>
          <w:rFonts w:eastAsia="Calibri" w:cs="Times New Roman"/>
          <w:szCs w:val="24"/>
          <w:lang w:val="pt-BR"/>
        </w:rPr>
        <w:t>– Resultado recorrente e não recorrente</w:t>
      </w:r>
      <w:bookmarkEnd w:id="324"/>
      <w:r w:rsidRPr="00834CDB">
        <w:rPr>
          <w:rFonts w:eastAsia="Calibri" w:cs="Times New Roman"/>
          <w:szCs w:val="24"/>
          <w:lang w:val="pt-BR"/>
        </w:rPr>
        <w:t xml:space="preserve"> </w:t>
      </w:r>
    </w:p>
    <w:p w14:paraId="20B1F2B6" w14:textId="77777777" w:rsidR="001B1F42" w:rsidRDefault="001B1F42" w:rsidP="001B1F42">
      <w:pPr>
        <w:pStyle w:val="050-TextoPadro"/>
        <w:pBdr>
          <w:top w:val="nil"/>
          <w:left w:val="nil"/>
          <w:bottom w:val="nil"/>
          <w:right w:val="nil"/>
          <w:between w:val="nil"/>
          <w:bar w:val="nil"/>
        </w:pBdr>
        <w:spacing w:before="240"/>
        <w:rPr>
          <w:rFonts w:eastAsia="Calibri" w:cs="Times New Roman"/>
          <w:bdr w:val="nil"/>
          <w:lang w:val="pt-BR"/>
        </w:rPr>
      </w:pPr>
      <w:r w:rsidRPr="00C3676B">
        <w:rPr>
          <w:rFonts w:eastAsia="Calibri" w:cs="Times New Roman"/>
          <w:lang w:val="pt-BR"/>
        </w:rPr>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tbl>
      <w:tblPr>
        <w:tblStyle w:val="CDMRange1"/>
        <w:tblW w:w="9735" w:type="dxa"/>
        <w:tblLayout w:type="fixed"/>
        <w:tblLook w:val="0600" w:firstRow="0" w:lastRow="0" w:firstColumn="0" w:lastColumn="0" w:noHBand="1" w:noVBand="1"/>
      </w:tblPr>
      <w:tblGrid>
        <w:gridCol w:w="3150"/>
        <w:gridCol w:w="2340"/>
        <w:gridCol w:w="2670"/>
        <w:gridCol w:w="1575"/>
      </w:tblGrid>
      <w:tr w:rsidR="001B1F42" w14:paraId="2C0067AE" w14:textId="77777777">
        <w:trPr>
          <w:trHeight w:hRule="exact" w:val="315"/>
        </w:trPr>
        <w:tc>
          <w:tcPr>
            <w:tcW w:w="3150"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65B8FDF7" w14:textId="77777777" w:rsidR="001B1F42" w:rsidRPr="000C3B3A" w:rsidRDefault="001B1F42">
            <w:pPr>
              <w:rPr>
                <w:rFonts w:ascii="BancoDoBrasil Textos" w:eastAsia="BancoDoBrasil Textos" w:hAnsi="BancoDoBrasil Textos" w:cs="BancoDoBrasil Textos"/>
                <w:color w:val="FFFFFF"/>
                <w:sz w:val="14"/>
                <w:lang w:val="pt-BR"/>
              </w:rPr>
            </w:pPr>
            <w:bookmarkStart w:id="325" w:name="RG_MARKER_36224"/>
            <w:bookmarkEnd w:id="325"/>
          </w:p>
        </w:tc>
        <w:tc>
          <w:tcPr>
            <w:tcW w:w="2340"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04F3E25F" w14:textId="77777777" w:rsidR="001B1F42" w:rsidRPr="000C3B3A" w:rsidRDefault="001B1F42">
            <w:pPr>
              <w:rPr>
                <w:rFonts w:ascii="BancoDoBrasil Textos" w:eastAsia="BancoDoBrasil Textos" w:hAnsi="BancoDoBrasil Textos" w:cs="BancoDoBrasil Textos"/>
                <w:color w:val="FFFFFF"/>
                <w:sz w:val="14"/>
                <w:lang w:val="pt-BR"/>
              </w:rPr>
            </w:pPr>
          </w:p>
        </w:tc>
        <w:tc>
          <w:tcPr>
            <w:tcW w:w="2670"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1B4010BC" w14:textId="77777777" w:rsidR="001B1F42" w:rsidRPr="000C3B3A" w:rsidRDefault="001B1F42">
            <w:pPr>
              <w:rPr>
                <w:rFonts w:ascii="BancoDoBrasil Textos" w:eastAsia="BancoDoBrasil Textos" w:hAnsi="BancoDoBrasil Textos" w:cs="BancoDoBrasil Textos"/>
                <w:color w:val="FFFFFF"/>
                <w:sz w:val="14"/>
                <w:lang w:val="pt-BR"/>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3CEB4F2" w14:textId="77777777" w:rsidR="001B1F42" w:rsidRDefault="001B1F42">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1B1F42" w14:paraId="19E485CF" w14:textId="77777777" w:rsidTr="00FE6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160" w:type="dxa"/>
            <w:gridSpan w:val="3"/>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69647CB" w14:textId="77777777" w:rsidR="001B1F42" w:rsidRDefault="001B1F42">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Resultado recorrente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E4CF875" w14:textId="77777777" w:rsidR="001B1F42" w:rsidRDefault="001B1F42">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6.772.065</w:t>
            </w:r>
          </w:p>
        </w:tc>
      </w:tr>
      <w:tr w:rsidR="001B1F42" w14:paraId="465C4E7E" w14:textId="77777777" w:rsidTr="00FE6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160" w:type="dxa"/>
            <w:gridSpan w:val="3"/>
            <w:tcBorders>
              <w:top w:val="single" w:sz="12" w:space="0" w:color="FFFFFF"/>
              <w:left w:val="nil"/>
              <w:bottom w:val="single" w:sz="12" w:space="0" w:color="FFFFFF"/>
              <w:right w:val="nil"/>
              <w:tl2br w:val="nil"/>
              <w:tr2bl w:val="nil"/>
            </w:tcBorders>
            <w:shd w:val="clear" w:color="FFFFFF" w:fill="E6E6E6"/>
            <w:tcMar>
              <w:left w:w="0" w:type="dxa"/>
              <w:right w:w="0" w:type="dxa"/>
            </w:tcMar>
            <w:vAlign w:val="center"/>
          </w:tcPr>
          <w:p w14:paraId="6EEE1FDA" w14:textId="77777777" w:rsidR="001B1F42" w:rsidRDefault="001B1F42">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48DD3D" w14:textId="77777777" w:rsidR="001B1F42" w:rsidRDefault="001B1F42">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1B1F42" w14:paraId="1C41F2E1" w14:textId="77777777" w:rsidTr="00FE6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160" w:type="dxa"/>
            <w:gridSpan w:val="3"/>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E3C0FBD" w14:textId="77777777" w:rsidR="001B1F42" w:rsidRDefault="001B1F42">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Resultado não recorrente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134A8F1" w14:textId="77777777" w:rsidR="001B1F42" w:rsidRDefault="001B1F42">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r>
      <w:tr w:rsidR="001B1F42" w14:paraId="4EDFD2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5"/>
        </w:trPr>
        <w:tc>
          <w:tcPr>
            <w:tcW w:w="9735" w:type="dxa"/>
            <w:gridSpan w:val="4"/>
            <w:tcBorders>
              <w:top w:val="single" w:sz="12" w:space="0" w:color="DDDDDD"/>
              <w:left w:val="nil"/>
              <w:bottom w:val="nil"/>
              <w:right w:val="nil"/>
              <w:tl2br w:val="nil"/>
              <w:tr2bl w:val="nil"/>
            </w:tcBorders>
            <w:shd w:val="clear" w:color="auto" w:fill="auto"/>
            <w:tcMar>
              <w:left w:w="0" w:type="dxa"/>
              <w:right w:w="0" w:type="dxa"/>
            </w:tcMar>
          </w:tcPr>
          <w:p w14:paraId="290F6699" w14:textId="77777777" w:rsidR="001B1F42" w:rsidRDefault="001B1F42">
            <w:pPr>
              <w:rPr>
                <w:rFonts w:ascii="BancoDoBrasil Textos" w:eastAsia="BancoDoBrasil Textos" w:hAnsi="BancoDoBrasil Textos" w:cs="BancoDoBrasil Textos"/>
                <w:color w:val="000000"/>
                <w:sz w:val="14"/>
              </w:rPr>
            </w:pPr>
          </w:p>
        </w:tc>
      </w:tr>
    </w:tbl>
    <w:p w14:paraId="2F771537" w14:textId="77777777" w:rsidR="00142F04" w:rsidRDefault="00142F04">
      <w:pPr>
        <w:rPr>
          <w:rFonts w:ascii="BancoDoBrasil Titulos Medium" w:hAnsi="BancoDoBrasil Titulos Medium"/>
          <w:b/>
          <w:spacing w:val="-2"/>
          <w:sz w:val="24"/>
          <w:lang w:val="pt-BR"/>
        </w:rPr>
      </w:pPr>
      <w:r>
        <w:rPr>
          <w:lang w:val="pt-BR"/>
        </w:rPr>
        <w:br w:type="page"/>
      </w:r>
    </w:p>
    <w:p w14:paraId="11315551" w14:textId="562A4A74" w:rsidR="001B1F42" w:rsidRPr="004C2FF7" w:rsidRDefault="001B1F42" w:rsidP="007B53FC">
      <w:pPr>
        <w:pStyle w:val="020-TtulodeDocumento"/>
        <w:rPr>
          <w:lang w:val="pt-BR"/>
        </w:rPr>
      </w:pPr>
      <w:bookmarkStart w:id="326" w:name="_Toc198218402"/>
      <w:r w:rsidRPr="00F71DD4">
        <w:rPr>
          <w:lang w:val="pt-BR"/>
        </w:rPr>
        <w:lastRenderedPageBreak/>
        <w:t>33 – Ativos e passivos</w:t>
      </w:r>
      <w:r w:rsidR="00F71DD4" w:rsidRPr="00F71DD4">
        <w:rPr>
          <w:lang w:val="pt-BR"/>
        </w:rPr>
        <w:t xml:space="preserve"> </w:t>
      </w:r>
      <w:r w:rsidR="00F71DD4" w:rsidRPr="00F71DD4">
        <w:rPr>
          <w:rFonts w:eastAsia="Calibri" w:cs="Times New Roman"/>
          <w:lang w:val="pt-BR"/>
        </w:rPr>
        <w:t>circulantes e não circulantes</w:t>
      </w:r>
      <w:bookmarkEnd w:id="326"/>
    </w:p>
    <w:tbl>
      <w:tblPr>
        <w:tblStyle w:val="CDMRange1"/>
        <w:tblW w:w="9766" w:type="dxa"/>
        <w:tblLayout w:type="fixed"/>
        <w:tblLook w:val="0600" w:firstRow="0" w:lastRow="0" w:firstColumn="0" w:lastColumn="0" w:noHBand="1" w:noVBand="1"/>
      </w:tblPr>
      <w:tblGrid>
        <w:gridCol w:w="3104"/>
        <w:gridCol w:w="1134"/>
        <w:gridCol w:w="1134"/>
        <w:gridCol w:w="1134"/>
        <w:gridCol w:w="1078"/>
        <w:gridCol w:w="1048"/>
        <w:gridCol w:w="1134"/>
      </w:tblGrid>
      <w:tr w:rsidR="00F71DD4" w:rsidRPr="003F4864" w14:paraId="341A6F8D" w14:textId="77777777">
        <w:trPr>
          <w:trHeight w:val="200"/>
        </w:trPr>
        <w:tc>
          <w:tcPr>
            <w:tcW w:w="3104"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315B488" w14:textId="77777777" w:rsidR="00F71DD4" w:rsidRPr="0028255D" w:rsidRDefault="00F71DD4">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31/03/2025</w:t>
            </w:r>
          </w:p>
        </w:tc>
        <w:tc>
          <w:tcPr>
            <w:tcW w:w="3402"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2BBB19B" w14:textId="77777777" w:rsidR="00F71DD4" w:rsidRPr="0028255D" w:rsidRDefault="00F71DD4">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Banco Múltiplo</w:t>
            </w:r>
          </w:p>
        </w:tc>
        <w:tc>
          <w:tcPr>
            <w:tcW w:w="3260" w:type="dxa"/>
            <w:gridSpan w:val="3"/>
            <w:tcBorders>
              <w:top w:val="single" w:sz="12" w:space="0" w:color="FFFFFF"/>
              <w:left w:val="nil"/>
              <w:bottom w:val="single" w:sz="12" w:space="0" w:color="FFFFFF"/>
              <w:right w:val="nil"/>
              <w:tl2br w:val="nil"/>
              <w:tr2bl w:val="nil"/>
            </w:tcBorders>
            <w:shd w:val="clear" w:color="FFFFFF" w:fill="132B4A"/>
            <w:vAlign w:val="center"/>
          </w:tcPr>
          <w:p w14:paraId="159945E0" w14:textId="77777777" w:rsidR="00F71DD4" w:rsidRPr="0028255D" w:rsidRDefault="00F71DD4">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Consolidado</w:t>
            </w:r>
          </w:p>
        </w:tc>
      </w:tr>
      <w:tr w:rsidR="00F71DD4" w:rsidRPr="003F4864" w14:paraId="4E4C972E" w14:textId="77777777" w:rsidTr="00DB3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3104" w:type="dxa"/>
            <w:vMerge/>
            <w:tcBorders>
              <w:top w:val="nil"/>
              <w:left w:val="single" w:sz="12" w:space="0" w:color="FFFFFF"/>
              <w:bottom w:val="single" w:sz="12" w:space="0" w:color="FFFFFF"/>
              <w:right w:val="nil"/>
              <w:tl2br w:val="nil"/>
              <w:tr2bl w:val="nil"/>
            </w:tcBorders>
            <w:shd w:val="clear" w:color="FFFFFF" w:fill="132B4A"/>
            <w:tcMar>
              <w:left w:w="0" w:type="dxa"/>
              <w:right w:w="0" w:type="dxa"/>
            </w:tcMar>
            <w:vAlign w:val="center"/>
          </w:tcPr>
          <w:p w14:paraId="75365181" w14:textId="77777777" w:rsidR="00F71DD4" w:rsidRPr="0028255D" w:rsidRDefault="00F71DD4">
            <w:pPr>
              <w:widowControl w:val="0"/>
              <w:jc w:val="center"/>
              <w:rPr>
                <w:rFonts w:ascii="BancoDoBrasil Textos" w:eastAsia="BancoDoBrasil Textos" w:hAnsi="BancoDoBrasil Textos" w:cs="BancoDoBrasil Textos"/>
                <w:color w:val="FFFFFF"/>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FE1C789" w14:textId="77777777" w:rsidR="00F71DD4" w:rsidRPr="0028255D" w:rsidRDefault="00F71DD4" w:rsidP="00DB3F66">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Até 1 ano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3B0AE68" w14:textId="77777777" w:rsidR="00F71DD4" w:rsidRPr="0028255D" w:rsidRDefault="00F71DD4" w:rsidP="00DB3F66">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Após 1 ano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vAlign w:val="center"/>
          </w:tcPr>
          <w:p w14:paraId="3C1FAB3E" w14:textId="77777777" w:rsidR="00F71DD4" w:rsidRPr="0028255D" w:rsidRDefault="00F71DD4" w:rsidP="00DB3F66">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Total</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vAlign w:val="center"/>
          </w:tcPr>
          <w:p w14:paraId="25F92CBC" w14:textId="77777777" w:rsidR="00F71DD4" w:rsidRPr="0028255D" w:rsidRDefault="00F71DD4" w:rsidP="00DB3F66">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Até 1 ano</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35FF83" w14:textId="77777777" w:rsidR="00F71DD4" w:rsidRPr="0028255D" w:rsidRDefault="00F71DD4" w:rsidP="00DB3F66">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Após 1 ano</w:t>
            </w:r>
          </w:p>
        </w:tc>
        <w:tc>
          <w:tcPr>
            <w:tcW w:w="1134"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9982EEA" w14:textId="77777777" w:rsidR="00F71DD4" w:rsidRPr="0028255D" w:rsidRDefault="00F71DD4" w:rsidP="00DB3F66">
            <w:pPr>
              <w:widowControl w:val="0"/>
              <w:jc w:val="center"/>
              <w:rPr>
                <w:rFonts w:ascii="BancoDoBrasil Textos" w:eastAsia="BancoDoBrasil Textos" w:hAnsi="BancoDoBrasil Textos" w:cs="BancoDoBrasil Textos"/>
                <w:color w:val="FFFFFF"/>
                <w:sz w:val="12"/>
                <w:szCs w:val="12"/>
              </w:rPr>
            </w:pPr>
            <w:r w:rsidRPr="0028255D">
              <w:rPr>
                <w:rFonts w:ascii="BancoDoBrasil Textos" w:eastAsia="BancoDoBrasil Textos" w:hAnsi="BancoDoBrasil Textos" w:cs="BancoDoBrasil Textos"/>
                <w:color w:val="FFFFFF"/>
                <w:sz w:val="12"/>
                <w:szCs w:val="12"/>
              </w:rPr>
              <w:t>Total</w:t>
            </w:r>
          </w:p>
        </w:tc>
      </w:tr>
      <w:tr w:rsidR="00F71DD4" w:rsidRPr="003F4864" w14:paraId="3F9438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6B50A72F" w14:textId="77777777" w:rsidR="00F71DD4" w:rsidRPr="0028255D" w:rsidRDefault="00F71DD4">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Ativo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02AB05C" w14:textId="77777777" w:rsidR="00F71DD4" w:rsidRPr="0028255D" w:rsidRDefault="00F71DD4">
            <w:pPr>
              <w:widowControl w:val="0"/>
              <w:jc w:val="center"/>
              <w:rPr>
                <w:rFonts w:ascii="BancoDoBrasil Textos" w:hAnsi="BancoDoBrasil Textos"/>
                <w:b/>
                <w:bCs/>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0BC7DAE" w14:textId="77777777" w:rsidR="00F71DD4" w:rsidRPr="0028255D" w:rsidRDefault="00F71DD4">
            <w:pPr>
              <w:widowControl w:val="0"/>
              <w:jc w:val="right"/>
              <w:rPr>
                <w:rFonts w:ascii="BancoDoBrasil Textos" w:eastAsia="BancoDoBrasil Textos" w:hAnsi="BancoDoBrasil Textos" w:cs="BancoDoBrasil Textos"/>
                <w:b/>
                <w:bCs/>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A2E6841" w14:textId="77777777" w:rsidR="00F71DD4" w:rsidRPr="0028255D" w:rsidRDefault="00F71DD4">
            <w:pPr>
              <w:widowControl w:val="0"/>
              <w:jc w:val="right"/>
              <w:rPr>
                <w:rFonts w:ascii="BancoDoBrasil Textos" w:eastAsia="BancoDoBrasil Textos" w:hAnsi="BancoDoBrasil Textos" w:cs="BancoDoBrasil Textos"/>
                <w:b/>
                <w:bCs/>
                <w:color w:val="000000"/>
                <w:sz w:val="12"/>
                <w:szCs w:val="12"/>
              </w:rPr>
            </w:pP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116282F9" w14:textId="77777777" w:rsidR="00F71DD4" w:rsidRPr="0028255D" w:rsidRDefault="00F71DD4">
            <w:pPr>
              <w:widowControl w:val="0"/>
              <w:jc w:val="right"/>
              <w:rPr>
                <w:rFonts w:ascii="BancoDoBrasil Textos" w:eastAsia="BancoDoBrasil Textos" w:hAnsi="BancoDoBrasil Textos" w:cs="BancoDoBrasil Textos"/>
                <w:b/>
                <w:bCs/>
                <w:color w:val="000000"/>
                <w:sz w:val="12"/>
                <w:szCs w:val="12"/>
              </w:rPr>
            </w:pP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B473984" w14:textId="77777777" w:rsidR="00F71DD4" w:rsidRPr="0028255D" w:rsidRDefault="00F71DD4">
            <w:pPr>
              <w:widowControl w:val="0"/>
              <w:jc w:val="right"/>
              <w:rPr>
                <w:rFonts w:ascii="BancoDoBrasil Textos" w:eastAsia="BancoDoBrasil Textos" w:hAnsi="BancoDoBrasil Textos" w:cs="BancoDoBrasil Textos"/>
                <w:b/>
                <w:bCs/>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46763320" w14:textId="77777777" w:rsidR="00F71DD4" w:rsidRPr="0028255D" w:rsidRDefault="00F71DD4">
            <w:pPr>
              <w:widowControl w:val="0"/>
              <w:jc w:val="center"/>
              <w:rPr>
                <w:rFonts w:ascii="BancoDoBrasil Textos" w:eastAsia="BancoDoBrasil Textos" w:hAnsi="BancoDoBrasil Textos" w:cs="BancoDoBrasil Textos"/>
                <w:b/>
                <w:bCs/>
                <w:color w:val="000000"/>
                <w:sz w:val="12"/>
                <w:szCs w:val="12"/>
              </w:rPr>
            </w:pPr>
          </w:p>
        </w:tc>
      </w:tr>
      <w:tr w:rsidR="00614B15" w:rsidRPr="003F4864" w14:paraId="20FE75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345AAD4E"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Disponibilidades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15B7650D" w14:textId="3D5EF36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25.529.489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37AC63CA" w14:textId="1EC00296"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6B7CFB78" w14:textId="15EE0F3B"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25.529.489</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34C8288D" w14:textId="50FF8859"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28.366.355</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7DC869BC" w14:textId="0E536693"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0C8D3A33" w14:textId="65F58B8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28.366.355</w:t>
            </w:r>
          </w:p>
        </w:tc>
      </w:tr>
      <w:tr w:rsidR="00614B15" w:rsidRPr="003F4864" w14:paraId="47FDB8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5CEA6660"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 xml:space="preserve">Ativos financeiros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2766640B" w14:textId="0A29374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highlight w:val="yellow"/>
              </w:rPr>
            </w:pPr>
            <w:r w:rsidRPr="0028255D">
              <w:rPr>
                <w:rFonts w:ascii="BancoDoBrasil Textos" w:hAnsi="BancoDoBrasil Textos"/>
                <w:b/>
                <w:bCs/>
                <w:sz w:val="12"/>
                <w:szCs w:val="12"/>
              </w:rPr>
              <w:t>1.029.336.422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1E18B471" w14:textId="791491EF"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highlight w:val="yellow"/>
              </w:rPr>
            </w:pPr>
            <w:r w:rsidRPr="0028255D">
              <w:rPr>
                <w:rFonts w:ascii="BancoDoBrasil Textos" w:hAnsi="BancoDoBrasil Textos"/>
                <w:b/>
                <w:bCs/>
                <w:sz w:val="12"/>
                <w:szCs w:val="12"/>
              </w:rPr>
              <w:t>1.220.103.826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34CF209A" w14:textId="29AC682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highlight w:val="yellow"/>
              </w:rPr>
            </w:pPr>
            <w:r w:rsidRPr="0028255D">
              <w:rPr>
                <w:rFonts w:ascii="BancoDoBrasil Textos" w:hAnsi="BancoDoBrasil Textos"/>
                <w:b/>
                <w:bCs/>
                <w:sz w:val="12"/>
                <w:szCs w:val="12"/>
              </w:rPr>
              <w:t>2.249.440.248</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09228DB7" w14:textId="69AA2D8B"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highlight w:val="yellow"/>
              </w:rPr>
            </w:pPr>
            <w:r w:rsidRPr="0028255D">
              <w:rPr>
                <w:rFonts w:ascii="BancoDoBrasil Textos" w:hAnsi="BancoDoBrasil Textos"/>
                <w:b/>
                <w:bCs/>
                <w:sz w:val="12"/>
                <w:szCs w:val="12"/>
              </w:rPr>
              <w:t>1.050.316.796</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0DA349D3" w14:textId="2547C5AA"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highlight w:val="yellow"/>
              </w:rPr>
            </w:pPr>
            <w:r w:rsidRPr="0028255D">
              <w:rPr>
                <w:rFonts w:ascii="BancoDoBrasil Textos" w:hAnsi="BancoDoBrasil Textos"/>
                <w:b/>
                <w:bCs/>
                <w:sz w:val="12"/>
                <w:szCs w:val="12"/>
              </w:rPr>
              <w:t>1.256.463.862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4C53DACD" w14:textId="60782971"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highlight w:val="yellow"/>
              </w:rPr>
            </w:pPr>
            <w:r w:rsidRPr="0028255D">
              <w:rPr>
                <w:rFonts w:ascii="BancoDoBrasil Textos" w:hAnsi="BancoDoBrasil Textos"/>
                <w:b/>
                <w:bCs/>
                <w:sz w:val="12"/>
                <w:szCs w:val="12"/>
              </w:rPr>
              <w:t>2.306.780.658</w:t>
            </w:r>
          </w:p>
        </w:tc>
      </w:tr>
      <w:tr w:rsidR="00614B15" w:rsidRPr="003F4864" w14:paraId="506D5D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6B95176D" w14:textId="77777777" w:rsidR="00614B15" w:rsidRPr="0028255D" w:rsidRDefault="00614B15" w:rsidP="00614B15">
            <w:pPr>
              <w:widowControl w:val="0"/>
              <w:rPr>
                <w:rFonts w:ascii="BancoDoBrasil Textos" w:eastAsia="BancoDoBrasil Textos" w:hAnsi="BancoDoBrasil Textos" w:cs="BancoDoBrasil Textos"/>
                <w:color w:val="000000"/>
                <w:sz w:val="12"/>
                <w:szCs w:val="12"/>
                <w:lang w:val="pt-BR"/>
              </w:rPr>
            </w:pPr>
            <w:r w:rsidRPr="0028255D">
              <w:rPr>
                <w:rFonts w:ascii="BancoDoBrasil Textos" w:eastAsia="BancoDoBrasil Textos" w:hAnsi="BancoDoBrasil Textos" w:cs="BancoDoBrasil Textos"/>
                <w:color w:val="000000"/>
                <w:sz w:val="12"/>
                <w:szCs w:val="12"/>
                <w:lang w:val="pt-BR"/>
              </w:rPr>
              <w:t>Depósitos no Banco Central do Brasil</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51B0912E" w14:textId="6C4AF5A0"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114.515.317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DBE70CB" w14:textId="1DEF50C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0DFA08D8" w14:textId="49A6D845"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114.515.317</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C320BED" w14:textId="0D8145EE"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114.515.317</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7006B8C" w14:textId="2E4E86E1"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62ABBA5" w14:textId="312379B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114.515.317</w:t>
            </w:r>
          </w:p>
        </w:tc>
      </w:tr>
      <w:tr w:rsidR="00614B15" w:rsidRPr="003F4864" w14:paraId="5E9E05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0EBBA3D5"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Aplicações interfinanceiras de liquidez</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F88CB97" w14:textId="012AB4F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359.799.358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DF735F3" w14:textId="499D75DD"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1.857.658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1FDD79CE" w14:textId="22D3469A"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361.657.016</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0E96951A" w14:textId="581E6964"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361.034.009</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1E2C1F0" w14:textId="109B8F52"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2.526.828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336F692" w14:textId="3F68F01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363.560.837</w:t>
            </w:r>
          </w:p>
        </w:tc>
      </w:tr>
      <w:tr w:rsidR="00614B15" w:rsidRPr="003F4864" w14:paraId="12C5B3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6F44C2E7"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Títulos e valores mobiliários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BF610DA" w14:textId="421B12A9"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31.388.828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9F15BA0" w14:textId="75F09629"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467.393.035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6B55008F" w14:textId="6BDBDFC1"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498.781.863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37035C52" w14:textId="143C83C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37.331.448</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6F97EB2" w14:textId="34AC28A5"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486.242.136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C7E4262" w14:textId="58EC129A"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523.573.584</w:t>
            </w:r>
          </w:p>
        </w:tc>
      </w:tr>
      <w:tr w:rsidR="00614B15" w:rsidRPr="003F4864" w14:paraId="28EE8A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459703FF"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Instrumentos financeiros derivativos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D81169E" w14:textId="575A510D"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6.302.111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C4D8217" w14:textId="53B2244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2.074.581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74848C43" w14:textId="21D44CD1"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8.376.692</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1C05D35D" w14:textId="04082E0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6.302.186</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68A555A" w14:textId="2C03B3C2"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2.074.581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3F92AE0" w14:textId="051A6DC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8.376.767</w:t>
            </w:r>
          </w:p>
        </w:tc>
      </w:tr>
      <w:tr w:rsidR="00614B15" w:rsidRPr="003F4864" w14:paraId="07E668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623C64EB"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Carteira de crédito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41F86702" w14:textId="0AF2F65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486.583.955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194972F" w14:textId="302D56E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715.015.273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6C78CFA5" w14:textId="16A5BF95"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1.201.599.228</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71C2EA98" w14:textId="51DC84A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496.604.978</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5DAEBA95" w14:textId="3F34B6F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727.213.298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338DF97" w14:textId="3C74EC2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1.223.818.276</w:t>
            </w:r>
          </w:p>
        </w:tc>
      </w:tr>
      <w:tr w:rsidR="00614B15" w:rsidRPr="003F4864" w14:paraId="50CA6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2D37EC74"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Outros ativos financeiros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576F103" w14:textId="2F42E966"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30.746.853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F08D5E2" w14:textId="77E5062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33.763.279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2102181E" w14:textId="0D10250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64.510.132</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86408A5" w14:textId="47B4777D"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34.528.858</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0AC824C" w14:textId="774E180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38.407.019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50F8E13" w14:textId="2B745E37"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72.935.877</w:t>
            </w:r>
          </w:p>
        </w:tc>
      </w:tr>
      <w:tr w:rsidR="00614B15" w:rsidRPr="003F4864" w14:paraId="16E0AD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7F072825"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lang w:val="pt-BR"/>
              </w:rPr>
            </w:pPr>
            <w:r w:rsidRPr="0028255D">
              <w:rPr>
                <w:rFonts w:ascii="BancoDoBrasil Textos" w:eastAsia="BancoDoBrasil Textos" w:hAnsi="BancoDoBrasil Textos" w:cs="BancoDoBrasil Textos"/>
                <w:b/>
                <w:color w:val="000000"/>
                <w:sz w:val="12"/>
                <w:szCs w:val="12"/>
                <w:lang w:val="pt-BR"/>
              </w:rPr>
              <w:t>Perdas esperadas associadas ao risco de crédito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09C0615" w14:textId="3D624EB2" w:rsidR="00614B15" w:rsidRPr="0028255D" w:rsidRDefault="00614B15" w:rsidP="00614B15">
            <w:pPr>
              <w:widowControl w:val="0"/>
              <w:jc w:val="right"/>
              <w:rPr>
                <w:rFonts w:ascii="BancoDoBrasil Textos" w:hAnsi="BancoDoBrasil Textos"/>
                <w:b/>
                <w:bCs/>
                <w:sz w:val="12"/>
                <w:szCs w:val="12"/>
              </w:rPr>
            </w:pPr>
            <w:r w:rsidRPr="0028255D">
              <w:rPr>
                <w:rFonts w:ascii="BancoDoBrasil Textos" w:hAnsi="BancoDoBrasil Textos"/>
                <w:b/>
                <w:bCs/>
                <w:sz w:val="12"/>
                <w:szCs w:val="12"/>
              </w:rPr>
              <w:t>(37.986.926)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CA22A2D" w14:textId="4AF1D765"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(49.412.655)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438ABF5" w14:textId="660BE833"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(87.399.581)</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D29A4E7" w14:textId="01D5A84D"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(38.476.996)</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1A81605" w14:textId="12CB928E"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(50.388.528)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3861B16E" w14:textId="005999A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(88.865.524)</w:t>
            </w:r>
          </w:p>
        </w:tc>
      </w:tr>
      <w:tr w:rsidR="00614B15" w:rsidRPr="003F4864" w14:paraId="0804BC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4461F22B"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Carteira de crédito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C9437A1" w14:textId="42053E51" w:rsidR="00614B15" w:rsidRPr="0028255D" w:rsidRDefault="00614B15" w:rsidP="00614B15">
            <w:pPr>
              <w:widowControl w:val="0"/>
              <w:jc w:val="right"/>
              <w:rPr>
                <w:rFonts w:ascii="BancoDoBrasil Textos" w:hAnsi="BancoDoBrasil Textos"/>
                <w:sz w:val="12"/>
                <w:szCs w:val="12"/>
              </w:rPr>
            </w:pPr>
            <w:r w:rsidRPr="0028255D">
              <w:rPr>
                <w:rFonts w:ascii="BancoDoBrasil Textos" w:hAnsi="BancoDoBrasil Textos"/>
                <w:sz w:val="12"/>
                <w:szCs w:val="12"/>
              </w:rPr>
              <w:t>(33.618.850)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5D271DCA" w14:textId="1E548C1C"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(49.401.528)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40AEA36D" w14:textId="230D4315"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(83.020.378)</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06C06CA9" w14:textId="17848680"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(33.839.447)</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1F153DA1" w14:textId="7A3C2F13"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(49.553.463)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0CE9FFBD" w14:textId="411F6F06"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(83.392.910)</w:t>
            </w:r>
          </w:p>
        </w:tc>
      </w:tr>
      <w:tr w:rsidR="00614B15" w:rsidRPr="003F4864" w14:paraId="30330E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38C4D3C3"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Demais ativos financeiros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1FCBBED" w14:textId="2133383B"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(4.368.076)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7C25602" w14:textId="5280231A"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(11.127)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56A3536" w14:textId="6C8EC272"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(4.379.203)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16883216" w14:textId="475EA1BD"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(4.637.549)</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1F624D4" w14:textId="190E98F6"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(835.065)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AEF7A48" w14:textId="34AB9C14"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(5.472.614)</w:t>
            </w:r>
          </w:p>
        </w:tc>
      </w:tr>
      <w:tr w:rsidR="00614B15" w:rsidRPr="003F4864" w14:paraId="409406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31CE7560"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Ativos fiscais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5879C116" w14:textId="3917E3D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31.977.254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51F14155" w14:textId="60093BAB"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52.594.929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2F6439A3" w14:textId="6F6AE36F"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84.572.183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3304014D" w14:textId="1D2EF95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33.923.242</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3BB2ADB5" w14:textId="7BFB7049"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54.184.433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50BEBE36" w14:textId="080C082F"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88.107.675</w:t>
            </w:r>
          </w:p>
        </w:tc>
      </w:tr>
      <w:tr w:rsidR="00614B15" w:rsidRPr="003F4864" w14:paraId="255427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09B99BF6"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Correntes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0A0E16B" w14:textId="0D716327"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10.333.062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6F4906D" w14:textId="543FB2FD"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0F55752D" w14:textId="02F5CE06"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10.333.062</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5C7CEF13" w14:textId="7442B649"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11.585.404</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FECA0CA" w14:textId="52288D2A"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147.811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3E14D01" w14:textId="6E8F49F3"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11.733.215</w:t>
            </w:r>
          </w:p>
        </w:tc>
      </w:tr>
      <w:tr w:rsidR="00614B15" w:rsidRPr="003F4864" w14:paraId="2FF15C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287F61A9"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Diferidos (créditos tributários)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9D264C4" w14:textId="5C7F7E1B"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21.644.192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7707AE9" w14:textId="37F607FB"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52.594.929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11280FF8" w14:textId="4604961F"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74.239.121</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48F94FF8" w14:textId="4CF17EE5"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22.337.838</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F7DC3BF" w14:textId="3464ECDA"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54.036.622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6CB4A62" w14:textId="72D22A57"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76.374.460</w:t>
            </w:r>
          </w:p>
        </w:tc>
      </w:tr>
      <w:tr w:rsidR="00614B15" w:rsidRPr="003F4864" w14:paraId="420CA3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598318F1"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Investimentos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1560ACEC" w14:textId="747832E9"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38D68545" w14:textId="16F0AB44"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43.856.813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18C37000" w14:textId="21B647C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43.856.813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1CAC71DD" w14:textId="28D56681"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1E98F82A" w14:textId="7211BC5D"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18.477.539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6D7524AB" w14:textId="5BB032CD"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18.477.539</w:t>
            </w:r>
          </w:p>
        </w:tc>
      </w:tr>
      <w:tr w:rsidR="00614B15" w:rsidRPr="003F4864" w14:paraId="15A38E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79F92225" w14:textId="77777777" w:rsidR="00614B15" w:rsidRPr="0028255D" w:rsidRDefault="00614B15" w:rsidP="00614B15">
            <w:pPr>
              <w:widowControl w:val="0"/>
              <w:rPr>
                <w:rFonts w:ascii="BancoDoBrasil Textos" w:eastAsia="BancoDoBrasil Textos" w:hAnsi="BancoDoBrasil Textos" w:cs="BancoDoBrasil Textos"/>
                <w:color w:val="000000"/>
                <w:sz w:val="12"/>
                <w:szCs w:val="12"/>
                <w:lang w:val="pt-BR"/>
              </w:rPr>
            </w:pPr>
            <w:r w:rsidRPr="0028255D">
              <w:rPr>
                <w:rFonts w:ascii="BancoDoBrasil Textos" w:eastAsia="BancoDoBrasil Textos" w:hAnsi="BancoDoBrasil Textos" w:cs="BancoDoBrasil Textos"/>
                <w:color w:val="000000"/>
                <w:sz w:val="12"/>
                <w:szCs w:val="12"/>
                <w:lang w:val="pt-BR"/>
              </w:rPr>
              <w:t>Investimentos em controladas, coligadas e controladas em conjunto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59FD2FC" w14:textId="5421A07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F6DFCF7" w14:textId="5CC0025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43.745.960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798E6D63" w14:textId="4671191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43.745.960</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807711D" w14:textId="3A176F5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08B5302" w14:textId="20BCCC1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18.340.185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7BFC35A9" w14:textId="4E868685"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18.340.185</w:t>
            </w:r>
          </w:p>
        </w:tc>
      </w:tr>
      <w:tr w:rsidR="00614B15" w:rsidRPr="003F4864" w14:paraId="1EE05B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3EA29937"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Outros investimentos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EDCA2B3" w14:textId="49018E21"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15AB76B" w14:textId="0FD11714"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145.596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03B7098" w14:textId="79F688D5"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145.596</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35B4046" w14:textId="5FF687FA"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EBD9B18" w14:textId="329DD1CC"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145.596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6AF39D24" w14:textId="728FF583"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145.596</w:t>
            </w:r>
          </w:p>
        </w:tc>
      </w:tr>
      <w:tr w:rsidR="00614B15" w:rsidRPr="003F4864" w14:paraId="622F90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2022124B" w14:textId="77777777" w:rsidR="00614B15" w:rsidRPr="0028255D" w:rsidRDefault="00614B15" w:rsidP="00614B15">
            <w:pPr>
              <w:widowControl w:val="0"/>
              <w:rPr>
                <w:rFonts w:ascii="BancoDoBrasil Textos" w:eastAsia="BancoDoBrasil Textos" w:hAnsi="BancoDoBrasil Textos" w:cs="BancoDoBrasil Textos"/>
                <w:color w:val="000000"/>
                <w:sz w:val="12"/>
                <w:szCs w:val="12"/>
                <w:lang w:val="pt-BR"/>
              </w:rPr>
            </w:pPr>
            <w:r w:rsidRPr="0028255D">
              <w:rPr>
                <w:rFonts w:ascii="BancoDoBrasil Textos" w:eastAsia="BancoDoBrasil Textos" w:hAnsi="BancoDoBrasil Textos" w:cs="BancoDoBrasil Textos"/>
                <w:color w:val="000000"/>
                <w:sz w:val="12"/>
                <w:szCs w:val="12"/>
                <w:lang w:val="pt-BR"/>
              </w:rPr>
              <w:t>Perdas por redução ao valor recuperável</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62478D9" w14:textId="38DD9D4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03D001D" w14:textId="6874E815"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(34.743)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4F3A25DC" w14:textId="3C224986"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(34.743)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04CB5426" w14:textId="55C0180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767E683" w14:textId="3BCC0A6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(8.242)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802E59D" w14:textId="6057137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(8.242)</w:t>
            </w:r>
          </w:p>
        </w:tc>
      </w:tr>
      <w:tr w:rsidR="00614B15" w:rsidRPr="003F4864" w14:paraId="590574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55C57281"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Imobilizado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12C699D4" w14:textId="38D18878"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6808211F" w14:textId="4B4E45DD"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12.013.179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1AEB8A91" w14:textId="319826B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12.013.179</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592F8A28" w14:textId="72D2C254"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0FD40430" w14:textId="3D0204E3"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12.500.931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53B16F3E" w14:textId="4DEA3F89"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12.500.931</w:t>
            </w:r>
          </w:p>
        </w:tc>
      </w:tr>
      <w:tr w:rsidR="00614B15" w:rsidRPr="003F4864" w14:paraId="31EBB4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41456205"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Imobilizações de uso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DCE2499" w14:textId="0A4C7882"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85EBFB4" w14:textId="5225F85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25.699.583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35ECFFC2" w14:textId="5FC8006A"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25.699.583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01C8520" w14:textId="16D338FA"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12BF9B0" w14:textId="15D2EBB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26.235.608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F169F57" w14:textId="24CA4ED9"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26.235.608</w:t>
            </w:r>
          </w:p>
        </w:tc>
      </w:tr>
      <w:tr w:rsidR="00614B15" w:rsidRPr="003F4864" w14:paraId="4FE649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3A7C7CA5"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Direito de uso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54C693B7" w14:textId="237F44A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11DC226" w14:textId="0E0821E2"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426.796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DAE1082" w14:textId="09B42589"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426.796</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29BC29DD" w14:textId="1C622D6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29EC692" w14:textId="28B6C984"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711.075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034AD3A" w14:textId="2A2E80F6"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711.075</w:t>
            </w:r>
          </w:p>
        </w:tc>
      </w:tr>
      <w:tr w:rsidR="00614B15" w:rsidRPr="003F4864" w14:paraId="7F5775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50AE4031"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Depreciação acumulada</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7E17BC1" w14:textId="4D37619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05580CB" w14:textId="49263FAC"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(14.098.528)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5B3AB1E1" w14:textId="603DDAE4"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(14.098.528)</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75C6DF2C" w14:textId="5A65A0FA"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96CA467" w14:textId="55CD4E57"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(14.415.365)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7EBE25B" w14:textId="704FC171"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(14.415.365)</w:t>
            </w:r>
          </w:p>
        </w:tc>
      </w:tr>
      <w:tr w:rsidR="00614B15" w:rsidRPr="003F4864" w14:paraId="3E759E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59512042" w14:textId="77777777" w:rsidR="00614B15" w:rsidRPr="0028255D" w:rsidRDefault="00614B15" w:rsidP="00614B15">
            <w:pPr>
              <w:widowControl w:val="0"/>
              <w:rPr>
                <w:rFonts w:ascii="BancoDoBrasil Textos" w:eastAsia="BancoDoBrasil Textos" w:hAnsi="BancoDoBrasil Textos" w:cs="BancoDoBrasil Textos"/>
                <w:color w:val="000000"/>
                <w:sz w:val="12"/>
                <w:szCs w:val="12"/>
                <w:lang w:val="pt-BR"/>
              </w:rPr>
            </w:pPr>
            <w:r w:rsidRPr="0028255D">
              <w:rPr>
                <w:rFonts w:ascii="BancoDoBrasil Textos" w:eastAsia="BancoDoBrasil Textos" w:hAnsi="BancoDoBrasil Textos" w:cs="BancoDoBrasil Textos"/>
                <w:color w:val="000000"/>
                <w:sz w:val="12"/>
                <w:szCs w:val="12"/>
                <w:lang w:val="pt-BR"/>
              </w:rPr>
              <w:t>Perdas por redução ao valor recuperável</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84F6BC1" w14:textId="74BCF4A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9E5948B" w14:textId="67D41C4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(14.672)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378072A3" w14:textId="22F8E312"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(14.672)</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55BA9E65" w14:textId="4BA80A2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35B77F5" w14:textId="38F3CC4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(30.387)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715E818" w14:textId="6CC0A180"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(30.387)</w:t>
            </w:r>
          </w:p>
        </w:tc>
      </w:tr>
      <w:tr w:rsidR="00614B15" w:rsidRPr="003F4864" w14:paraId="6FC61C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414A023F"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Intangível</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4F451343" w14:textId="75776DC1"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2800CC28" w14:textId="6C9EDA7A"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11.536.563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41A4D3B4" w14:textId="4D698B7E"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11.536.563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B5A6A91" w14:textId="1551BA8B"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06B73623" w14:textId="4D203203"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11.570.865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3DA4A120" w14:textId="0A6A0F88"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11.570.865</w:t>
            </w:r>
          </w:p>
        </w:tc>
      </w:tr>
      <w:tr w:rsidR="00614B15" w:rsidRPr="003F4864" w14:paraId="601018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1E366BA4"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Ativos intangíveis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8CC2276" w14:textId="0B8C2EE1"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A52BEF7" w14:textId="407545AB"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20.690.372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1374E91E" w14:textId="5A39C49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20.690.372</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071FE025" w14:textId="261BF59D"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CE6A06A" w14:textId="363AB9EA"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21.217.808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6A4EC74" w14:textId="0AF97C6D"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21.217.808</w:t>
            </w:r>
          </w:p>
        </w:tc>
      </w:tr>
      <w:tr w:rsidR="00614B15" w:rsidRPr="003F4864" w14:paraId="095B29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6482F1FC"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Amortização acumulada</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E8A40B8" w14:textId="1654CC1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8E18318" w14:textId="34DF3C29"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(9.028.936)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2E6F2F06" w14:textId="59555FF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(9.028.936)</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7A6BC3F4" w14:textId="74ECD10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349727C" w14:textId="7DF15587"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(9.492.179)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3B9C8DB" w14:textId="5F32C288"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(9.492.179)</w:t>
            </w:r>
          </w:p>
        </w:tc>
      </w:tr>
      <w:tr w:rsidR="00614B15" w:rsidRPr="003F4864" w14:paraId="65E815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095FE982" w14:textId="77777777" w:rsidR="00614B15" w:rsidRPr="0028255D" w:rsidRDefault="00614B15" w:rsidP="00614B15">
            <w:pPr>
              <w:widowControl w:val="0"/>
              <w:rPr>
                <w:rFonts w:ascii="BancoDoBrasil Textos" w:eastAsia="BancoDoBrasil Textos" w:hAnsi="BancoDoBrasil Textos" w:cs="BancoDoBrasil Textos"/>
                <w:color w:val="000000"/>
                <w:sz w:val="12"/>
                <w:szCs w:val="12"/>
                <w:lang w:val="pt-BR"/>
              </w:rPr>
            </w:pPr>
            <w:r w:rsidRPr="0028255D">
              <w:rPr>
                <w:rFonts w:ascii="BancoDoBrasil Textos" w:eastAsia="BancoDoBrasil Textos" w:hAnsi="BancoDoBrasil Textos" w:cs="BancoDoBrasil Textos"/>
                <w:color w:val="000000"/>
                <w:sz w:val="12"/>
                <w:szCs w:val="12"/>
                <w:lang w:val="pt-BR"/>
              </w:rPr>
              <w:t>Perdas por redução ao valor recuperável</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F8DC4A4" w14:textId="5AFC23B0"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CBDAC0F" w14:textId="7E3BADA0"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(124.873)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537E852E" w14:textId="31A2C193"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(124.873)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37C8055C" w14:textId="418BA36F"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F82777C" w14:textId="7DD81EB2"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(154.764)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B2E9A74" w14:textId="1C3FB19A" w:rsidR="00614B15" w:rsidRPr="0028255D" w:rsidRDefault="00614B15" w:rsidP="00614B15">
            <w:pPr>
              <w:widowControl w:val="0"/>
              <w:jc w:val="right"/>
              <w:rPr>
                <w:rFonts w:ascii="BancoDoBrasil Textos" w:eastAsia="BancoDoBrasil Textos" w:hAnsi="BancoDoBrasil Textos" w:cs="BancoDoBrasil Textos"/>
                <w:color w:val="000000"/>
                <w:sz w:val="12"/>
                <w:szCs w:val="12"/>
                <w:highlight w:val="yellow"/>
              </w:rPr>
            </w:pPr>
            <w:r w:rsidRPr="0028255D">
              <w:rPr>
                <w:rFonts w:ascii="BancoDoBrasil Textos" w:hAnsi="BancoDoBrasil Textos"/>
                <w:sz w:val="12"/>
                <w:szCs w:val="12"/>
              </w:rPr>
              <w:t>(154.764)</w:t>
            </w:r>
          </w:p>
        </w:tc>
      </w:tr>
      <w:tr w:rsidR="00614B15" w:rsidRPr="003F4864" w14:paraId="0FE886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139851A1"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Outros ativos não financeiros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55805B43" w14:textId="0952650A"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9.304.550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383A0802" w14:textId="0C9AB183"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30.802.484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2552196F" w14:textId="69F8EA15"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40.107.034</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59A66F98" w14:textId="5FC08157"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12.918.062</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611403DE" w14:textId="5AE9A0EF"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31.135.419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57E539D5" w14:textId="73595983"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44.053.481</w:t>
            </w:r>
          </w:p>
        </w:tc>
      </w:tr>
      <w:tr w:rsidR="00614B15" w:rsidRPr="003F4864" w14:paraId="0FB6FE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667FD2AD"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Total do ativo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50C21ACD" w14:textId="39974039"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1.058.160.789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418B1027" w14:textId="3EE615DF"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eastAsia="BancoDoBrasil Textos" w:hAnsi="BancoDoBrasil Textos" w:cs="BancoDoBrasil Textos"/>
                <w:b/>
                <w:bCs/>
                <w:color w:val="000000"/>
                <w:sz w:val="12"/>
                <w:szCs w:val="12"/>
              </w:rPr>
              <w:t>1.321.495.139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0EF76E4E" w14:textId="429800C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2.379.655.928</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54F5A69" w14:textId="26514B4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1.087.047.458</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104C5134" w14:textId="5C23AF7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eastAsia="BancoDoBrasil Textos" w:hAnsi="BancoDoBrasil Textos" w:cs="BancoDoBrasil Textos"/>
                <w:b/>
                <w:bCs/>
                <w:color w:val="000000"/>
                <w:sz w:val="12"/>
                <w:szCs w:val="12"/>
              </w:rPr>
              <w:t>1.333.944.522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5AD3F04F" w14:textId="6175AF84"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2.420.991.980</w:t>
            </w:r>
          </w:p>
        </w:tc>
      </w:tr>
      <w:tr w:rsidR="00614B15" w:rsidRPr="003F4864" w14:paraId="42FA31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0" w:type="dxa"/>
              <w:right w:w="0" w:type="dxa"/>
            </w:tcMar>
            <w:vAlign w:val="center"/>
          </w:tcPr>
          <w:p w14:paraId="7A460C76"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C58F1D1"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B41CEF2"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Pr>
          <w:p w14:paraId="16ACE2AC"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Pr>
          <w:p w14:paraId="0180A247"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EDE1D57"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6A185823"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r>
      <w:tr w:rsidR="00614B15" w:rsidRPr="003F4864" w14:paraId="64F344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134D903A"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Passivo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1A2CC27"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7D7EA7CA"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Pr>
          <w:p w14:paraId="7EF7F65A"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Pr>
          <w:p w14:paraId="09B2D236"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2C370A4E"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6931E03" w14:textId="77777777"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p>
        </w:tc>
      </w:tr>
      <w:tr w:rsidR="00614B15" w:rsidRPr="003F4864" w14:paraId="6CEAF8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639647DE"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highlight w:val="yellow"/>
              </w:rPr>
            </w:pPr>
            <w:r w:rsidRPr="0028255D">
              <w:rPr>
                <w:rFonts w:ascii="BancoDoBrasil Textos" w:eastAsia="BancoDoBrasil Textos" w:hAnsi="BancoDoBrasil Textos" w:cs="BancoDoBrasil Textos"/>
                <w:b/>
                <w:color w:val="000000"/>
                <w:sz w:val="12"/>
                <w:szCs w:val="12"/>
              </w:rPr>
              <w:t>Passivos financeiros</w:t>
            </w:r>
            <w:r w:rsidRPr="0028255D">
              <w:rPr>
                <w:rFonts w:ascii="BancoDoBrasil Textos" w:eastAsia="BancoDoBrasil Textos" w:hAnsi="BancoDoBrasil Textos" w:cs="BancoDoBrasil Textos"/>
                <w:b/>
                <w:color w:val="000000"/>
                <w:sz w:val="12"/>
                <w:szCs w:val="12"/>
                <w:highlight w:val="yellow"/>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17500A29" w14:textId="466862B6"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1.578.686.519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74A279B1" w14:textId="6409B989"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532.067.103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1823815A" w14:textId="2E0C4BE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2.110.753.622</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25260B86" w14:textId="0D1965D5"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1.600.654.261</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3F94E580" w14:textId="7BE2A70A"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527.926.352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4E3546D3" w14:textId="49462898"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2.128.580.613</w:t>
            </w:r>
          </w:p>
        </w:tc>
      </w:tr>
      <w:tr w:rsidR="00614B15" w:rsidRPr="003F4864" w14:paraId="00C481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0D5F4181"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Recursos de clientes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A60B6E0" w14:textId="6B1126CD"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622.801.467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B546E05" w14:textId="09FA56BD"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203.190.643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10D6399" w14:textId="63A344F5"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825.992.110</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39B2BDBF" w14:textId="5D09098E"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660.992.975</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9262813" w14:textId="78063FAB"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203.979.407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7DC12A7" w14:textId="0E93B598"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864.972.382</w:t>
            </w:r>
          </w:p>
        </w:tc>
      </w:tr>
      <w:tr w:rsidR="00614B15" w:rsidRPr="003F4864" w14:paraId="7FDA33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0DB7A68D"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Recursos de instituições financeiras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97D34D5" w14:textId="467E794A"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722.781.963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360AAE8" w14:textId="020E0582"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49.505.870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1E894812" w14:textId="70B5532A"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772.287.833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139EA073" w14:textId="13925C89"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704.950.618</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77E2150" w14:textId="786A0365"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44.614.737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4CD0C31E" w14:textId="2DB8DA02"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749.565.355</w:t>
            </w:r>
          </w:p>
        </w:tc>
      </w:tr>
      <w:tr w:rsidR="00614B15" w:rsidRPr="003F4864" w14:paraId="083C0D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70F8D0BC" w14:textId="77777777" w:rsidR="00614B15" w:rsidRPr="0028255D" w:rsidRDefault="00614B15" w:rsidP="00614B15">
            <w:pPr>
              <w:widowControl w:val="0"/>
              <w:rPr>
                <w:rFonts w:ascii="BancoDoBrasil Textos" w:eastAsia="BancoDoBrasil Textos" w:hAnsi="BancoDoBrasil Textos" w:cs="BancoDoBrasil Textos"/>
                <w:color w:val="000000"/>
                <w:sz w:val="12"/>
                <w:szCs w:val="12"/>
                <w:lang w:val="pt-BR"/>
              </w:rPr>
            </w:pPr>
            <w:r w:rsidRPr="0028255D">
              <w:rPr>
                <w:rFonts w:ascii="BancoDoBrasil Textos" w:eastAsia="BancoDoBrasil Textos" w:hAnsi="BancoDoBrasil Textos" w:cs="BancoDoBrasil Textos"/>
                <w:color w:val="000000"/>
                <w:sz w:val="12"/>
                <w:szCs w:val="12"/>
                <w:lang w:val="pt-BR"/>
              </w:rPr>
              <w:t>Recursos de emissões de títulos e valores mobiliários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46CA9C5" w14:textId="66FEABB8"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126.551.884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7B9AC94" w14:textId="70B562DF"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218.472.704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191E8495" w14:textId="63D189B9"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345.024.588</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42D1014D" w14:textId="4BAE6356"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127.763.082</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672BB126" w14:textId="4CCDE30F"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222.269.671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1237F844" w14:textId="5B0C1B96"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350.032.753</w:t>
            </w:r>
          </w:p>
        </w:tc>
      </w:tr>
      <w:tr w:rsidR="00614B15" w:rsidRPr="003F4864" w14:paraId="53116C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02CD054A"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Instrumentos financeiros derivativos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509465" w14:textId="466A0A77"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3.963.925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599620" w14:textId="0C3A6C8F"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1.129.109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vAlign w:val="center"/>
          </w:tcPr>
          <w:p w14:paraId="3BE11348" w14:textId="57BBE7FE"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5.093.034</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vAlign w:val="center"/>
          </w:tcPr>
          <w:p w14:paraId="44AD79D6" w14:textId="010643B6"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3.969.052</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27E7EC" w14:textId="509C38ED"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1.129.109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F93920" w14:textId="150E81A4"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5.098.161</w:t>
            </w:r>
          </w:p>
        </w:tc>
      </w:tr>
      <w:tr w:rsidR="00614B15" w:rsidRPr="003F4864" w14:paraId="6D6156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5E6EBA74"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Outros passivos financeiros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58F3ED60" w14:textId="0019B85A"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102.587.280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20E651AC" w14:textId="303BEC19"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59.768.777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3ED7E623" w14:textId="157D4584"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162.356.057</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7BA49E75" w14:textId="1EA067D3"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102.978.534</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55FF539" w14:textId="621C6397"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55.933.428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D4F7C52" w14:textId="162B63F8"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158.911.962</w:t>
            </w:r>
          </w:p>
        </w:tc>
      </w:tr>
      <w:tr w:rsidR="00614B15" w:rsidRPr="003F4864" w14:paraId="34F7DC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4A384281"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Provisões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6B5C1ECF" w14:textId="2F723F8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12.299.220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4816E422" w14:textId="589224AA"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18.854.815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313ACCC9" w14:textId="72FC3287"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31.154.035</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37CF0C18" w14:textId="2B147C6E"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13.244.963</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1D0FBCBA" w14:textId="430D89EF"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19.253.870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7FC7F466" w14:textId="0F2C061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32.498.833</w:t>
            </w:r>
          </w:p>
        </w:tc>
      </w:tr>
      <w:tr w:rsidR="00614B15" w:rsidRPr="003F4864" w14:paraId="006BAD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23C66C36"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Cíveis, fiscais e trabalhistas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E32207F" w14:textId="132B9DD5"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9.344.706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3415698D" w14:textId="7CA8121B"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15.949.767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347F0FA7" w14:textId="5C7D34DE"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25.294.473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098853CF" w14:textId="304AC173"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9.487.395</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4E03F361" w14:textId="04CF1B0D"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16.193.311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89CBF83" w14:textId="6E201C80"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25.680.706</w:t>
            </w:r>
          </w:p>
        </w:tc>
      </w:tr>
      <w:tr w:rsidR="00614B15" w:rsidRPr="003F4864" w14:paraId="0E21C4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3DFD274F"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 xml:space="preserve">     Outras provisões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33D9C7FC" w14:textId="49108548"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2.954.514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44D9DC06" w14:textId="426C320E"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2.905.048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74DAA4F9" w14:textId="7E72D5BD"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5.859.562</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02F7D9A6" w14:textId="15C4173D"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3.757.568</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79656C13" w14:textId="3792EA7F"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3.060.559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42F00CA4" w14:textId="5ED0306F"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6.818.127</w:t>
            </w:r>
          </w:p>
        </w:tc>
      </w:tr>
      <w:tr w:rsidR="00614B15" w:rsidRPr="003F4864" w14:paraId="2508E2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406FA899"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Passivos fiscais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16A3BC8B" w14:textId="4A6FF4E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4.158.907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2284D480" w14:textId="46E73E94"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10.097.468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5CD8E839" w14:textId="4E65DA3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14.256.375</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0851B59E" w14:textId="5466B65F"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6.020.092</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41B118E2" w14:textId="602C04D8"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10.237.802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42146F91" w14:textId="2F5BD8B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16.257.894</w:t>
            </w:r>
          </w:p>
        </w:tc>
      </w:tr>
      <w:tr w:rsidR="00614B15" w:rsidRPr="003F4864" w14:paraId="4E6016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175" w:type="dxa"/>
              <w:right w:w="40" w:type="dxa"/>
            </w:tcMar>
            <w:vAlign w:val="center"/>
          </w:tcPr>
          <w:p w14:paraId="60F44CA4"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Correntes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72D224C" w14:textId="31898365"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1.560.714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989749C" w14:textId="3FCAC376"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94B4495" w14:textId="44B01C5F"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1.560.714</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07930603" w14:textId="5032C7D9"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3.317.973</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E5A5A90" w14:textId="2795182C"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4.895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B510600" w14:textId="5E9185F3"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3.322.868</w:t>
            </w:r>
          </w:p>
        </w:tc>
      </w:tr>
      <w:tr w:rsidR="00614B15" w:rsidRPr="003F4864" w14:paraId="3B1C4D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175" w:type="dxa"/>
              <w:right w:w="40" w:type="dxa"/>
            </w:tcMar>
            <w:vAlign w:val="center"/>
          </w:tcPr>
          <w:p w14:paraId="575E3AA7" w14:textId="77777777" w:rsidR="00614B15" w:rsidRPr="0028255D" w:rsidRDefault="00614B15" w:rsidP="00614B15">
            <w:pPr>
              <w:widowControl w:val="0"/>
              <w:rPr>
                <w:rFonts w:ascii="BancoDoBrasil Textos" w:eastAsia="BancoDoBrasil Textos" w:hAnsi="BancoDoBrasil Textos" w:cs="BancoDoBrasil Textos"/>
                <w:color w:val="000000"/>
                <w:sz w:val="12"/>
                <w:szCs w:val="12"/>
              </w:rPr>
            </w:pPr>
            <w:r w:rsidRPr="0028255D">
              <w:rPr>
                <w:rFonts w:ascii="BancoDoBrasil Textos" w:eastAsia="BancoDoBrasil Textos" w:hAnsi="BancoDoBrasil Textos" w:cs="BancoDoBrasil Textos"/>
                <w:color w:val="000000"/>
                <w:sz w:val="12"/>
                <w:szCs w:val="12"/>
              </w:rPr>
              <w:t>Diferidos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54FCFD98" w14:textId="38AF187B"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2.598.193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0899A3C3" w14:textId="493A5C86" w:rsidR="00614B15" w:rsidRPr="0028255D" w:rsidRDefault="00614B15" w:rsidP="00614B15">
            <w:pPr>
              <w:widowControl w:val="0"/>
              <w:jc w:val="right"/>
              <w:rPr>
                <w:rFonts w:ascii="BancoDoBrasil Textos" w:eastAsia="BancoDoBrasil Textos" w:hAnsi="BancoDoBrasil Textos" w:cs="BancoDoBrasil Textos"/>
                <w:bCs/>
                <w:color w:val="000000"/>
                <w:sz w:val="12"/>
                <w:szCs w:val="12"/>
              </w:rPr>
            </w:pPr>
            <w:r w:rsidRPr="0028255D">
              <w:rPr>
                <w:rFonts w:ascii="BancoDoBrasil Textos" w:hAnsi="BancoDoBrasil Textos"/>
                <w:sz w:val="12"/>
                <w:szCs w:val="12"/>
              </w:rPr>
              <w:t>10.097.468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092C26C4" w14:textId="1126BDA1"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12.695.661</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7DD7E625" w14:textId="069DB5F4"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2.702.119</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5EA51B71" w14:textId="76E7E88D"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10.232.907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85" w:type="dxa"/>
            </w:tcMar>
            <w:vAlign w:val="center"/>
          </w:tcPr>
          <w:p w14:paraId="7F1A9D95" w14:textId="308FDA50" w:rsidR="00614B15" w:rsidRPr="0028255D" w:rsidRDefault="00614B15" w:rsidP="00614B15">
            <w:pPr>
              <w:widowControl w:val="0"/>
              <w:jc w:val="right"/>
              <w:rPr>
                <w:rFonts w:ascii="BancoDoBrasil Textos" w:eastAsia="BancoDoBrasil Textos" w:hAnsi="BancoDoBrasil Textos" w:cs="BancoDoBrasil Textos"/>
                <w:color w:val="000000"/>
                <w:sz w:val="12"/>
                <w:szCs w:val="12"/>
              </w:rPr>
            </w:pPr>
            <w:r w:rsidRPr="0028255D">
              <w:rPr>
                <w:rFonts w:ascii="BancoDoBrasil Textos" w:hAnsi="BancoDoBrasil Textos"/>
                <w:sz w:val="12"/>
                <w:szCs w:val="12"/>
              </w:rPr>
              <w:t>12.935.026</w:t>
            </w:r>
          </w:p>
        </w:tc>
      </w:tr>
      <w:tr w:rsidR="00614B15" w:rsidRPr="003F4864" w14:paraId="0016C4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40" w:type="dxa"/>
            </w:tcMar>
            <w:vAlign w:val="center"/>
          </w:tcPr>
          <w:p w14:paraId="47DC92BB"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Outros passivos não financeiros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73F5E234" w14:textId="1C8D06B9"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31.919.134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3AF3CFAA" w14:textId="7E39386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16.929.879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36728074" w14:textId="339E42F5"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48.849.013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vAlign w:val="center"/>
          </w:tcPr>
          <w:p w14:paraId="61B6B7DB" w14:textId="7298DD0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37.210.164</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39B844F8" w14:textId="150D60DD"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22.255.071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100" w:type="dxa"/>
            </w:tcMar>
            <w:vAlign w:val="center"/>
          </w:tcPr>
          <w:p w14:paraId="6D3AB3F6" w14:textId="523D7498"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59.465.235</w:t>
            </w:r>
          </w:p>
        </w:tc>
      </w:tr>
      <w:tr w:rsidR="00614B15" w:rsidRPr="003F4864" w14:paraId="642E54A4" w14:textId="77777777" w:rsidTr="009910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40" w:type="dxa"/>
            </w:tcMar>
            <w:vAlign w:val="center"/>
          </w:tcPr>
          <w:p w14:paraId="45E594E9" w14:textId="33E2D1DE" w:rsidR="00614B15" w:rsidRPr="0028255D" w:rsidRDefault="0028255D" w:rsidP="00614B15">
            <w:pPr>
              <w:widowControl w:val="0"/>
              <w:rPr>
                <w:rFonts w:ascii="BancoDoBrasil Textos" w:eastAsia="BancoDoBrasil Textos" w:hAnsi="BancoDoBrasil Textos" w:cs="BancoDoBrasil Textos"/>
                <w:b/>
                <w:color w:val="000000"/>
                <w:sz w:val="12"/>
                <w:szCs w:val="12"/>
              </w:rPr>
            </w:pPr>
            <w:r w:rsidRPr="0028255D">
              <w:rPr>
                <w:rFonts w:ascii="BancoDoBrasil Textos" w:eastAsia="BancoDoBrasil Textos" w:hAnsi="BancoDoBrasil Textos" w:cs="BancoDoBrasil Textos"/>
                <w:b/>
                <w:color w:val="000000"/>
                <w:sz w:val="12"/>
                <w:szCs w:val="12"/>
              </w:rPr>
              <w:t>P</w:t>
            </w:r>
            <w:r w:rsidR="00614B15" w:rsidRPr="0028255D">
              <w:rPr>
                <w:rFonts w:ascii="BancoDoBrasil Textos" w:eastAsia="BancoDoBrasil Textos" w:hAnsi="BancoDoBrasil Textos" w:cs="BancoDoBrasil Textos"/>
                <w:b/>
                <w:color w:val="000000"/>
                <w:sz w:val="12"/>
                <w:szCs w:val="12"/>
              </w:rPr>
              <w:t>atrimônio líquido</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138E7B26" w14:textId="5EB0CF94"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r w:rsidRPr="0028255D">
              <w:rPr>
                <w:rFonts w:ascii="BancoDoBrasil Textos" w:hAnsi="BancoDoBrasil Textos"/>
                <w:b/>
                <w:bCs/>
                <w:sz w:val="12"/>
                <w:szCs w:val="12"/>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5C1725BD" w14:textId="7E75C7FE" w:rsidR="00614B15" w:rsidRPr="0028255D" w:rsidRDefault="00614B15" w:rsidP="00614B15">
            <w:pPr>
              <w:widowControl w:val="0"/>
              <w:jc w:val="right"/>
              <w:rPr>
                <w:rFonts w:ascii="BancoDoBrasil Textos" w:eastAsia="BancoDoBrasil Textos" w:hAnsi="BancoDoBrasil Textos" w:cs="BancoDoBrasil Textos"/>
                <w:b/>
                <w:color w:val="000000"/>
                <w:sz w:val="12"/>
                <w:szCs w:val="12"/>
              </w:rPr>
            </w:pPr>
            <w:r w:rsidRPr="0028255D">
              <w:rPr>
                <w:rFonts w:ascii="BancoDoBrasil Textos" w:hAnsi="BancoDoBrasil Textos"/>
                <w:b/>
                <w:bCs/>
                <w:sz w:val="12"/>
                <w:szCs w:val="12"/>
              </w:rPr>
              <w:t>174.642.883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7F0FA1B1" w14:textId="46DDBB2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174.642.883</w:t>
            </w:r>
          </w:p>
        </w:tc>
        <w:tc>
          <w:tcPr>
            <w:tcW w:w="107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vAlign w:val="center"/>
          </w:tcPr>
          <w:p w14:paraId="15BB01EF" w14:textId="315CE27D"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w:t>
            </w:r>
          </w:p>
        </w:tc>
        <w:tc>
          <w:tcPr>
            <w:tcW w:w="1048"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4245E067" w14:textId="158C7D6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184.189.405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40" w:type="dxa"/>
            </w:tcMar>
            <w:vAlign w:val="center"/>
          </w:tcPr>
          <w:p w14:paraId="0DBE9A33" w14:textId="23B28356"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184.189.405</w:t>
            </w:r>
          </w:p>
        </w:tc>
      </w:tr>
      <w:tr w:rsidR="00614B15" w:rsidRPr="003F4864" w14:paraId="5A789E58" w14:textId="77777777" w:rsidTr="009910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04" w:type="dxa"/>
            <w:tcBorders>
              <w:top w:val="single" w:sz="12" w:space="0" w:color="FFFFFF"/>
              <w:left w:val="single" w:sz="12" w:space="0" w:color="FFFFFF"/>
              <w:bottom w:val="single" w:sz="12" w:space="0" w:color="D9D9D9" w:themeColor="background1" w:themeShade="D9"/>
              <w:right w:val="nil"/>
              <w:tl2br w:val="nil"/>
              <w:tr2bl w:val="nil"/>
            </w:tcBorders>
            <w:shd w:val="clear" w:color="auto" w:fill="F3F3F3"/>
            <w:tcMar>
              <w:left w:w="40" w:type="dxa"/>
              <w:right w:w="40" w:type="dxa"/>
            </w:tcMar>
            <w:vAlign w:val="center"/>
          </w:tcPr>
          <w:p w14:paraId="607207AB" w14:textId="77777777" w:rsidR="00614B15" w:rsidRPr="0028255D" w:rsidRDefault="00614B15" w:rsidP="00614B15">
            <w:pPr>
              <w:widowControl w:val="0"/>
              <w:rPr>
                <w:rFonts w:ascii="BancoDoBrasil Textos" w:eastAsia="BancoDoBrasil Textos" w:hAnsi="BancoDoBrasil Textos" w:cs="BancoDoBrasil Textos"/>
                <w:b/>
                <w:color w:val="000000"/>
                <w:sz w:val="12"/>
                <w:szCs w:val="12"/>
                <w:lang w:val="pt-BR"/>
              </w:rPr>
            </w:pPr>
            <w:r w:rsidRPr="0028255D">
              <w:rPr>
                <w:rFonts w:ascii="BancoDoBrasil Textos" w:eastAsia="BancoDoBrasil Textos" w:hAnsi="BancoDoBrasil Textos" w:cs="BancoDoBrasil Textos"/>
                <w:b/>
                <w:color w:val="000000"/>
                <w:sz w:val="12"/>
                <w:szCs w:val="12"/>
                <w:lang w:val="pt-BR"/>
              </w:rPr>
              <w:t>Total do passivo e patrimônio líquido</w:t>
            </w:r>
          </w:p>
        </w:tc>
        <w:tc>
          <w:tcPr>
            <w:tcW w:w="1134"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40" w:type="dxa"/>
              <w:right w:w="100" w:type="dxa"/>
            </w:tcMar>
            <w:vAlign w:val="center"/>
          </w:tcPr>
          <w:p w14:paraId="119D2123" w14:textId="50F0827C" w:rsidR="00614B15" w:rsidRPr="0028255D" w:rsidRDefault="00614B15" w:rsidP="00614B15">
            <w:pPr>
              <w:widowControl w:val="0"/>
              <w:jc w:val="right"/>
              <w:rPr>
                <w:rFonts w:ascii="BancoDoBrasil Textos" w:eastAsia="BancoDoBrasil Textos" w:hAnsi="BancoDoBrasil Textos" w:cs="BancoDoBrasil Textos"/>
                <w:b/>
                <w:color w:val="000000"/>
                <w:sz w:val="12"/>
                <w:szCs w:val="12"/>
                <w:lang w:val="pt-BR"/>
              </w:rPr>
            </w:pPr>
            <w:r w:rsidRPr="0028255D">
              <w:rPr>
                <w:rFonts w:ascii="BancoDoBrasil Textos" w:hAnsi="BancoDoBrasil Textos"/>
                <w:b/>
                <w:bCs/>
                <w:sz w:val="12"/>
                <w:szCs w:val="12"/>
              </w:rPr>
              <w:t>1.627.063.781</w:t>
            </w:r>
          </w:p>
        </w:tc>
        <w:tc>
          <w:tcPr>
            <w:tcW w:w="1134"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40" w:type="dxa"/>
              <w:right w:w="100" w:type="dxa"/>
            </w:tcMar>
            <w:vAlign w:val="center"/>
          </w:tcPr>
          <w:p w14:paraId="540CF269" w14:textId="3DD45A93" w:rsidR="00614B15" w:rsidRPr="0028255D" w:rsidRDefault="00614B15" w:rsidP="00614B15">
            <w:pPr>
              <w:widowControl w:val="0"/>
              <w:jc w:val="right"/>
              <w:rPr>
                <w:rFonts w:ascii="BancoDoBrasil Textos" w:eastAsia="BancoDoBrasil Textos" w:hAnsi="BancoDoBrasil Textos" w:cs="BancoDoBrasil Textos"/>
                <w:b/>
                <w:color w:val="000000"/>
                <w:sz w:val="12"/>
                <w:szCs w:val="12"/>
                <w:lang w:val="pt-BR"/>
              </w:rPr>
            </w:pPr>
            <w:r w:rsidRPr="0028255D">
              <w:rPr>
                <w:rFonts w:ascii="BancoDoBrasil Textos" w:eastAsia="BancoDoBrasil Textos" w:hAnsi="BancoDoBrasil Textos" w:cs="BancoDoBrasil Textos"/>
                <w:b/>
                <w:color w:val="000000"/>
                <w:sz w:val="12"/>
                <w:szCs w:val="12"/>
              </w:rPr>
              <w:t>752.592.147</w:t>
            </w:r>
          </w:p>
        </w:tc>
        <w:tc>
          <w:tcPr>
            <w:tcW w:w="1134"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vAlign w:val="center"/>
          </w:tcPr>
          <w:p w14:paraId="0FBC96EA" w14:textId="192707CC"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2.379.655.928</w:t>
            </w:r>
          </w:p>
        </w:tc>
        <w:tc>
          <w:tcPr>
            <w:tcW w:w="1078"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vAlign w:val="center"/>
          </w:tcPr>
          <w:p w14:paraId="50F650A5" w14:textId="3124E26E"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1.657.129.480</w:t>
            </w:r>
          </w:p>
        </w:tc>
        <w:tc>
          <w:tcPr>
            <w:tcW w:w="1048"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40" w:type="dxa"/>
              <w:right w:w="100" w:type="dxa"/>
            </w:tcMar>
            <w:vAlign w:val="center"/>
          </w:tcPr>
          <w:p w14:paraId="1480A847" w14:textId="3C04D6E2"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eastAsia="BancoDoBrasil Textos" w:hAnsi="BancoDoBrasil Textos" w:cs="BancoDoBrasil Textos"/>
                <w:b/>
                <w:bCs/>
                <w:color w:val="000000"/>
                <w:sz w:val="12"/>
                <w:szCs w:val="12"/>
              </w:rPr>
              <w:t>763.862.500</w:t>
            </w:r>
          </w:p>
        </w:tc>
        <w:tc>
          <w:tcPr>
            <w:tcW w:w="1134"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auto" w:fill="F3F3F3"/>
            <w:tcMar>
              <w:left w:w="40" w:type="dxa"/>
              <w:right w:w="100" w:type="dxa"/>
            </w:tcMar>
            <w:vAlign w:val="center"/>
          </w:tcPr>
          <w:p w14:paraId="26C47992" w14:textId="427A1A20" w:rsidR="00614B15" w:rsidRPr="0028255D" w:rsidRDefault="00614B15" w:rsidP="00614B15">
            <w:pPr>
              <w:widowControl w:val="0"/>
              <w:jc w:val="right"/>
              <w:rPr>
                <w:rFonts w:ascii="BancoDoBrasil Textos" w:eastAsia="BancoDoBrasil Textos" w:hAnsi="BancoDoBrasil Textos" w:cs="BancoDoBrasil Textos"/>
                <w:b/>
                <w:bCs/>
                <w:color w:val="000000"/>
                <w:sz w:val="12"/>
                <w:szCs w:val="12"/>
              </w:rPr>
            </w:pPr>
            <w:r w:rsidRPr="0028255D">
              <w:rPr>
                <w:rFonts w:ascii="BancoDoBrasil Textos" w:hAnsi="BancoDoBrasil Textos"/>
                <w:b/>
                <w:bCs/>
                <w:sz w:val="12"/>
                <w:szCs w:val="12"/>
              </w:rPr>
              <w:t>2.420.991.980</w:t>
            </w:r>
          </w:p>
        </w:tc>
      </w:tr>
    </w:tbl>
    <w:p w14:paraId="115C2A51" w14:textId="77777777" w:rsidR="00C2790D" w:rsidRPr="004C2FF7" w:rsidRDefault="00C2790D" w:rsidP="00C2790D">
      <w:pPr>
        <w:rPr>
          <w:lang w:val="pt-BR"/>
        </w:rPr>
      </w:pPr>
    </w:p>
    <w:p w14:paraId="2B7BDB54" w14:textId="77777777" w:rsidR="00F71DD4" w:rsidRPr="00FE2BEC" w:rsidRDefault="00F71DD4" w:rsidP="007B53FC">
      <w:pPr>
        <w:pStyle w:val="020-TtulodeDocumento"/>
        <w:pageBreakBefore/>
        <w:pBdr>
          <w:top w:val="nil"/>
          <w:left w:val="nil"/>
          <w:bottom w:val="nil"/>
          <w:right w:val="nil"/>
          <w:between w:val="nil"/>
          <w:bar w:val="nil"/>
        </w:pBdr>
        <w:rPr>
          <w:rFonts w:eastAsia="Calibri" w:cs="Times New Roman"/>
          <w:bdr w:val="nil"/>
          <w:lang w:val="pt-BR"/>
        </w:rPr>
      </w:pPr>
      <w:bookmarkStart w:id="327" w:name="_Toc198218403"/>
      <w:r w:rsidRPr="00FE2BEC">
        <w:rPr>
          <w:rFonts w:eastAsia="Calibri" w:cs="Times New Roman"/>
          <w:lang w:val="pt-BR"/>
        </w:rPr>
        <w:lastRenderedPageBreak/>
        <w:t>3</w:t>
      </w:r>
      <w:r>
        <w:rPr>
          <w:rFonts w:eastAsia="Calibri" w:cs="Times New Roman"/>
          <w:lang w:val="pt-BR"/>
        </w:rPr>
        <w:t>4</w:t>
      </w:r>
      <w:r w:rsidRPr="00FE2BEC">
        <w:rPr>
          <w:rFonts w:eastAsia="Calibri" w:cs="Times New Roman"/>
          <w:lang w:val="pt-BR"/>
        </w:rPr>
        <w:t xml:space="preserve"> – Outras informações</w:t>
      </w:r>
      <w:bookmarkEnd w:id="327"/>
      <w:r w:rsidRPr="00FE2BEC">
        <w:rPr>
          <w:rFonts w:eastAsia="Calibri" w:cs="Times New Roman"/>
          <w:lang w:val="pt-BR"/>
        </w:rPr>
        <w:t xml:space="preserve"> </w:t>
      </w:r>
    </w:p>
    <w:p w14:paraId="4999E49B" w14:textId="77777777" w:rsidR="00F71DD4" w:rsidRPr="00C35A44" w:rsidRDefault="00F71DD4" w:rsidP="00200044">
      <w:pPr>
        <w:pStyle w:val="030-SubttulodeDocumento"/>
        <w:numPr>
          <w:ilvl w:val="2"/>
          <w:numId w:val="59"/>
        </w:numPr>
        <w:pBdr>
          <w:top w:val="nil"/>
          <w:left w:val="nil"/>
          <w:bottom w:val="nil"/>
          <w:right w:val="nil"/>
          <w:between w:val="nil"/>
          <w:bar w:val="nil"/>
        </w:pBdr>
        <w:spacing w:before="240"/>
        <w:rPr>
          <w:bdr w:val="nil"/>
        </w:rPr>
      </w:pPr>
      <w:r w:rsidRPr="00FE2BEC">
        <w:t xml:space="preserve">) </w:t>
      </w:r>
      <w:r w:rsidRPr="00C35A44">
        <w:t>Administração de fundos de investimentos</w:t>
      </w:r>
    </w:p>
    <w:p w14:paraId="2FE3E5E7" w14:textId="77777777" w:rsidR="00F71DD4" w:rsidRPr="00FE2BEC" w:rsidRDefault="00F71DD4" w:rsidP="00F71DD4">
      <w:pPr>
        <w:pStyle w:val="050-TextoPadro"/>
        <w:pBdr>
          <w:top w:val="nil"/>
          <w:left w:val="nil"/>
          <w:bottom w:val="nil"/>
          <w:right w:val="nil"/>
          <w:between w:val="nil"/>
          <w:bar w:val="nil"/>
        </w:pBdr>
        <w:rPr>
          <w:rFonts w:eastAsia="Calibri" w:cs="Times New Roman"/>
          <w:bdr w:val="nil"/>
          <w:lang w:val="pt-BR" w:eastAsia="pt-BR"/>
        </w:rPr>
      </w:pPr>
      <w:r w:rsidRPr="00FE2BEC">
        <w:rPr>
          <w:rFonts w:eastAsia="Calibri" w:cs="Times New Roman"/>
          <w:lang w:val="pt-BR"/>
        </w:rPr>
        <w:t>Posição dos fundos de investimentos administrados pela BB Asset.</w:t>
      </w:r>
    </w:p>
    <w:tbl>
      <w:tblPr>
        <w:tblStyle w:val="CDMRange2"/>
        <w:tblW w:w="9656" w:type="dxa"/>
        <w:tblLayout w:type="fixed"/>
        <w:tblLook w:val="0600" w:firstRow="0" w:lastRow="0" w:firstColumn="0" w:lastColumn="0" w:noHBand="1" w:noVBand="1"/>
      </w:tblPr>
      <w:tblGrid>
        <w:gridCol w:w="6506"/>
        <w:gridCol w:w="1575"/>
        <w:gridCol w:w="1575"/>
      </w:tblGrid>
      <w:tr w:rsidR="00F71DD4" w14:paraId="4CB2E2A7" w14:textId="77777777" w:rsidTr="00D04104">
        <w:trPr>
          <w:trHeight w:hRule="exact" w:val="586"/>
        </w:trPr>
        <w:tc>
          <w:tcPr>
            <w:tcW w:w="6506"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4F78F5B" w14:textId="77777777" w:rsidR="00F71DD4" w:rsidRPr="000C3B3A" w:rsidRDefault="00F71DD4">
            <w:pPr>
              <w:jc w:val="center"/>
              <w:rPr>
                <w:rFonts w:ascii="BancoDoBrasil Textos" w:eastAsia="BancoDoBrasil Textos" w:hAnsi="BancoDoBrasil Textos" w:cs="BancoDoBrasil Textos"/>
                <w:color w:val="FFFFFF"/>
                <w:sz w:val="14"/>
                <w:lang w:val="pt-BR"/>
              </w:rPr>
            </w:pPr>
            <w:bookmarkStart w:id="328" w:name="RG_MARKER_36384"/>
            <w:bookmarkEnd w:id="328"/>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84377FE" w14:textId="77777777" w:rsidR="00F71DD4" w:rsidRPr="000C3B3A" w:rsidRDefault="00F71DD4">
            <w:pPr>
              <w:jc w:val="center"/>
              <w:rPr>
                <w:rFonts w:ascii="BancoDoBrasil Textos" w:eastAsia="BancoDoBrasil Textos" w:hAnsi="BancoDoBrasil Textos" w:cs="BancoDoBrasil Textos"/>
                <w:color w:val="FFFFFF"/>
                <w:sz w:val="14"/>
                <w:lang w:val="pt-BR"/>
              </w:rPr>
            </w:pPr>
            <w:r w:rsidRPr="000C3B3A">
              <w:rPr>
                <w:rFonts w:ascii="BancoDoBrasil Textos" w:eastAsia="BancoDoBrasil Textos" w:hAnsi="BancoDoBrasil Textos" w:cs="BancoDoBrasil Textos"/>
                <w:color w:val="FFFFFF"/>
                <w:sz w:val="14"/>
                <w:lang w:val="pt-BR"/>
              </w:rPr>
              <w:t>Número de Fundos/Carteiras (em Unidades)</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F5F0E43"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Saldo</w:t>
            </w:r>
          </w:p>
        </w:tc>
      </w:tr>
      <w:tr w:rsidR="00F71DD4" w14:paraId="4C92E68A"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6506"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5ADF0FF" w14:textId="77777777" w:rsidR="00F71DD4" w:rsidRDefault="00F71DD4">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030F52"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96FAED4"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F71DD4" w14:paraId="684B0DC6" w14:textId="77777777" w:rsidTr="0081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A308C9" w14:textId="77777777"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Patrimônio Administrado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B94D9E5"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1.198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877D59F"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1.753.952.995</w:t>
            </w:r>
          </w:p>
        </w:tc>
      </w:tr>
      <w:tr w:rsidR="00F71DD4" w14:paraId="3FD1EF5E" w14:textId="77777777" w:rsidTr="0081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25C5D0B"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Fundos de investimentos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6A28FD"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1.192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B36261"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1.736.267.716</w:t>
            </w:r>
          </w:p>
        </w:tc>
      </w:tr>
      <w:tr w:rsidR="00F71DD4" w14:paraId="0722C33F" w14:textId="77777777" w:rsidTr="00810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4" w:space="0" w:color="E7E7E7"/>
              <w:right w:val="single" w:sz="12" w:space="0" w:color="FFFFFF"/>
              <w:tl2br w:val="nil"/>
              <w:tr2bl w:val="nil"/>
            </w:tcBorders>
            <w:shd w:val="clear" w:color="FFFFFF" w:fill="F3F3F3"/>
            <w:tcMar>
              <w:left w:w="175" w:type="dxa"/>
              <w:right w:w="40" w:type="dxa"/>
            </w:tcMar>
            <w:vAlign w:val="center"/>
          </w:tcPr>
          <w:p w14:paraId="73D8B19A"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Carteiras administradas</w:t>
            </w:r>
          </w:p>
        </w:tc>
        <w:tc>
          <w:tcPr>
            <w:tcW w:w="1575" w:type="dxa"/>
            <w:tcBorders>
              <w:top w:val="single" w:sz="12" w:space="0" w:color="FFFFFF"/>
              <w:left w:val="single" w:sz="12" w:space="0" w:color="FFFFFF"/>
              <w:bottom w:val="single" w:sz="4" w:space="0" w:color="E7E7E7"/>
              <w:right w:val="single" w:sz="12" w:space="0" w:color="FFFFFF"/>
              <w:tl2br w:val="nil"/>
              <w:tr2bl w:val="nil"/>
            </w:tcBorders>
            <w:shd w:val="clear" w:color="FFFFFF" w:fill="F3F3F3"/>
            <w:tcMar>
              <w:left w:w="40" w:type="dxa"/>
              <w:right w:w="85" w:type="dxa"/>
            </w:tcMar>
            <w:vAlign w:val="center"/>
          </w:tcPr>
          <w:p w14:paraId="5B225396"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w:t>
            </w:r>
          </w:p>
        </w:tc>
        <w:tc>
          <w:tcPr>
            <w:tcW w:w="1575" w:type="dxa"/>
            <w:tcBorders>
              <w:top w:val="single" w:sz="12" w:space="0" w:color="FFFFFF"/>
              <w:left w:val="single" w:sz="12" w:space="0" w:color="FFFFFF"/>
              <w:bottom w:val="single" w:sz="4" w:space="0" w:color="E7E7E7"/>
              <w:right w:val="single" w:sz="12" w:space="0" w:color="FFFFFF"/>
              <w:tl2br w:val="nil"/>
              <w:tr2bl w:val="nil"/>
            </w:tcBorders>
            <w:shd w:val="clear" w:color="FFFFFF" w:fill="F3F3F3"/>
            <w:tcMar>
              <w:left w:w="40" w:type="dxa"/>
              <w:right w:w="85" w:type="dxa"/>
            </w:tcMar>
            <w:vAlign w:val="center"/>
          </w:tcPr>
          <w:p w14:paraId="4EED7809"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17.685.279</w:t>
            </w:r>
          </w:p>
        </w:tc>
      </w:tr>
    </w:tbl>
    <w:p w14:paraId="5BA8F06C" w14:textId="77777777" w:rsidR="00F71DD4" w:rsidRDefault="00F71DD4" w:rsidP="007B53FC">
      <w:pPr>
        <w:pStyle w:val="030-SubttulodeDocumento"/>
        <w:pBdr>
          <w:top w:val="nil"/>
          <w:left w:val="nil"/>
          <w:bottom w:val="nil"/>
          <w:right w:val="nil"/>
          <w:between w:val="nil"/>
          <w:bar w:val="nil"/>
        </w:pBdr>
        <w:spacing w:before="240"/>
        <w:rPr>
          <w:bdr w:val="nil"/>
        </w:rPr>
      </w:pPr>
      <w:r>
        <w:t xml:space="preserve">b) </w:t>
      </w:r>
      <w:r w:rsidRPr="007D08AC">
        <w:t>Informaç</w:t>
      </w:r>
      <w:r>
        <w:t>ões de filiais, subsidiárias e controladas no exterior</w:t>
      </w:r>
    </w:p>
    <w:tbl>
      <w:tblPr>
        <w:tblStyle w:val="CDMRange1"/>
        <w:tblW w:w="9656" w:type="dxa"/>
        <w:tblLayout w:type="fixed"/>
        <w:tblLook w:val="0600" w:firstRow="0" w:lastRow="0" w:firstColumn="0" w:lastColumn="0" w:noHBand="1" w:noVBand="1"/>
      </w:tblPr>
      <w:tblGrid>
        <w:gridCol w:w="6506"/>
        <w:gridCol w:w="1575"/>
        <w:gridCol w:w="1575"/>
      </w:tblGrid>
      <w:tr w:rsidR="00F71DD4" w14:paraId="7CD3FC9E" w14:textId="77777777" w:rsidTr="00481734">
        <w:trPr>
          <w:trHeight w:hRule="exact" w:val="198"/>
        </w:trPr>
        <w:tc>
          <w:tcPr>
            <w:tcW w:w="6506" w:type="dxa"/>
            <w:vMerge w:val="restart"/>
            <w:tcBorders>
              <w:top w:val="single" w:sz="12" w:space="0" w:color="FFFFFF"/>
              <w:left w:val="single" w:sz="12" w:space="0" w:color="FFFFFF"/>
              <w:bottom w:val="nil"/>
              <w:right w:val="nil"/>
              <w:tl2br w:val="nil"/>
              <w:tr2bl w:val="nil"/>
            </w:tcBorders>
            <w:shd w:val="clear" w:color="FFFFFF" w:fill="132B4A"/>
            <w:tcMar>
              <w:left w:w="0" w:type="dxa"/>
              <w:right w:w="0" w:type="dxa"/>
            </w:tcMar>
            <w:vAlign w:val="center"/>
          </w:tcPr>
          <w:p w14:paraId="7B1C4356" w14:textId="77777777" w:rsidR="00F71DD4" w:rsidRPr="000C3B3A" w:rsidRDefault="00F71DD4">
            <w:pPr>
              <w:jc w:val="center"/>
              <w:rPr>
                <w:rFonts w:ascii="BancoDoBrasil Textos" w:eastAsia="BancoDoBrasil Textos" w:hAnsi="BancoDoBrasil Textos" w:cs="BancoDoBrasil Textos"/>
                <w:color w:val="FFFFFF"/>
                <w:sz w:val="14"/>
                <w:lang w:val="pt-BR"/>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6502DDC"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CFC0EE3"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Consolidado</w:t>
            </w:r>
          </w:p>
        </w:tc>
      </w:tr>
      <w:tr w:rsidR="00F71DD4" w14:paraId="1F70D02D"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vMerge/>
            <w:tcBorders>
              <w:top w:val="nil"/>
              <w:left w:val="single" w:sz="12" w:space="0" w:color="FFFFFF"/>
              <w:bottom w:val="single" w:sz="12" w:space="0" w:color="FFFFFF"/>
              <w:right w:val="nil"/>
              <w:tl2br w:val="nil"/>
              <w:tr2bl w:val="nil"/>
            </w:tcBorders>
            <w:shd w:val="clear" w:color="FFFFFF" w:fill="132B4A"/>
            <w:tcMar>
              <w:left w:w="0" w:type="dxa"/>
              <w:right w:w="0" w:type="dxa"/>
            </w:tcMar>
            <w:vAlign w:val="center"/>
          </w:tcPr>
          <w:p w14:paraId="6B8F37A6" w14:textId="77777777" w:rsidR="00F71DD4" w:rsidRDefault="00F71DD4">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56DE0D"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F919793"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F71DD4" w14:paraId="00FAB79F"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5EF05CB" w14:textId="77777777"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Ativo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BE2677"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D6AEC0"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F71DD4" w14:paraId="59EEBC08"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506" w:type="dxa"/>
            <w:tcBorders>
              <w:top w:val="single" w:sz="12" w:space="0" w:color="FFFFFF"/>
              <w:left w:val="single" w:sz="12" w:space="0" w:color="FFFFFF"/>
              <w:bottom w:val="single" w:sz="12" w:space="0" w:color="FFFFFF"/>
              <w:right w:val="nil"/>
              <w:tl2br w:val="nil"/>
              <w:tr2bl w:val="nil"/>
            </w:tcBorders>
            <w:shd w:val="clear" w:color="FFFFFF" w:fill="E6E6E6"/>
            <w:tcMar>
              <w:left w:w="175" w:type="dxa"/>
              <w:right w:w="40" w:type="dxa"/>
            </w:tcMar>
            <w:vAlign w:val="center"/>
          </w:tcPr>
          <w:p w14:paraId="2D630743"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BB</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1A5E2A"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81.268.119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9B4D3B"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80.646.614</w:t>
            </w:r>
          </w:p>
        </w:tc>
      </w:tr>
      <w:tr w:rsidR="00F71DD4" w14:paraId="3156DE4D"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506"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36B05274"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Terceiros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57F3ED"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109.131.383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357F06"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162.607.201</w:t>
            </w:r>
          </w:p>
        </w:tc>
      </w:tr>
      <w:tr w:rsidR="00F71DD4" w14:paraId="172B6847"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6C9AF0A2" w14:textId="201A535B"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w:t>
            </w:r>
            <w:r w:rsidR="00810BA9">
              <w:rPr>
                <w:rFonts w:ascii="BancoDoBrasil Textos" w:eastAsia="BancoDoBrasil Textos" w:hAnsi="BancoDoBrasil Textos" w:cs="BancoDoBrasil Textos"/>
                <w:b/>
                <w:color w:val="000000"/>
                <w:sz w:val="14"/>
              </w:rPr>
              <w:t>otal do ativo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F0E6DB1"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190.399.502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792D613"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243.253.815</w:t>
            </w:r>
          </w:p>
        </w:tc>
      </w:tr>
      <w:tr w:rsidR="00F71DD4" w14:paraId="5EE8BB1E"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F3F3F3"/>
            <w:tcMar>
              <w:left w:w="135" w:type="dxa"/>
              <w:right w:w="0" w:type="dxa"/>
            </w:tcMar>
            <w:vAlign w:val="center"/>
          </w:tcPr>
          <w:p w14:paraId="774C294E" w14:textId="77777777" w:rsidR="00F71DD4" w:rsidRDefault="00F71DD4">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D99A69"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057867"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F71DD4" w14:paraId="1A898CC4"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215F547A" w14:textId="77777777"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Passivo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389958"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5FBAAE"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F71DD4" w14:paraId="79CD37D6"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29E9EFBB"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BB</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9E9913"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43.368.859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6333F5"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41.899.856</w:t>
            </w:r>
          </w:p>
        </w:tc>
      </w:tr>
      <w:tr w:rsidR="00F71DD4" w14:paraId="3F82F2E6"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E6E6E6"/>
            <w:tcMar>
              <w:left w:w="175" w:type="dxa"/>
              <w:right w:w="40" w:type="dxa"/>
            </w:tcMar>
            <w:vAlign w:val="center"/>
          </w:tcPr>
          <w:p w14:paraId="50E3F411"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Terceiros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171C99"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130.084.424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B0ED0E"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174.179.991</w:t>
            </w:r>
          </w:p>
        </w:tc>
      </w:tr>
      <w:tr w:rsidR="00F71DD4" w14:paraId="3A6468F1"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1DAD3FF7" w14:textId="77777777"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Patrimônio líquido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A7BBB7A"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16.946.219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7D3FB82"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27.173.969</w:t>
            </w:r>
          </w:p>
        </w:tc>
      </w:tr>
      <w:tr w:rsidR="00F71DD4" w14:paraId="00B66C01"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E6E6E6"/>
            <w:tcMar>
              <w:left w:w="175" w:type="dxa"/>
              <w:right w:w="40" w:type="dxa"/>
            </w:tcMar>
            <w:vAlign w:val="center"/>
          </w:tcPr>
          <w:p w14:paraId="391AC0AA"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Atribuível à controladora</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5E0ECD"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16.946.219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6AAE87"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25.939.682</w:t>
            </w:r>
          </w:p>
        </w:tc>
      </w:tr>
      <w:tr w:rsidR="00F71DD4" w14:paraId="01433498"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715A18AF"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Participação dos não controladores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71E5DE"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8C3111"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1.234.287</w:t>
            </w:r>
          </w:p>
        </w:tc>
      </w:tr>
      <w:tr w:rsidR="00F71DD4" w14:paraId="012277DD"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E6E6E6"/>
            <w:tcMar>
              <w:left w:w="40" w:type="dxa"/>
              <w:right w:w="40" w:type="dxa"/>
            </w:tcMar>
            <w:vAlign w:val="center"/>
          </w:tcPr>
          <w:p w14:paraId="0A454F6A" w14:textId="77777777"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do passivo</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20043EB9"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190.399.502</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5DE6FA70"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243.253.816</w:t>
            </w:r>
          </w:p>
        </w:tc>
      </w:tr>
    </w:tbl>
    <w:p w14:paraId="225D1AED" w14:textId="77777777" w:rsidR="00F71DD4" w:rsidRDefault="00F71DD4" w:rsidP="00F71DD4"/>
    <w:tbl>
      <w:tblPr>
        <w:tblStyle w:val="CDMRange2"/>
        <w:tblW w:w="9656" w:type="dxa"/>
        <w:tblLayout w:type="fixed"/>
        <w:tblLook w:val="0600" w:firstRow="0" w:lastRow="0" w:firstColumn="0" w:lastColumn="0" w:noHBand="1" w:noVBand="1"/>
      </w:tblPr>
      <w:tblGrid>
        <w:gridCol w:w="6506"/>
        <w:gridCol w:w="1575"/>
        <w:gridCol w:w="1575"/>
      </w:tblGrid>
      <w:tr w:rsidR="00F71DD4" w:rsidRPr="00D70BB8" w14:paraId="64443DEB" w14:textId="77777777" w:rsidTr="00481734">
        <w:trPr>
          <w:trHeight w:hRule="exact" w:val="285"/>
        </w:trPr>
        <w:tc>
          <w:tcPr>
            <w:tcW w:w="6506" w:type="dxa"/>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8DEAE11" w14:textId="77777777" w:rsidR="00F71DD4" w:rsidRPr="00D70BB8" w:rsidRDefault="00F71DD4">
            <w:pPr>
              <w:rPr>
                <w:rFonts w:ascii="BancoDoBrasil Textos" w:eastAsia="BancoDoBrasil Textos" w:hAnsi="BancoDoBrasil Textos" w:cs="BancoDoBrasil Textos"/>
                <w:color w:val="FFFFFF"/>
                <w:sz w:val="14"/>
                <w:szCs w:val="14"/>
              </w:rPr>
            </w:pP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1C8C1D1" w14:textId="77777777" w:rsidR="00F71DD4" w:rsidRPr="00D70BB8" w:rsidRDefault="00F71DD4">
            <w:pPr>
              <w:jc w:val="center"/>
              <w:rPr>
                <w:rFonts w:ascii="BancoDoBrasil Textos" w:eastAsia="BancoDoBrasil Textos" w:hAnsi="BancoDoBrasil Textos" w:cs="BancoDoBrasil Textos"/>
                <w:color w:val="FFFFFF"/>
                <w:sz w:val="14"/>
                <w:szCs w:val="14"/>
              </w:rPr>
            </w:pPr>
            <w:r w:rsidRPr="00D70BB8">
              <w:rPr>
                <w:rFonts w:ascii="BancoDoBrasil Textos" w:eastAsia="BancoDoBrasil Textos" w:hAnsi="BancoDoBrasil Textos" w:cs="BancoDoBrasil Textos"/>
                <w:color w:val="FFFFFF"/>
                <w:sz w:val="14"/>
                <w:szCs w:val="14"/>
              </w:rPr>
              <w:t>Banco Múltiplo</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DC045D8" w14:textId="77777777" w:rsidR="00F71DD4" w:rsidRPr="00D70BB8" w:rsidRDefault="00F71DD4">
            <w:pPr>
              <w:jc w:val="center"/>
              <w:rPr>
                <w:rFonts w:ascii="BancoDoBrasil Textos" w:eastAsia="BancoDoBrasil Textos" w:hAnsi="BancoDoBrasil Textos" w:cs="BancoDoBrasil Textos"/>
                <w:color w:val="FFFFFF"/>
                <w:sz w:val="14"/>
                <w:szCs w:val="14"/>
              </w:rPr>
            </w:pPr>
            <w:r w:rsidRPr="00D70BB8">
              <w:rPr>
                <w:rFonts w:ascii="BancoDoBrasil Textos" w:eastAsia="BancoDoBrasil Textos" w:hAnsi="BancoDoBrasil Textos" w:cs="BancoDoBrasil Textos"/>
                <w:color w:val="FFFFFF"/>
                <w:sz w:val="14"/>
                <w:szCs w:val="14"/>
              </w:rPr>
              <w:t>Consolidado</w:t>
            </w:r>
          </w:p>
        </w:tc>
      </w:tr>
      <w:tr w:rsidR="00F71DD4" w:rsidRPr="00D70BB8" w14:paraId="3F73111B"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9084108" w14:textId="77777777" w:rsidR="00F71DD4" w:rsidRPr="00D70BB8" w:rsidRDefault="00F71DD4">
            <w:pPr>
              <w:rPr>
                <w:rFonts w:ascii="BancoDoBrasil Textos" w:eastAsia="BancoDoBrasil Textos" w:hAnsi="BancoDoBrasil Textos" w:cs="BancoDoBrasil Textos"/>
                <w:color w:val="FFFFFF"/>
                <w:sz w:val="14"/>
                <w:szCs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B38F85" w14:textId="77777777" w:rsidR="00F71DD4" w:rsidRPr="00D70BB8" w:rsidRDefault="00F71DD4">
            <w:pPr>
              <w:jc w:val="center"/>
              <w:rPr>
                <w:rFonts w:ascii="BancoDoBrasil Textos" w:eastAsia="BancoDoBrasil Textos" w:hAnsi="BancoDoBrasil Textos" w:cs="BancoDoBrasil Textos"/>
                <w:color w:val="FFFFFF"/>
                <w:sz w:val="14"/>
                <w:szCs w:val="14"/>
              </w:rPr>
            </w:pPr>
            <w:r w:rsidRPr="00D70BB8">
              <w:rPr>
                <w:rFonts w:ascii="BancoDoBrasil Textos" w:eastAsia="BancoDoBrasil Textos" w:hAnsi="BancoDoBrasil Textos" w:cs="BancoDoBrasil Textos"/>
                <w:color w:val="FFFFFF"/>
                <w:sz w:val="14"/>
                <w:szCs w:val="14"/>
              </w:rPr>
              <w:t>1º Trimestre/2025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F95C352" w14:textId="77777777" w:rsidR="00F71DD4" w:rsidRPr="00D70BB8" w:rsidRDefault="00F71DD4">
            <w:pPr>
              <w:jc w:val="center"/>
              <w:rPr>
                <w:rFonts w:ascii="BancoDoBrasil Textos" w:eastAsia="BancoDoBrasil Textos" w:hAnsi="BancoDoBrasil Textos" w:cs="BancoDoBrasil Textos"/>
                <w:color w:val="FFFFFF"/>
                <w:sz w:val="14"/>
                <w:szCs w:val="14"/>
              </w:rPr>
            </w:pPr>
            <w:r w:rsidRPr="00D70BB8">
              <w:rPr>
                <w:rFonts w:ascii="BancoDoBrasil Textos" w:eastAsia="BancoDoBrasil Textos" w:hAnsi="BancoDoBrasil Textos" w:cs="BancoDoBrasil Textos"/>
                <w:color w:val="FFFFFF"/>
                <w:sz w:val="14"/>
                <w:szCs w:val="14"/>
              </w:rPr>
              <w:t>1º Trimestre/2025</w:t>
            </w:r>
          </w:p>
        </w:tc>
      </w:tr>
      <w:tr w:rsidR="00F71DD4" w:rsidRPr="00D70BB8" w14:paraId="312615D7"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641D5D" w14:textId="77777777" w:rsidR="00F71DD4" w:rsidRPr="00D70BB8" w:rsidRDefault="00F71DD4">
            <w:pPr>
              <w:rPr>
                <w:rFonts w:ascii="BancoDoBrasil Textos" w:eastAsia="BancoDoBrasil Textos" w:hAnsi="BancoDoBrasil Textos" w:cs="BancoDoBrasil Textos"/>
                <w:b/>
                <w:color w:val="000000"/>
                <w:sz w:val="14"/>
                <w:szCs w:val="14"/>
              </w:rPr>
            </w:pPr>
            <w:r w:rsidRPr="00D70BB8">
              <w:rPr>
                <w:rFonts w:ascii="BancoDoBrasil Textos" w:eastAsia="BancoDoBrasil Textos" w:hAnsi="BancoDoBrasil Textos" w:cs="BancoDoBrasil Textos"/>
                <w:b/>
                <w:color w:val="000000"/>
                <w:sz w:val="14"/>
                <w:szCs w:val="14"/>
              </w:rPr>
              <w:t>Lucro líquido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7C7497B" w14:textId="77777777" w:rsidR="00F71DD4" w:rsidRPr="00D70BB8" w:rsidRDefault="00F71DD4">
            <w:pPr>
              <w:jc w:val="right"/>
              <w:rPr>
                <w:rFonts w:ascii="BancoDoBrasil Textos" w:eastAsia="BancoDoBrasil Textos" w:hAnsi="BancoDoBrasil Textos" w:cs="BancoDoBrasil Textos"/>
                <w:b/>
                <w:color w:val="000000"/>
                <w:sz w:val="14"/>
                <w:szCs w:val="14"/>
              </w:rPr>
            </w:pPr>
            <w:r w:rsidRPr="00D70BB8">
              <w:rPr>
                <w:rFonts w:ascii="BancoDoBrasil Textos" w:eastAsia="BancoDoBrasil Textos" w:hAnsi="BancoDoBrasil Textos" w:cs="BancoDoBrasil Textos"/>
                <w:b/>
                <w:color w:val="000000"/>
                <w:sz w:val="14"/>
                <w:szCs w:val="14"/>
              </w:rPr>
              <w:t>634.274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35AE593" w14:textId="77777777" w:rsidR="00F71DD4" w:rsidRPr="00D70BB8" w:rsidRDefault="00F71DD4">
            <w:pPr>
              <w:jc w:val="right"/>
              <w:rPr>
                <w:rFonts w:ascii="BancoDoBrasil Textos" w:eastAsia="BancoDoBrasil Textos" w:hAnsi="BancoDoBrasil Textos" w:cs="BancoDoBrasil Textos"/>
                <w:b/>
                <w:color w:val="000000"/>
                <w:sz w:val="14"/>
                <w:szCs w:val="14"/>
              </w:rPr>
            </w:pPr>
            <w:r w:rsidRPr="00D70BB8">
              <w:rPr>
                <w:rFonts w:ascii="BancoDoBrasil Textos" w:eastAsia="BancoDoBrasil Textos" w:hAnsi="BancoDoBrasil Textos" w:cs="BancoDoBrasil Textos"/>
                <w:b/>
                <w:color w:val="000000"/>
                <w:sz w:val="14"/>
                <w:szCs w:val="14"/>
              </w:rPr>
              <w:t>1.459.372</w:t>
            </w:r>
          </w:p>
        </w:tc>
      </w:tr>
      <w:tr w:rsidR="00F71DD4" w:rsidRPr="00D70BB8" w14:paraId="06A88708" w14:textId="77777777" w:rsidTr="00481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209FFD" w14:textId="77777777" w:rsidR="00F71DD4" w:rsidRPr="00D70BB8" w:rsidRDefault="00F71DD4">
            <w:pPr>
              <w:rPr>
                <w:rFonts w:ascii="BancoDoBrasil Textos" w:eastAsia="BancoDoBrasil Textos" w:hAnsi="BancoDoBrasil Textos" w:cs="BancoDoBrasil Textos"/>
                <w:color w:val="000000"/>
                <w:sz w:val="14"/>
                <w:szCs w:val="14"/>
              </w:rPr>
            </w:pPr>
            <w:r w:rsidRPr="00D70BB8">
              <w:rPr>
                <w:rFonts w:ascii="BancoDoBrasil Textos" w:eastAsia="BancoDoBrasil Textos" w:hAnsi="BancoDoBrasil Textos" w:cs="BancoDoBrasil Textos"/>
                <w:color w:val="000000"/>
                <w:sz w:val="14"/>
                <w:szCs w:val="14"/>
              </w:rPr>
              <w:t>Atribuível à controladora</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A6804F" w14:textId="77777777" w:rsidR="00F71DD4" w:rsidRPr="00D70BB8" w:rsidRDefault="00F71DD4">
            <w:pPr>
              <w:jc w:val="right"/>
              <w:rPr>
                <w:rFonts w:ascii="BancoDoBrasil Textos" w:eastAsia="BancoDoBrasil Textos" w:hAnsi="BancoDoBrasil Textos" w:cs="BancoDoBrasil Textos"/>
                <w:color w:val="000000"/>
                <w:sz w:val="14"/>
                <w:szCs w:val="14"/>
              </w:rPr>
            </w:pPr>
            <w:r w:rsidRPr="00D70BB8">
              <w:rPr>
                <w:rFonts w:ascii="BancoDoBrasil Textos" w:eastAsia="BancoDoBrasil Textos" w:hAnsi="BancoDoBrasil Textos" w:cs="BancoDoBrasil Textos"/>
                <w:color w:val="000000"/>
                <w:sz w:val="14"/>
                <w:szCs w:val="14"/>
              </w:rPr>
              <w:t>634.274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95108C" w14:textId="77777777" w:rsidR="00F71DD4" w:rsidRPr="00D70BB8" w:rsidRDefault="00F71DD4">
            <w:pPr>
              <w:jc w:val="right"/>
              <w:rPr>
                <w:rFonts w:ascii="BancoDoBrasil Textos" w:eastAsia="BancoDoBrasil Textos" w:hAnsi="BancoDoBrasil Textos" w:cs="BancoDoBrasil Textos"/>
                <w:color w:val="000000"/>
                <w:sz w:val="14"/>
                <w:szCs w:val="14"/>
              </w:rPr>
            </w:pPr>
            <w:r w:rsidRPr="00D70BB8">
              <w:rPr>
                <w:rFonts w:ascii="BancoDoBrasil Textos" w:eastAsia="BancoDoBrasil Textos" w:hAnsi="BancoDoBrasil Textos" w:cs="BancoDoBrasil Textos"/>
                <w:color w:val="000000"/>
                <w:sz w:val="14"/>
                <w:szCs w:val="14"/>
              </w:rPr>
              <w:t>1.316.642</w:t>
            </w:r>
          </w:p>
        </w:tc>
      </w:tr>
      <w:tr w:rsidR="00F71DD4" w:rsidRPr="00D70BB8" w14:paraId="6159A3B6"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06"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0A50EBEA" w14:textId="77777777" w:rsidR="00F71DD4" w:rsidRPr="00D70BB8" w:rsidRDefault="00F71DD4">
            <w:pPr>
              <w:rPr>
                <w:rFonts w:ascii="BancoDoBrasil Textos" w:eastAsia="BancoDoBrasil Textos" w:hAnsi="BancoDoBrasil Textos" w:cs="BancoDoBrasil Textos"/>
                <w:color w:val="000000"/>
                <w:sz w:val="14"/>
                <w:szCs w:val="14"/>
              </w:rPr>
            </w:pPr>
            <w:r w:rsidRPr="00D70BB8">
              <w:rPr>
                <w:rFonts w:ascii="BancoDoBrasil Textos" w:eastAsia="BancoDoBrasil Textos" w:hAnsi="BancoDoBrasil Textos" w:cs="BancoDoBrasil Textos"/>
                <w:color w:val="000000"/>
                <w:sz w:val="14"/>
                <w:szCs w:val="14"/>
              </w:rPr>
              <w:t>Participações dos não controladores</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5D7737B6" w14:textId="77777777" w:rsidR="00F71DD4" w:rsidRPr="00D70BB8" w:rsidRDefault="00F71DD4">
            <w:pPr>
              <w:jc w:val="right"/>
              <w:rPr>
                <w:rFonts w:ascii="BancoDoBrasil Textos" w:eastAsia="BancoDoBrasil Textos" w:hAnsi="BancoDoBrasil Textos" w:cs="BancoDoBrasil Textos"/>
                <w:color w:val="000000"/>
                <w:sz w:val="14"/>
                <w:szCs w:val="14"/>
              </w:rPr>
            </w:pPr>
            <w:r w:rsidRPr="00D70BB8">
              <w:rPr>
                <w:rFonts w:ascii="BancoDoBrasil Textos" w:eastAsia="BancoDoBrasil Textos" w:hAnsi="BancoDoBrasil Textos" w:cs="BancoDoBrasil Textos"/>
                <w:color w:val="000000"/>
                <w:sz w:val="14"/>
                <w:szCs w:val="14"/>
              </w:rPr>
              <w:t>--</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41A13ACD" w14:textId="77777777" w:rsidR="00F71DD4" w:rsidRPr="00D70BB8" w:rsidRDefault="00F71DD4">
            <w:pPr>
              <w:jc w:val="right"/>
              <w:rPr>
                <w:rFonts w:ascii="BancoDoBrasil Textos" w:eastAsia="BancoDoBrasil Textos" w:hAnsi="BancoDoBrasil Textos" w:cs="BancoDoBrasil Textos"/>
                <w:color w:val="000000"/>
                <w:sz w:val="14"/>
                <w:szCs w:val="14"/>
              </w:rPr>
            </w:pPr>
            <w:r w:rsidRPr="00D70BB8">
              <w:rPr>
                <w:rFonts w:ascii="BancoDoBrasil Textos" w:eastAsia="BancoDoBrasil Textos" w:hAnsi="BancoDoBrasil Textos" w:cs="BancoDoBrasil Textos"/>
                <w:color w:val="000000"/>
                <w:sz w:val="14"/>
                <w:szCs w:val="14"/>
              </w:rPr>
              <w:t>142.730</w:t>
            </w:r>
          </w:p>
        </w:tc>
      </w:tr>
    </w:tbl>
    <w:p w14:paraId="46EA63C5" w14:textId="77777777" w:rsidR="00F71DD4" w:rsidRPr="00A6768A" w:rsidRDefault="00F71DD4" w:rsidP="007B53FC">
      <w:pPr>
        <w:pStyle w:val="030-SubttulodeDocumento"/>
        <w:pBdr>
          <w:top w:val="nil"/>
          <w:left w:val="nil"/>
          <w:bottom w:val="nil"/>
          <w:right w:val="nil"/>
          <w:between w:val="nil"/>
          <w:bar w:val="nil"/>
        </w:pBdr>
        <w:spacing w:before="240"/>
        <w:jc w:val="left"/>
        <w:rPr>
          <w:bdr w:val="nil"/>
        </w:rPr>
      </w:pPr>
      <w:r>
        <w:t>c</w:t>
      </w:r>
      <w:r w:rsidRPr="00B7374B">
        <w:t xml:space="preserve">) </w:t>
      </w:r>
      <w:r w:rsidRPr="007A2ED7">
        <w:t>Recursos de consórcios</w:t>
      </w:r>
    </w:p>
    <w:tbl>
      <w:tblPr>
        <w:tblStyle w:val="CDMRange1"/>
        <w:tblW w:w="9630" w:type="dxa"/>
        <w:tblLayout w:type="fixed"/>
        <w:tblLook w:val="0600" w:firstRow="0" w:lastRow="0" w:firstColumn="0" w:lastColumn="0" w:noHBand="1" w:noVBand="1"/>
      </w:tblPr>
      <w:tblGrid>
        <w:gridCol w:w="8055"/>
        <w:gridCol w:w="1575"/>
      </w:tblGrid>
      <w:tr w:rsidR="00F71DD4" w14:paraId="2898E90F" w14:textId="77777777" w:rsidTr="00636139">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9025090" w14:textId="77777777" w:rsidR="00F71DD4" w:rsidRDefault="00F71DD4">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8D96F8A"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F71DD4" w14:paraId="1F81F096"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31BBD2"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Previsão mensal de recursos a receber de consorciados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FF12D2"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1.088.743</w:t>
            </w:r>
          </w:p>
        </w:tc>
      </w:tr>
      <w:tr w:rsidR="00F71DD4" w14:paraId="6744D799"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6F76C5A"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Obrigações do grupo por contribuições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04ABEF"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78.302.316</w:t>
            </w:r>
          </w:p>
        </w:tc>
      </w:tr>
      <w:tr w:rsidR="00F71DD4" w14:paraId="1AE8AB87"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70FF873"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Consorciados - bens a contemplar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BB34E3"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72.622.561</w:t>
            </w:r>
          </w:p>
        </w:tc>
      </w:tr>
      <w:tr w:rsidR="00F71DD4" w14:paraId="1830B98F"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6B092352" w14:textId="77777777" w:rsidR="00F71DD4" w:rsidRDefault="00F71DD4">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9CF35A"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F71DD4" w14:paraId="5F9B831C"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4B7213"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 Unidades)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64158D"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F71DD4" w14:paraId="5D0F7464"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C01AE8C"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Quantidade de grupos administrados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9227D9"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440</w:t>
            </w:r>
          </w:p>
        </w:tc>
      </w:tr>
      <w:tr w:rsidR="00F71DD4" w14:paraId="2B245260"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4F101E3"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Quantidade de consorciados ativos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E227FA"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1.806.029</w:t>
            </w:r>
          </w:p>
        </w:tc>
      </w:tr>
      <w:tr w:rsidR="00F71DD4" w14:paraId="6D8A0E2D" w14:textId="77777777" w:rsidTr="006361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175" w:type="dxa"/>
              <w:right w:w="40" w:type="dxa"/>
            </w:tcMar>
            <w:vAlign w:val="center"/>
          </w:tcPr>
          <w:p w14:paraId="2B78FB54"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Quantidade de bens a entregar a consorciados contemplados</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5B4E7FCF"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243.749</w:t>
            </w:r>
          </w:p>
        </w:tc>
      </w:tr>
    </w:tbl>
    <w:p w14:paraId="644EB65A" w14:textId="77777777" w:rsidR="00F71DD4" w:rsidRDefault="00F71DD4" w:rsidP="007C3D51">
      <w:pPr>
        <w:spacing w:after="120"/>
      </w:pPr>
    </w:p>
    <w:tbl>
      <w:tblPr>
        <w:tblStyle w:val="CDMRange2"/>
        <w:tblW w:w="9630" w:type="dxa"/>
        <w:tblLayout w:type="fixed"/>
        <w:tblLook w:val="0600" w:firstRow="0" w:lastRow="0" w:firstColumn="0" w:lastColumn="0" w:noHBand="1" w:noVBand="1"/>
      </w:tblPr>
      <w:tblGrid>
        <w:gridCol w:w="8055"/>
        <w:gridCol w:w="1575"/>
      </w:tblGrid>
      <w:tr w:rsidR="00F71DD4" w14:paraId="7CDA48A3" w14:textId="77777777" w:rsidTr="007C3D51">
        <w:trPr>
          <w:trHeight w:hRule="exact" w:val="261"/>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AB68B03" w14:textId="77777777" w:rsidR="00F71DD4" w:rsidRDefault="00F71DD4">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7FFD6A6"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F71DD4" w14:paraId="0BCEDBC6" w14:textId="77777777" w:rsidTr="007C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805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175" w:type="dxa"/>
              <w:right w:w="40" w:type="dxa"/>
            </w:tcMar>
            <w:vAlign w:val="center"/>
          </w:tcPr>
          <w:p w14:paraId="5D21871B"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Quantidade de bens (em unidades) entregues no período</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6A48F43E"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74.166</w:t>
            </w:r>
          </w:p>
        </w:tc>
      </w:tr>
    </w:tbl>
    <w:p w14:paraId="1D6E107F" w14:textId="77777777" w:rsidR="00481734" w:rsidRDefault="00481734">
      <w:pPr>
        <w:rPr>
          <w:rFonts w:ascii="BancoDoBrasil Textos" w:eastAsia="Times New Roman" w:hAnsi="BancoDoBrasil Textos" w:cs="Times New Roman"/>
          <w:b/>
          <w:sz w:val="20"/>
          <w:szCs w:val="18"/>
          <w:lang w:val="pt-BR" w:eastAsia="pt-BR"/>
        </w:rPr>
      </w:pPr>
      <w:r>
        <w:br w:type="page"/>
      </w:r>
    </w:p>
    <w:p w14:paraId="19D1E7F7" w14:textId="77777777" w:rsidR="00F71DD4" w:rsidRDefault="00F71DD4" w:rsidP="007B53FC">
      <w:pPr>
        <w:pStyle w:val="030-SubttulodeDocumento"/>
        <w:pBdr>
          <w:top w:val="nil"/>
          <w:left w:val="nil"/>
          <w:bottom w:val="nil"/>
          <w:right w:val="nil"/>
          <w:between w:val="nil"/>
          <w:bar w:val="nil"/>
        </w:pBdr>
        <w:jc w:val="left"/>
        <w:rPr>
          <w:bdr w:val="nil"/>
        </w:rPr>
      </w:pPr>
      <w:r>
        <w:lastRenderedPageBreak/>
        <w:t>d) Cessão de empregados a órgãos externos</w:t>
      </w:r>
    </w:p>
    <w:p w14:paraId="24BCA894" w14:textId="77777777" w:rsidR="00F71DD4" w:rsidRPr="00381C62" w:rsidRDefault="00F71DD4" w:rsidP="00F71DD4">
      <w:pPr>
        <w:pStyle w:val="050-TextoPadro"/>
        <w:pBdr>
          <w:top w:val="nil"/>
          <w:left w:val="nil"/>
          <w:bottom w:val="nil"/>
          <w:right w:val="nil"/>
          <w:between w:val="nil"/>
          <w:bar w:val="nil"/>
        </w:pBdr>
        <w:rPr>
          <w:rFonts w:eastAsia="Calibri" w:cs="Times New Roman"/>
          <w:bdr w:val="nil"/>
          <w:lang w:val="pt-BR" w:eastAsia="pt-BR"/>
        </w:rPr>
      </w:pPr>
      <w:r w:rsidRPr="006503E0">
        <w:rPr>
          <w:rFonts w:eastAsia="Calibri" w:cs="Times New Roman"/>
          <w:lang w:val="pt-BR" w:eastAsia="pt-BR"/>
        </w:rPr>
        <w:t xml:space="preserve">As cessões para o Governo Federal são regidas pela Lei nº 10.470/2002 e pelo Decreto nº </w:t>
      </w:r>
      <w:r>
        <w:rPr>
          <w:rFonts w:eastAsia="Calibri" w:cs="Times New Roman"/>
          <w:lang w:val="pt-BR" w:eastAsia="pt-BR"/>
        </w:rPr>
        <w:t>10</w:t>
      </w:r>
      <w:r w:rsidRPr="006503E0">
        <w:rPr>
          <w:rFonts w:eastAsia="Calibri" w:cs="Times New Roman"/>
          <w:lang w:val="pt-BR" w:eastAsia="pt-BR"/>
        </w:rPr>
        <w:t>.</w:t>
      </w:r>
      <w:r>
        <w:rPr>
          <w:rFonts w:eastAsia="Calibri" w:cs="Times New Roman"/>
          <w:lang w:val="pt-BR" w:eastAsia="pt-BR"/>
        </w:rPr>
        <w:t>835</w:t>
      </w:r>
      <w:r w:rsidRPr="006503E0">
        <w:rPr>
          <w:rFonts w:eastAsia="Calibri" w:cs="Times New Roman"/>
          <w:lang w:val="pt-BR" w:eastAsia="pt-BR"/>
        </w:rPr>
        <w:t>/20</w:t>
      </w:r>
      <w:r>
        <w:rPr>
          <w:rFonts w:eastAsia="Calibri" w:cs="Times New Roman"/>
          <w:lang w:val="pt-BR" w:eastAsia="pt-BR"/>
        </w:rPr>
        <w:t>21</w:t>
      </w:r>
      <w:r w:rsidRPr="006503E0">
        <w:rPr>
          <w:rFonts w:eastAsia="Calibri" w:cs="Times New Roman"/>
          <w:lang w:val="pt-BR" w:eastAsia="pt-BR"/>
        </w:rPr>
        <w:t>.</w:t>
      </w:r>
      <w:r>
        <w:rPr>
          <w:rFonts w:eastAsia="Calibri" w:cs="Times New Roman"/>
          <w:lang w:val="pt-BR" w:eastAsia="pt-BR"/>
        </w:rPr>
        <w:t xml:space="preserve"> </w:t>
      </w:r>
    </w:p>
    <w:tbl>
      <w:tblPr>
        <w:tblStyle w:val="CDMRange1"/>
        <w:tblW w:w="9656" w:type="dxa"/>
        <w:tblLayout w:type="fixed"/>
        <w:tblLook w:val="0600" w:firstRow="0" w:lastRow="0" w:firstColumn="0" w:lastColumn="0" w:noHBand="1" w:noVBand="1"/>
      </w:tblPr>
      <w:tblGrid>
        <w:gridCol w:w="6506"/>
        <w:gridCol w:w="1575"/>
        <w:gridCol w:w="1575"/>
      </w:tblGrid>
      <w:tr w:rsidR="00F71DD4" w14:paraId="329B7005" w14:textId="77777777" w:rsidTr="002F58D6">
        <w:trPr>
          <w:trHeight w:hRule="exact" w:val="261"/>
        </w:trPr>
        <w:tc>
          <w:tcPr>
            <w:tcW w:w="6506"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49BF1EE" w14:textId="77777777" w:rsidR="00F71DD4" w:rsidRPr="000C3B3A" w:rsidRDefault="00F71DD4">
            <w:pPr>
              <w:jc w:val="center"/>
              <w:rPr>
                <w:rFonts w:ascii="BancoDoBrasil Textos" w:eastAsia="BancoDoBrasil Textos" w:hAnsi="BancoDoBrasil Textos" w:cs="BancoDoBrasil Textos"/>
                <w:color w:val="FFFFFF"/>
                <w:sz w:val="14"/>
                <w:lang w:val="pt-BR"/>
              </w:rPr>
            </w:pPr>
          </w:p>
        </w:tc>
        <w:tc>
          <w:tcPr>
            <w:tcW w:w="315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D9D3232"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1º Trimestre/2025</w:t>
            </w:r>
          </w:p>
        </w:tc>
      </w:tr>
      <w:tr w:rsidR="00F71DD4" w14:paraId="246DEFF6"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5"/>
        </w:trPr>
        <w:tc>
          <w:tcPr>
            <w:tcW w:w="6506"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0255114" w14:textId="77777777" w:rsidR="00F71DD4" w:rsidRDefault="00F71DD4">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2A416E7" w14:textId="77777777" w:rsidR="00F71DD4" w:rsidRDefault="00F71DD4">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Quantidade de Empregados Cedidos¹</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0F5CF4" w14:textId="77777777" w:rsidR="00F71DD4" w:rsidRDefault="00F71DD4">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Custo no Período</w:t>
            </w:r>
          </w:p>
        </w:tc>
      </w:tr>
      <w:tr w:rsidR="00F71DD4" w:rsidRPr="0079056A" w14:paraId="664E1DE6"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9B6964" w14:textId="77777777" w:rsidR="00F71DD4" w:rsidRPr="000C3B3A" w:rsidRDefault="00F71DD4">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Com ônus para o Banco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26DD91" w14:textId="77777777" w:rsidR="00F71DD4" w:rsidRPr="000C3B3A" w:rsidRDefault="00F71DD4">
            <w:pPr>
              <w:jc w:val="right"/>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70F0561" w14:textId="77777777" w:rsidR="00F71DD4" w:rsidRPr="000C3B3A" w:rsidRDefault="00F71DD4">
            <w:pPr>
              <w:jc w:val="right"/>
              <w:rPr>
                <w:rFonts w:ascii="BancoDoBrasil Textos" w:eastAsia="BancoDoBrasil Textos" w:hAnsi="BancoDoBrasil Textos" w:cs="BancoDoBrasil Textos"/>
                <w:b/>
                <w:color w:val="000000"/>
                <w:sz w:val="14"/>
                <w:lang w:val="pt-BR"/>
              </w:rPr>
            </w:pPr>
          </w:p>
        </w:tc>
      </w:tr>
      <w:tr w:rsidR="00F71DD4" w14:paraId="5FA7D9CD"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DDDDB37"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Entidades sindicais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2FC4F1"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A323F8"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13.965</w:t>
            </w:r>
          </w:p>
        </w:tc>
      </w:tr>
      <w:tr w:rsidR="00F71DD4" w14:paraId="2001010D"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4" w:space="0" w:color="B5B5B5"/>
              <w:right w:val="single" w:sz="12" w:space="0" w:color="FFFFFF"/>
              <w:tl2br w:val="nil"/>
              <w:tr2bl w:val="nil"/>
            </w:tcBorders>
            <w:shd w:val="clear" w:color="FFFFFF" w:fill="F3F3F3"/>
            <w:tcMar>
              <w:left w:w="175" w:type="dxa"/>
              <w:right w:w="40" w:type="dxa"/>
            </w:tcMar>
            <w:vAlign w:val="center"/>
          </w:tcPr>
          <w:p w14:paraId="455B7F4A"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órgãos/entidades</w:t>
            </w:r>
          </w:p>
        </w:tc>
        <w:tc>
          <w:tcPr>
            <w:tcW w:w="1575" w:type="dxa"/>
            <w:tcBorders>
              <w:top w:val="single" w:sz="12" w:space="0" w:color="FFFFFF"/>
              <w:left w:val="single" w:sz="12" w:space="0" w:color="FFFFFF"/>
              <w:bottom w:val="single" w:sz="4" w:space="0" w:color="B5B5B5"/>
              <w:right w:val="single" w:sz="12" w:space="0" w:color="FFFFFF"/>
              <w:tl2br w:val="nil"/>
              <w:tr2bl w:val="nil"/>
            </w:tcBorders>
            <w:shd w:val="clear" w:color="FFFFFF" w:fill="F3F3F3"/>
            <w:tcMar>
              <w:left w:w="40" w:type="dxa"/>
              <w:right w:w="85" w:type="dxa"/>
            </w:tcMar>
            <w:vAlign w:val="center"/>
          </w:tcPr>
          <w:p w14:paraId="622F1059"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w:t>
            </w:r>
          </w:p>
        </w:tc>
        <w:tc>
          <w:tcPr>
            <w:tcW w:w="1575" w:type="dxa"/>
            <w:tcBorders>
              <w:top w:val="single" w:sz="12" w:space="0" w:color="FFFFFF"/>
              <w:left w:val="single" w:sz="12" w:space="0" w:color="FFFFFF"/>
              <w:bottom w:val="single" w:sz="4" w:space="0" w:color="B5B5B5"/>
              <w:right w:val="single" w:sz="12" w:space="0" w:color="FFFFFF"/>
              <w:tl2br w:val="nil"/>
              <w:tr2bl w:val="nil"/>
            </w:tcBorders>
            <w:shd w:val="clear" w:color="FFFFFF" w:fill="F3F3F3"/>
            <w:tcMar>
              <w:left w:w="40" w:type="dxa"/>
              <w:right w:w="85" w:type="dxa"/>
            </w:tcMar>
            <w:vAlign w:val="center"/>
          </w:tcPr>
          <w:p w14:paraId="429317B3"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1.535</w:t>
            </w:r>
          </w:p>
        </w:tc>
      </w:tr>
      <w:tr w:rsidR="00F71DD4" w14:paraId="0AE97E5D"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61920D16" w14:textId="77777777" w:rsidR="00F71DD4" w:rsidRDefault="00F71DD4">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0CFC21"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31507B"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F71DD4" w:rsidRPr="0079056A" w14:paraId="627C5770"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A17D0B" w14:textId="77777777" w:rsidR="00F71DD4" w:rsidRPr="000C3B3A" w:rsidRDefault="00F71DD4">
            <w:pPr>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Sem ônus para o Banco²</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46DEDE" w14:textId="77777777" w:rsidR="00F71DD4" w:rsidRPr="000C3B3A" w:rsidRDefault="00F71DD4">
            <w:pPr>
              <w:jc w:val="right"/>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E0DC9E" w14:textId="77777777" w:rsidR="00F71DD4" w:rsidRPr="000C3B3A" w:rsidRDefault="00F71DD4">
            <w:pPr>
              <w:jc w:val="right"/>
              <w:rPr>
                <w:rFonts w:ascii="BancoDoBrasil Textos" w:eastAsia="BancoDoBrasil Textos" w:hAnsi="BancoDoBrasil Textos" w:cs="BancoDoBrasil Textos"/>
                <w:b/>
                <w:color w:val="000000"/>
                <w:sz w:val="14"/>
                <w:lang w:val="pt-BR"/>
              </w:rPr>
            </w:pPr>
            <w:r w:rsidRPr="000C3B3A">
              <w:rPr>
                <w:rFonts w:ascii="BancoDoBrasil Textos" w:eastAsia="BancoDoBrasil Textos" w:hAnsi="BancoDoBrasil Textos" w:cs="BancoDoBrasil Textos"/>
                <w:b/>
                <w:color w:val="000000"/>
                <w:sz w:val="14"/>
                <w:lang w:val="pt-BR"/>
              </w:rPr>
              <w:t xml:space="preserve">  </w:t>
            </w:r>
          </w:p>
        </w:tc>
      </w:tr>
      <w:tr w:rsidR="00F71DD4" w14:paraId="3D53D09A"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7334CD0"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Governos Federal, Estadual e Municipal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169B55"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51E892"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F71DD4" w14:paraId="041EAECD"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3767A30"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Órgãos externos (Cassi, Previ, Economus, Fusesc e PrevBep)</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3A5FE7"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7DD9F0"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F71DD4" w14:paraId="3DD9980A"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824942A"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Entidades dos funcionários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54D0BF"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D8FFC9"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F71DD4" w14:paraId="6427297D"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FAA7F30"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Entidades controladas e coligadas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DE4030"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512C8F"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F71DD4" w14:paraId="6861A218"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4D6F7B73" w14:textId="77777777" w:rsidR="00F71DD4" w:rsidRDefault="00F71DD4">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DFB8DA"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C36760"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F71DD4" w14:paraId="2BC9C36D" w14:textId="77777777" w:rsidTr="002F5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506"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049452DB" w14:textId="77777777"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493B50C2"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1.932</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0395FAF9"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15.500</w:t>
            </w:r>
          </w:p>
        </w:tc>
      </w:tr>
      <w:tr w:rsidR="00F71DD4" w:rsidRPr="0079056A" w14:paraId="1C9FCD89" w14:textId="77777777" w:rsidTr="00C97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9655" w:type="dxa"/>
            <w:gridSpan w:val="3"/>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center"/>
          </w:tcPr>
          <w:p w14:paraId="765B0370"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Posição no último dia do período.</w:t>
            </w:r>
          </w:p>
        </w:tc>
      </w:tr>
      <w:tr w:rsidR="00F71DD4" w:rsidRPr="0079056A" w14:paraId="4D65136B" w14:textId="77777777" w:rsidTr="00C975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9655" w:type="dxa"/>
            <w:gridSpan w:val="3"/>
            <w:tcBorders>
              <w:top w:val="nil"/>
              <w:left w:val="nil"/>
              <w:bottom w:val="nil"/>
              <w:right w:val="nil"/>
              <w:tl2br w:val="nil"/>
              <w:tr2bl w:val="nil"/>
            </w:tcBorders>
            <w:shd w:val="clear" w:color="auto" w:fill="auto"/>
            <w:tcMar>
              <w:left w:w="40" w:type="dxa"/>
              <w:right w:w="40" w:type="dxa"/>
            </w:tcMar>
            <w:vAlign w:val="center"/>
          </w:tcPr>
          <w:p w14:paraId="399CBF56"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2 - No 1º Trimestre/2025, o Banco foi ressarcido em R$ 188.665 mil referente aos custos com empregados cedidos sem ônus.</w:t>
            </w:r>
          </w:p>
        </w:tc>
      </w:tr>
    </w:tbl>
    <w:p w14:paraId="39A6CD28" w14:textId="77777777" w:rsidR="00F71DD4" w:rsidRPr="00BF647A" w:rsidRDefault="00F71DD4" w:rsidP="007B53FC">
      <w:pPr>
        <w:pStyle w:val="030-SubttulodeDocumento"/>
        <w:pBdr>
          <w:top w:val="nil"/>
          <w:left w:val="nil"/>
          <w:bottom w:val="nil"/>
          <w:right w:val="nil"/>
          <w:between w:val="nil"/>
          <w:bar w:val="nil"/>
        </w:pBdr>
        <w:spacing w:before="240"/>
        <w:rPr>
          <w:bdr w:val="nil"/>
        </w:rPr>
      </w:pPr>
      <w:r>
        <w:t xml:space="preserve">e) </w:t>
      </w:r>
      <w:r w:rsidRPr="00BF647A">
        <w:t>Remuneração de empregados</w:t>
      </w:r>
      <w:r>
        <w:t>,</w:t>
      </w:r>
      <w:r w:rsidRPr="00BF647A">
        <w:t xml:space="preserve"> dirigentes</w:t>
      </w:r>
      <w:r>
        <w:t xml:space="preserve"> e conselheiros</w:t>
      </w:r>
    </w:p>
    <w:p w14:paraId="4F1956D7" w14:textId="77777777" w:rsidR="00F71DD4" w:rsidRPr="00381C62" w:rsidRDefault="00F71DD4" w:rsidP="00F71DD4">
      <w:pPr>
        <w:pStyle w:val="050-TextoPadro"/>
        <w:pBdr>
          <w:top w:val="nil"/>
          <w:left w:val="nil"/>
          <w:bottom w:val="nil"/>
          <w:right w:val="nil"/>
          <w:between w:val="nil"/>
          <w:bar w:val="nil"/>
        </w:pBdr>
        <w:rPr>
          <w:rFonts w:eastAsia="Calibri" w:cs="Times New Roman"/>
          <w:bdr w:val="nil"/>
          <w:lang w:val="pt-BR"/>
        </w:rPr>
      </w:pPr>
      <w:r w:rsidRPr="00BF647A">
        <w:rPr>
          <w:rFonts w:eastAsia="Calibri" w:cs="Times New Roman"/>
          <w:lang w:val="pt-BR"/>
        </w:rPr>
        <w:t>Remuneração mensal paga aos funcionários</w:t>
      </w:r>
      <w:r>
        <w:rPr>
          <w:rFonts w:eastAsia="Calibri" w:cs="Times New Roman"/>
          <w:lang w:val="pt-BR"/>
        </w:rPr>
        <w:t>,</w:t>
      </w:r>
      <w:r w:rsidRPr="00BF647A">
        <w:rPr>
          <w:rFonts w:eastAsia="Calibri" w:cs="Times New Roman"/>
          <w:lang w:val="pt-BR"/>
        </w:rPr>
        <w:t xml:space="preserve"> à </w:t>
      </w:r>
      <w:r>
        <w:rPr>
          <w:rFonts w:eastAsia="Calibri" w:cs="Times New Roman"/>
          <w:lang w:val="pt-BR"/>
        </w:rPr>
        <w:t>a</w:t>
      </w:r>
      <w:r w:rsidRPr="00BF647A">
        <w:rPr>
          <w:rFonts w:eastAsia="Calibri" w:cs="Times New Roman"/>
          <w:lang w:val="pt-BR"/>
        </w:rPr>
        <w:t>dministração</w:t>
      </w:r>
      <w:r>
        <w:rPr>
          <w:rFonts w:eastAsia="Calibri" w:cs="Times New Roman"/>
          <w:lang w:val="pt-BR"/>
        </w:rPr>
        <w:t xml:space="preserve"> e aos conselheiros</w:t>
      </w:r>
      <w:r w:rsidRPr="00BF647A">
        <w:rPr>
          <w:rFonts w:eastAsia="Calibri" w:cs="Times New Roman"/>
          <w:lang w:val="pt-BR"/>
        </w:rPr>
        <w:t xml:space="preserve"> do Banco do Brasil (Em Reais):</w:t>
      </w:r>
    </w:p>
    <w:tbl>
      <w:tblPr>
        <w:tblStyle w:val="CDMRange2"/>
        <w:tblW w:w="9630" w:type="dxa"/>
        <w:tblLayout w:type="fixed"/>
        <w:tblLook w:val="0600" w:firstRow="0" w:lastRow="0" w:firstColumn="0" w:lastColumn="0" w:noHBand="1" w:noVBand="1"/>
      </w:tblPr>
      <w:tblGrid>
        <w:gridCol w:w="8055"/>
        <w:gridCol w:w="1575"/>
      </w:tblGrid>
      <w:tr w:rsidR="00F71DD4" w14:paraId="1F4DE943" w14:textId="77777777">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A2551BF" w14:textId="77777777" w:rsidR="00F71DD4" w:rsidRPr="000C3B3A" w:rsidRDefault="00F71DD4">
            <w:pPr>
              <w:jc w:val="center"/>
              <w:rPr>
                <w:rFonts w:ascii="BancoDoBrasil Textos" w:eastAsia="BancoDoBrasil Textos" w:hAnsi="BancoDoBrasil Textos" w:cs="BancoDoBrasil Textos"/>
                <w:color w:val="FFFFFF"/>
                <w:sz w:val="14"/>
                <w:lang w:val="pt-BR"/>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4BDC57C"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31/03/2025</w:t>
            </w:r>
          </w:p>
        </w:tc>
      </w:tr>
      <w:tr w:rsidR="00F71DD4" w14:paraId="0AAEF5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AFA6032"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Menor Salário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492220"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3.963,90</w:t>
            </w:r>
          </w:p>
        </w:tc>
      </w:tr>
      <w:tr w:rsidR="00F71DD4" w14:paraId="3CCDC6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5187A95"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Maior Salário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23A069"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66.323,05</w:t>
            </w:r>
          </w:p>
        </w:tc>
      </w:tr>
      <w:tr w:rsidR="00F71DD4" w14:paraId="6DD8D6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D4F3940"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Salário Médio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354233E"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12.092,40</w:t>
            </w:r>
          </w:p>
        </w:tc>
      </w:tr>
      <w:tr w:rsidR="00F71DD4" w14:paraId="4DDD90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2BAB817"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Valor médio dos benefícios oferecidos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350A6B"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5.410,52</w:t>
            </w:r>
          </w:p>
        </w:tc>
      </w:tr>
      <w:tr w:rsidR="00F71DD4" w14:paraId="546592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35" w:type="dxa"/>
              <w:right w:w="0" w:type="dxa"/>
            </w:tcMar>
            <w:vAlign w:val="center"/>
          </w:tcPr>
          <w:p w14:paraId="47F697BE" w14:textId="77777777" w:rsidR="00F71DD4" w:rsidRDefault="00F71DD4">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283AD3"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F71DD4" w14:paraId="426735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7B5477A"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Presidente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83FBFE"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78.435,95</w:t>
            </w:r>
          </w:p>
        </w:tc>
      </w:tr>
      <w:tr w:rsidR="00F71DD4" w14:paraId="327AFF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C8DED6C"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Vice-presidente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D9ED8D"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70.205,94</w:t>
            </w:r>
          </w:p>
        </w:tc>
      </w:tr>
      <w:tr w:rsidR="00F71DD4" w14:paraId="2E9207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39E5F70"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Diretor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C01FD5"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59.500,97</w:t>
            </w:r>
          </w:p>
        </w:tc>
      </w:tr>
      <w:tr w:rsidR="00F71DD4" w14:paraId="1DEC52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3383F2E"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Comitê de Auditoria - Titular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DC9FD4"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53.550,87</w:t>
            </w:r>
          </w:p>
        </w:tc>
      </w:tr>
      <w:tr w:rsidR="00F71DD4" w14:paraId="702094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E33FA19"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Comitê de Riscos e de Capital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0E56B0"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53.550,87</w:t>
            </w:r>
          </w:p>
        </w:tc>
      </w:tr>
      <w:tr w:rsidR="00F71DD4" w14:paraId="59FE47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CE70DB1"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Conselho Fiscal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051B8A"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6.824,38</w:t>
            </w:r>
          </w:p>
        </w:tc>
      </w:tr>
      <w:tr w:rsidR="00F71DD4" w14:paraId="03363C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055" w:type="dxa"/>
            <w:tcBorders>
              <w:top w:val="single" w:sz="12" w:space="0" w:color="FFFFFF"/>
              <w:left w:val="single" w:sz="12" w:space="0" w:color="FFFFFF"/>
              <w:bottom w:val="single" w:sz="4" w:space="0" w:color="B4B4B4"/>
              <w:right w:val="single" w:sz="12" w:space="0" w:color="FFFFFF"/>
              <w:tl2br w:val="nil"/>
              <w:tr2bl w:val="nil"/>
            </w:tcBorders>
            <w:shd w:val="clear" w:color="FFFFFF" w:fill="E6E6E6"/>
            <w:tcMar>
              <w:left w:w="175" w:type="dxa"/>
              <w:right w:w="40" w:type="dxa"/>
            </w:tcMar>
            <w:vAlign w:val="center"/>
          </w:tcPr>
          <w:p w14:paraId="0B0E1AA5"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Conselho de Administração</w:t>
            </w:r>
          </w:p>
        </w:tc>
        <w:tc>
          <w:tcPr>
            <w:tcW w:w="1575" w:type="dxa"/>
            <w:tcBorders>
              <w:top w:val="single" w:sz="12" w:space="0" w:color="FFFFFF"/>
              <w:left w:val="single" w:sz="12" w:space="0" w:color="FFFFFF"/>
              <w:bottom w:val="single" w:sz="4" w:space="0" w:color="B4B4B4"/>
              <w:right w:val="single" w:sz="12" w:space="0" w:color="FFFFFF"/>
              <w:tl2br w:val="nil"/>
              <w:tr2bl w:val="nil"/>
            </w:tcBorders>
            <w:shd w:val="clear" w:color="FFFFFF" w:fill="E6E6E6"/>
            <w:tcMar>
              <w:left w:w="40" w:type="dxa"/>
              <w:right w:w="85" w:type="dxa"/>
            </w:tcMar>
            <w:vAlign w:val="center"/>
          </w:tcPr>
          <w:p w14:paraId="3720DFCB"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6.824,38</w:t>
            </w:r>
          </w:p>
        </w:tc>
      </w:tr>
      <w:tr w:rsidR="00F71DD4" w14:paraId="28130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4" w:space="0" w:color="B5B5B5"/>
              <w:left w:val="nil"/>
              <w:bottom w:val="nil"/>
              <w:right w:val="nil"/>
              <w:tl2br w:val="nil"/>
              <w:tr2bl w:val="nil"/>
            </w:tcBorders>
            <w:shd w:val="clear" w:color="auto" w:fill="auto"/>
            <w:tcMar>
              <w:left w:w="0" w:type="dxa"/>
              <w:right w:w="0" w:type="dxa"/>
            </w:tcMar>
            <w:vAlign w:val="center"/>
          </w:tcPr>
          <w:p w14:paraId="52CB0857" w14:textId="77777777" w:rsidR="00F71DD4" w:rsidRDefault="00F71DD4">
            <w:pPr>
              <w:rPr>
                <w:rFonts w:ascii="BancoDoBrasil Textos" w:eastAsia="BancoDoBrasil Textos" w:hAnsi="BancoDoBrasil Textos" w:cs="BancoDoBrasil Textos"/>
                <w:color w:val="000000"/>
                <w:sz w:val="14"/>
              </w:rPr>
            </w:pPr>
          </w:p>
        </w:tc>
        <w:tc>
          <w:tcPr>
            <w:tcW w:w="1575" w:type="dxa"/>
            <w:tcBorders>
              <w:top w:val="single" w:sz="4" w:space="0" w:color="B4B4B4"/>
              <w:left w:val="nil"/>
              <w:bottom w:val="nil"/>
              <w:right w:val="nil"/>
              <w:tl2br w:val="nil"/>
              <w:tr2bl w:val="nil"/>
            </w:tcBorders>
            <w:shd w:val="clear" w:color="auto" w:fill="auto"/>
            <w:noWrap/>
            <w:tcMar>
              <w:left w:w="0" w:type="dxa"/>
              <w:right w:w="0" w:type="dxa"/>
            </w:tcMar>
            <w:vAlign w:val="bottom"/>
          </w:tcPr>
          <w:p w14:paraId="520BC1B5" w14:textId="77777777" w:rsidR="00F71DD4" w:rsidRDefault="00F71DD4">
            <w:pPr>
              <w:rPr>
                <w:rFonts w:ascii="Calibri" w:eastAsia="Calibri" w:hAnsi="Calibri" w:cs="Calibri"/>
                <w:color w:val="000000"/>
                <w:sz w:val="22"/>
              </w:rPr>
            </w:pPr>
          </w:p>
        </w:tc>
      </w:tr>
    </w:tbl>
    <w:p w14:paraId="7E0925E4" w14:textId="77777777" w:rsidR="00F71DD4" w:rsidRDefault="00F71DD4" w:rsidP="007B53FC">
      <w:pPr>
        <w:pStyle w:val="030-SubttulodeDocumento"/>
        <w:pBdr>
          <w:top w:val="nil"/>
          <w:left w:val="nil"/>
          <w:bottom w:val="nil"/>
          <w:right w:val="nil"/>
          <w:between w:val="nil"/>
          <w:bar w:val="nil"/>
        </w:pBdr>
        <w:spacing w:before="240"/>
        <w:rPr>
          <w:bdr w:val="nil"/>
        </w:rPr>
      </w:pPr>
      <w:r>
        <w:t>f</w:t>
      </w:r>
      <w:r w:rsidRPr="00F530F4">
        <w:t>) Política de seguros de valores e bens</w:t>
      </w:r>
    </w:p>
    <w:p w14:paraId="3FFF86E7" w14:textId="77777777" w:rsidR="00F71DD4" w:rsidRDefault="00F71DD4" w:rsidP="00F71DD4">
      <w:pPr>
        <w:pStyle w:val="050-TextoPadro"/>
        <w:pBdr>
          <w:top w:val="nil"/>
          <w:left w:val="nil"/>
          <w:bottom w:val="nil"/>
          <w:right w:val="nil"/>
          <w:between w:val="nil"/>
          <w:bar w:val="nil"/>
        </w:pBdr>
        <w:rPr>
          <w:rFonts w:eastAsia="Calibri" w:cs="Times New Roman"/>
          <w:bdr w:val="nil"/>
          <w:lang w:val="pt-BR"/>
        </w:rPr>
      </w:pPr>
      <w:r w:rsidRPr="00F530F4">
        <w:rPr>
          <w:rFonts w:eastAsia="Calibri" w:cs="Times New Roman"/>
          <w:lang w:val="pt-BR"/>
        </w:rPr>
        <w:t>Não obstante o reduzido grau de risco a que estão sujeitos seus ativos, o Banco do Brasil contrata, para seus valores e bens, seguros considerados adequados para cobertura de eventuais sinistros.</w:t>
      </w:r>
      <w:r>
        <w:rPr>
          <w:rFonts w:eastAsia="Calibri" w:cs="Times New Roman"/>
          <w:lang w:val="pt-BR"/>
        </w:rPr>
        <w:t xml:space="preserve"> </w:t>
      </w:r>
    </w:p>
    <w:p w14:paraId="48E7151F" w14:textId="77777777" w:rsidR="00F71DD4" w:rsidRPr="00381C62" w:rsidRDefault="00F71DD4" w:rsidP="0090614F">
      <w:pPr>
        <w:pStyle w:val="030-SubttulodeDocumento"/>
        <w:pBdr>
          <w:top w:val="nil"/>
          <w:left w:val="nil"/>
          <w:bottom w:val="nil"/>
          <w:right w:val="nil"/>
          <w:between w:val="nil"/>
          <w:bar w:val="nil"/>
        </w:pBdr>
        <w:outlineLvl w:val="9"/>
        <w:rPr>
          <w:bdr w:val="nil"/>
        </w:rPr>
      </w:pPr>
      <w:r>
        <w:t>Seguros vigentes em 31/03/2025</w:t>
      </w:r>
    </w:p>
    <w:tbl>
      <w:tblPr>
        <w:tblStyle w:val="CDMRange1"/>
        <w:tblW w:w="9705" w:type="dxa"/>
        <w:tblLayout w:type="fixed"/>
        <w:tblLook w:val="0600" w:firstRow="0" w:lastRow="0" w:firstColumn="0" w:lastColumn="0" w:noHBand="1" w:noVBand="1"/>
      </w:tblPr>
      <w:tblGrid>
        <w:gridCol w:w="6555"/>
        <w:gridCol w:w="1575"/>
        <w:gridCol w:w="1575"/>
      </w:tblGrid>
      <w:tr w:rsidR="00F71DD4" w14:paraId="2F006C2A" w14:textId="77777777">
        <w:trPr>
          <w:trHeight w:hRule="exact" w:val="19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42231DB"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Riscos Cobertos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EDF9878"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Valores Cobertos</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2E8FB60" w14:textId="77777777" w:rsidR="00F71DD4" w:rsidRDefault="00F71DD4">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Valor do Prêmio</w:t>
            </w:r>
          </w:p>
        </w:tc>
      </w:tr>
      <w:tr w:rsidR="00F71DD4" w14:paraId="4D27EC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425C60"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Seguro imobiliário para as imobilizações próprias relevantes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DEB5E8"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754.789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F52F65"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6.915</w:t>
            </w:r>
          </w:p>
        </w:tc>
      </w:tr>
      <w:tr w:rsidR="00F71DD4" w14:paraId="05FD4D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A1A2DD"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 xml:space="preserve">Seguro de vida e acidentes pessoais coletivo para a Diretoria Executiva ¹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F1BE0B"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131.950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1489F5"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333</w:t>
            </w:r>
          </w:p>
        </w:tc>
      </w:tr>
      <w:tr w:rsidR="00F71DD4" w14:paraId="651163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8B5FE2" w14:textId="77777777" w:rsidR="00F71DD4" w:rsidRDefault="00F71DD4">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Demais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EA43EF"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3CF1B4" w14:textId="77777777" w:rsidR="00F71DD4" w:rsidRDefault="00F71DD4">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F71DD4" w14:paraId="1985AC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3542A3" w14:textId="77777777" w:rsidR="00F71DD4" w:rsidRDefault="00F71DD4">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14A58BC"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887.199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C3ADEE5" w14:textId="77777777" w:rsidR="00F71DD4" w:rsidRDefault="00F71DD4">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7.248</w:t>
            </w:r>
          </w:p>
        </w:tc>
      </w:tr>
      <w:tr w:rsidR="00F71DD4" w:rsidRPr="0079056A" w14:paraId="372321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05" w:type="dxa"/>
            <w:gridSpan w:val="3"/>
            <w:tcBorders>
              <w:top w:val="single" w:sz="12" w:space="0" w:color="CCCCCC"/>
              <w:left w:val="nil"/>
              <w:bottom w:val="nil"/>
              <w:right w:val="nil"/>
              <w:tl2br w:val="nil"/>
              <w:tr2bl w:val="nil"/>
            </w:tcBorders>
            <w:shd w:val="clear" w:color="auto" w:fill="auto"/>
            <w:tcMar>
              <w:left w:w="40" w:type="dxa"/>
              <w:right w:w="40" w:type="dxa"/>
            </w:tcMar>
          </w:tcPr>
          <w:p w14:paraId="38307C73" w14:textId="77777777" w:rsidR="00F71DD4" w:rsidRPr="000C3B3A" w:rsidRDefault="00F71DD4">
            <w:pPr>
              <w:rPr>
                <w:rFonts w:ascii="BancoDoBrasil Textos" w:eastAsia="BancoDoBrasil Textos" w:hAnsi="BancoDoBrasil Textos" w:cs="BancoDoBrasil Textos"/>
                <w:color w:val="000000"/>
                <w:sz w:val="14"/>
                <w:lang w:val="pt-BR"/>
              </w:rPr>
            </w:pPr>
            <w:r w:rsidRPr="000C3B3A">
              <w:rPr>
                <w:rFonts w:ascii="BancoDoBrasil Textos" w:eastAsia="BancoDoBrasil Textos" w:hAnsi="BancoDoBrasil Textos" w:cs="BancoDoBrasil Textos"/>
                <w:color w:val="000000"/>
                <w:sz w:val="14"/>
                <w:lang w:val="pt-BR"/>
              </w:rPr>
              <w:t>1 - Refere-se à cobertura individual dos membros da Diretoria Executiva.</w:t>
            </w:r>
          </w:p>
        </w:tc>
      </w:tr>
    </w:tbl>
    <w:p w14:paraId="59D78BA7" w14:textId="77777777" w:rsidR="00F71DD4" w:rsidRPr="000C3B3A" w:rsidRDefault="00F71DD4" w:rsidP="00F71DD4">
      <w:pPr>
        <w:rPr>
          <w:lang w:val="pt-BR"/>
        </w:rPr>
        <w:sectPr w:rsidR="00F71DD4" w:rsidRPr="000C3B3A" w:rsidSect="00F014AD">
          <w:headerReference w:type="even" r:id="rId168"/>
          <w:headerReference w:type="default" r:id="rId169"/>
          <w:footerReference w:type="even" r:id="rId170"/>
          <w:footerReference w:type="default" r:id="rId171"/>
          <w:headerReference w:type="first" r:id="rId172"/>
          <w:footerReference w:type="first" r:id="rId173"/>
          <w:pgSz w:w="11907" w:h="16840" w:code="9"/>
          <w:pgMar w:top="2126" w:right="851" w:bottom="1134" w:left="1418" w:header="425" w:footer="425" w:gutter="0"/>
          <w:cols w:space="720"/>
          <w:docGrid w:linePitch="360"/>
        </w:sectPr>
      </w:pPr>
    </w:p>
    <w:p w14:paraId="3D157A7B" w14:textId="77777777" w:rsidR="00F71DD4" w:rsidRPr="000C3B3A" w:rsidRDefault="00F71DD4" w:rsidP="00F71DD4">
      <w:pPr>
        <w:pBdr>
          <w:top w:val="nil"/>
          <w:left w:val="nil"/>
          <w:bottom w:val="nil"/>
          <w:right w:val="nil"/>
          <w:between w:val="nil"/>
          <w:bar w:val="nil"/>
        </w:pBdr>
        <w:rPr>
          <w:rFonts w:ascii="Calibri" w:eastAsia="Calibri" w:hAnsi="Calibri" w:cs="Times New Roman"/>
          <w:bdr w:val="nil"/>
          <w:lang w:val="pt-BR"/>
        </w:rPr>
      </w:pPr>
    </w:p>
    <w:p w14:paraId="2725D3DD" w14:textId="77777777" w:rsidR="00F71DD4" w:rsidRPr="00771FC9" w:rsidRDefault="00F71DD4" w:rsidP="0090614F">
      <w:pPr>
        <w:pStyle w:val="020-TtulodeDocumento"/>
        <w:rPr>
          <w:rFonts w:eastAsia="Calibri" w:cs="Times New Roman"/>
          <w:szCs w:val="24"/>
          <w:bdr w:val="nil"/>
          <w:lang w:val="pt-BR"/>
        </w:rPr>
      </w:pPr>
      <w:bookmarkStart w:id="329" w:name="_Toc198218404"/>
      <w:r w:rsidRPr="009B2AB8">
        <w:rPr>
          <w:lang w:val="pt-BR"/>
        </w:rPr>
        <w:t>3</w:t>
      </w:r>
      <w:r>
        <w:rPr>
          <w:lang w:val="pt-BR"/>
        </w:rPr>
        <w:t>5</w:t>
      </w:r>
      <w:r w:rsidRPr="009B2AB8">
        <w:rPr>
          <w:rFonts w:eastAsia="Calibri" w:cs="Times New Roman"/>
          <w:szCs w:val="24"/>
          <w:lang w:val="pt-BR"/>
        </w:rPr>
        <w:t xml:space="preserve"> – Eventos subsequentes</w:t>
      </w:r>
      <w:bookmarkEnd w:id="329"/>
    </w:p>
    <w:p w14:paraId="7FC48F50" w14:textId="77777777" w:rsidR="001B1543" w:rsidRDefault="00F71DD4" w:rsidP="00D00906">
      <w:pPr>
        <w:pStyle w:val="050-TextoPadro"/>
        <w:pBdr>
          <w:top w:val="nil"/>
          <w:left w:val="nil"/>
          <w:bottom w:val="nil"/>
          <w:right w:val="nil"/>
          <w:between w:val="nil"/>
          <w:bar w:val="nil"/>
        </w:pBdr>
        <w:spacing w:before="240"/>
        <w:rPr>
          <w:rFonts w:eastAsia="Calibri" w:cs="Times New Roman"/>
          <w:szCs w:val="18"/>
          <w:lang w:val="pt-BR"/>
        </w:rPr>
        <w:sectPr w:rsidR="001B1543" w:rsidSect="00634609">
          <w:headerReference w:type="even" r:id="rId174"/>
          <w:headerReference w:type="default" r:id="rId175"/>
          <w:footerReference w:type="even" r:id="rId176"/>
          <w:headerReference w:type="first" r:id="rId177"/>
          <w:footerReference w:type="first" r:id="rId178"/>
          <w:pgSz w:w="11907" w:h="16840" w:code="9"/>
          <w:pgMar w:top="2126" w:right="851" w:bottom="1134" w:left="1418" w:header="425" w:footer="425" w:gutter="0"/>
          <w:cols w:space="720"/>
          <w:docGrid w:linePitch="360"/>
        </w:sectPr>
      </w:pPr>
      <w:r w:rsidRPr="00335B98">
        <w:rPr>
          <w:rFonts w:eastAsia="Calibri" w:cs="Times New Roman"/>
          <w:szCs w:val="18"/>
          <w:lang w:val="pt-BR"/>
        </w:rPr>
        <w:t>Não foram identificados eventos subsequentes no período.</w:t>
      </w:r>
    </w:p>
    <w:p w14:paraId="35131712" w14:textId="6FA0F81E" w:rsidR="00CD04A2" w:rsidRDefault="00CD04A2" w:rsidP="00CD04A2">
      <w:pPr>
        <w:pStyle w:val="010-Grupo"/>
        <w:framePr w:wrap="notBeside"/>
      </w:pPr>
      <w:bookmarkStart w:id="330" w:name="_Toc198218405"/>
      <w:r>
        <w:lastRenderedPageBreak/>
        <w:t>Relatório dos Auditores Independentes</w:t>
      </w:r>
      <w:bookmarkEnd w:id="330"/>
    </w:p>
    <w:p w14:paraId="70214A54" w14:textId="55FF0FEF" w:rsidR="001B1543" w:rsidRPr="00B90652" w:rsidRDefault="001B1543" w:rsidP="002E5DDE">
      <w:pPr>
        <w:spacing w:after="0" w:line="280" w:lineRule="exact"/>
        <w:rPr>
          <w:rFonts w:ascii="Arial" w:hAnsi="Arial" w:cs="Arial"/>
          <w:bCs/>
          <w:sz w:val="20"/>
          <w:szCs w:val="20"/>
          <w:lang w:val="pt-BR"/>
        </w:rPr>
      </w:pPr>
      <w:r w:rsidRPr="00B90652">
        <w:rPr>
          <w:rFonts w:ascii="Arial" w:hAnsi="Arial" w:cs="Arial"/>
          <w:bCs/>
          <w:sz w:val="20"/>
          <w:szCs w:val="20"/>
          <w:lang w:val="pt-BR"/>
        </w:rPr>
        <w:t>KPMG Auditores Independentes Ltda.</w:t>
      </w:r>
    </w:p>
    <w:p w14:paraId="482D6E87" w14:textId="77777777" w:rsidR="001B1543" w:rsidRPr="00B90652" w:rsidRDefault="001B1543" w:rsidP="002E5DDE">
      <w:pPr>
        <w:spacing w:after="0" w:line="280" w:lineRule="exact"/>
        <w:rPr>
          <w:rFonts w:ascii="Arial" w:hAnsi="Arial" w:cs="Arial"/>
          <w:bCs/>
          <w:sz w:val="20"/>
          <w:szCs w:val="20"/>
          <w:lang w:val="pt-BR"/>
        </w:rPr>
      </w:pPr>
      <w:r w:rsidRPr="00B90652">
        <w:rPr>
          <w:rFonts w:ascii="Arial" w:hAnsi="Arial" w:cs="Arial"/>
          <w:bCs/>
          <w:sz w:val="20"/>
          <w:szCs w:val="20"/>
          <w:lang w:val="pt-BR"/>
        </w:rPr>
        <w:t>SAI/SO, Área 6580 - Bloco 02, 3º andar, sala 302 - Torre Norte</w:t>
      </w:r>
    </w:p>
    <w:p w14:paraId="11F60E2F" w14:textId="77777777" w:rsidR="001B1543" w:rsidRPr="00B90652" w:rsidRDefault="001B1543" w:rsidP="002E5DDE">
      <w:pPr>
        <w:spacing w:after="0" w:line="280" w:lineRule="exact"/>
        <w:rPr>
          <w:rFonts w:ascii="Arial" w:hAnsi="Arial" w:cs="Arial"/>
          <w:bCs/>
          <w:sz w:val="20"/>
          <w:szCs w:val="20"/>
          <w:lang w:val="pt-BR"/>
        </w:rPr>
      </w:pPr>
      <w:r w:rsidRPr="00B90652">
        <w:rPr>
          <w:rFonts w:ascii="Arial" w:hAnsi="Arial" w:cs="Arial"/>
          <w:bCs/>
          <w:sz w:val="20"/>
          <w:szCs w:val="20"/>
          <w:lang w:val="pt-BR"/>
        </w:rPr>
        <w:t>ParkShopping - Zona Industrial (Guará)</w:t>
      </w:r>
    </w:p>
    <w:p w14:paraId="278ACC16" w14:textId="77777777" w:rsidR="001B1543" w:rsidRPr="00B90652" w:rsidRDefault="001B1543" w:rsidP="002E5DDE">
      <w:pPr>
        <w:spacing w:after="0" w:line="280" w:lineRule="exact"/>
        <w:rPr>
          <w:rFonts w:ascii="Arial" w:hAnsi="Arial" w:cs="Arial"/>
          <w:bCs/>
          <w:sz w:val="20"/>
          <w:szCs w:val="20"/>
          <w:lang w:val="pt-BR"/>
        </w:rPr>
      </w:pPr>
      <w:r w:rsidRPr="00B90652">
        <w:rPr>
          <w:rFonts w:ascii="Arial" w:hAnsi="Arial" w:cs="Arial"/>
          <w:bCs/>
          <w:sz w:val="20"/>
          <w:szCs w:val="20"/>
          <w:lang w:val="pt-BR"/>
        </w:rPr>
        <w:t xml:space="preserve">Caixa Postal 11619 - CEP: 71219-900 - Brasília/DF - Brasil </w:t>
      </w:r>
    </w:p>
    <w:p w14:paraId="12C42583" w14:textId="77777777" w:rsidR="001B1543" w:rsidRPr="00B90652" w:rsidRDefault="001B1543" w:rsidP="002E5DDE">
      <w:pPr>
        <w:spacing w:after="0" w:line="280" w:lineRule="exact"/>
        <w:rPr>
          <w:rFonts w:ascii="Arial" w:hAnsi="Arial" w:cs="Arial"/>
          <w:bCs/>
          <w:sz w:val="20"/>
          <w:szCs w:val="20"/>
          <w:lang w:val="pt-BR"/>
        </w:rPr>
      </w:pPr>
      <w:r w:rsidRPr="00B90652">
        <w:rPr>
          <w:rFonts w:ascii="Arial" w:hAnsi="Arial" w:cs="Arial"/>
          <w:bCs/>
          <w:sz w:val="20"/>
          <w:szCs w:val="20"/>
          <w:lang w:val="pt-BR"/>
        </w:rPr>
        <w:t>Telefone +55 (61) 3362 3700</w:t>
      </w:r>
    </w:p>
    <w:p w14:paraId="09DFCAF1" w14:textId="77777777" w:rsidR="001B1543" w:rsidRPr="00B90652" w:rsidRDefault="001B1543" w:rsidP="002E5DDE">
      <w:pPr>
        <w:spacing w:after="0" w:line="280" w:lineRule="exact"/>
        <w:rPr>
          <w:rFonts w:ascii="Arial" w:hAnsi="Arial" w:cs="Arial"/>
          <w:bCs/>
          <w:sz w:val="20"/>
          <w:szCs w:val="20"/>
          <w:lang w:val="pt-BR"/>
        </w:rPr>
      </w:pPr>
      <w:r w:rsidRPr="00B90652">
        <w:rPr>
          <w:rFonts w:ascii="Arial" w:hAnsi="Arial" w:cs="Arial"/>
          <w:bCs/>
          <w:sz w:val="20"/>
          <w:szCs w:val="20"/>
          <w:lang w:val="pt-BR"/>
        </w:rPr>
        <w:t>kpmg.com.br</w:t>
      </w:r>
    </w:p>
    <w:p w14:paraId="69792370" w14:textId="77777777" w:rsidR="001B1543" w:rsidRPr="00986B02" w:rsidRDefault="001B1543" w:rsidP="002E5DDE">
      <w:pPr>
        <w:spacing w:after="0"/>
        <w:rPr>
          <w:rFonts w:ascii="Arial" w:hAnsi="Arial" w:cs="Arial"/>
          <w:bCs/>
          <w:sz w:val="20"/>
          <w:szCs w:val="20"/>
          <w:lang w:val="pt-BR"/>
        </w:rPr>
      </w:pPr>
    </w:p>
    <w:p w14:paraId="6751801D" w14:textId="77777777" w:rsidR="001B1543" w:rsidRPr="00986B02" w:rsidRDefault="001B1543" w:rsidP="001B1543">
      <w:pPr>
        <w:pStyle w:val="Corpodetexto"/>
        <w:ind w:left="0"/>
        <w:rPr>
          <w:rFonts w:ascii="Arial" w:hAnsi="Arial" w:cs="Arial"/>
          <w:bCs/>
          <w:sz w:val="20"/>
          <w:szCs w:val="20"/>
          <w:lang w:val="pt-BR"/>
        </w:rPr>
      </w:pPr>
      <w:r w:rsidRPr="00725CA6">
        <w:rPr>
          <w:rFonts w:ascii="Arial" w:hAnsi="Arial" w:cs="Arial"/>
          <w:b/>
          <w:sz w:val="32"/>
          <w:szCs w:val="32"/>
          <w:lang w:val="pt-BR"/>
        </w:rPr>
        <w:t>Relatório de revisão das demonstrações contábeis individuais e consolidadas</w:t>
      </w:r>
      <w:r w:rsidRPr="00725CA6">
        <w:rPr>
          <w:rFonts w:ascii="Arial" w:hAnsi="Arial" w:cs="Arial"/>
          <w:b/>
          <w:sz w:val="32"/>
          <w:szCs w:val="32"/>
          <w:lang w:val="pt-BR"/>
        </w:rPr>
        <w:cr/>
      </w:r>
    </w:p>
    <w:p w14:paraId="3CACBF1D" w14:textId="77777777" w:rsidR="001B1543" w:rsidRPr="001652AB" w:rsidRDefault="001B1543" w:rsidP="001B1543">
      <w:pPr>
        <w:pStyle w:val="Corpodetexto"/>
        <w:ind w:left="0"/>
        <w:rPr>
          <w:rFonts w:ascii="Arial" w:hAnsi="Arial" w:cs="Arial"/>
          <w:sz w:val="20"/>
          <w:szCs w:val="20"/>
          <w:lang w:val="pt-BR"/>
        </w:rPr>
      </w:pPr>
      <w:r w:rsidRPr="001652AB">
        <w:rPr>
          <w:rFonts w:ascii="Arial" w:hAnsi="Arial" w:cs="Arial"/>
          <w:sz w:val="20"/>
          <w:szCs w:val="20"/>
          <w:lang w:val="pt-BR"/>
        </w:rPr>
        <w:t>Ao</w:t>
      </w:r>
    </w:p>
    <w:p w14:paraId="4A2C8890" w14:textId="77777777" w:rsidR="001B1543" w:rsidRPr="001652AB" w:rsidRDefault="001B1543" w:rsidP="001B1543">
      <w:pPr>
        <w:pStyle w:val="Corpodetexto"/>
        <w:ind w:left="0" w:right="463"/>
        <w:rPr>
          <w:rFonts w:ascii="Arial" w:hAnsi="Arial" w:cs="Arial"/>
          <w:sz w:val="20"/>
          <w:szCs w:val="20"/>
          <w:lang w:val="pt-BR"/>
        </w:rPr>
      </w:pPr>
      <w:r w:rsidRPr="001652AB">
        <w:rPr>
          <w:rFonts w:ascii="Arial" w:hAnsi="Arial" w:cs="Arial"/>
          <w:sz w:val="20"/>
          <w:szCs w:val="20"/>
          <w:lang w:val="pt-BR"/>
        </w:rPr>
        <w:t>Acionistas, Conselho de Administração e aos Administradores do</w:t>
      </w:r>
    </w:p>
    <w:p w14:paraId="297FCBAA" w14:textId="77777777" w:rsidR="001B1543" w:rsidRPr="001652AB" w:rsidRDefault="001B1543" w:rsidP="001B1543">
      <w:pPr>
        <w:pStyle w:val="Corpodetexto"/>
        <w:ind w:left="0" w:right="4387"/>
        <w:rPr>
          <w:rFonts w:ascii="Arial" w:hAnsi="Arial" w:cs="Arial"/>
          <w:b/>
          <w:bCs/>
          <w:sz w:val="20"/>
          <w:szCs w:val="20"/>
          <w:lang w:val="pt-BR"/>
        </w:rPr>
      </w:pPr>
      <w:r w:rsidRPr="001652AB">
        <w:rPr>
          <w:rFonts w:ascii="Arial" w:hAnsi="Arial" w:cs="Arial"/>
          <w:b/>
          <w:bCs/>
          <w:sz w:val="20"/>
          <w:szCs w:val="20"/>
          <w:lang w:val="pt-BR"/>
        </w:rPr>
        <w:t>Banco do Brasil S.A.</w:t>
      </w:r>
    </w:p>
    <w:p w14:paraId="26B4F9F3" w14:textId="77777777" w:rsidR="001B1543" w:rsidRPr="001652AB" w:rsidRDefault="001B1543" w:rsidP="001B1543">
      <w:pPr>
        <w:pStyle w:val="Default"/>
        <w:adjustRightInd/>
        <w:rPr>
          <w:color w:val="auto"/>
          <w:sz w:val="20"/>
          <w:szCs w:val="20"/>
          <w:lang w:val="pt-BR"/>
        </w:rPr>
      </w:pPr>
      <w:bookmarkStart w:id="331" w:name="_Hlk164870488"/>
      <w:r w:rsidRPr="001652AB">
        <w:rPr>
          <w:color w:val="auto"/>
          <w:sz w:val="20"/>
          <w:szCs w:val="20"/>
          <w:lang w:val="pt-BR"/>
        </w:rPr>
        <w:t>Brasília - DF</w:t>
      </w:r>
    </w:p>
    <w:bookmarkEnd w:id="331"/>
    <w:p w14:paraId="07E593CE" w14:textId="77777777" w:rsidR="001B1543" w:rsidRPr="00986B02" w:rsidRDefault="001B1543" w:rsidP="004B171E">
      <w:pPr>
        <w:spacing w:after="0"/>
        <w:rPr>
          <w:rFonts w:ascii="Arial" w:hAnsi="Arial" w:cs="Arial"/>
          <w:sz w:val="14"/>
          <w:szCs w:val="14"/>
          <w:lang w:val="pt-BR"/>
        </w:rPr>
      </w:pPr>
    </w:p>
    <w:p w14:paraId="0D6405FA" w14:textId="77777777" w:rsidR="001B1543" w:rsidRPr="004B171E" w:rsidRDefault="001B1543" w:rsidP="004B171E">
      <w:pPr>
        <w:spacing w:after="0"/>
        <w:rPr>
          <w:b/>
          <w:bCs/>
          <w:lang w:val="pt-BR"/>
        </w:rPr>
      </w:pPr>
      <w:r w:rsidRPr="004B171E">
        <w:rPr>
          <w:b/>
          <w:bCs/>
          <w:lang w:val="pt-BR"/>
        </w:rPr>
        <w:t>Introdução</w:t>
      </w:r>
    </w:p>
    <w:p w14:paraId="51460DE1" w14:textId="77777777" w:rsidR="001B1543" w:rsidRPr="001652AB" w:rsidRDefault="001B1543" w:rsidP="004B171E">
      <w:pPr>
        <w:pStyle w:val="Corpodetexto"/>
        <w:ind w:left="0" w:right="337"/>
        <w:rPr>
          <w:rFonts w:ascii="Arial" w:hAnsi="Arial" w:cs="Arial"/>
          <w:sz w:val="20"/>
          <w:szCs w:val="20"/>
          <w:lang w:val="pt-BR"/>
        </w:rPr>
      </w:pPr>
      <w:r w:rsidRPr="001652AB">
        <w:rPr>
          <w:rFonts w:ascii="Arial" w:hAnsi="Arial" w:cs="Arial"/>
          <w:sz w:val="20"/>
          <w:szCs w:val="20"/>
          <w:lang w:val="pt-BR"/>
        </w:rPr>
        <w:t>Revisamos as demonstrações contábeis individuais e consolidadas do Banco do Brasil S.A. (“Banco”), referentes ao período findo em 31 de março de 2025, que compreendem o balanço patrimonial em 31 de março de 2025 e as respectivas demonstrações do resultado, do resultado abrangente, das mutações do patrimônio líquido e dos fluxos de caixa para o período de três meses findo naquela data, bem como as correspondentes notas explicativas, compreendendo as principais políticas contábeis.</w:t>
      </w:r>
    </w:p>
    <w:p w14:paraId="078F4436" w14:textId="77777777" w:rsidR="001B1543" w:rsidRPr="00986B02" w:rsidRDefault="001B1543" w:rsidP="004B171E">
      <w:pPr>
        <w:pStyle w:val="Corpodetexto"/>
        <w:ind w:left="0" w:right="107" w:firstLine="0"/>
        <w:rPr>
          <w:rFonts w:ascii="Arial" w:hAnsi="Arial" w:cs="Arial"/>
          <w:sz w:val="10"/>
          <w:szCs w:val="10"/>
          <w:lang w:val="pt-BR"/>
        </w:rPr>
      </w:pPr>
    </w:p>
    <w:p w14:paraId="1E388C6F" w14:textId="77777777" w:rsidR="001B1543" w:rsidRPr="001652AB" w:rsidRDefault="001B1543" w:rsidP="004B171E">
      <w:pPr>
        <w:pStyle w:val="Corpodetexto"/>
        <w:ind w:left="0" w:right="337"/>
        <w:rPr>
          <w:rFonts w:ascii="Arial" w:hAnsi="Arial" w:cs="Arial"/>
          <w:sz w:val="20"/>
          <w:szCs w:val="20"/>
          <w:lang w:val="pt-BR"/>
        </w:rPr>
      </w:pPr>
      <w:r w:rsidRPr="001652AB">
        <w:rPr>
          <w:rFonts w:ascii="Arial" w:hAnsi="Arial" w:cs="Arial"/>
          <w:sz w:val="20"/>
          <w:szCs w:val="20"/>
          <w:lang w:val="pt-BR"/>
        </w:rPr>
        <w:t>A Administração do Banco é responsável pela elaboração das demonstrações contábeis individuais e consolidadas de acordo com as práticas contábeis adotadas no Brasil aplicáveis às instituições autorizadas a funcionar pelo Banco Central do Brasil. Nossa responsabilidade é a de expressar uma conclusão sobre essas demonstrações contábeis individuais e consolidadas com base em nossa revisão.</w:t>
      </w:r>
    </w:p>
    <w:p w14:paraId="7A70365E" w14:textId="77777777" w:rsidR="001B1543" w:rsidRPr="00986B02" w:rsidRDefault="001B1543" w:rsidP="004B171E">
      <w:pPr>
        <w:pStyle w:val="Corpodetexto"/>
        <w:ind w:left="0" w:right="107" w:firstLine="0"/>
        <w:rPr>
          <w:rFonts w:ascii="Arial" w:hAnsi="Arial" w:cs="Arial"/>
          <w:sz w:val="10"/>
          <w:szCs w:val="10"/>
          <w:lang w:val="pt-BR"/>
        </w:rPr>
      </w:pPr>
    </w:p>
    <w:p w14:paraId="3DE2AF42" w14:textId="77777777" w:rsidR="001B1543" w:rsidRPr="004B171E" w:rsidRDefault="001B1543" w:rsidP="004B171E">
      <w:pPr>
        <w:spacing w:after="0"/>
        <w:rPr>
          <w:b/>
          <w:bCs/>
          <w:lang w:val="pt-BR"/>
        </w:rPr>
      </w:pPr>
      <w:r w:rsidRPr="004B171E">
        <w:rPr>
          <w:b/>
          <w:bCs/>
          <w:lang w:val="pt-BR"/>
        </w:rPr>
        <w:t>Alcance da revisão</w:t>
      </w:r>
    </w:p>
    <w:p w14:paraId="3C6A3B3D" w14:textId="77777777" w:rsidR="001B1543" w:rsidRPr="001652AB" w:rsidRDefault="001B1543" w:rsidP="004B171E">
      <w:pPr>
        <w:pStyle w:val="Corpodetexto"/>
        <w:ind w:left="0" w:right="337"/>
        <w:rPr>
          <w:rFonts w:ascii="Arial" w:hAnsi="Arial" w:cs="Arial"/>
          <w:sz w:val="20"/>
          <w:szCs w:val="20"/>
          <w:lang w:val="pt-BR"/>
        </w:rPr>
      </w:pPr>
      <w:r w:rsidRPr="001652AB">
        <w:rPr>
          <w:rFonts w:ascii="Arial" w:hAnsi="Arial" w:cs="Arial"/>
          <w:sz w:val="20"/>
          <w:szCs w:val="20"/>
          <w:lang w:val="pt-BR"/>
        </w:rPr>
        <w:t xml:space="preserve">Conduzimos nossa revisão de acordo com as normas brasileiras e internacionais de revisão de informações intermediárias (NBC TR 2410 - Revisão de Informações Intermediárias Executada pelo Auditor da Entidade e ISRE 2410 - </w:t>
      </w:r>
      <w:r w:rsidRPr="001652AB">
        <w:rPr>
          <w:rFonts w:ascii="Arial" w:hAnsi="Arial" w:cs="Arial"/>
          <w:i/>
          <w:iCs/>
          <w:sz w:val="20"/>
          <w:szCs w:val="20"/>
          <w:lang w:val="pt-BR"/>
        </w:rPr>
        <w:t>Review of Interim Financial Information Performed by the Independent Auditor of the Entity</w:t>
      </w:r>
      <w:r w:rsidRPr="001652AB">
        <w:rPr>
          <w:rFonts w:ascii="Arial" w:hAnsi="Arial" w:cs="Arial"/>
          <w:sz w:val="20"/>
          <w:szCs w:val="20"/>
          <w:lang w:val="pt-BR"/>
        </w:rPr>
        <w:t>,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14B02D77" w14:textId="77777777" w:rsidR="001B1543" w:rsidRPr="00986B02" w:rsidRDefault="001B1543" w:rsidP="004B171E">
      <w:pPr>
        <w:spacing w:after="0"/>
        <w:rPr>
          <w:rFonts w:ascii="Arial" w:eastAsia="Times New Roman" w:hAnsi="Arial" w:cs="Arial"/>
          <w:sz w:val="10"/>
          <w:szCs w:val="10"/>
          <w:lang w:val="pt-BR"/>
        </w:rPr>
      </w:pPr>
    </w:p>
    <w:p w14:paraId="45CCDD49" w14:textId="77777777" w:rsidR="001B1543" w:rsidRPr="004B171E" w:rsidRDefault="001B1543" w:rsidP="004B171E">
      <w:pPr>
        <w:spacing w:after="0"/>
        <w:rPr>
          <w:b/>
          <w:bCs/>
          <w:lang w:val="pt-BR"/>
        </w:rPr>
      </w:pPr>
      <w:r w:rsidRPr="004B171E">
        <w:rPr>
          <w:b/>
          <w:bCs/>
          <w:lang w:val="pt-BR"/>
        </w:rPr>
        <w:t>Conclusão sobre as demonstrações contábeis individuais e consolidadas</w:t>
      </w:r>
    </w:p>
    <w:p w14:paraId="5F52160E" w14:textId="77777777" w:rsidR="001B1543" w:rsidRPr="001652AB" w:rsidRDefault="001B1543" w:rsidP="004B171E">
      <w:pPr>
        <w:pStyle w:val="Corpodetexto"/>
        <w:ind w:left="0" w:right="337"/>
        <w:rPr>
          <w:rFonts w:ascii="Arial" w:hAnsi="Arial" w:cs="Arial"/>
          <w:sz w:val="20"/>
          <w:szCs w:val="20"/>
          <w:lang w:val="pt-BR"/>
        </w:rPr>
      </w:pPr>
      <w:r w:rsidRPr="001652AB">
        <w:rPr>
          <w:rFonts w:ascii="Arial" w:hAnsi="Arial" w:cs="Arial"/>
          <w:sz w:val="20"/>
          <w:szCs w:val="20"/>
          <w:lang w:val="pt-BR"/>
        </w:rPr>
        <w:t>Com base em nossa revisão, não temos conhecimento de nenhum fato que nos leve a acreditar que as demonstrações contábeis individuais e consolidadas, acima referidas, não apresentam adequadamente, em todos os aspectos relevantes, a posição patrimonial e financeira individual e consolidada do Banco em 31 de março de 2025, o desempenho individual e consolidado de suas operações e os seus fluxos de caixa individuais e consolidados para o período de três meses findo naquela data de acordo com as práticas contábeis adotadas no Brasil, aplicáveis às instituições autorizadas a funcionar pelo Banco Central do Brasil.</w:t>
      </w:r>
    </w:p>
    <w:p w14:paraId="051B902D" w14:textId="7ACB0B08" w:rsidR="001B1543" w:rsidRPr="004B171E" w:rsidRDefault="001B1543" w:rsidP="004B171E">
      <w:pPr>
        <w:spacing w:after="0"/>
        <w:rPr>
          <w:b/>
          <w:bCs/>
          <w:lang w:val="pt-BR"/>
        </w:rPr>
      </w:pPr>
      <w:r w:rsidRPr="004B171E">
        <w:rPr>
          <w:b/>
          <w:bCs/>
          <w:lang w:val="pt-BR"/>
        </w:rPr>
        <w:lastRenderedPageBreak/>
        <w:t>Ênfase – Valores comparativos</w:t>
      </w:r>
    </w:p>
    <w:p w14:paraId="0D76C3C6" w14:textId="77777777" w:rsidR="001B1543" w:rsidRPr="001652AB" w:rsidRDefault="001B1543" w:rsidP="004B171E">
      <w:pPr>
        <w:pStyle w:val="Corpodetexto"/>
        <w:ind w:left="0" w:right="337"/>
        <w:rPr>
          <w:rFonts w:ascii="Arial" w:hAnsi="Arial" w:cs="Arial"/>
          <w:sz w:val="20"/>
          <w:szCs w:val="20"/>
          <w:lang w:val="pt-BR"/>
        </w:rPr>
      </w:pPr>
      <w:r w:rsidRPr="001652AB">
        <w:rPr>
          <w:rFonts w:ascii="Arial" w:hAnsi="Arial" w:cs="Arial"/>
          <w:sz w:val="20"/>
          <w:szCs w:val="20"/>
          <w:lang w:val="pt-BR"/>
        </w:rPr>
        <w:t>Chamamos a atenção para a nota explicativa nº 2 das demonstrações contábeis individuais e consolidadas que descreve que as referidas demonstrações foram elaboradas de acordo com as práticas contábeis adotadas no Brasil, aplicáveis às instituições autorizadas a funcionar pelo Banco Central do Brasil, considerando a dispensa da apresentação nas demonstrações contábeis referentes aos períodos do ano de 2025, dos valores comparativos relativos aos períodos anteriores, conforme previsto na Resolução nº 4.966 do Conselho Monetário Nacional (CMN) e na Resolução BCB nº 352 do Banco Central do Brasil (BACEN). Nossa conclusão não contém ressalva relacionada a esse assunto</w:t>
      </w:r>
    </w:p>
    <w:p w14:paraId="204149F7" w14:textId="77777777" w:rsidR="001B1543" w:rsidRPr="00986B02" w:rsidRDefault="001B1543" w:rsidP="004B171E">
      <w:pPr>
        <w:pStyle w:val="Corpodetexto"/>
        <w:ind w:left="0" w:right="337"/>
        <w:rPr>
          <w:rFonts w:ascii="Arial" w:hAnsi="Arial" w:cs="Arial"/>
          <w:sz w:val="10"/>
          <w:szCs w:val="10"/>
          <w:lang w:val="pt-BR"/>
        </w:rPr>
      </w:pPr>
    </w:p>
    <w:p w14:paraId="03BF43B4" w14:textId="77777777" w:rsidR="001B1543" w:rsidRPr="004B171E" w:rsidRDefault="001B1543" w:rsidP="004B171E">
      <w:pPr>
        <w:spacing w:after="0"/>
        <w:rPr>
          <w:b/>
          <w:bCs/>
          <w:lang w:val="pt-BR"/>
        </w:rPr>
      </w:pPr>
      <w:r w:rsidRPr="004B171E">
        <w:rPr>
          <w:b/>
          <w:bCs/>
          <w:lang w:val="pt-BR"/>
        </w:rPr>
        <w:t>Outros Assuntos - Demonstrações do valor adicionado</w:t>
      </w:r>
    </w:p>
    <w:p w14:paraId="5B9501FE" w14:textId="77777777" w:rsidR="001B1543" w:rsidRPr="001652AB" w:rsidRDefault="001B1543" w:rsidP="004B171E">
      <w:pPr>
        <w:pStyle w:val="Corpodetexto"/>
        <w:ind w:left="0" w:right="337"/>
        <w:rPr>
          <w:rFonts w:ascii="Arial" w:hAnsi="Arial" w:cs="Arial"/>
          <w:sz w:val="20"/>
          <w:szCs w:val="20"/>
          <w:lang w:val="pt-BR"/>
        </w:rPr>
      </w:pPr>
      <w:r w:rsidRPr="001652AB">
        <w:rPr>
          <w:rFonts w:ascii="Arial" w:hAnsi="Arial" w:cs="Arial"/>
          <w:sz w:val="20"/>
          <w:szCs w:val="20"/>
          <w:lang w:val="pt-BR"/>
        </w:rPr>
        <w:t>As demonstrações contábeis individuais e consolidadas acima referidas incluem as demonstrações do valor adicionado (DVA) individuais e consolidadas, referentes ao período de três meses findo em 31 de março de 2025, elaboradas sob a responsabilidade da Administração do Banco cuja apresentação não é requerida para fins das práticas contábeis adotadas no Brasil aplicáveis às instituições autorizadas a funcionar pelo Banco Central do Brasil. Essas demonstrações foram submetidas aos procedimentos de revisão executados em conjunto com a revisão das demonstrações contábeis, com o objetivo de concluir se elas estão conciliadas com as demonstrações contábeis individuais e consolidadas e registros contábeis, conforme aplicável, e se sua forma e conteúdo estão de acordo com os critérios definidos no Pronunciamento Técnico CPC 09 - Demonstração do Valor Adicionado. Com base em nossa revisão, não temos conhecimento de nenhum fato que nos leve a acreditar que essas demonstrações do valor adicionado não foram elaboradas, em todos os aspectos relevantes, segundo os critérios definidos nessa Norma e de forma consistente em relação às demonstrações contábeis individuais e consolidadas tomadas em conjunto.</w:t>
      </w:r>
    </w:p>
    <w:p w14:paraId="7E7A508D" w14:textId="77777777" w:rsidR="001B1543" w:rsidRPr="00986B02" w:rsidRDefault="001B1543" w:rsidP="004B171E">
      <w:pPr>
        <w:spacing w:after="0"/>
        <w:rPr>
          <w:rFonts w:ascii="Arial" w:eastAsia="Times New Roman" w:hAnsi="Arial" w:cs="Arial"/>
          <w:sz w:val="10"/>
          <w:szCs w:val="10"/>
          <w:lang w:val="pt-BR"/>
        </w:rPr>
      </w:pPr>
    </w:p>
    <w:p w14:paraId="357124EA" w14:textId="77777777" w:rsidR="001B1543" w:rsidRPr="001652AB" w:rsidRDefault="001B1543" w:rsidP="004B171E">
      <w:pPr>
        <w:spacing w:after="0"/>
        <w:rPr>
          <w:rFonts w:ascii="Arial" w:eastAsia="Times New Roman" w:hAnsi="Arial" w:cs="Arial"/>
          <w:b/>
          <w:bCs/>
          <w:sz w:val="20"/>
          <w:szCs w:val="20"/>
          <w:lang w:val="pt-BR"/>
        </w:rPr>
      </w:pPr>
      <w:r w:rsidRPr="001652AB">
        <w:rPr>
          <w:rFonts w:ascii="Arial" w:eastAsia="Times New Roman" w:hAnsi="Arial" w:cs="Arial"/>
          <w:b/>
          <w:bCs/>
          <w:sz w:val="20"/>
          <w:szCs w:val="20"/>
          <w:lang w:val="pt-BR"/>
        </w:rPr>
        <w:t>Outros Assuntos - Demonstrações contábeis consolidadas</w:t>
      </w:r>
    </w:p>
    <w:p w14:paraId="50A1E9DE" w14:textId="77777777" w:rsidR="001B1543" w:rsidRPr="001652AB" w:rsidRDefault="001B1543" w:rsidP="004B171E">
      <w:pPr>
        <w:pStyle w:val="Corpodetexto"/>
        <w:ind w:left="0" w:right="337"/>
        <w:rPr>
          <w:rFonts w:ascii="Arial" w:hAnsi="Arial" w:cs="Arial"/>
          <w:sz w:val="20"/>
          <w:szCs w:val="20"/>
          <w:lang w:val="pt-BR"/>
        </w:rPr>
      </w:pPr>
      <w:r w:rsidRPr="001652AB">
        <w:rPr>
          <w:rFonts w:ascii="Arial" w:hAnsi="Arial" w:cs="Arial"/>
          <w:sz w:val="20"/>
          <w:szCs w:val="20"/>
          <w:lang w:val="pt-BR"/>
        </w:rPr>
        <w:t>Essas demonstrações contábeis consolidadas para o período de três meses findo em 31 de março de 2025, que foram elaboradas de acordo com as práticas contábeis adotadas no Brasil aplicáveis às instituições autorizadas a funcionar pelo Banco Central do Brasil, estão sendo apresentadas de maneira adicional, conforme faculdade prevista no Art. nº 77 da Resolução CMN nº 4.966/2021, às demonstrações contábeis intermediárias consolidadas condensadas preparadas de acordo com a norma internacional de contabilidade IAS 34</w:t>
      </w:r>
      <w:r w:rsidRPr="001652AB">
        <w:rPr>
          <w:rFonts w:ascii="Arial" w:hAnsi="Arial" w:cs="Arial"/>
          <w:i/>
          <w:iCs/>
          <w:sz w:val="20"/>
          <w:szCs w:val="20"/>
          <w:lang w:val="pt-BR"/>
        </w:rPr>
        <w:t xml:space="preserve"> -</w:t>
      </w:r>
      <w:r w:rsidRPr="001652AB">
        <w:rPr>
          <w:rFonts w:ascii="Arial" w:hAnsi="Arial" w:cs="Arial"/>
          <w:sz w:val="20"/>
          <w:szCs w:val="20"/>
          <w:lang w:val="pt-BR"/>
        </w:rPr>
        <w:t xml:space="preserve"> </w:t>
      </w:r>
      <w:r w:rsidRPr="001652AB">
        <w:rPr>
          <w:rFonts w:ascii="Arial" w:hAnsi="Arial" w:cs="Arial"/>
          <w:i/>
          <w:iCs/>
          <w:sz w:val="20"/>
          <w:szCs w:val="20"/>
          <w:lang w:val="pt-BR"/>
        </w:rPr>
        <w:t>Interim Financial Reporting</w:t>
      </w:r>
      <w:r w:rsidRPr="001652AB">
        <w:rPr>
          <w:rFonts w:ascii="Arial" w:hAnsi="Arial" w:cs="Arial"/>
          <w:sz w:val="20"/>
          <w:szCs w:val="20"/>
          <w:lang w:val="pt-BR"/>
        </w:rPr>
        <w:t xml:space="preserve">, emitida pelo </w:t>
      </w:r>
      <w:r w:rsidRPr="001652AB">
        <w:rPr>
          <w:rFonts w:ascii="Arial" w:hAnsi="Arial" w:cs="Arial"/>
          <w:i/>
          <w:iCs/>
          <w:sz w:val="20"/>
          <w:szCs w:val="20"/>
          <w:lang w:val="pt-BR"/>
        </w:rPr>
        <w:t>International Accounting Standards Board – (IASB)</w:t>
      </w:r>
      <w:r w:rsidRPr="001652AB">
        <w:rPr>
          <w:rFonts w:ascii="Arial" w:hAnsi="Arial" w:cs="Arial"/>
          <w:sz w:val="20"/>
          <w:szCs w:val="20"/>
          <w:lang w:val="pt-BR"/>
        </w:rPr>
        <w:t>, que foram apresentadas separadamente pelo Banco do Brasil S.A, nesta data, e sobre as quais emitimos relatório de revisão, não contendo qualquer modificação, com data em 15 de maio de 2025.</w:t>
      </w:r>
    </w:p>
    <w:p w14:paraId="6E95C0B6" w14:textId="77777777" w:rsidR="001B1543" w:rsidRDefault="001B1543" w:rsidP="002E5DDE">
      <w:pPr>
        <w:spacing w:after="0"/>
        <w:rPr>
          <w:rFonts w:ascii="Arial" w:hAnsi="Arial" w:cs="Arial"/>
          <w:sz w:val="20"/>
          <w:szCs w:val="20"/>
          <w:lang w:val="pt-BR"/>
        </w:rPr>
      </w:pPr>
    </w:p>
    <w:p w14:paraId="020F08DF" w14:textId="77777777" w:rsidR="001B1543" w:rsidRPr="001652AB" w:rsidRDefault="001B1543" w:rsidP="002E5DDE">
      <w:pPr>
        <w:spacing w:after="0"/>
        <w:rPr>
          <w:rFonts w:ascii="Arial" w:hAnsi="Arial" w:cs="Arial"/>
          <w:sz w:val="20"/>
          <w:szCs w:val="20"/>
          <w:lang w:val="pt-BR"/>
        </w:rPr>
      </w:pPr>
      <w:r w:rsidRPr="001652AB">
        <w:rPr>
          <w:rFonts w:ascii="Arial" w:hAnsi="Arial" w:cs="Arial"/>
          <w:sz w:val="20"/>
          <w:szCs w:val="20"/>
          <w:lang w:val="pt-BR"/>
        </w:rPr>
        <w:t>Brasília, 15 de maio de 2025</w:t>
      </w:r>
    </w:p>
    <w:p w14:paraId="6054D460" w14:textId="77777777" w:rsidR="002E5DDE" w:rsidRDefault="002E5DDE" w:rsidP="002E5DDE">
      <w:pPr>
        <w:spacing w:after="0"/>
        <w:rPr>
          <w:rFonts w:ascii="Arial" w:hAnsi="Arial" w:cs="Arial"/>
          <w:sz w:val="20"/>
          <w:szCs w:val="20"/>
          <w:lang w:val="pt-BR"/>
        </w:rPr>
      </w:pPr>
    </w:p>
    <w:p w14:paraId="2F6CC13D" w14:textId="0EA951BE" w:rsidR="00986B02" w:rsidRPr="001652AB" w:rsidRDefault="00986B02" w:rsidP="002E5DDE">
      <w:pPr>
        <w:spacing w:after="0"/>
        <w:rPr>
          <w:rFonts w:ascii="Arial" w:hAnsi="Arial" w:cs="Arial"/>
          <w:sz w:val="20"/>
          <w:szCs w:val="20"/>
          <w:lang w:val="pt-BR"/>
        </w:rPr>
      </w:pPr>
    </w:p>
    <w:p w14:paraId="01D5FD6B" w14:textId="671024EB" w:rsidR="001B1543" w:rsidRPr="001652AB" w:rsidRDefault="0079056A" w:rsidP="002E5DDE">
      <w:pPr>
        <w:spacing w:after="0"/>
        <w:rPr>
          <w:rFonts w:ascii="Arial" w:hAnsi="Arial" w:cs="Arial"/>
          <w:sz w:val="20"/>
          <w:szCs w:val="20"/>
          <w:lang w:val="pt-BR"/>
        </w:rPr>
      </w:pPr>
      <w:r>
        <w:rPr>
          <w:noProof/>
        </w:rPr>
        <w:drawing>
          <wp:anchor distT="0" distB="0" distL="0" distR="0" simplePos="0" relativeHeight="251660291" behindDoc="1" locked="0" layoutInCell="1" allowOverlap="1" wp14:anchorId="19569840" wp14:editId="28EF9D09">
            <wp:simplePos x="0" y="0"/>
            <wp:positionH relativeFrom="page">
              <wp:posOffset>1610105</wp:posOffset>
            </wp:positionH>
            <wp:positionV relativeFrom="page">
              <wp:posOffset>8191558</wp:posOffset>
            </wp:positionV>
            <wp:extent cx="1683385" cy="1200150"/>
            <wp:effectExtent l="0" t="0" r="0" b="0"/>
            <wp:wrapNone/>
            <wp:docPr id="2069035206" name="image1.png"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35206" name="image1.png" descr="Texto&#10;&#10;Descrição gerada automaticamente"/>
                    <pic:cNvPicPr/>
                  </pic:nvPicPr>
                  <pic:blipFill>
                    <a:blip r:embed="rId179" cstate="print"/>
                    <a:stretch>
                      <a:fillRect/>
                    </a:stretch>
                  </pic:blipFill>
                  <pic:spPr>
                    <a:xfrm>
                      <a:off x="0" y="0"/>
                      <a:ext cx="1683385" cy="1200150"/>
                    </a:xfrm>
                    <a:prstGeom prst="rect">
                      <a:avLst/>
                    </a:prstGeom>
                  </pic:spPr>
                </pic:pic>
              </a:graphicData>
            </a:graphic>
          </wp:anchor>
        </w:drawing>
      </w:r>
      <w:r w:rsidR="001B1543" w:rsidRPr="001652AB">
        <w:rPr>
          <w:rFonts w:ascii="Arial" w:hAnsi="Arial" w:cs="Arial"/>
          <w:sz w:val="20"/>
          <w:szCs w:val="20"/>
          <w:lang w:val="pt-BR"/>
        </w:rPr>
        <w:t>KPMG Auditores Independentes Ltda.</w:t>
      </w:r>
    </w:p>
    <w:p w14:paraId="096792FE" w14:textId="46C65A78" w:rsidR="001B1543" w:rsidRPr="001652AB" w:rsidRDefault="001B1543" w:rsidP="002E5DDE">
      <w:pPr>
        <w:spacing w:after="0"/>
        <w:rPr>
          <w:rFonts w:ascii="Arial" w:hAnsi="Arial" w:cs="Arial"/>
          <w:sz w:val="20"/>
          <w:szCs w:val="20"/>
          <w:lang w:val="pt-BR"/>
        </w:rPr>
      </w:pPr>
      <w:r w:rsidRPr="001652AB">
        <w:rPr>
          <w:rFonts w:ascii="Arial" w:hAnsi="Arial" w:cs="Arial"/>
          <w:sz w:val="20"/>
          <w:szCs w:val="20"/>
          <w:lang w:val="pt-BR"/>
        </w:rPr>
        <w:t>CRC SP-014428/F-0</w:t>
      </w:r>
    </w:p>
    <w:p w14:paraId="4901DC32" w14:textId="4FD0183B" w:rsidR="00BB5621" w:rsidRDefault="00BB5621" w:rsidP="002E5DDE">
      <w:pPr>
        <w:spacing w:after="0"/>
        <w:rPr>
          <w:rFonts w:ascii="Arial" w:hAnsi="Arial" w:cs="Arial"/>
          <w:sz w:val="20"/>
          <w:szCs w:val="20"/>
          <w:lang w:val="pt-BR"/>
        </w:rPr>
      </w:pPr>
    </w:p>
    <w:p w14:paraId="0F376C74" w14:textId="67C40C13" w:rsidR="0071667E" w:rsidRDefault="0071667E" w:rsidP="002E5DDE">
      <w:pPr>
        <w:spacing w:after="0"/>
        <w:rPr>
          <w:rFonts w:ascii="Arial" w:hAnsi="Arial" w:cs="Arial"/>
          <w:sz w:val="20"/>
          <w:szCs w:val="20"/>
          <w:lang w:val="pt-BR"/>
        </w:rPr>
      </w:pPr>
    </w:p>
    <w:p w14:paraId="511A8A8A" w14:textId="77777777" w:rsidR="00986B02" w:rsidRDefault="00986B02" w:rsidP="002E5DDE">
      <w:pPr>
        <w:spacing w:after="0"/>
        <w:rPr>
          <w:rFonts w:ascii="Arial" w:hAnsi="Arial" w:cs="Arial"/>
          <w:sz w:val="20"/>
          <w:szCs w:val="20"/>
          <w:lang w:val="pt-BR"/>
        </w:rPr>
      </w:pPr>
    </w:p>
    <w:p w14:paraId="4E2558F2" w14:textId="7C17823C" w:rsidR="001B1543" w:rsidRPr="001652AB" w:rsidRDefault="001B1543" w:rsidP="002E5DDE">
      <w:pPr>
        <w:spacing w:after="0"/>
        <w:rPr>
          <w:rFonts w:ascii="Arial" w:hAnsi="Arial" w:cs="Arial"/>
          <w:sz w:val="20"/>
          <w:szCs w:val="20"/>
          <w:lang w:val="pt-BR"/>
        </w:rPr>
      </w:pPr>
      <w:r w:rsidRPr="001652AB">
        <w:rPr>
          <w:rFonts w:ascii="Arial" w:hAnsi="Arial" w:cs="Arial"/>
          <w:sz w:val="20"/>
          <w:szCs w:val="20"/>
          <w:lang w:val="pt-BR"/>
        </w:rPr>
        <w:t>João Paulo Dal Poz Alouche</w:t>
      </w:r>
    </w:p>
    <w:p w14:paraId="09D21934" w14:textId="77777777" w:rsidR="001B1543" w:rsidRPr="001652AB" w:rsidRDefault="001B1543" w:rsidP="002E5DDE">
      <w:pPr>
        <w:spacing w:after="0"/>
        <w:rPr>
          <w:rFonts w:ascii="Arial" w:hAnsi="Arial" w:cs="Arial"/>
          <w:sz w:val="20"/>
          <w:szCs w:val="20"/>
          <w:lang w:val="pt-BR"/>
        </w:rPr>
      </w:pPr>
      <w:r w:rsidRPr="001652AB">
        <w:rPr>
          <w:rFonts w:ascii="Arial" w:hAnsi="Arial" w:cs="Arial"/>
          <w:sz w:val="20"/>
          <w:szCs w:val="20"/>
          <w:lang w:val="pt-BR"/>
        </w:rPr>
        <w:t>Contador CRC 1SP245785/O-2</w:t>
      </w:r>
    </w:p>
    <w:p w14:paraId="7F04F664" w14:textId="77777777" w:rsidR="001B1543" w:rsidRDefault="001B1543" w:rsidP="00D00906">
      <w:pPr>
        <w:pStyle w:val="050-TextoPadro"/>
        <w:pBdr>
          <w:top w:val="nil"/>
          <w:left w:val="nil"/>
          <w:bottom w:val="nil"/>
          <w:right w:val="nil"/>
          <w:between w:val="nil"/>
          <w:bar w:val="nil"/>
        </w:pBdr>
        <w:spacing w:before="240"/>
        <w:rPr>
          <w:rFonts w:eastAsia="Calibri" w:cs="Times New Roman"/>
          <w:szCs w:val="18"/>
          <w:lang w:val="pt-BR"/>
        </w:rPr>
      </w:pPr>
    </w:p>
    <w:p w14:paraId="31825518" w14:textId="77777777" w:rsidR="00F71DD4" w:rsidRPr="007B4C36" w:rsidRDefault="00F71DD4" w:rsidP="00F71DD4">
      <w:pPr>
        <w:pStyle w:val="050-TextoPadro"/>
        <w:pBdr>
          <w:top w:val="nil"/>
          <w:left w:val="nil"/>
          <w:bottom w:val="nil"/>
          <w:right w:val="nil"/>
          <w:between w:val="nil"/>
          <w:bar w:val="nil"/>
        </w:pBdr>
        <w:spacing w:before="240"/>
        <w:rPr>
          <w:rFonts w:eastAsia="Calibri" w:cs="Times New Roman"/>
          <w:szCs w:val="18"/>
          <w:bdr w:val="nil"/>
          <w:lang w:val="pt-BR"/>
        </w:rPr>
        <w:sectPr w:rsidR="00F71DD4" w:rsidRPr="007B4C36" w:rsidSect="00986B02">
          <w:headerReference w:type="default" r:id="rId180"/>
          <w:footerReference w:type="default" r:id="rId181"/>
          <w:pgSz w:w="11907" w:h="16840" w:code="9"/>
          <w:pgMar w:top="2665" w:right="1179" w:bottom="1582" w:left="2143" w:header="425" w:footer="425" w:gutter="459"/>
          <w:cols w:space="720"/>
          <w:docGrid w:linePitch="360"/>
        </w:sectPr>
      </w:pPr>
    </w:p>
    <w:p w14:paraId="34CCFF0B" w14:textId="77777777" w:rsidR="00D00906" w:rsidRPr="000B280C" w:rsidRDefault="00D00906" w:rsidP="004C4D13">
      <w:pPr>
        <w:pStyle w:val="010-Grupo"/>
        <w:framePr w:wrap="notBeside"/>
        <w:rPr>
          <w:rFonts w:eastAsia="Calibri"/>
          <w:bdr w:val="nil"/>
        </w:rPr>
      </w:pPr>
      <w:bookmarkStart w:id="332" w:name="_Toc198218406"/>
      <w:r w:rsidRPr="000B280C">
        <w:rPr>
          <w:rFonts w:eastAsia="Calibri"/>
        </w:rPr>
        <w:lastRenderedPageBreak/>
        <w:t>Declaração dos membros do Conselho Diretor</w:t>
      </w:r>
      <w:r>
        <w:rPr>
          <w:rFonts w:eastAsia="Calibri"/>
        </w:rPr>
        <w:br/>
      </w:r>
      <w:r w:rsidRPr="000B280C">
        <w:rPr>
          <w:rFonts w:eastAsia="Calibri"/>
        </w:rPr>
        <w:t>sobre as Demonstrações Financeiras</w:t>
      </w:r>
      <w:bookmarkEnd w:id="332"/>
    </w:p>
    <w:p w14:paraId="2407E9E7" w14:textId="77777777" w:rsidR="004C4D13" w:rsidRPr="004C4D13" w:rsidRDefault="004C4D13" w:rsidP="004C4D13">
      <w:pPr>
        <w:pStyle w:val="050-TextoPadro"/>
        <w:jc w:val="center"/>
        <w:rPr>
          <w:b/>
          <w:bCs/>
          <w:color w:val="44546A"/>
          <w:sz w:val="24"/>
          <w:szCs w:val="24"/>
          <w:bdr w:val="nil"/>
          <w:lang w:val="pt-BR"/>
        </w:rPr>
      </w:pPr>
      <w:r w:rsidRPr="004C4D13">
        <w:rPr>
          <w:b/>
          <w:bCs/>
          <w:color w:val="44546A"/>
          <w:sz w:val="24"/>
          <w:szCs w:val="24"/>
          <w:lang w:val="pt-BR"/>
        </w:rPr>
        <w:t>Declaração dos membros do Conselho Diretor</w:t>
      </w:r>
      <w:r w:rsidRPr="004C4D13">
        <w:rPr>
          <w:b/>
          <w:bCs/>
          <w:color w:val="44546A"/>
          <w:sz w:val="24"/>
          <w:szCs w:val="24"/>
          <w:lang w:val="pt-BR"/>
        </w:rPr>
        <w:br/>
        <w:t>sobre as Demonstrações Financeiras</w:t>
      </w:r>
    </w:p>
    <w:p w14:paraId="376119B2" w14:textId="77777777" w:rsidR="00D00906" w:rsidRPr="00EB1C9E" w:rsidRDefault="00D00906" w:rsidP="00D00906">
      <w:pPr>
        <w:pBdr>
          <w:top w:val="nil"/>
          <w:left w:val="nil"/>
          <w:bottom w:val="nil"/>
          <w:right w:val="nil"/>
          <w:between w:val="nil"/>
          <w:bar w:val="nil"/>
        </w:pBdr>
        <w:rPr>
          <w:rFonts w:ascii="Calibri" w:eastAsia="Calibri" w:hAnsi="Calibri" w:cs="Times New Roman"/>
          <w:bdr w:val="nil"/>
          <w:lang w:val="pt-BR"/>
        </w:rPr>
      </w:pPr>
    </w:p>
    <w:p w14:paraId="23238D32" w14:textId="77777777"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r w:rsidRPr="00A45A0D">
        <w:rPr>
          <w:rFonts w:eastAsia="Calibri" w:cs="Times New Roman"/>
          <w:szCs w:val="18"/>
          <w:lang w:val="pt-BR"/>
        </w:rPr>
        <w:t>Em conformidade com o artigo 27, § 1º, inciso VI, da Resolução CVM nº 80, de 29</w:t>
      </w:r>
      <w:r>
        <w:rPr>
          <w:rFonts w:eastAsia="Calibri" w:cs="Times New Roman"/>
          <w:szCs w:val="18"/>
          <w:lang w:val="pt-BR"/>
        </w:rPr>
        <w:t>/</w:t>
      </w:r>
      <w:r w:rsidRPr="00A45A0D">
        <w:rPr>
          <w:rFonts w:eastAsia="Calibri" w:cs="Times New Roman"/>
          <w:szCs w:val="18"/>
          <w:lang w:val="pt-BR"/>
        </w:rPr>
        <w:t>03</w:t>
      </w:r>
      <w:r>
        <w:rPr>
          <w:rFonts w:eastAsia="Calibri" w:cs="Times New Roman"/>
          <w:szCs w:val="18"/>
          <w:lang w:val="pt-BR"/>
        </w:rPr>
        <w:t>/</w:t>
      </w:r>
      <w:r w:rsidRPr="00A45A0D">
        <w:rPr>
          <w:rFonts w:eastAsia="Calibri" w:cs="Times New Roman"/>
          <w:szCs w:val="18"/>
          <w:lang w:val="pt-BR"/>
        </w:rPr>
        <w:t>2022, declaramos que revisamos as Demonstrações Financeiras do Banco do Brasil S.A. relativas ao período findo em 3</w:t>
      </w:r>
      <w:r>
        <w:rPr>
          <w:rFonts w:eastAsia="Calibri" w:cs="Times New Roman"/>
          <w:szCs w:val="18"/>
          <w:lang w:val="pt-BR"/>
        </w:rPr>
        <w:t>1 de março</w:t>
      </w:r>
      <w:r w:rsidRPr="00A45A0D">
        <w:rPr>
          <w:rFonts w:eastAsia="Calibri" w:cs="Times New Roman"/>
          <w:szCs w:val="18"/>
          <w:lang w:val="pt-BR"/>
        </w:rPr>
        <w:t xml:space="preserve"> de 202</w:t>
      </w:r>
      <w:r>
        <w:rPr>
          <w:rFonts w:eastAsia="Calibri" w:cs="Times New Roman"/>
          <w:szCs w:val="18"/>
          <w:lang w:val="pt-BR"/>
        </w:rPr>
        <w:t>5</w:t>
      </w:r>
      <w:r w:rsidRPr="00A45A0D">
        <w:rPr>
          <w:rFonts w:eastAsia="Calibri" w:cs="Times New Roman"/>
          <w:szCs w:val="18"/>
          <w:lang w:val="pt-BR"/>
        </w:rPr>
        <w:t xml:space="preserve"> e, baseados nas discussões subsequentes, concordamos que tais Demonstrações refletem adequadamente, em todos os aspectos relevantes, as posições patrimoniais e financeiras correspondentes aos períodos apresentados</w:t>
      </w:r>
      <w:r>
        <w:rPr>
          <w:rFonts w:eastAsia="Calibri" w:cs="Times New Roman"/>
          <w:szCs w:val="18"/>
          <w:lang w:val="pt-BR"/>
        </w:rPr>
        <w:t>.</w:t>
      </w:r>
    </w:p>
    <w:p w14:paraId="25EC6E3D" w14:textId="357C4A38"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r w:rsidRPr="00A45A0D">
        <w:rPr>
          <w:rFonts w:eastAsia="Calibri" w:cs="Times New Roman"/>
          <w:szCs w:val="18"/>
          <w:lang w:val="pt-BR"/>
        </w:rPr>
        <w:t xml:space="preserve">Brasília (DF), </w:t>
      </w:r>
      <w:r w:rsidR="006712A5">
        <w:rPr>
          <w:rFonts w:eastAsia="Calibri" w:cs="Times New Roman"/>
          <w:szCs w:val="18"/>
          <w:lang w:val="pt-BR"/>
        </w:rPr>
        <w:t>1</w:t>
      </w:r>
      <w:r w:rsidR="005F091D">
        <w:rPr>
          <w:rFonts w:eastAsia="Calibri" w:cs="Times New Roman"/>
          <w:szCs w:val="18"/>
          <w:lang w:val="pt-BR"/>
        </w:rPr>
        <w:t>4</w:t>
      </w:r>
      <w:r w:rsidRPr="00A45A0D">
        <w:rPr>
          <w:rFonts w:eastAsia="Calibri" w:cs="Times New Roman"/>
          <w:szCs w:val="18"/>
          <w:lang w:val="pt-BR"/>
        </w:rPr>
        <w:t xml:space="preserve"> de </w:t>
      </w:r>
      <w:r>
        <w:rPr>
          <w:rFonts w:eastAsia="Calibri" w:cs="Times New Roman"/>
          <w:szCs w:val="18"/>
          <w:lang w:val="pt-BR"/>
        </w:rPr>
        <w:t>maio</w:t>
      </w:r>
      <w:r w:rsidRPr="00A45A0D">
        <w:rPr>
          <w:rFonts w:eastAsia="Calibri" w:cs="Times New Roman"/>
          <w:szCs w:val="18"/>
          <w:lang w:val="pt-BR"/>
        </w:rPr>
        <w:t xml:space="preserve"> de 202</w:t>
      </w:r>
      <w:r>
        <w:rPr>
          <w:rFonts w:eastAsia="Calibri" w:cs="Times New Roman"/>
          <w:szCs w:val="18"/>
          <w:lang w:val="pt-BR"/>
        </w:rPr>
        <w:t>5.</w:t>
      </w:r>
    </w:p>
    <w:p w14:paraId="7A4DE10A" w14:textId="77777777"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709"/>
        <w:gridCol w:w="4246"/>
      </w:tblGrid>
      <w:tr w:rsidR="00D00906" w:rsidRPr="0079056A" w14:paraId="5D832DEE" w14:textId="77777777" w:rsidTr="0077451C">
        <w:tc>
          <w:tcPr>
            <w:tcW w:w="4673" w:type="dxa"/>
          </w:tcPr>
          <w:p w14:paraId="6F0E1FA1" w14:textId="77777777" w:rsidR="001C5798" w:rsidRDefault="00ED5E28">
            <w:pPr>
              <w:pStyle w:val="050-TextoPadro"/>
              <w:spacing w:before="0" w:after="0"/>
              <w:jc w:val="left"/>
              <w:rPr>
                <w:rFonts w:eastAsia="Calibri" w:cs="Times New Roman"/>
                <w:szCs w:val="18"/>
                <w:bdr w:val="nil"/>
                <w:lang w:val="pt-BR"/>
              </w:rPr>
            </w:pPr>
            <w:r w:rsidRPr="00ED5E28">
              <w:rPr>
                <w:rFonts w:eastAsia="Calibri" w:cs="Times New Roman"/>
                <w:szCs w:val="18"/>
                <w:bdr w:val="nil"/>
                <w:lang w:val="pt-BR"/>
              </w:rPr>
              <w:t xml:space="preserve">Felipe Guimarães Geissler Prince </w:t>
            </w:r>
          </w:p>
          <w:p w14:paraId="79EA9C2B" w14:textId="59821936" w:rsidR="00D00906" w:rsidRPr="00ED5E28" w:rsidRDefault="00ED5E28">
            <w:pPr>
              <w:pStyle w:val="050-TextoPadro"/>
              <w:spacing w:before="0" w:after="0"/>
              <w:jc w:val="left"/>
              <w:rPr>
                <w:rFonts w:eastAsia="Calibri" w:cs="Times New Roman"/>
                <w:szCs w:val="18"/>
                <w:bdr w:val="nil"/>
                <w:lang w:val="pt-BR"/>
              </w:rPr>
            </w:pPr>
            <w:r w:rsidRPr="00ED5E28">
              <w:rPr>
                <w:rFonts w:eastAsia="Calibri" w:cs="Times New Roman"/>
                <w:szCs w:val="18"/>
                <w:bdr w:val="nil"/>
                <w:lang w:val="pt-BR"/>
              </w:rPr>
              <w:t>Vice-Presidência de Controles Internos e Gestão de Riscos no exercício das atribuições de Presidente</w:t>
            </w:r>
          </w:p>
          <w:p w14:paraId="3876143C" w14:textId="77777777" w:rsidR="00D00906" w:rsidRDefault="00D00906">
            <w:pPr>
              <w:pStyle w:val="050-TextoPadro"/>
              <w:spacing w:before="0" w:after="0"/>
              <w:jc w:val="left"/>
              <w:rPr>
                <w:rFonts w:eastAsia="Calibri" w:cs="Times New Roman"/>
                <w:szCs w:val="18"/>
                <w:bdr w:val="nil"/>
                <w:lang w:val="pt-BR"/>
              </w:rPr>
            </w:pPr>
          </w:p>
          <w:p w14:paraId="24F309F4" w14:textId="77777777" w:rsidR="00D00906" w:rsidRDefault="00D00906">
            <w:pPr>
              <w:pStyle w:val="050-TextoPadro"/>
              <w:spacing w:before="0" w:after="0"/>
              <w:jc w:val="left"/>
              <w:rPr>
                <w:rFonts w:eastAsia="Calibri" w:cs="Times New Roman"/>
                <w:szCs w:val="18"/>
                <w:bdr w:val="nil"/>
                <w:lang w:val="pt-BR"/>
              </w:rPr>
            </w:pPr>
          </w:p>
        </w:tc>
        <w:tc>
          <w:tcPr>
            <w:tcW w:w="709" w:type="dxa"/>
          </w:tcPr>
          <w:p w14:paraId="1AD1AC69" w14:textId="77777777" w:rsidR="00D00906" w:rsidRDefault="00D00906">
            <w:pPr>
              <w:pStyle w:val="050-TextoPadro"/>
              <w:spacing w:before="240"/>
              <w:jc w:val="center"/>
              <w:rPr>
                <w:rFonts w:eastAsia="Calibri" w:cs="Times New Roman"/>
                <w:szCs w:val="18"/>
                <w:bdr w:val="nil"/>
                <w:lang w:val="pt-BR"/>
              </w:rPr>
            </w:pPr>
          </w:p>
        </w:tc>
        <w:tc>
          <w:tcPr>
            <w:tcW w:w="4246" w:type="dxa"/>
          </w:tcPr>
          <w:p w14:paraId="78CFF8A8" w14:textId="77777777" w:rsidR="00D00906" w:rsidRDefault="00D00906">
            <w:pPr>
              <w:pStyle w:val="050-TextoPadro"/>
              <w:spacing w:before="240"/>
              <w:jc w:val="center"/>
              <w:rPr>
                <w:rFonts w:eastAsia="Calibri" w:cs="Times New Roman"/>
                <w:szCs w:val="18"/>
                <w:bdr w:val="nil"/>
                <w:lang w:val="pt-BR"/>
              </w:rPr>
            </w:pPr>
          </w:p>
        </w:tc>
      </w:tr>
      <w:tr w:rsidR="00D00906" w:rsidRPr="0079056A" w14:paraId="37DC1B12"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hideMark/>
          </w:tcPr>
          <w:p w14:paraId="0C85E8B1" w14:textId="77777777" w:rsidR="00D00906" w:rsidRDefault="00D00906"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Ana Cristina Rosa Garcia</w:t>
            </w:r>
          </w:p>
          <w:p w14:paraId="083C90FE" w14:textId="77777777" w:rsidR="00D00906"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Corporativo</w:t>
            </w:r>
          </w:p>
        </w:tc>
        <w:tc>
          <w:tcPr>
            <w:tcW w:w="709" w:type="dxa"/>
            <w:tcBorders>
              <w:top w:val="nil"/>
              <w:left w:val="nil"/>
              <w:bottom w:val="nil"/>
              <w:right w:val="nil"/>
            </w:tcBorders>
          </w:tcPr>
          <w:p w14:paraId="169306B7" w14:textId="77777777" w:rsidR="00D00906" w:rsidRDefault="00D00906">
            <w:pPr>
              <w:pStyle w:val="050-TextoPadro"/>
              <w:spacing w:before="0" w:after="0"/>
              <w:jc w:val="left"/>
              <w:rPr>
                <w:rFonts w:eastAsia="Calibri" w:cs="Times New Roman"/>
                <w:szCs w:val="18"/>
                <w:bdr w:val="nil"/>
                <w:lang w:val="pt-BR"/>
              </w:rPr>
            </w:pPr>
          </w:p>
        </w:tc>
        <w:tc>
          <w:tcPr>
            <w:tcW w:w="4246" w:type="dxa"/>
            <w:tcBorders>
              <w:top w:val="nil"/>
              <w:left w:val="nil"/>
              <w:bottom w:val="nil"/>
              <w:right w:val="nil"/>
            </w:tcBorders>
            <w:hideMark/>
          </w:tcPr>
          <w:p w14:paraId="217554ED" w14:textId="77777777" w:rsidR="00D00906" w:rsidRDefault="00D00906"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Carla Nesi</w:t>
            </w:r>
          </w:p>
          <w:p w14:paraId="2D47D5A6" w14:textId="77777777" w:rsidR="00D00906"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de Varejo</w:t>
            </w:r>
          </w:p>
        </w:tc>
      </w:tr>
      <w:tr w:rsidR="0077451C" w:rsidRPr="0079056A" w14:paraId="32718389"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12074C3F" w14:textId="77777777" w:rsidR="0077451C" w:rsidRDefault="0077451C" w:rsidP="002550EE">
            <w:pPr>
              <w:pStyle w:val="050-TextoPadro"/>
              <w:spacing w:before="240"/>
              <w:jc w:val="left"/>
              <w:rPr>
                <w:rFonts w:eastAsia="Calibri" w:cs="Times New Roman"/>
                <w:szCs w:val="18"/>
                <w:bdr w:val="nil"/>
                <w:lang w:val="pt-BR"/>
              </w:rPr>
            </w:pPr>
          </w:p>
        </w:tc>
        <w:tc>
          <w:tcPr>
            <w:tcW w:w="709" w:type="dxa"/>
            <w:tcBorders>
              <w:top w:val="nil"/>
              <w:left w:val="nil"/>
              <w:bottom w:val="nil"/>
              <w:right w:val="nil"/>
            </w:tcBorders>
          </w:tcPr>
          <w:p w14:paraId="3D04C409"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tcPr>
          <w:p w14:paraId="7AE15B1E" w14:textId="77777777" w:rsidR="0077451C" w:rsidRDefault="0077451C" w:rsidP="002550EE">
            <w:pPr>
              <w:pStyle w:val="050-TextoPadro"/>
              <w:spacing w:before="240"/>
              <w:jc w:val="left"/>
              <w:rPr>
                <w:rFonts w:eastAsia="Calibri" w:cs="Times New Roman"/>
                <w:szCs w:val="18"/>
                <w:bdr w:val="nil"/>
                <w:lang w:val="pt-BR"/>
              </w:rPr>
            </w:pPr>
          </w:p>
        </w:tc>
      </w:tr>
      <w:tr w:rsidR="0077451C" w:rsidRPr="0079056A" w14:paraId="2E3FB8D2"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hideMark/>
          </w:tcPr>
          <w:p w14:paraId="5A71C1C7"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José Ricardo Sasseron</w:t>
            </w:r>
          </w:p>
          <w:p w14:paraId="1189BE73" w14:textId="5923DB57" w:rsidR="0077451C" w:rsidRDefault="0077451C"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Governo e Sustentabilidade Empresarial</w:t>
            </w:r>
          </w:p>
        </w:tc>
        <w:tc>
          <w:tcPr>
            <w:tcW w:w="709" w:type="dxa"/>
            <w:tcBorders>
              <w:top w:val="nil"/>
              <w:left w:val="nil"/>
              <w:bottom w:val="nil"/>
              <w:right w:val="nil"/>
            </w:tcBorders>
          </w:tcPr>
          <w:p w14:paraId="6C5BF94C"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hideMark/>
          </w:tcPr>
          <w:p w14:paraId="1F77C94E"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Francisco Augusto Lassalvia</w:t>
            </w:r>
          </w:p>
          <w:p w14:paraId="51727001"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de Atacado</w:t>
            </w:r>
          </w:p>
        </w:tc>
      </w:tr>
      <w:tr w:rsidR="0077451C" w:rsidRPr="0079056A" w14:paraId="7CF8D495"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5DA21DB0" w14:textId="77777777" w:rsidR="0077451C" w:rsidRDefault="0077451C" w:rsidP="002550EE">
            <w:pPr>
              <w:pStyle w:val="050-TextoPadro"/>
              <w:spacing w:before="240"/>
              <w:jc w:val="left"/>
              <w:rPr>
                <w:rFonts w:eastAsia="Calibri" w:cs="Times New Roman"/>
                <w:szCs w:val="18"/>
                <w:bdr w:val="nil"/>
                <w:lang w:val="pt-BR"/>
              </w:rPr>
            </w:pPr>
          </w:p>
        </w:tc>
        <w:tc>
          <w:tcPr>
            <w:tcW w:w="709" w:type="dxa"/>
            <w:tcBorders>
              <w:top w:val="nil"/>
              <w:left w:val="nil"/>
              <w:bottom w:val="nil"/>
              <w:right w:val="nil"/>
            </w:tcBorders>
          </w:tcPr>
          <w:p w14:paraId="2F59DB21"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tcPr>
          <w:p w14:paraId="253853F0" w14:textId="77777777" w:rsidR="0077451C" w:rsidRDefault="0077451C" w:rsidP="002550EE">
            <w:pPr>
              <w:pStyle w:val="050-TextoPadro"/>
              <w:spacing w:before="240"/>
              <w:jc w:val="left"/>
              <w:rPr>
                <w:rFonts w:eastAsia="Calibri" w:cs="Times New Roman"/>
                <w:szCs w:val="18"/>
                <w:bdr w:val="nil"/>
                <w:lang w:val="pt-BR"/>
              </w:rPr>
            </w:pPr>
          </w:p>
        </w:tc>
      </w:tr>
      <w:tr w:rsidR="0077451C" w:rsidRPr="0079056A" w14:paraId="39E20F72"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hideMark/>
          </w:tcPr>
          <w:p w14:paraId="25A01601"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Marco Geovanne Tobias da Silva</w:t>
            </w:r>
          </w:p>
          <w:p w14:paraId="348BCF2A" w14:textId="0978DA8A"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Gestão Financeira e Relações com Investidores</w:t>
            </w:r>
          </w:p>
        </w:tc>
        <w:tc>
          <w:tcPr>
            <w:tcW w:w="709" w:type="dxa"/>
            <w:tcBorders>
              <w:top w:val="nil"/>
              <w:left w:val="nil"/>
              <w:bottom w:val="nil"/>
              <w:right w:val="nil"/>
            </w:tcBorders>
          </w:tcPr>
          <w:p w14:paraId="72973BC5" w14:textId="77777777" w:rsidR="0077451C" w:rsidRDefault="0077451C">
            <w:pPr>
              <w:pStyle w:val="050-TextoPadro"/>
              <w:spacing w:before="0" w:after="0"/>
              <w:jc w:val="left"/>
              <w:rPr>
                <w:rFonts w:eastAsia="Calibri" w:cs="Times New Roman"/>
                <w:szCs w:val="18"/>
                <w:bdr w:val="nil"/>
                <w:lang w:val="pt-BR"/>
              </w:rPr>
            </w:pPr>
          </w:p>
        </w:tc>
        <w:tc>
          <w:tcPr>
            <w:tcW w:w="4246" w:type="dxa"/>
            <w:tcBorders>
              <w:top w:val="nil"/>
              <w:left w:val="nil"/>
              <w:bottom w:val="nil"/>
              <w:right w:val="nil"/>
            </w:tcBorders>
            <w:hideMark/>
          </w:tcPr>
          <w:p w14:paraId="2EDCF9A4"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Luiz Gustavo Braz Lage</w:t>
            </w:r>
          </w:p>
          <w:p w14:paraId="6E61D2D4"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Agronegócios e Agricultura Familiar</w:t>
            </w:r>
          </w:p>
        </w:tc>
      </w:tr>
      <w:tr w:rsidR="0077451C" w:rsidRPr="0079056A" w14:paraId="337D6A01"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307748C7" w14:textId="77777777" w:rsidR="0077451C" w:rsidRDefault="0077451C" w:rsidP="002550EE">
            <w:pPr>
              <w:pStyle w:val="050-TextoPadro"/>
              <w:spacing w:before="240"/>
              <w:jc w:val="left"/>
              <w:rPr>
                <w:rFonts w:eastAsia="Calibri" w:cs="Times New Roman"/>
                <w:szCs w:val="18"/>
                <w:bdr w:val="nil"/>
                <w:lang w:val="pt-BR"/>
              </w:rPr>
            </w:pPr>
          </w:p>
        </w:tc>
        <w:tc>
          <w:tcPr>
            <w:tcW w:w="709" w:type="dxa"/>
            <w:tcBorders>
              <w:top w:val="nil"/>
              <w:left w:val="nil"/>
              <w:bottom w:val="nil"/>
              <w:right w:val="nil"/>
            </w:tcBorders>
          </w:tcPr>
          <w:p w14:paraId="6B2FD541"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tcPr>
          <w:p w14:paraId="25150C16" w14:textId="77777777" w:rsidR="0077451C" w:rsidRDefault="0077451C" w:rsidP="002550EE">
            <w:pPr>
              <w:pStyle w:val="050-TextoPadro"/>
              <w:spacing w:before="240"/>
              <w:jc w:val="left"/>
              <w:rPr>
                <w:rFonts w:eastAsia="Calibri" w:cs="Times New Roman"/>
                <w:szCs w:val="18"/>
                <w:bdr w:val="nil"/>
                <w:lang w:val="pt-BR"/>
              </w:rPr>
            </w:pPr>
          </w:p>
        </w:tc>
      </w:tr>
      <w:tr w:rsidR="0077451C" w:rsidRPr="0079056A" w14:paraId="6A06CF05"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544B66EB" w14:textId="77777777" w:rsidR="0077451C" w:rsidRDefault="0077451C"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Marisa Reghini Ferreira Mattos</w:t>
            </w:r>
          </w:p>
          <w:p w14:paraId="77AD34E1" w14:textId="6BB82E6B" w:rsidR="0077451C" w:rsidRDefault="0077451C"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Digitais e Tecnologia</w:t>
            </w:r>
          </w:p>
        </w:tc>
        <w:tc>
          <w:tcPr>
            <w:tcW w:w="709" w:type="dxa"/>
            <w:tcBorders>
              <w:top w:val="nil"/>
              <w:left w:val="nil"/>
              <w:bottom w:val="nil"/>
              <w:right w:val="nil"/>
            </w:tcBorders>
          </w:tcPr>
          <w:p w14:paraId="4AD28C5B" w14:textId="77777777" w:rsidR="0077451C" w:rsidRDefault="0077451C" w:rsidP="002550EE">
            <w:pPr>
              <w:pStyle w:val="050-TextoPadro"/>
              <w:spacing w:before="0" w:after="0"/>
              <w:jc w:val="left"/>
              <w:rPr>
                <w:rFonts w:eastAsia="Calibri" w:cs="Times New Roman"/>
                <w:szCs w:val="18"/>
                <w:bdr w:val="nil"/>
                <w:lang w:val="pt-BR"/>
              </w:rPr>
            </w:pPr>
          </w:p>
        </w:tc>
        <w:tc>
          <w:tcPr>
            <w:tcW w:w="4246" w:type="dxa"/>
            <w:tcBorders>
              <w:top w:val="nil"/>
              <w:left w:val="nil"/>
              <w:bottom w:val="nil"/>
              <w:right w:val="nil"/>
            </w:tcBorders>
          </w:tcPr>
          <w:p w14:paraId="06EDC0B7" w14:textId="52DBE7AB" w:rsidR="0077451C" w:rsidRDefault="0077451C" w:rsidP="0077451C">
            <w:pPr>
              <w:pStyle w:val="050-TextoPadro"/>
              <w:pBdr>
                <w:top w:val="nil"/>
                <w:left w:val="nil"/>
                <w:bottom w:val="nil"/>
                <w:right w:val="nil"/>
                <w:between w:val="nil"/>
                <w:bar w:val="nil"/>
              </w:pBdr>
              <w:spacing w:before="0" w:after="0" w:line="240" w:lineRule="auto"/>
              <w:jc w:val="left"/>
              <w:rPr>
                <w:rFonts w:eastAsia="Calibri" w:cs="Times New Roman"/>
                <w:bdr w:val="nil"/>
                <w:lang w:val="pt-BR"/>
              </w:rPr>
            </w:pPr>
          </w:p>
        </w:tc>
      </w:tr>
    </w:tbl>
    <w:p w14:paraId="11D3E517" w14:textId="77777777" w:rsidR="004C4D13" w:rsidRDefault="004C4D13" w:rsidP="00D00906">
      <w:pPr>
        <w:pStyle w:val="050-TextoPadro"/>
        <w:pBdr>
          <w:top w:val="nil"/>
          <w:left w:val="nil"/>
          <w:bottom w:val="nil"/>
          <w:right w:val="nil"/>
          <w:between w:val="nil"/>
          <w:bar w:val="nil"/>
        </w:pBdr>
        <w:spacing w:before="240"/>
        <w:jc w:val="center"/>
        <w:rPr>
          <w:rFonts w:eastAsia="Calibri" w:cs="Times New Roman"/>
          <w:szCs w:val="18"/>
          <w:bdr w:val="nil"/>
          <w:lang w:val="pt-BR"/>
        </w:rPr>
        <w:sectPr w:rsidR="004C4D13" w:rsidSect="00634609">
          <w:headerReference w:type="even" r:id="rId182"/>
          <w:headerReference w:type="default" r:id="rId183"/>
          <w:footerReference w:type="even" r:id="rId184"/>
          <w:footerReference w:type="default" r:id="rId185"/>
          <w:headerReference w:type="first" r:id="rId186"/>
          <w:footerReference w:type="first" r:id="rId187"/>
          <w:pgSz w:w="11906" w:h="16838" w:code="9"/>
          <w:pgMar w:top="2126" w:right="851" w:bottom="1134" w:left="1418" w:header="720" w:footer="346" w:gutter="0"/>
          <w:cols w:space="720"/>
          <w:docGrid w:linePitch="360"/>
        </w:sectPr>
      </w:pPr>
    </w:p>
    <w:p w14:paraId="2F33C9F3" w14:textId="77777777" w:rsidR="00D00906" w:rsidRPr="007B6071" w:rsidRDefault="00D00906" w:rsidP="00ED53A3">
      <w:pPr>
        <w:pStyle w:val="020-TtulodeDocumento"/>
        <w:pageBreakBefore/>
        <w:pBdr>
          <w:top w:val="nil"/>
          <w:left w:val="nil"/>
          <w:bottom w:val="nil"/>
          <w:right w:val="nil"/>
          <w:between w:val="nil"/>
          <w:bar w:val="nil"/>
        </w:pBdr>
        <w:spacing w:before="0" w:after="0"/>
        <w:jc w:val="center"/>
        <w:outlineLvl w:val="0"/>
        <w:rPr>
          <w:rFonts w:eastAsia="Calibri" w:cs="Times New Roman"/>
          <w:color w:val="44546A"/>
          <w:szCs w:val="24"/>
          <w:bdr w:val="nil"/>
          <w:lang w:val="pt-BR"/>
        </w:rPr>
      </w:pPr>
      <w:bookmarkStart w:id="333" w:name="_Toc198218407"/>
      <w:r w:rsidRPr="007B6071">
        <w:rPr>
          <w:rFonts w:eastAsia="Calibri" w:cs="Times New Roman"/>
          <w:color w:val="44546A"/>
          <w:szCs w:val="24"/>
          <w:lang w:val="pt-BR"/>
        </w:rPr>
        <w:lastRenderedPageBreak/>
        <w:t>Declaração dos membros do Conselho Diretor</w:t>
      </w:r>
      <w:r>
        <w:rPr>
          <w:rFonts w:eastAsia="Calibri" w:cs="Times New Roman"/>
          <w:color w:val="44546A"/>
          <w:szCs w:val="24"/>
          <w:lang w:val="pt-BR"/>
        </w:rPr>
        <w:br/>
      </w:r>
      <w:r w:rsidRPr="007B6071">
        <w:rPr>
          <w:rFonts w:eastAsia="Calibri" w:cs="Times New Roman"/>
          <w:color w:val="44546A"/>
          <w:szCs w:val="24"/>
          <w:lang w:val="pt-BR"/>
        </w:rPr>
        <w:t>sobre o Relatório dos Auditores Independentes</w:t>
      </w:r>
      <w:bookmarkEnd w:id="333"/>
    </w:p>
    <w:p w14:paraId="70D7358F" w14:textId="77777777"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r w:rsidRPr="000953CE">
        <w:rPr>
          <w:rFonts w:eastAsia="Calibri" w:cs="Times New Roman"/>
          <w:szCs w:val="18"/>
          <w:lang w:val="pt-BR"/>
        </w:rPr>
        <w:t>Em conformidade com o artigo 27, §1º, inciso V, da Resolução CVM nº 80, de 29</w:t>
      </w:r>
      <w:r>
        <w:rPr>
          <w:rFonts w:eastAsia="Calibri" w:cs="Times New Roman"/>
          <w:szCs w:val="18"/>
          <w:lang w:val="pt-BR"/>
        </w:rPr>
        <w:t>/</w:t>
      </w:r>
      <w:r w:rsidRPr="000953CE">
        <w:rPr>
          <w:rFonts w:eastAsia="Calibri" w:cs="Times New Roman"/>
          <w:szCs w:val="18"/>
          <w:lang w:val="pt-BR"/>
        </w:rPr>
        <w:t>03</w:t>
      </w:r>
      <w:r>
        <w:rPr>
          <w:rFonts w:eastAsia="Calibri" w:cs="Times New Roman"/>
          <w:szCs w:val="18"/>
          <w:lang w:val="pt-BR"/>
        </w:rPr>
        <w:t>/</w:t>
      </w:r>
      <w:r w:rsidRPr="000953CE">
        <w:rPr>
          <w:rFonts w:eastAsia="Calibri" w:cs="Times New Roman"/>
          <w:szCs w:val="18"/>
          <w:lang w:val="pt-BR"/>
        </w:rPr>
        <w:t xml:space="preserve">2022, declaramos que, baseados em nosso conhecimento, no planejamento apresentado pelos auditores e nas discussões subsequentes sobre os </w:t>
      </w:r>
      <w:r>
        <w:rPr>
          <w:rFonts w:eastAsia="Calibri" w:cs="Times New Roman"/>
          <w:szCs w:val="18"/>
          <w:lang w:val="pt-BR"/>
        </w:rPr>
        <w:t>trabalhos realizados</w:t>
      </w:r>
      <w:r w:rsidRPr="000953CE">
        <w:rPr>
          <w:rFonts w:eastAsia="Calibri" w:cs="Times New Roman"/>
          <w:szCs w:val="18"/>
          <w:lang w:val="pt-BR"/>
        </w:rPr>
        <w:t>, concordamos com as opiniões</w:t>
      </w:r>
      <w:r>
        <w:rPr>
          <w:rFonts w:eastAsia="Calibri" w:cs="Times New Roman"/>
          <w:szCs w:val="18"/>
          <w:lang w:val="pt-BR"/>
        </w:rPr>
        <w:t>/conclusões</w:t>
      </w:r>
      <w:r w:rsidRPr="000953CE">
        <w:rPr>
          <w:rFonts w:eastAsia="Calibri" w:cs="Times New Roman"/>
          <w:szCs w:val="18"/>
          <w:lang w:val="pt-BR"/>
        </w:rPr>
        <w:t xml:space="preserve"> expressas no </w:t>
      </w:r>
      <w:r>
        <w:rPr>
          <w:rFonts w:eastAsia="Calibri" w:cs="Times New Roman"/>
          <w:szCs w:val="18"/>
          <w:lang w:val="pt-BR"/>
        </w:rPr>
        <w:t>relatório</w:t>
      </w:r>
      <w:r w:rsidRPr="000953CE">
        <w:rPr>
          <w:rFonts w:eastAsia="Calibri" w:cs="Times New Roman"/>
          <w:szCs w:val="18"/>
          <w:lang w:val="pt-BR"/>
        </w:rPr>
        <w:t xml:space="preserve"> da </w:t>
      </w:r>
      <w:r>
        <w:rPr>
          <w:rFonts w:eastAsia="Calibri" w:cs="Times New Roman"/>
          <w:szCs w:val="18"/>
          <w:lang w:val="pt-BR"/>
        </w:rPr>
        <w:t>KPMG</w:t>
      </w:r>
      <w:r w:rsidRPr="000953CE">
        <w:rPr>
          <w:rFonts w:eastAsia="Calibri" w:cs="Times New Roman"/>
          <w:szCs w:val="18"/>
          <w:lang w:val="pt-BR"/>
        </w:rPr>
        <w:t xml:space="preserve"> Auditores Independentes Ltda., não havendo qualquer discordância</w:t>
      </w:r>
      <w:r>
        <w:rPr>
          <w:rFonts w:eastAsia="Calibri" w:cs="Times New Roman"/>
          <w:szCs w:val="18"/>
          <w:lang w:val="pt-BR"/>
        </w:rPr>
        <w:t>.</w:t>
      </w:r>
    </w:p>
    <w:p w14:paraId="0B2E9754" w14:textId="27A8B7B9"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r w:rsidRPr="00A45A0D">
        <w:rPr>
          <w:rFonts w:eastAsia="Calibri" w:cs="Times New Roman"/>
          <w:szCs w:val="18"/>
          <w:lang w:val="pt-BR"/>
        </w:rPr>
        <w:t xml:space="preserve">Brasília (DF), </w:t>
      </w:r>
      <w:r w:rsidR="006712A5">
        <w:rPr>
          <w:rFonts w:eastAsia="Calibri" w:cs="Times New Roman"/>
          <w:szCs w:val="18"/>
          <w:lang w:val="pt-BR"/>
        </w:rPr>
        <w:t>1</w:t>
      </w:r>
      <w:r w:rsidR="005F091D">
        <w:rPr>
          <w:rFonts w:eastAsia="Calibri" w:cs="Times New Roman"/>
          <w:szCs w:val="18"/>
          <w:lang w:val="pt-BR"/>
        </w:rPr>
        <w:t>4</w:t>
      </w:r>
      <w:r w:rsidRPr="00A45A0D">
        <w:rPr>
          <w:rFonts w:eastAsia="Calibri" w:cs="Times New Roman"/>
          <w:szCs w:val="18"/>
          <w:lang w:val="pt-BR"/>
        </w:rPr>
        <w:t xml:space="preserve"> de </w:t>
      </w:r>
      <w:r>
        <w:rPr>
          <w:rFonts w:eastAsia="Calibri" w:cs="Times New Roman"/>
          <w:szCs w:val="18"/>
          <w:lang w:val="pt-BR"/>
        </w:rPr>
        <w:t>maio</w:t>
      </w:r>
      <w:r w:rsidRPr="00A45A0D">
        <w:rPr>
          <w:rFonts w:eastAsia="Calibri" w:cs="Times New Roman"/>
          <w:szCs w:val="18"/>
          <w:lang w:val="pt-BR"/>
        </w:rPr>
        <w:t xml:space="preserve"> de 202</w:t>
      </w:r>
      <w:r>
        <w:rPr>
          <w:rFonts w:eastAsia="Calibri" w:cs="Times New Roman"/>
          <w:szCs w:val="18"/>
          <w:lang w:val="pt-BR"/>
        </w:rPr>
        <w:t>5.</w:t>
      </w:r>
    </w:p>
    <w:p w14:paraId="1570260B" w14:textId="77777777"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709"/>
        <w:gridCol w:w="4246"/>
      </w:tblGrid>
      <w:tr w:rsidR="00D00906" w:rsidRPr="0079056A" w14:paraId="299464EB" w14:textId="77777777" w:rsidTr="0077451C">
        <w:tc>
          <w:tcPr>
            <w:tcW w:w="4673" w:type="dxa"/>
          </w:tcPr>
          <w:p w14:paraId="03AF60F7" w14:textId="77777777" w:rsidR="001C5798" w:rsidRDefault="00ED5E28">
            <w:pPr>
              <w:pStyle w:val="050-TextoPadro"/>
              <w:pBdr>
                <w:top w:val="nil"/>
                <w:left w:val="nil"/>
                <w:bottom w:val="nil"/>
                <w:right w:val="nil"/>
                <w:between w:val="nil"/>
                <w:bar w:val="nil"/>
              </w:pBdr>
              <w:spacing w:before="0" w:after="0"/>
              <w:jc w:val="left"/>
              <w:rPr>
                <w:rFonts w:eastAsia="Calibri" w:cs="Times New Roman"/>
                <w:szCs w:val="18"/>
                <w:lang w:val="pt-BR"/>
              </w:rPr>
            </w:pPr>
            <w:r w:rsidRPr="00ED5E28">
              <w:rPr>
                <w:rFonts w:eastAsia="Calibri" w:cs="Times New Roman"/>
                <w:szCs w:val="18"/>
                <w:lang w:val="pt-BR"/>
              </w:rPr>
              <w:t>Felipe Guimarães Geissler Prince</w:t>
            </w:r>
          </w:p>
          <w:p w14:paraId="0D8CE8C7" w14:textId="7A278765" w:rsidR="00D00906" w:rsidRPr="00ED5E28" w:rsidRDefault="00ED5E28">
            <w:pPr>
              <w:pStyle w:val="050-TextoPadro"/>
              <w:pBdr>
                <w:top w:val="nil"/>
                <w:left w:val="nil"/>
                <w:bottom w:val="nil"/>
                <w:right w:val="nil"/>
                <w:between w:val="nil"/>
                <w:bar w:val="nil"/>
              </w:pBdr>
              <w:spacing w:before="0" w:after="0"/>
              <w:jc w:val="left"/>
              <w:rPr>
                <w:rFonts w:eastAsia="Calibri" w:cs="Times New Roman"/>
                <w:szCs w:val="18"/>
                <w:bdr w:val="nil"/>
                <w:lang w:val="pt-BR"/>
              </w:rPr>
            </w:pPr>
            <w:r w:rsidRPr="00ED5E28">
              <w:rPr>
                <w:rFonts w:eastAsia="Calibri" w:cs="Times New Roman"/>
                <w:szCs w:val="18"/>
                <w:lang w:val="pt-BR"/>
              </w:rPr>
              <w:t>Vice-Presidência de Controles Internos e Gestão de Riscos no exercício das atribuições de Presidente</w:t>
            </w:r>
          </w:p>
        </w:tc>
        <w:tc>
          <w:tcPr>
            <w:tcW w:w="709" w:type="dxa"/>
          </w:tcPr>
          <w:p w14:paraId="71CAC766" w14:textId="77777777" w:rsidR="00D00906" w:rsidRDefault="00D00906">
            <w:pPr>
              <w:pStyle w:val="050-TextoPadro"/>
              <w:spacing w:before="240"/>
              <w:jc w:val="center"/>
              <w:rPr>
                <w:rFonts w:eastAsia="Calibri" w:cs="Times New Roman"/>
                <w:szCs w:val="18"/>
                <w:bdr w:val="nil"/>
                <w:lang w:val="pt-BR"/>
              </w:rPr>
            </w:pPr>
          </w:p>
        </w:tc>
        <w:tc>
          <w:tcPr>
            <w:tcW w:w="4246" w:type="dxa"/>
          </w:tcPr>
          <w:p w14:paraId="0B507B3C" w14:textId="77777777" w:rsidR="00D00906" w:rsidRDefault="00D00906">
            <w:pPr>
              <w:pStyle w:val="050-TextoPadro"/>
              <w:spacing w:before="240"/>
              <w:jc w:val="center"/>
              <w:rPr>
                <w:rFonts w:eastAsia="Calibri" w:cs="Times New Roman"/>
                <w:szCs w:val="18"/>
                <w:bdr w:val="nil"/>
                <w:lang w:val="pt-BR"/>
              </w:rPr>
            </w:pPr>
          </w:p>
        </w:tc>
      </w:tr>
      <w:tr w:rsidR="00D00906" w:rsidRPr="0079056A" w14:paraId="1BE73AE0" w14:textId="77777777" w:rsidTr="0077451C">
        <w:tc>
          <w:tcPr>
            <w:tcW w:w="4673" w:type="dxa"/>
          </w:tcPr>
          <w:p w14:paraId="3CF06715" w14:textId="77777777" w:rsidR="00D00906" w:rsidRDefault="00D00906">
            <w:pPr>
              <w:pStyle w:val="050-TextoPadro"/>
              <w:spacing w:before="240"/>
              <w:jc w:val="center"/>
              <w:rPr>
                <w:rFonts w:eastAsia="Calibri" w:cs="Times New Roman"/>
                <w:szCs w:val="18"/>
                <w:bdr w:val="nil"/>
                <w:lang w:val="pt-BR"/>
              </w:rPr>
            </w:pPr>
          </w:p>
        </w:tc>
        <w:tc>
          <w:tcPr>
            <w:tcW w:w="709" w:type="dxa"/>
          </w:tcPr>
          <w:p w14:paraId="6DAF770E" w14:textId="77777777" w:rsidR="00D00906" w:rsidRDefault="00D00906">
            <w:pPr>
              <w:pStyle w:val="050-TextoPadro"/>
              <w:spacing w:before="240"/>
              <w:jc w:val="center"/>
              <w:rPr>
                <w:rFonts w:eastAsia="Calibri" w:cs="Times New Roman"/>
                <w:szCs w:val="18"/>
                <w:bdr w:val="nil"/>
                <w:lang w:val="pt-BR"/>
              </w:rPr>
            </w:pPr>
          </w:p>
        </w:tc>
        <w:tc>
          <w:tcPr>
            <w:tcW w:w="4246" w:type="dxa"/>
          </w:tcPr>
          <w:p w14:paraId="7F773989" w14:textId="77777777" w:rsidR="00D00906" w:rsidRDefault="00D00906">
            <w:pPr>
              <w:pStyle w:val="050-TextoPadro"/>
              <w:spacing w:before="240"/>
              <w:jc w:val="center"/>
              <w:rPr>
                <w:rFonts w:eastAsia="Calibri" w:cs="Times New Roman"/>
                <w:szCs w:val="18"/>
                <w:bdr w:val="nil"/>
                <w:lang w:val="pt-BR"/>
              </w:rPr>
            </w:pPr>
          </w:p>
        </w:tc>
      </w:tr>
      <w:tr w:rsidR="00D00906" w:rsidRPr="0079056A" w14:paraId="32708B25"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hideMark/>
          </w:tcPr>
          <w:p w14:paraId="10CA71D4" w14:textId="77777777" w:rsidR="00D00906" w:rsidRDefault="00D00906"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Ana Cristina Rosa Garcia</w:t>
            </w:r>
          </w:p>
          <w:p w14:paraId="417D8C4F" w14:textId="77777777" w:rsidR="00D00906"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Corporativo</w:t>
            </w:r>
          </w:p>
        </w:tc>
        <w:tc>
          <w:tcPr>
            <w:tcW w:w="709" w:type="dxa"/>
            <w:tcBorders>
              <w:top w:val="nil"/>
              <w:left w:val="nil"/>
              <w:bottom w:val="nil"/>
              <w:right w:val="nil"/>
            </w:tcBorders>
          </w:tcPr>
          <w:p w14:paraId="087C98AE" w14:textId="77777777" w:rsidR="00D00906" w:rsidRDefault="00D00906">
            <w:pPr>
              <w:pStyle w:val="050-TextoPadro"/>
              <w:spacing w:before="0" w:after="0"/>
              <w:jc w:val="left"/>
              <w:rPr>
                <w:rFonts w:eastAsia="Calibri" w:cs="Times New Roman"/>
                <w:szCs w:val="18"/>
                <w:bdr w:val="nil"/>
                <w:lang w:val="pt-BR"/>
              </w:rPr>
            </w:pPr>
          </w:p>
        </w:tc>
        <w:tc>
          <w:tcPr>
            <w:tcW w:w="4246" w:type="dxa"/>
            <w:tcBorders>
              <w:top w:val="nil"/>
              <w:left w:val="nil"/>
              <w:bottom w:val="nil"/>
              <w:right w:val="nil"/>
            </w:tcBorders>
            <w:hideMark/>
          </w:tcPr>
          <w:p w14:paraId="2EFA06DB" w14:textId="77777777" w:rsidR="00D00906" w:rsidRDefault="00D00906"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Carla Nesi</w:t>
            </w:r>
          </w:p>
          <w:p w14:paraId="48E5C983" w14:textId="77777777" w:rsidR="00D00906"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de Varejo</w:t>
            </w:r>
          </w:p>
        </w:tc>
      </w:tr>
      <w:tr w:rsidR="0077451C" w:rsidRPr="0079056A" w14:paraId="5A71B845"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2296DB24" w14:textId="77777777" w:rsidR="0077451C" w:rsidRDefault="0077451C" w:rsidP="002550EE">
            <w:pPr>
              <w:pStyle w:val="050-TextoPadro"/>
              <w:spacing w:before="240"/>
              <w:jc w:val="left"/>
              <w:rPr>
                <w:rFonts w:eastAsia="Calibri" w:cs="Times New Roman"/>
                <w:szCs w:val="18"/>
                <w:bdr w:val="nil"/>
                <w:lang w:val="pt-BR"/>
              </w:rPr>
            </w:pPr>
          </w:p>
        </w:tc>
        <w:tc>
          <w:tcPr>
            <w:tcW w:w="709" w:type="dxa"/>
            <w:tcBorders>
              <w:top w:val="nil"/>
              <w:left w:val="nil"/>
              <w:bottom w:val="nil"/>
              <w:right w:val="nil"/>
            </w:tcBorders>
          </w:tcPr>
          <w:p w14:paraId="1061BF9C"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tcPr>
          <w:p w14:paraId="11007ABF" w14:textId="77777777" w:rsidR="0077451C" w:rsidRDefault="0077451C" w:rsidP="002550EE">
            <w:pPr>
              <w:pStyle w:val="050-TextoPadro"/>
              <w:spacing w:before="240"/>
              <w:jc w:val="left"/>
              <w:rPr>
                <w:rFonts w:eastAsia="Calibri" w:cs="Times New Roman"/>
                <w:szCs w:val="18"/>
                <w:bdr w:val="nil"/>
                <w:lang w:val="pt-BR"/>
              </w:rPr>
            </w:pPr>
          </w:p>
        </w:tc>
      </w:tr>
      <w:tr w:rsidR="0077451C" w:rsidRPr="0079056A" w14:paraId="1FB4D993"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hideMark/>
          </w:tcPr>
          <w:p w14:paraId="71BD2E76"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José Ricardo Sasseron</w:t>
            </w:r>
          </w:p>
          <w:p w14:paraId="22E64914" w14:textId="01AC4BE6" w:rsidR="0077451C" w:rsidRDefault="0077451C"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Governo e Sustentabilidade Empresarial</w:t>
            </w:r>
          </w:p>
        </w:tc>
        <w:tc>
          <w:tcPr>
            <w:tcW w:w="709" w:type="dxa"/>
            <w:tcBorders>
              <w:top w:val="nil"/>
              <w:left w:val="nil"/>
              <w:bottom w:val="nil"/>
              <w:right w:val="nil"/>
            </w:tcBorders>
          </w:tcPr>
          <w:p w14:paraId="778E406E"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hideMark/>
          </w:tcPr>
          <w:p w14:paraId="274AB6B2"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Francisco Augusto Lassalvia</w:t>
            </w:r>
          </w:p>
          <w:p w14:paraId="784F9284"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de Atacado</w:t>
            </w:r>
          </w:p>
        </w:tc>
      </w:tr>
      <w:tr w:rsidR="0077451C" w:rsidRPr="0079056A" w14:paraId="7353A31B"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780BAD8C" w14:textId="77777777" w:rsidR="0077451C" w:rsidRDefault="0077451C" w:rsidP="002550EE">
            <w:pPr>
              <w:pStyle w:val="050-TextoPadro"/>
              <w:spacing w:before="240"/>
              <w:jc w:val="left"/>
              <w:rPr>
                <w:rFonts w:eastAsia="Calibri" w:cs="Times New Roman"/>
                <w:szCs w:val="18"/>
                <w:bdr w:val="nil"/>
                <w:lang w:val="pt-BR"/>
              </w:rPr>
            </w:pPr>
          </w:p>
        </w:tc>
        <w:tc>
          <w:tcPr>
            <w:tcW w:w="709" w:type="dxa"/>
            <w:tcBorders>
              <w:top w:val="nil"/>
              <w:left w:val="nil"/>
              <w:bottom w:val="nil"/>
              <w:right w:val="nil"/>
            </w:tcBorders>
          </w:tcPr>
          <w:p w14:paraId="730DC932"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tcPr>
          <w:p w14:paraId="72EC6E62" w14:textId="77777777" w:rsidR="0077451C" w:rsidRDefault="0077451C" w:rsidP="002550EE">
            <w:pPr>
              <w:pStyle w:val="050-TextoPadro"/>
              <w:spacing w:before="240"/>
              <w:jc w:val="left"/>
              <w:rPr>
                <w:rFonts w:eastAsia="Calibri" w:cs="Times New Roman"/>
                <w:szCs w:val="18"/>
                <w:bdr w:val="nil"/>
                <w:lang w:val="pt-BR"/>
              </w:rPr>
            </w:pPr>
          </w:p>
        </w:tc>
      </w:tr>
      <w:tr w:rsidR="0077451C" w:rsidRPr="0079056A" w14:paraId="31D7AE14"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hideMark/>
          </w:tcPr>
          <w:p w14:paraId="72D4169D"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Marco Geovanne Tobias da Silva</w:t>
            </w:r>
          </w:p>
          <w:p w14:paraId="5CB8CD7F" w14:textId="4D7481B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Gestão Financeira e Relações com Investidores</w:t>
            </w:r>
          </w:p>
        </w:tc>
        <w:tc>
          <w:tcPr>
            <w:tcW w:w="709" w:type="dxa"/>
            <w:tcBorders>
              <w:top w:val="nil"/>
              <w:left w:val="nil"/>
              <w:bottom w:val="nil"/>
              <w:right w:val="nil"/>
            </w:tcBorders>
          </w:tcPr>
          <w:p w14:paraId="38B06B16" w14:textId="77777777" w:rsidR="0077451C" w:rsidRDefault="0077451C">
            <w:pPr>
              <w:pStyle w:val="050-TextoPadro"/>
              <w:spacing w:before="0" w:after="0"/>
              <w:jc w:val="left"/>
              <w:rPr>
                <w:rFonts w:eastAsia="Calibri" w:cs="Times New Roman"/>
                <w:szCs w:val="18"/>
                <w:bdr w:val="nil"/>
                <w:lang w:val="pt-BR"/>
              </w:rPr>
            </w:pPr>
          </w:p>
        </w:tc>
        <w:tc>
          <w:tcPr>
            <w:tcW w:w="4246" w:type="dxa"/>
            <w:tcBorders>
              <w:top w:val="nil"/>
              <w:left w:val="nil"/>
              <w:bottom w:val="nil"/>
              <w:right w:val="nil"/>
            </w:tcBorders>
            <w:hideMark/>
          </w:tcPr>
          <w:p w14:paraId="6308FEAF"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Luiz Gustavo Braz Lage</w:t>
            </w:r>
          </w:p>
          <w:p w14:paraId="6B1F7BA7" w14:textId="77777777" w:rsidR="0077451C" w:rsidRDefault="0077451C">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Agronegócios e Agricultura Familiar</w:t>
            </w:r>
          </w:p>
        </w:tc>
      </w:tr>
      <w:tr w:rsidR="0077451C" w:rsidRPr="0079056A" w14:paraId="00F154AA"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3A3E0B36" w14:textId="77777777" w:rsidR="0077451C" w:rsidRDefault="0077451C" w:rsidP="002550EE">
            <w:pPr>
              <w:pStyle w:val="050-TextoPadro"/>
              <w:spacing w:before="240"/>
              <w:jc w:val="left"/>
              <w:rPr>
                <w:rFonts w:eastAsia="Calibri" w:cs="Times New Roman"/>
                <w:szCs w:val="18"/>
                <w:bdr w:val="nil"/>
                <w:lang w:val="pt-BR"/>
              </w:rPr>
            </w:pPr>
          </w:p>
        </w:tc>
        <w:tc>
          <w:tcPr>
            <w:tcW w:w="709" w:type="dxa"/>
            <w:tcBorders>
              <w:top w:val="nil"/>
              <w:left w:val="nil"/>
              <w:bottom w:val="nil"/>
              <w:right w:val="nil"/>
            </w:tcBorders>
          </w:tcPr>
          <w:p w14:paraId="7940D734" w14:textId="77777777" w:rsidR="0077451C" w:rsidRDefault="0077451C" w:rsidP="002550EE">
            <w:pPr>
              <w:pStyle w:val="050-TextoPadro"/>
              <w:spacing w:before="240"/>
              <w:jc w:val="left"/>
              <w:rPr>
                <w:rFonts w:eastAsia="Calibri" w:cs="Times New Roman"/>
                <w:szCs w:val="18"/>
                <w:bdr w:val="nil"/>
                <w:lang w:val="pt-BR"/>
              </w:rPr>
            </w:pPr>
          </w:p>
        </w:tc>
        <w:tc>
          <w:tcPr>
            <w:tcW w:w="4246" w:type="dxa"/>
            <w:tcBorders>
              <w:top w:val="nil"/>
              <w:left w:val="nil"/>
              <w:bottom w:val="nil"/>
              <w:right w:val="nil"/>
            </w:tcBorders>
          </w:tcPr>
          <w:p w14:paraId="478CD5C2" w14:textId="77777777" w:rsidR="0077451C" w:rsidRDefault="0077451C" w:rsidP="002550EE">
            <w:pPr>
              <w:pStyle w:val="050-TextoPadro"/>
              <w:spacing w:before="240"/>
              <w:jc w:val="left"/>
              <w:rPr>
                <w:rFonts w:eastAsia="Calibri" w:cs="Times New Roman"/>
                <w:szCs w:val="18"/>
                <w:bdr w:val="nil"/>
                <w:lang w:val="pt-BR"/>
              </w:rPr>
            </w:pPr>
          </w:p>
        </w:tc>
      </w:tr>
      <w:tr w:rsidR="0077451C" w:rsidRPr="0079056A" w14:paraId="1FD7E365" w14:textId="77777777" w:rsidTr="007745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3" w:type="dxa"/>
            <w:tcBorders>
              <w:top w:val="nil"/>
              <w:left w:val="nil"/>
              <w:bottom w:val="nil"/>
              <w:right w:val="nil"/>
            </w:tcBorders>
          </w:tcPr>
          <w:p w14:paraId="69FB1824" w14:textId="77777777" w:rsidR="0077451C" w:rsidRDefault="0077451C"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Marisa Reghini Ferreira Mattos</w:t>
            </w:r>
          </w:p>
          <w:p w14:paraId="34C297C2" w14:textId="60DA0288" w:rsidR="0077451C" w:rsidRDefault="0077451C" w:rsidP="002550EE">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Vice-Presidência de Negócios Digitais e Tecnologia</w:t>
            </w:r>
          </w:p>
        </w:tc>
        <w:tc>
          <w:tcPr>
            <w:tcW w:w="709" w:type="dxa"/>
            <w:tcBorders>
              <w:top w:val="nil"/>
              <w:left w:val="nil"/>
              <w:bottom w:val="nil"/>
              <w:right w:val="nil"/>
            </w:tcBorders>
          </w:tcPr>
          <w:p w14:paraId="2844C585" w14:textId="77777777" w:rsidR="0077451C" w:rsidRDefault="0077451C" w:rsidP="002550EE">
            <w:pPr>
              <w:pStyle w:val="050-TextoPadro"/>
              <w:spacing w:before="0" w:after="0"/>
              <w:jc w:val="left"/>
              <w:rPr>
                <w:rFonts w:eastAsia="Calibri" w:cs="Times New Roman"/>
                <w:szCs w:val="18"/>
                <w:bdr w:val="nil"/>
                <w:lang w:val="pt-BR"/>
              </w:rPr>
            </w:pPr>
          </w:p>
        </w:tc>
        <w:tc>
          <w:tcPr>
            <w:tcW w:w="4246" w:type="dxa"/>
            <w:tcBorders>
              <w:top w:val="nil"/>
              <w:left w:val="nil"/>
              <w:bottom w:val="nil"/>
              <w:right w:val="nil"/>
            </w:tcBorders>
          </w:tcPr>
          <w:p w14:paraId="2ED0EB19" w14:textId="323D7195" w:rsidR="0077451C" w:rsidRDefault="0077451C" w:rsidP="0077451C">
            <w:pPr>
              <w:pStyle w:val="050-TextoPadro"/>
              <w:pBdr>
                <w:top w:val="nil"/>
                <w:left w:val="nil"/>
                <w:bottom w:val="nil"/>
                <w:right w:val="nil"/>
                <w:between w:val="nil"/>
                <w:bar w:val="nil"/>
              </w:pBdr>
              <w:spacing w:before="0" w:after="0" w:line="240" w:lineRule="auto"/>
              <w:jc w:val="left"/>
              <w:rPr>
                <w:rFonts w:eastAsia="Calibri" w:cs="Times New Roman"/>
                <w:bdr w:val="nil"/>
                <w:lang w:val="pt-BR"/>
              </w:rPr>
            </w:pPr>
          </w:p>
        </w:tc>
      </w:tr>
    </w:tbl>
    <w:p w14:paraId="335ACA76" w14:textId="77777777" w:rsidR="00634609" w:rsidRDefault="00634609" w:rsidP="00D00906">
      <w:pPr>
        <w:pStyle w:val="050-TextoPadro"/>
        <w:pBdr>
          <w:top w:val="nil"/>
          <w:left w:val="nil"/>
          <w:bottom w:val="nil"/>
          <w:right w:val="nil"/>
          <w:between w:val="nil"/>
          <w:bar w:val="nil"/>
        </w:pBdr>
        <w:spacing w:before="240"/>
        <w:jc w:val="center"/>
        <w:rPr>
          <w:rFonts w:eastAsia="Calibri" w:cs="Times New Roman"/>
          <w:szCs w:val="18"/>
          <w:bdr w:val="nil"/>
          <w:lang w:val="pt-BR"/>
        </w:rPr>
        <w:sectPr w:rsidR="00634609" w:rsidSect="00634609">
          <w:pgSz w:w="11906" w:h="16838" w:code="9"/>
          <w:pgMar w:top="2126" w:right="851" w:bottom="1134" w:left="1418" w:header="720" w:footer="346" w:gutter="0"/>
          <w:cols w:space="720"/>
          <w:docGrid w:linePitch="360"/>
        </w:sectPr>
      </w:pPr>
    </w:p>
    <w:p w14:paraId="56261B21" w14:textId="77777777" w:rsidR="00D00906" w:rsidRPr="007623A8" w:rsidRDefault="00D00906" w:rsidP="00ED53A3">
      <w:pPr>
        <w:pStyle w:val="020-TtulodeDocumento"/>
        <w:pageBreakBefore/>
        <w:pBdr>
          <w:top w:val="nil"/>
          <w:left w:val="nil"/>
          <w:bottom w:val="nil"/>
          <w:right w:val="nil"/>
          <w:between w:val="nil"/>
          <w:bar w:val="nil"/>
        </w:pBdr>
        <w:spacing w:after="0"/>
        <w:jc w:val="center"/>
        <w:outlineLvl w:val="0"/>
        <w:rPr>
          <w:rFonts w:eastAsia="Calibri" w:cs="Times New Roman"/>
          <w:color w:val="44546A"/>
          <w:szCs w:val="24"/>
          <w:bdr w:val="nil"/>
        </w:rPr>
      </w:pPr>
      <w:bookmarkStart w:id="334" w:name="_Toc198218408"/>
      <w:r w:rsidRPr="007623A8">
        <w:rPr>
          <w:rFonts w:eastAsia="Calibri" w:cs="Times New Roman"/>
          <w:color w:val="44546A"/>
          <w:szCs w:val="24"/>
        </w:rPr>
        <w:lastRenderedPageBreak/>
        <w:t xml:space="preserve">Membros da </w:t>
      </w:r>
      <w:r>
        <w:rPr>
          <w:rFonts w:eastAsia="Calibri" w:cs="Times New Roman"/>
          <w:color w:val="44546A"/>
          <w:szCs w:val="24"/>
        </w:rPr>
        <w:t>A</w:t>
      </w:r>
      <w:r w:rsidRPr="007623A8">
        <w:rPr>
          <w:rFonts w:eastAsia="Calibri" w:cs="Times New Roman"/>
          <w:color w:val="44546A"/>
          <w:szCs w:val="24"/>
        </w:rPr>
        <w:t>dministração</w:t>
      </w:r>
      <w:bookmarkEnd w:id="334"/>
    </w:p>
    <w:p w14:paraId="0EEB9BA8" w14:textId="77777777"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709"/>
        <w:gridCol w:w="4246"/>
      </w:tblGrid>
      <w:tr w:rsidR="00D00906" w14:paraId="38A9A8A6" w14:textId="77777777">
        <w:tc>
          <w:tcPr>
            <w:tcW w:w="4673" w:type="dxa"/>
          </w:tcPr>
          <w:p w14:paraId="7FBF2743" w14:textId="77777777" w:rsidR="00D00906" w:rsidRPr="00FC1421" w:rsidRDefault="00D00906">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sidRPr="00FC1421">
              <w:rPr>
                <w:rFonts w:eastAsia="Calibri" w:cs="Times New Roman"/>
                <w:b/>
                <w:bCs/>
                <w:color w:val="44546A"/>
                <w:szCs w:val="18"/>
                <w:lang w:val="pt-BR"/>
              </w:rPr>
              <w:t>PRESIDENTE</w:t>
            </w:r>
          </w:p>
          <w:p w14:paraId="63522E1F" w14:textId="77777777" w:rsidR="00D00906" w:rsidRPr="00A45A0D"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sidRPr="00A45A0D">
              <w:rPr>
                <w:rFonts w:eastAsia="Calibri" w:cs="Times New Roman"/>
                <w:szCs w:val="18"/>
                <w:lang w:val="pt-BR"/>
              </w:rPr>
              <w:t>Ta</w:t>
            </w:r>
            <w:r>
              <w:rPr>
                <w:rFonts w:eastAsia="Calibri" w:cs="Times New Roman"/>
                <w:szCs w:val="18"/>
                <w:lang w:val="pt-BR"/>
              </w:rPr>
              <w:t>r</w:t>
            </w:r>
            <w:r w:rsidRPr="00A45A0D">
              <w:rPr>
                <w:rFonts w:eastAsia="Calibri" w:cs="Times New Roman"/>
                <w:szCs w:val="18"/>
                <w:lang w:val="pt-BR"/>
              </w:rPr>
              <w:t xml:space="preserve">ciana Paula Gomes Medeiros </w:t>
            </w:r>
          </w:p>
          <w:p w14:paraId="62C053F8" w14:textId="77777777" w:rsidR="00D00906" w:rsidRDefault="00D00906">
            <w:pPr>
              <w:pStyle w:val="050-TextoPadro"/>
              <w:spacing w:before="0" w:after="0"/>
              <w:jc w:val="left"/>
              <w:rPr>
                <w:rFonts w:eastAsia="Calibri" w:cs="Times New Roman"/>
                <w:szCs w:val="18"/>
                <w:bdr w:val="nil"/>
                <w:lang w:val="pt-BR"/>
              </w:rPr>
            </w:pPr>
          </w:p>
        </w:tc>
        <w:tc>
          <w:tcPr>
            <w:tcW w:w="709" w:type="dxa"/>
          </w:tcPr>
          <w:p w14:paraId="076242D7" w14:textId="77777777" w:rsidR="00D00906" w:rsidRDefault="00D00906">
            <w:pPr>
              <w:pStyle w:val="050-TextoPadro"/>
              <w:spacing w:before="240"/>
              <w:jc w:val="center"/>
              <w:rPr>
                <w:rFonts w:eastAsia="Calibri" w:cs="Times New Roman"/>
                <w:szCs w:val="18"/>
                <w:bdr w:val="nil"/>
                <w:lang w:val="pt-BR"/>
              </w:rPr>
            </w:pPr>
          </w:p>
        </w:tc>
        <w:tc>
          <w:tcPr>
            <w:tcW w:w="4246" w:type="dxa"/>
          </w:tcPr>
          <w:p w14:paraId="5FAADB3D" w14:textId="77777777" w:rsidR="00D00906" w:rsidRDefault="00D00906">
            <w:pPr>
              <w:pStyle w:val="050-TextoPadro"/>
              <w:spacing w:before="240"/>
              <w:jc w:val="center"/>
              <w:rPr>
                <w:rFonts w:eastAsia="Calibri" w:cs="Times New Roman"/>
                <w:szCs w:val="18"/>
                <w:bdr w:val="nil"/>
                <w:lang w:val="pt-BR"/>
              </w:rPr>
            </w:pPr>
          </w:p>
        </w:tc>
      </w:tr>
      <w:tr w:rsidR="00D00906" w14:paraId="4851DADB" w14:textId="77777777">
        <w:tc>
          <w:tcPr>
            <w:tcW w:w="4673" w:type="dxa"/>
          </w:tcPr>
          <w:p w14:paraId="5FB7BAF3" w14:textId="77777777" w:rsidR="00D00906" w:rsidRDefault="00D00906">
            <w:pPr>
              <w:pStyle w:val="050-TextoPadro"/>
              <w:spacing w:before="0"/>
              <w:jc w:val="center"/>
              <w:rPr>
                <w:rFonts w:eastAsia="Calibri" w:cs="Times New Roman"/>
                <w:szCs w:val="18"/>
                <w:bdr w:val="nil"/>
                <w:lang w:val="pt-BR"/>
              </w:rPr>
            </w:pPr>
          </w:p>
        </w:tc>
        <w:tc>
          <w:tcPr>
            <w:tcW w:w="709" w:type="dxa"/>
          </w:tcPr>
          <w:p w14:paraId="268BE388" w14:textId="77777777" w:rsidR="00D00906" w:rsidRDefault="00D00906">
            <w:pPr>
              <w:pStyle w:val="050-TextoPadro"/>
              <w:spacing w:before="0"/>
              <w:jc w:val="center"/>
              <w:rPr>
                <w:rFonts w:eastAsia="Calibri" w:cs="Times New Roman"/>
                <w:szCs w:val="18"/>
                <w:bdr w:val="nil"/>
                <w:lang w:val="pt-BR"/>
              </w:rPr>
            </w:pPr>
          </w:p>
        </w:tc>
        <w:tc>
          <w:tcPr>
            <w:tcW w:w="4246" w:type="dxa"/>
          </w:tcPr>
          <w:p w14:paraId="5FA4976B" w14:textId="77777777" w:rsidR="00D00906" w:rsidRDefault="00D00906">
            <w:pPr>
              <w:pStyle w:val="050-TextoPadro"/>
              <w:spacing w:before="0"/>
              <w:jc w:val="center"/>
              <w:rPr>
                <w:rFonts w:eastAsia="Calibri" w:cs="Times New Roman"/>
                <w:szCs w:val="18"/>
                <w:bdr w:val="nil"/>
                <w:lang w:val="pt-BR"/>
              </w:rPr>
            </w:pPr>
          </w:p>
        </w:tc>
      </w:tr>
      <w:tr w:rsidR="00D00906" w14:paraId="58B9C114" w14:textId="77777777">
        <w:tc>
          <w:tcPr>
            <w:tcW w:w="4673" w:type="dxa"/>
          </w:tcPr>
          <w:p w14:paraId="0745EE7C" w14:textId="77777777" w:rsidR="00D00906" w:rsidRPr="00FC1421" w:rsidRDefault="00D00906">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Pr>
                <w:rFonts w:eastAsia="Calibri" w:cs="Times New Roman"/>
                <w:b/>
                <w:bCs/>
                <w:color w:val="44546A"/>
                <w:szCs w:val="18"/>
                <w:lang w:val="pt-BR"/>
              </w:rPr>
              <w:t>VICE-</w:t>
            </w:r>
            <w:r w:rsidRPr="00FC1421">
              <w:rPr>
                <w:rFonts w:eastAsia="Calibri" w:cs="Times New Roman"/>
                <w:b/>
                <w:bCs/>
                <w:color w:val="44546A"/>
                <w:szCs w:val="18"/>
                <w:lang w:val="pt-BR"/>
              </w:rPr>
              <w:t>PRESIDENTE</w:t>
            </w:r>
            <w:r>
              <w:rPr>
                <w:rFonts w:eastAsia="Calibri" w:cs="Times New Roman"/>
                <w:b/>
                <w:bCs/>
                <w:color w:val="44546A"/>
                <w:szCs w:val="18"/>
                <w:lang w:val="pt-BR"/>
              </w:rPr>
              <w:t>S</w:t>
            </w:r>
          </w:p>
          <w:p w14:paraId="20DAC63E"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Ana Cristina Rosa Garcia</w:t>
            </w:r>
          </w:p>
          <w:p w14:paraId="03F3FF09"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Carla Nesi</w:t>
            </w:r>
          </w:p>
          <w:p w14:paraId="428BACD3"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Felipe Guimarães Geissler Prince</w:t>
            </w:r>
          </w:p>
          <w:p w14:paraId="0371E91B"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Francisco Augusto Lassalvia</w:t>
            </w:r>
          </w:p>
          <w:p w14:paraId="44086B1A"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José Ricardo Sasseron</w:t>
            </w:r>
          </w:p>
          <w:p w14:paraId="1201AA6D"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Luiz Gustavo Braz Lage</w:t>
            </w:r>
          </w:p>
          <w:p w14:paraId="64F3D33D"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Marco Geovanne Tobias da Silva</w:t>
            </w:r>
          </w:p>
          <w:p w14:paraId="78FBBB79" w14:textId="77777777" w:rsidR="00D00906"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Marisa Reghini Ferreira Mattos</w:t>
            </w:r>
          </w:p>
          <w:p w14:paraId="6C541BDF" w14:textId="77777777" w:rsidR="00D00906" w:rsidRDefault="00D00906">
            <w:pPr>
              <w:pStyle w:val="050-TextoPadro"/>
              <w:spacing w:before="0" w:after="0"/>
              <w:jc w:val="left"/>
              <w:rPr>
                <w:rFonts w:eastAsia="Calibri" w:cs="Times New Roman"/>
                <w:szCs w:val="18"/>
                <w:bdr w:val="nil"/>
                <w:lang w:val="pt-BR"/>
              </w:rPr>
            </w:pPr>
          </w:p>
        </w:tc>
        <w:tc>
          <w:tcPr>
            <w:tcW w:w="709" w:type="dxa"/>
          </w:tcPr>
          <w:p w14:paraId="71BE3138" w14:textId="77777777" w:rsidR="00D00906" w:rsidRDefault="00D00906">
            <w:pPr>
              <w:pStyle w:val="050-TextoPadro"/>
              <w:spacing w:before="0" w:after="0"/>
              <w:jc w:val="left"/>
              <w:rPr>
                <w:rFonts w:eastAsia="Calibri" w:cs="Times New Roman"/>
                <w:szCs w:val="18"/>
                <w:bdr w:val="nil"/>
                <w:lang w:val="pt-BR"/>
              </w:rPr>
            </w:pPr>
          </w:p>
        </w:tc>
        <w:tc>
          <w:tcPr>
            <w:tcW w:w="4246" w:type="dxa"/>
          </w:tcPr>
          <w:p w14:paraId="28733140" w14:textId="77777777" w:rsidR="00D00906" w:rsidRPr="00FC1421" w:rsidRDefault="00D00906">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Pr>
                <w:rFonts w:eastAsia="Calibri" w:cs="Times New Roman"/>
                <w:b/>
                <w:bCs/>
                <w:color w:val="44546A"/>
                <w:szCs w:val="18"/>
                <w:lang w:val="pt-BR"/>
              </w:rPr>
              <w:t>CONSELHO DE ADMINISTRAÇÃO</w:t>
            </w:r>
          </w:p>
          <w:p w14:paraId="66351A1F"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Anelize Lenzi Ruas de Almeida</w:t>
            </w:r>
          </w:p>
          <w:p w14:paraId="1E38081B"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Elisa Vieira Leonel</w:t>
            </w:r>
          </w:p>
          <w:p w14:paraId="669BBC69"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Fábio Franco Barbosa Fernandes</w:t>
            </w:r>
          </w:p>
          <w:p w14:paraId="7F9808B8"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Fernando Florêncio Campos</w:t>
            </w:r>
          </w:p>
          <w:p w14:paraId="06936F5C"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Márcio Luiz de Albuquerque Oliveira</w:t>
            </w:r>
          </w:p>
          <w:p w14:paraId="6123E147"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Selma Cristina Alves Siqueira</w:t>
            </w:r>
          </w:p>
          <w:p w14:paraId="38865E39"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Tarciana Paula Gomes Medeiros</w:t>
            </w:r>
          </w:p>
          <w:p w14:paraId="15D98D19"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Valmir Pedro Rossi</w:t>
            </w:r>
          </w:p>
          <w:p w14:paraId="5606AA22" w14:textId="77777777" w:rsidR="00D00906" w:rsidRDefault="00D00906">
            <w:pPr>
              <w:pStyle w:val="050-TextoPadro"/>
              <w:spacing w:before="0" w:after="0"/>
              <w:jc w:val="left"/>
              <w:rPr>
                <w:rFonts w:eastAsia="Calibri" w:cs="Times New Roman"/>
                <w:szCs w:val="18"/>
                <w:bdr w:val="nil"/>
                <w:lang w:val="pt-BR"/>
              </w:rPr>
            </w:pPr>
          </w:p>
        </w:tc>
      </w:tr>
      <w:tr w:rsidR="00D00906" w14:paraId="7220D52B" w14:textId="77777777">
        <w:tc>
          <w:tcPr>
            <w:tcW w:w="4673" w:type="dxa"/>
          </w:tcPr>
          <w:p w14:paraId="6930F73A" w14:textId="77777777" w:rsidR="00D00906" w:rsidRDefault="00D00906">
            <w:pPr>
              <w:pStyle w:val="050-TextoPadro"/>
              <w:spacing w:after="0"/>
              <w:jc w:val="center"/>
              <w:rPr>
                <w:rFonts w:eastAsia="Calibri" w:cs="Times New Roman"/>
                <w:szCs w:val="18"/>
                <w:bdr w:val="nil"/>
                <w:lang w:val="pt-BR"/>
              </w:rPr>
            </w:pPr>
          </w:p>
        </w:tc>
        <w:tc>
          <w:tcPr>
            <w:tcW w:w="709" w:type="dxa"/>
          </w:tcPr>
          <w:p w14:paraId="1689598B" w14:textId="77777777" w:rsidR="00D00906" w:rsidRDefault="00D00906">
            <w:pPr>
              <w:pStyle w:val="050-TextoPadro"/>
              <w:spacing w:after="0"/>
              <w:jc w:val="center"/>
              <w:rPr>
                <w:rFonts w:eastAsia="Calibri" w:cs="Times New Roman"/>
                <w:szCs w:val="18"/>
                <w:bdr w:val="nil"/>
                <w:lang w:val="pt-BR"/>
              </w:rPr>
            </w:pPr>
          </w:p>
        </w:tc>
        <w:tc>
          <w:tcPr>
            <w:tcW w:w="4246" w:type="dxa"/>
          </w:tcPr>
          <w:p w14:paraId="2E3CEB6F" w14:textId="77777777" w:rsidR="00D00906" w:rsidRDefault="00D00906">
            <w:pPr>
              <w:pStyle w:val="050-TextoPadro"/>
              <w:spacing w:after="0"/>
              <w:jc w:val="center"/>
              <w:rPr>
                <w:rFonts w:eastAsia="Calibri" w:cs="Times New Roman"/>
                <w:szCs w:val="18"/>
                <w:bdr w:val="nil"/>
                <w:lang w:val="pt-BR"/>
              </w:rPr>
            </w:pPr>
          </w:p>
        </w:tc>
      </w:tr>
      <w:tr w:rsidR="00D00906" w14:paraId="7EA66126" w14:textId="77777777">
        <w:tc>
          <w:tcPr>
            <w:tcW w:w="4673" w:type="dxa"/>
          </w:tcPr>
          <w:p w14:paraId="709EB646"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b/>
                <w:bCs/>
                <w:color w:val="44546A"/>
                <w:szCs w:val="18"/>
                <w:lang w:val="pt-BR"/>
              </w:rPr>
              <w:t>DIRETORES</w:t>
            </w:r>
          </w:p>
          <w:p w14:paraId="13C38BC0"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Alan Carlos Guedes de Oliveira</w:t>
            </w:r>
          </w:p>
          <w:p w14:paraId="4FD50304"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Alberto Martinhago Vieira</w:t>
            </w:r>
          </w:p>
          <w:p w14:paraId="39E1881F"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Antonio Carlos Wagner Chiarello</w:t>
            </w:r>
          </w:p>
          <w:p w14:paraId="1C2FD4AC"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Carlos Eduardo Guedes Pinto</w:t>
            </w:r>
          </w:p>
          <w:p w14:paraId="71FE81EE"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Eduardo Cesar Pasa</w:t>
            </w:r>
          </w:p>
          <w:p w14:paraId="4BCB712F"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Euler Antonio Luz Mathias</w:t>
            </w:r>
          </w:p>
          <w:p w14:paraId="56C1FD4D"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João Francisco Fruet Júnior</w:t>
            </w:r>
          </w:p>
          <w:p w14:paraId="6B1F5C05"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João Vagnes de Moura Silva</w:t>
            </w:r>
          </w:p>
          <w:p w14:paraId="2D1A1EFC"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Julio César Vezzaro</w:t>
            </w:r>
          </w:p>
          <w:p w14:paraId="5E236410"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Kamillo Tononi Oliveira Silva</w:t>
            </w:r>
          </w:p>
          <w:p w14:paraId="0EC2B4B3"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Larissa da Silva Novais Vieira</w:t>
            </w:r>
          </w:p>
          <w:p w14:paraId="5E9AE64E"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Luciano Matarazzo Regno</w:t>
            </w:r>
          </w:p>
          <w:p w14:paraId="77822FC6"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Lucinéia Possar</w:t>
            </w:r>
          </w:p>
          <w:p w14:paraId="586FBF48"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Marcelo Henrique Gomes da Silva</w:t>
            </w:r>
          </w:p>
          <w:p w14:paraId="520A0CD7"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Mariana Pires Dias</w:t>
            </w:r>
          </w:p>
          <w:p w14:paraId="669B6C38"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Neudson Peres de Freitas</w:t>
            </w:r>
          </w:p>
          <w:p w14:paraId="7393918F"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Paula Sayão Carvalho Araujo</w:t>
            </w:r>
          </w:p>
          <w:p w14:paraId="7F440665"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Pedro Bramont</w:t>
            </w:r>
          </w:p>
          <w:p w14:paraId="6FB63CCF"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Rafael Machado Giovanella</w:t>
            </w:r>
          </w:p>
          <w:p w14:paraId="3D47D599"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Rodrigo Costa Vasconcelos</w:t>
            </w:r>
          </w:p>
          <w:p w14:paraId="07DA26ED"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Rodrigo Mulinari</w:t>
            </w:r>
          </w:p>
          <w:p w14:paraId="57140B7E"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Rosiane Barbosa Laviola</w:t>
            </w:r>
          </w:p>
          <w:p w14:paraId="3709BFDC"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Thiago Affonso Borsari</w:t>
            </w:r>
          </w:p>
          <w:p w14:paraId="0C1221A8" w14:textId="77777777" w:rsidR="00D00906" w:rsidRPr="00FC1421" w:rsidRDefault="00D00906">
            <w:pPr>
              <w:pStyle w:val="050-TextoPadro"/>
              <w:spacing w:before="0" w:after="0"/>
              <w:rPr>
                <w:rFonts w:eastAsia="Calibri" w:cs="Times New Roman"/>
                <w:szCs w:val="18"/>
                <w:bdr w:val="nil"/>
                <w:lang w:val="pt-BR"/>
              </w:rPr>
            </w:pPr>
          </w:p>
          <w:p w14:paraId="2EA1EF7E" w14:textId="77777777" w:rsidR="00D00906" w:rsidRDefault="00D00906">
            <w:pPr>
              <w:pStyle w:val="050-TextoPadro"/>
              <w:spacing w:before="0" w:after="0"/>
              <w:jc w:val="left"/>
              <w:rPr>
                <w:rFonts w:eastAsia="Calibri" w:cs="Times New Roman"/>
                <w:szCs w:val="18"/>
                <w:bdr w:val="nil"/>
                <w:lang w:val="pt-BR"/>
              </w:rPr>
            </w:pPr>
          </w:p>
        </w:tc>
        <w:tc>
          <w:tcPr>
            <w:tcW w:w="709" w:type="dxa"/>
          </w:tcPr>
          <w:p w14:paraId="156D76DD" w14:textId="77777777" w:rsidR="00D00906" w:rsidRDefault="00D00906">
            <w:pPr>
              <w:pStyle w:val="050-TextoPadro"/>
              <w:spacing w:before="0" w:after="0"/>
              <w:jc w:val="left"/>
              <w:rPr>
                <w:rFonts w:eastAsia="Calibri" w:cs="Times New Roman"/>
                <w:szCs w:val="18"/>
                <w:bdr w:val="nil"/>
                <w:lang w:val="pt-BR"/>
              </w:rPr>
            </w:pPr>
          </w:p>
        </w:tc>
        <w:tc>
          <w:tcPr>
            <w:tcW w:w="4246" w:type="dxa"/>
          </w:tcPr>
          <w:p w14:paraId="2375B7B5" w14:textId="77777777" w:rsidR="00D00906" w:rsidRDefault="00D00906">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Pr>
                <w:rFonts w:eastAsia="Calibri" w:cs="Times New Roman"/>
                <w:b/>
                <w:bCs/>
                <w:color w:val="44546A"/>
                <w:szCs w:val="18"/>
                <w:lang w:val="pt-BR"/>
              </w:rPr>
              <w:t>CONSELHO FISCAL</w:t>
            </w:r>
          </w:p>
          <w:p w14:paraId="219E749A" w14:textId="77777777" w:rsidR="00217863" w:rsidRDefault="00217863" w:rsidP="0021786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Andriei José Beber</w:t>
            </w:r>
          </w:p>
          <w:p w14:paraId="76154FCD"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Bernard Appy</w:t>
            </w:r>
          </w:p>
          <w:p w14:paraId="2AA35C64" w14:textId="021C0A2D" w:rsidR="00D00906" w:rsidRDefault="00584C0E">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João Vicente Silva Machado</w:t>
            </w:r>
          </w:p>
          <w:p w14:paraId="4D9C4EE1" w14:textId="77777777" w:rsidR="00D00906"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Renato da Motta Andrade Neto</w:t>
            </w:r>
          </w:p>
          <w:p w14:paraId="008AFE82" w14:textId="77777777" w:rsidR="00D00906" w:rsidRDefault="00D00906">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Tatiana Rosito</w:t>
            </w:r>
          </w:p>
          <w:p w14:paraId="6F5282DC" w14:textId="77777777" w:rsidR="00D00906" w:rsidRDefault="00D00906">
            <w:pPr>
              <w:pStyle w:val="050-TextoPadro"/>
              <w:spacing w:before="0" w:after="0"/>
              <w:jc w:val="left"/>
              <w:rPr>
                <w:rFonts w:eastAsia="Calibri" w:cs="Times New Roman"/>
                <w:szCs w:val="18"/>
                <w:bdr w:val="nil"/>
                <w:lang w:val="pt-BR"/>
              </w:rPr>
            </w:pPr>
          </w:p>
          <w:p w14:paraId="4B73369F" w14:textId="77777777" w:rsidR="00D00906" w:rsidRDefault="00D00906">
            <w:pPr>
              <w:pStyle w:val="050-TextoPadro"/>
              <w:spacing w:before="0" w:after="0"/>
              <w:jc w:val="left"/>
              <w:rPr>
                <w:rFonts w:eastAsia="Calibri" w:cs="Times New Roman"/>
                <w:szCs w:val="18"/>
                <w:bdr w:val="nil"/>
                <w:lang w:val="pt-BR"/>
              </w:rPr>
            </w:pPr>
          </w:p>
          <w:p w14:paraId="1E034B27" w14:textId="77777777" w:rsidR="00D00906" w:rsidRDefault="00D00906">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Pr>
                <w:rFonts w:eastAsia="Calibri" w:cs="Times New Roman"/>
                <w:b/>
                <w:bCs/>
                <w:color w:val="44546A"/>
                <w:szCs w:val="18"/>
                <w:lang w:val="pt-BR"/>
              </w:rPr>
              <w:t>COMITÊ DE AUDITORIA</w:t>
            </w:r>
          </w:p>
          <w:p w14:paraId="7F66E564"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Aramis Sá de Andrade</w:t>
            </w:r>
          </w:p>
          <w:p w14:paraId="297B1F72"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Egídio Otmar Ames</w:t>
            </w:r>
          </w:p>
          <w:p w14:paraId="73722477"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Marcelo Gasparino da Silva</w:t>
            </w:r>
          </w:p>
          <w:p w14:paraId="7CEDD114"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Rachel de Oliveira Maia</w:t>
            </w:r>
          </w:p>
          <w:p w14:paraId="4A7AE32D"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Vera Lucia de Almeida Pereira Elias</w:t>
            </w:r>
          </w:p>
          <w:p w14:paraId="676A1960" w14:textId="77777777" w:rsidR="00D00906" w:rsidRDefault="00D00906">
            <w:pPr>
              <w:pStyle w:val="050-TextoPadro"/>
              <w:spacing w:before="0" w:after="0"/>
              <w:jc w:val="left"/>
              <w:rPr>
                <w:rFonts w:eastAsia="Calibri" w:cs="Times New Roman"/>
                <w:szCs w:val="18"/>
                <w:bdr w:val="nil"/>
                <w:lang w:val="pt-BR"/>
              </w:rPr>
            </w:pPr>
          </w:p>
          <w:p w14:paraId="6C5C6485" w14:textId="77777777" w:rsidR="00D00906" w:rsidRDefault="00D00906">
            <w:pPr>
              <w:pStyle w:val="050-TextoPadro"/>
              <w:spacing w:before="0" w:after="0"/>
              <w:jc w:val="left"/>
              <w:rPr>
                <w:rFonts w:eastAsia="Calibri" w:cs="Times New Roman"/>
                <w:szCs w:val="18"/>
                <w:bdr w:val="nil"/>
                <w:lang w:val="pt-BR"/>
              </w:rPr>
            </w:pPr>
          </w:p>
          <w:p w14:paraId="2F892AB1" w14:textId="77777777" w:rsidR="00D00906" w:rsidRDefault="00D00906">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Pr>
                <w:rFonts w:eastAsia="Calibri" w:cs="Times New Roman"/>
                <w:b/>
                <w:bCs/>
                <w:color w:val="44546A"/>
                <w:szCs w:val="18"/>
                <w:lang w:val="pt-BR"/>
              </w:rPr>
              <w:t>CONTADORIA</w:t>
            </w:r>
          </w:p>
          <w:p w14:paraId="3C37A330" w14:textId="77777777" w:rsidR="00D00906" w:rsidRPr="00FC1421"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Eduardo Cesar Pasa</w:t>
            </w:r>
          </w:p>
          <w:p w14:paraId="3D7C4EF1" w14:textId="77777777" w:rsidR="00D00906" w:rsidRPr="00FC1421"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Contador Geral</w:t>
            </w:r>
          </w:p>
          <w:p w14:paraId="64ED399B" w14:textId="77777777" w:rsidR="00D00906" w:rsidRPr="00FC1421"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Contador CRC-DF 017601/O-5</w:t>
            </w:r>
          </w:p>
          <w:p w14:paraId="7BC7E923" w14:textId="77777777" w:rsidR="00D00906" w:rsidRPr="00FC1421"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CPF 541.035.920-87</w:t>
            </w:r>
          </w:p>
          <w:p w14:paraId="3F47F141" w14:textId="77777777" w:rsidR="00D00906" w:rsidRDefault="00D00906">
            <w:pPr>
              <w:pStyle w:val="050-TextoPadro"/>
              <w:spacing w:before="0" w:after="0"/>
              <w:jc w:val="left"/>
              <w:rPr>
                <w:rFonts w:eastAsia="Calibri" w:cs="Times New Roman"/>
                <w:szCs w:val="18"/>
                <w:bdr w:val="nil"/>
                <w:lang w:val="pt-BR"/>
              </w:rPr>
            </w:pPr>
          </w:p>
          <w:p w14:paraId="45FF2919" w14:textId="77777777" w:rsidR="00D00906" w:rsidRDefault="00D00906">
            <w:pPr>
              <w:pStyle w:val="050-TextoPadro"/>
              <w:spacing w:before="0" w:after="0"/>
              <w:jc w:val="left"/>
              <w:rPr>
                <w:rFonts w:eastAsia="Calibri" w:cs="Times New Roman"/>
                <w:szCs w:val="18"/>
                <w:bdr w:val="nil"/>
                <w:lang w:val="pt-BR"/>
              </w:rPr>
            </w:pPr>
          </w:p>
          <w:p w14:paraId="68D87FCB" w14:textId="77777777" w:rsidR="00D00906" w:rsidRPr="00FC1421"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Pedro Henrique Duarte Oliveira</w:t>
            </w:r>
          </w:p>
          <w:p w14:paraId="54AB752C" w14:textId="77777777" w:rsidR="00D00906" w:rsidRPr="00FC1421"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Contador CRC-DF 023407/O-3</w:t>
            </w:r>
          </w:p>
          <w:p w14:paraId="50BAFE70" w14:textId="77777777" w:rsidR="00D00906" w:rsidRDefault="00D00906">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CPF 955.476.143-00</w:t>
            </w:r>
          </w:p>
          <w:p w14:paraId="30BFE648" w14:textId="77777777" w:rsidR="00D00906" w:rsidRDefault="00D00906">
            <w:pPr>
              <w:pStyle w:val="050-TextoPadro"/>
              <w:spacing w:before="0" w:after="0"/>
              <w:jc w:val="left"/>
              <w:rPr>
                <w:rFonts w:eastAsia="Calibri" w:cs="Times New Roman"/>
                <w:szCs w:val="18"/>
                <w:bdr w:val="nil"/>
                <w:lang w:val="pt-BR"/>
              </w:rPr>
            </w:pPr>
          </w:p>
          <w:p w14:paraId="4CF21898" w14:textId="77777777" w:rsidR="00D00906" w:rsidRDefault="00D00906">
            <w:pPr>
              <w:pStyle w:val="050-TextoPadro"/>
              <w:spacing w:before="0" w:after="0"/>
              <w:jc w:val="left"/>
              <w:rPr>
                <w:rFonts w:eastAsia="Calibri" w:cs="Times New Roman"/>
                <w:szCs w:val="18"/>
                <w:bdr w:val="nil"/>
                <w:lang w:val="pt-BR"/>
              </w:rPr>
            </w:pPr>
          </w:p>
        </w:tc>
      </w:tr>
    </w:tbl>
    <w:p w14:paraId="4FE9D827" w14:textId="77777777" w:rsidR="00D00906" w:rsidRDefault="00D00906" w:rsidP="00D00906">
      <w:pPr>
        <w:pStyle w:val="050-TextoPadro"/>
        <w:pBdr>
          <w:top w:val="nil"/>
          <w:left w:val="nil"/>
          <w:bottom w:val="nil"/>
          <w:right w:val="nil"/>
          <w:between w:val="nil"/>
          <w:bar w:val="nil"/>
        </w:pBdr>
        <w:spacing w:before="240"/>
        <w:jc w:val="center"/>
        <w:rPr>
          <w:rFonts w:eastAsia="Calibri" w:cs="Times New Roman"/>
          <w:szCs w:val="18"/>
          <w:bdr w:val="nil"/>
          <w:lang w:val="pt-BR"/>
        </w:rPr>
      </w:pPr>
    </w:p>
    <w:bookmarkEnd w:id="321"/>
    <w:bookmarkEnd w:id="322"/>
    <w:p w14:paraId="257E5914" w14:textId="77777777" w:rsidR="00B518F6" w:rsidRPr="000C3B3A" w:rsidRDefault="00B518F6" w:rsidP="00D00906">
      <w:pPr>
        <w:keepNext/>
        <w:pBdr>
          <w:top w:val="nil"/>
          <w:left w:val="nil"/>
          <w:bottom w:val="nil"/>
          <w:right w:val="nil"/>
          <w:between w:val="nil"/>
          <w:bar w:val="nil"/>
        </w:pBdr>
        <w:spacing w:before="120" w:after="120" w:line="276" w:lineRule="auto"/>
        <w:outlineLvl w:val="0"/>
        <w:rPr>
          <w:rFonts w:ascii="Calibri" w:eastAsia="Calibri" w:hAnsi="Calibri" w:cs="Times New Roman"/>
          <w:bdr w:val="nil"/>
          <w:lang w:val="pt-BR"/>
        </w:rPr>
      </w:pPr>
    </w:p>
    <w:sectPr w:rsidR="00B518F6" w:rsidRPr="000C3B3A" w:rsidSect="00634609">
      <w:headerReference w:type="default" r:id="rId188"/>
      <w:pgSz w:w="11906" w:h="16838" w:code="9"/>
      <w:pgMar w:top="2126" w:right="851" w:bottom="1134" w:left="1418" w:header="720"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68A76" w14:textId="77777777" w:rsidR="00BA774D" w:rsidRDefault="00BA774D">
      <w:pPr>
        <w:spacing w:after="0" w:line="240" w:lineRule="auto"/>
      </w:pPr>
      <w:r>
        <w:separator/>
      </w:r>
    </w:p>
  </w:endnote>
  <w:endnote w:type="continuationSeparator" w:id="0">
    <w:p w14:paraId="08EF4DDE" w14:textId="77777777" w:rsidR="00BA774D" w:rsidRDefault="00BA774D">
      <w:pPr>
        <w:spacing w:after="0" w:line="240" w:lineRule="auto"/>
      </w:pPr>
      <w:r>
        <w:continuationSeparator/>
      </w:r>
    </w:p>
  </w:endnote>
  <w:endnote w:type="continuationNotice" w:id="1">
    <w:p w14:paraId="727088D8" w14:textId="77777777" w:rsidR="00BA774D" w:rsidRDefault="00BA77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coDoBrasil Textos">
    <w:altName w:val="Calibri"/>
    <w:panose1 w:val="000005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ncoDoBrasil Titulos Medium">
    <w:altName w:val="Calibri"/>
    <w:panose1 w:val="00000600000000000000"/>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BancoDoBrasil Titulos">
    <w:panose1 w:val="00000500000000000000"/>
    <w:charset w:val="00"/>
    <w:family w:val="auto"/>
    <w:pitch w:val="variable"/>
    <w:sig w:usb0="00000003" w:usb1="00000001" w:usb2="00000000" w:usb3="00000000" w:csb0="00000001" w:csb1="00000000"/>
  </w:font>
  <w:font w:name="BancoDoBrasil Textos Medium">
    <w:altName w:val="Calibri"/>
    <w:panose1 w:val="00000600000000000000"/>
    <w:charset w:val="00"/>
    <w:family w:val="auto"/>
    <w:pitch w:val="variable"/>
    <w:sig w:usb0="00000003" w:usb1="00000001" w:usb2="00000000" w:usb3="00000000" w:csb0="00000001" w:csb1="00000000"/>
  </w:font>
  <w:font w:name="BancoDoBrasil Titulos Light">
    <w:altName w:val="Calibri"/>
    <w:panose1 w:val="00000400000000000000"/>
    <w:charset w:val="00"/>
    <w:family w:val="auto"/>
    <w:pitch w:val="variable"/>
    <w:sig w:usb0="00000003" w:usb1="00000001" w:usb2="00000000" w:usb3="00000000" w:csb0="00000001" w:csb1="00000000"/>
  </w:font>
  <w:font w:name="BancoDoBrasil Titulos ExtraBold">
    <w:panose1 w:val="00000900000000000000"/>
    <w:charset w:val="00"/>
    <w:family w:val="auto"/>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ncoDoBrasil Textos Light">
    <w:altName w:val="Calibri"/>
    <w:panose1 w:val="00000400000000000000"/>
    <w:charset w:val="00"/>
    <w:family w:val="auto"/>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0760" w14:textId="30E526A5"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0" behindDoc="1" locked="0" layoutInCell="1" allowOverlap="1" wp14:anchorId="4C0458F5" wp14:editId="03114B0E">
              <wp:simplePos x="0" y="0"/>
              <wp:positionH relativeFrom="margin">
                <wp:align>right</wp:align>
              </wp:positionH>
              <wp:positionV relativeFrom="paragraph">
                <wp:posOffset>129117</wp:posOffset>
              </wp:positionV>
              <wp:extent cx="323850" cy="311996"/>
              <wp:effectExtent l="0" t="0" r="0" b="0"/>
              <wp:wrapNone/>
              <wp:docPr id="187252644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B90FDCC"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C0458F5" id="_x0000_t202" coordsize="21600,21600" o:spt="202" path="m,l,21600r21600,l21600,xe">
              <v:stroke joinstyle="miter"/>
              <v:path gradientshapeok="t" o:connecttype="rect"/>
            </v:shapetype>
            <v:shape id="Caixa de Texto 2" o:spid="_x0000_s1030" type="#_x0000_t202" style="position:absolute;margin-left:-25.7pt;margin-top:10.15pt;width:25.5pt;height:24.55pt;z-index:-2516582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" fillcolor="#fcfc30" stroked="f" strokeweight=".5pt">
              <v:textbox>
                <w:txbxContent>
                  <w:p w14:paraId="5B90FDCC"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9" behindDoc="1" locked="0" layoutInCell="1" allowOverlap="1" wp14:anchorId="61D33074" wp14:editId="5D2484E6">
              <wp:simplePos x="0" y="0"/>
              <wp:positionH relativeFrom="page">
                <wp:align>left</wp:align>
              </wp:positionH>
              <wp:positionV relativeFrom="paragraph">
                <wp:posOffset>-91017</wp:posOffset>
              </wp:positionV>
              <wp:extent cx="10691495" cy="648000"/>
              <wp:effectExtent l="0" t="0" r="0" b="0"/>
              <wp:wrapNone/>
              <wp:docPr id="134413135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FF4633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D33074" id="_x0000_s1031" type="#_x0000_t202" style="position:absolute;margin-left:0;margin-top:-7.15pt;width:841.85pt;height:51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" fillcolor="#fcfc30" stroked="f" strokeweight=".5pt">
              <v:textbox>
                <w:txbxContent>
                  <w:p w14:paraId="7FF4633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D083" w14:textId="2E54C16B"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40" behindDoc="1" locked="0" layoutInCell="1" allowOverlap="1" wp14:anchorId="2B17B78C" wp14:editId="5E60CDAC">
              <wp:simplePos x="0" y="0"/>
              <wp:positionH relativeFrom="margin">
                <wp:align>right</wp:align>
              </wp:positionH>
              <wp:positionV relativeFrom="paragraph">
                <wp:posOffset>129117</wp:posOffset>
              </wp:positionV>
              <wp:extent cx="323850" cy="311996"/>
              <wp:effectExtent l="0" t="0" r="0" b="0"/>
              <wp:wrapNone/>
              <wp:docPr id="175043838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456F8D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8</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B17B78C" id="_x0000_t202" coordsize="21600,21600" o:spt="202" path="m,l,21600r21600,l21600,xe">
              <v:stroke joinstyle="miter"/>
              <v:path gradientshapeok="t" o:connecttype="rect"/>
            </v:shapetype>
            <v:shape id="_x0000_s1042" type="#_x0000_t202" style="position:absolute;margin-left:-25.7pt;margin-top:10.15pt;width:25.5pt;height:24.55pt;z-index:-2516581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uHKQIAAEY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OzgT3kJ+JB0QuhFxVq4qqnYtnH8RSDNBBGnO/TMdhQZKJnVlOSsBf318C3HUIvJw1tBsZdz9&#10;3AtUnOkfhpo3SUcjgvPRGN19HZCBt57trcfs6yUQ+ZQ2ycp4DfFen68FQv1Oa7AIWckljKTcGffn&#10;69J3E09rJNViEYNo/Kzwa7OxMkAH0UIPXtt3gfbUKE8dfoLzFIrph351sSdxO/1OBg1rHIDTYoVt&#10;uLVj1HX9578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XRUrhykCAABGBAAADgAAAAAAAAAAAAAAAAAuAgAAZHJzL2Uyb0RvYy54&#10;bWxQSwECLQAUAAYACAAAACEAna4kktgAAAAFAQAADwAAAAAAAAAAAAAAAACDBAAAZHJzL2Rvd25y&#10;ZXYueG1sUEsFBgAAAAAEAAQA8wAAAIgFAAAAAA==&#10;" fillcolor="#fcfc30" stroked="f" strokeweight=".5pt">
              <v:textbox>
                <w:txbxContent>
                  <w:p w14:paraId="0456F8D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8</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41" behindDoc="1" locked="0" layoutInCell="1" allowOverlap="1" wp14:anchorId="599E1A7D" wp14:editId="25E86274">
              <wp:simplePos x="0" y="0"/>
              <wp:positionH relativeFrom="page">
                <wp:align>left</wp:align>
              </wp:positionH>
              <wp:positionV relativeFrom="paragraph">
                <wp:posOffset>-91017</wp:posOffset>
              </wp:positionV>
              <wp:extent cx="10691495" cy="648000"/>
              <wp:effectExtent l="0" t="0" r="0" b="0"/>
              <wp:wrapNone/>
              <wp:docPr id="99070906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384B00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9E1A7D" id="_x0000_s1043" type="#_x0000_t202" style="position:absolute;margin-left:0;margin-top:-7.15pt;width:841.85pt;height:51pt;z-index:-2516581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N4KA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yw+HHf8s4UJ0QCTDckzvK1xGo3zPkXBjgV2DxOun/Go1QGk3ElLSWVgV8f74IfkoQWShqcrpy6&#10;nwcGghL1QyN9iNckjGNUJtOvI1Tg1rK7tehDvTLY/BB3yfIoBn+verEEU7/jIixDVjQxzTF3Tn0v&#10;rnw387hIXCyX0QkH0DK/0VvLQ+gAdeDgtX1nYM9EeeT4yfRzyLIPfHW+Z3A7/M4Kjmtk9bxaYR9u&#10;9eh1/QEsfg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CdevN4KAIAAEgEAAAOAAAAAAAAAAAAAAAAAC4CAABkcnMvZTJvRG9j&#10;LnhtbFBLAQItABQABgAIAAAAIQB5mMQx2wAAAAgBAAAPAAAAAAAAAAAAAAAAAIIEAABkcnMvZG93&#10;bnJldi54bWxQSwUGAAAAAAQABADzAAAAigUAAAAA&#10;" fillcolor="#fcfc30" stroked="f" strokeweight=".5pt">
              <v:textbox>
                <w:txbxContent>
                  <w:p w14:paraId="5384B00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76CE" w14:textId="51495DC8" w:rsidR="00732F87" w:rsidRPr="00E348F0" w:rsidRDefault="00890CF2"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42" behindDoc="1" locked="0" layoutInCell="1" allowOverlap="1" wp14:anchorId="5217E3E3" wp14:editId="1C9FEEA1">
              <wp:simplePos x="0" y="0"/>
              <wp:positionH relativeFrom="page">
                <wp:posOffset>2458</wp:posOffset>
              </wp:positionH>
              <wp:positionV relativeFrom="paragraph">
                <wp:posOffset>-89535</wp:posOffset>
              </wp:positionV>
              <wp:extent cx="10691495" cy="648000"/>
              <wp:effectExtent l="0" t="0" r="0" b="0"/>
              <wp:wrapNone/>
              <wp:docPr id="61902728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6EC22A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217E3E3" id="_x0000_t202" coordsize="21600,21600" o:spt="202" path="m,l,21600r21600,l21600,xe">
              <v:stroke joinstyle="miter"/>
              <v:path gradientshapeok="t" o:connecttype="rect"/>
            </v:shapetype>
            <v:shape id="_x0000_s1044" type="#_x0000_t202" style="position:absolute;margin-left:.2pt;margin-top:-7.05pt;width:841.85pt;height:51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wTKAIAAEg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" fillcolor="#fcfc30" stroked="f" strokeweight=".5pt">
              <v:textbox>
                <w:txbxContent>
                  <w:p w14:paraId="36EC22A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E8211B"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403" behindDoc="1" locked="0" layoutInCell="1" allowOverlap="1" wp14:anchorId="21585B8E" wp14:editId="356D79AE">
              <wp:simplePos x="0" y="0"/>
              <wp:positionH relativeFrom="margin">
                <wp:align>right</wp:align>
              </wp:positionH>
              <wp:positionV relativeFrom="paragraph">
                <wp:posOffset>129117</wp:posOffset>
              </wp:positionV>
              <wp:extent cx="323850" cy="311996"/>
              <wp:effectExtent l="0" t="0" r="0" b="0"/>
              <wp:wrapNone/>
              <wp:docPr id="175728232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02B8A7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585B8E" id="_x0000_s1045" type="#_x0000_t202" style="position:absolute;margin-left:-25.7pt;margin-top:10.15pt;width:25.5pt;height:24.55pt;z-index:-2516580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kQdk7CkCAABGBAAADgAAAAAAAAAAAAAAAAAuAgAAZHJzL2Uyb0RvYy54&#10;bWxQSwECLQAUAAYACAAAACEAna4kktgAAAAFAQAADwAAAAAAAAAAAAAAAACDBAAAZHJzL2Rvd25y&#10;ZXYueG1sUEsFBgAAAAAEAAQA8wAAAIgFAAAAAA==&#10;" fillcolor="#fcfc30" stroked="f" strokeweight=".5pt">
              <v:textbox>
                <w:txbxContent>
                  <w:p w14:paraId="502B8A7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E8211B" w:rsidRPr="00E348F0">
      <w:rPr>
        <w:rFonts w:ascii="BancoDoBrasil Titulos Medium" w:eastAsia="Calibri" w:hAnsi="BancoDoBrasil Titulos Medium" w:cs="Times New Roman"/>
        <w:sz w:val="20"/>
        <w:szCs w:val="20"/>
        <w:lang w:val="pt-BR"/>
      </w:rPr>
      <w:t>Banco do Brasil S.A.</w:t>
    </w:r>
    <w:r w:rsidR="00E8211B" w:rsidRPr="00E348F0">
      <w:rPr>
        <w:rFonts w:ascii="Calibri" w:eastAsia="Calibri" w:hAnsi="Calibri" w:cs="Times New Roman"/>
        <w:sz w:val="20"/>
        <w:szCs w:val="20"/>
        <w:lang w:val="pt-BR"/>
      </w:rPr>
      <w:t xml:space="preserve"> </w:t>
    </w:r>
    <w:r w:rsidR="00E8211B" w:rsidRPr="00E348F0">
      <w:rPr>
        <w:rFonts w:ascii="BancoDoBrasil Titulos Medium" w:eastAsia="Calibri" w:hAnsi="BancoDoBrasil Titulos Medium" w:cs="Times New Roman"/>
        <w:sz w:val="20"/>
        <w:szCs w:val="20"/>
        <w:lang w:val="pt-BR"/>
      </w:rPr>
      <w:t>|</w:t>
    </w:r>
    <w:r w:rsidR="00E8211B" w:rsidRPr="00E348F0">
      <w:rPr>
        <w:rFonts w:ascii="Calibri" w:eastAsia="Calibri" w:hAnsi="Calibri" w:cs="Times New Roman"/>
        <w:sz w:val="20"/>
        <w:szCs w:val="20"/>
        <w:lang w:val="pt-BR"/>
      </w:rPr>
      <w:t xml:space="preserve"> </w:t>
    </w:r>
    <w:r w:rsidR="00E8211B" w:rsidRPr="00FB41A4">
      <w:rPr>
        <w:rFonts w:ascii="BancoDoBrasil Titulos Light" w:eastAsia="Calibri" w:hAnsi="BancoDoBrasil Titulos Light" w:cs="Times New Roman"/>
        <w:sz w:val="20"/>
        <w:szCs w:val="20"/>
        <w:lang w:val="pt-BR"/>
      </w:rPr>
      <w:t>Demonstrações Contábeis Individuais e Consolidadas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1CAB"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A221" w14:textId="558F556C"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2" behindDoc="1" locked="0" layoutInCell="1" allowOverlap="1" wp14:anchorId="4B130F14" wp14:editId="621E7C4B">
              <wp:simplePos x="0" y="0"/>
              <wp:positionH relativeFrom="margin">
                <wp:align>right</wp:align>
              </wp:positionH>
              <wp:positionV relativeFrom="paragraph">
                <wp:posOffset>129117</wp:posOffset>
              </wp:positionV>
              <wp:extent cx="323850" cy="311996"/>
              <wp:effectExtent l="0" t="0" r="0" b="0"/>
              <wp:wrapNone/>
              <wp:docPr id="147849098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4B69E1F"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B130F14" id="_x0000_t202" coordsize="21600,21600" o:spt="202" path="m,l,21600r21600,l21600,xe">
              <v:stroke joinstyle="miter"/>
              <v:path gradientshapeok="t" o:connecttype="rect"/>
            </v:shapetype>
            <v:shape id="_x0000_s1046" type="#_x0000_t202" style="position:absolute;margin-left:-25.7pt;margin-top:10.15pt;width:25.5pt;height:24.55pt;z-index:-25165821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8c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sdRg2kJ+JB4QuhVxVq4qqnYtnH8RSDtBDdKe+2d6Cg2UTOrKclYC/vpoC3E0IvJw1tBuZdz9&#10;3AtUnOkfhoY3SUcjgvNRGd19HZCCt57trcfs6yVQ8yldkpVRDPFen8UCoX6nM1iErOQSRlLujPuz&#10;uPTdxtMZSbVYxCBaPyv82mysDNCBtDCD1/ZdoD0NytOEn+C8hWL6YV5d7Incjr+TQssaF+B0WOEa&#10;bvUYdT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oLh/HCkCAABGBAAADgAAAAAAAAAAAAAAAAAuAgAAZHJzL2Uyb0RvYy54&#10;bWxQSwECLQAUAAYACAAAACEAna4kktgAAAAFAQAADwAAAAAAAAAAAAAAAACDBAAAZHJzL2Rvd25y&#10;ZXYueG1sUEsFBgAAAAAEAAQA8wAAAIgFAAAAAA==&#10;" fillcolor="#fcfc30" stroked="f" strokeweight=".5pt">
              <v:textbox>
                <w:txbxContent>
                  <w:p w14:paraId="34B69E1F"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1" behindDoc="1" locked="0" layoutInCell="1" allowOverlap="1" wp14:anchorId="00DE64CB" wp14:editId="5EDFFECB">
              <wp:simplePos x="0" y="0"/>
              <wp:positionH relativeFrom="page">
                <wp:align>left</wp:align>
              </wp:positionH>
              <wp:positionV relativeFrom="paragraph">
                <wp:posOffset>-91017</wp:posOffset>
              </wp:positionV>
              <wp:extent cx="10691495" cy="648000"/>
              <wp:effectExtent l="0" t="0" r="0" b="0"/>
              <wp:wrapNone/>
              <wp:docPr id="160226154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28FDBB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DE64CB" id="_x0000_s1047" type="#_x0000_t202" style="position:absolute;margin-left:0;margin-top:-7.15pt;width:841.85pt;height:51pt;z-index:-2516582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fjKAIAAEg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g16fjKAIAAEgEAAAOAAAAAAAAAAAAAAAAAC4CAABkcnMvZTJvRG9j&#10;LnhtbFBLAQItABQABgAIAAAAIQB5mMQx2wAAAAgBAAAPAAAAAAAAAAAAAAAAAIIEAABkcnMvZG93&#10;bnJldi54bWxQSwUGAAAAAAQABADzAAAAigUAAAAA&#10;" fillcolor="#fcfc30" stroked="f" strokeweight=".5pt">
              <v:textbox>
                <w:txbxContent>
                  <w:p w14:paraId="028FDBB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F614" w14:textId="2DFCCD7D"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0" behindDoc="1" locked="0" layoutInCell="1" allowOverlap="1" wp14:anchorId="59A4F092" wp14:editId="73200BEA">
              <wp:simplePos x="0" y="0"/>
              <wp:positionH relativeFrom="margin">
                <wp:align>right</wp:align>
              </wp:positionH>
              <wp:positionV relativeFrom="paragraph">
                <wp:posOffset>129117</wp:posOffset>
              </wp:positionV>
              <wp:extent cx="323850" cy="311996"/>
              <wp:effectExtent l="0" t="0" r="0" b="0"/>
              <wp:wrapNone/>
              <wp:docPr id="97385171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7FDF91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37</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9A4F092" id="_x0000_t202" coordsize="21600,21600" o:spt="202" path="m,l,21600r21600,l21600,xe">
              <v:stroke joinstyle="miter"/>
              <v:path gradientshapeok="t" o:connecttype="rect"/>
            </v:shapetype>
            <v:shape id="_x0000_s1048" type="#_x0000_t202" style="position:absolute;margin-left:-25.7pt;margin-top:10.15pt;width:25.5pt;height:24.55pt;z-index:-2516582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OJ3hyikCAABGBAAADgAAAAAAAAAAAAAAAAAuAgAAZHJzL2Uyb0RvYy54&#10;bWxQSwECLQAUAAYACAAAACEAna4kktgAAAAFAQAADwAAAAAAAAAAAAAAAACDBAAAZHJzL2Rvd25y&#10;ZXYueG1sUEsFBgAAAAAEAAQA8wAAAIgFAAAAAA==&#10;" fillcolor="#fcfc30" stroked="f" strokeweight=".5pt">
              <v:textbox>
                <w:txbxContent>
                  <w:p w14:paraId="77FDF91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37</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9" behindDoc="1" locked="0" layoutInCell="1" allowOverlap="1" wp14:anchorId="5782BB1D" wp14:editId="6A607518">
              <wp:simplePos x="0" y="0"/>
              <wp:positionH relativeFrom="page">
                <wp:align>left</wp:align>
              </wp:positionH>
              <wp:positionV relativeFrom="paragraph">
                <wp:posOffset>-91017</wp:posOffset>
              </wp:positionV>
              <wp:extent cx="10691495" cy="648000"/>
              <wp:effectExtent l="0" t="0" r="0" b="0"/>
              <wp:wrapNone/>
              <wp:docPr id="111395096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7C5475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82BB1D" id="_x0000_s1049" type="#_x0000_t202" style="position:absolute;margin-left:0;margin-top:-7.15pt;width:841.85pt;height:51pt;z-index:-2516582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k1KAIAAEg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SBxc/6lnemOCESYLohcZavJVa7Yc6/MMCpwOZx0v0zHqUymIwraSmpDPz6eBf8kCS0UNLgdOXU&#10;/TwwEJSoHxrpQ7zGYRyjMp58HaECt5bdrUUf6pXB5oe4S5ZHMfh71YslmPodF2EZsqKJaY65c+p7&#10;ceW7mcdF4mK5jE44gJb5jd5aHkIHqAMHr+07A3smyiPHT6afQ5Z94KvzPYPb4XdWcFwjq+fVCvtw&#10;q0ev6w9g8Rs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48jk1KAIAAEgEAAAOAAAAAAAAAAAAAAAAAC4CAABkcnMvZTJvRG9j&#10;LnhtbFBLAQItABQABgAIAAAAIQB5mMQx2wAAAAgBAAAPAAAAAAAAAAAAAAAAAIIEAABkcnMvZG93&#10;bnJldi54bWxQSwUGAAAAAAQABADzAAAAigUAAAAA&#10;" fillcolor="#fcfc30" stroked="f" strokeweight=".5pt">
              <v:textbox>
                <w:txbxContent>
                  <w:p w14:paraId="07C5475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6592"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C144" w14:textId="0396EC06"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6" behindDoc="1" locked="0" layoutInCell="1" allowOverlap="1" wp14:anchorId="31E6FD2D" wp14:editId="15FDAFA3">
              <wp:simplePos x="0" y="0"/>
              <wp:positionH relativeFrom="margin">
                <wp:align>right</wp:align>
              </wp:positionH>
              <wp:positionV relativeFrom="paragraph">
                <wp:posOffset>129117</wp:posOffset>
              </wp:positionV>
              <wp:extent cx="323850" cy="311996"/>
              <wp:effectExtent l="0" t="0" r="0" b="0"/>
              <wp:wrapNone/>
              <wp:docPr id="160614461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518150C"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1E6FD2D" id="_x0000_t202" coordsize="21600,21600" o:spt="202" path="m,l,21600r21600,l21600,xe">
              <v:stroke joinstyle="miter"/>
              <v:path gradientshapeok="t" o:connecttype="rect"/>
            </v:shapetype>
            <v:shape id="_x0000_s1050" type="#_x0000_t202" style="position:absolute;margin-left:-25.7pt;margin-top:10.15pt;width:25.5pt;height:24.55pt;z-index:-251658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d2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EMGCaQv5kXhA6FbEWbmqqNq1cP5FIO0ENUh77p/pKTRQMqkry1kJ+OujLcTRiMjDWUO7lXH3&#10;cy9QcaZ/GBreJB2NCM5HZXT3lapgeOvZ3nrMvl4CNZ/SJVkZxRDv9VksEOp3OoNFyEouYSTlzrg/&#10;i0vfbTydkVSLRQyi9bPCr83GygAdSAszeG3fBdrToDxN+AnOWyimH+bVxZ7I7fg7KbSscQFOhxWu&#10;4VaPUdfz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BtsXdikCAABGBAAADgAAAAAAAAAAAAAAAAAuAgAAZHJzL2Uyb0RvYy54&#10;bWxQSwECLQAUAAYACAAAACEAna4kktgAAAAFAQAADwAAAAAAAAAAAAAAAACDBAAAZHJzL2Rvd25y&#10;ZXYueG1sUEsFBgAAAAAEAAQA8wAAAIgFAAAAAA==&#10;" fillcolor="#fcfc30" stroked="f" strokeweight=".5pt">
              <v:textbox>
                <w:txbxContent>
                  <w:p w14:paraId="6518150C"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5" behindDoc="1" locked="0" layoutInCell="1" allowOverlap="1" wp14:anchorId="51194071" wp14:editId="55928AAE">
              <wp:simplePos x="0" y="0"/>
              <wp:positionH relativeFrom="page">
                <wp:align>left</wp:align>
              </wp:positionH>
              <wp:positionV relativeFrom="paragraph">
                <wp:posOffset>-91017</wp:posOffset>
              </wp:positionV>
              <wp:extent cx="10691495" cy="648000"/>
              <wp:effectExtent l="0" t="0" r="0" b="0"/>
              <wp:wrapNone/>
              <wp:docPr id="179145038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84E870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194071" id="_x0000_s1051" type="#_x0000_t202" style="position:absolute;margin-left:0;margin-top:-7.15pt;width:841.85pt;height:51pt;z-index:-251658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JKA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44NzyxvID4QEQjckzsplRdWuhPOvAmkqqHmadP9CR6GBkkldWc5KwF+3d8GPSCILZw1NV8bd&#10;z51AxZn+YYg+wmsYxjEqw9HXASl4bdlcW8yuXgA136ddsjKKwd/rk1gg1B+0CPOQlUzCSMqdcX8S&#10;F76beVokqebz6EQDaIVfmbWVIXSAOnDw1n4ItEeiPHH8DKc5FJMbvjrfI7gdfkeFxjWyelytsA/X&#10;evS6/ABmvwE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GtM+JKAIAAEgEAAAOAAAAAAAAAAAAAAAAAC4CAABkcnMvZTJvRG9j&#10;LnhtbFBLAQItABQABgAIAAAAIQB5mMQx2wAAAAgBAAAPAAAAAAAAAAAAAAAAAIIEAABkcnMvZG93&#10;bnJldi54bWxQSwUGAAAAAAQABADzAAAAigUAAAAA&#10;" fillcolor="#fcfc30" stroked="f" strokeweight=".5pt">
              <v:textbox>
                <w:txbxContent>
                  <w:p w14:paraId="784E870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22ABC" w14:textId="327C3071"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4" behindDoc="1" locked="0" layoutInCell="1" allowOverlap="1" wp14:anchorId="70DDEED8" wp14:editId="3A8791BE">
              <wp:simplePos x="0" y="0"/>
              <wp:positionH relativeFrom="margin">
                <wp:align>right</wp:align>
              </wp:positionH>
              <wp:positionV relativeFrom="paragraph">
                <wp:posOffset>129117</wp:posOffset>
              </wp:positionV>
              <wp:extent cx="323850" cy="311996"/>
              <wp:effectExtent l="0" t="0" r="0" b="0"/>
              <wp:wrapNone/>
              <wp:docPr id="160537794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CD1313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0DDEED8" id="_x0000_t202" coordsize="21600,21600" o:spt="202" path="m,l,21600r21600,l21600,xe">
              <v:stroke joinstyle="miter"/>
              <v:path gradientshapeok="t" o:connecttype="rect"/>
            </v:shapetype>
            <v:shape id="_x0000_s1052" type="#_x0000_t202" style="position:absolute;margin-left:-25.7pt;margin-top:10.15pt;width:25.5pt;height:24.55pt;z-index:-251658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2A4F1ikCAABGBAAADgAAAAAAAAAAAAAAAAAuAgAAZHJzL2Uyb0RvYy54&#10;bWxQSwECLQAUAAYACAAAACEAna4kktgAAAAFAQAADwAAAAAAAAAAAAAAAACDBAAAZHJzL2Rvd25y&#10;ZXYueG1sUEsFBgAAAAAEAAQA8wAAAIgFAAAAAA==&#10;" fillcolor="#fcfc30" stroked="f" strokeweight=".5pt">
              <v:textbox>
                <w:txbxContent>
                  <w:p w14:paraId="4CD1313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3" behindDoc="1" locked="0" layoutInCell="1" allowOverlap="1" wp14:anchorId="3D2477E8" wp14:editId="4BD6E9B1">
              <wp:simplePos x="0" y="0"/>
              <wp:positionH relativeFrom="page">
                <wp:align>left</wp:align>
              </wp:positionH>
              <wp:positionV relativeFrom="paragraph">
                <wp:posOffset>-91017</wp:posOffset>
              </wp:positionV>
              <wp:extent cx="10691495" cy="648000"/>
              <wp:effectExtent l="0" t="0" r="0" b="0"/>
              <wp:wrapNone/>
              <wp:docPr id="138020760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6FD7E0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2477E8" id="_x0000_s1053" type="#_x0000_t202" style="position:absolute;margin-left:0;margin-top:-7.15pt;width:841.85pt;height:51pt;z-index:-2516582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0pKQ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yOhr3Le9McUIkwHRD4ixfS6x2w5x/YYBTgc3jpPtnPEplMBlX0lJSGfj18S74IUlooaTB6cqp&#10;+3lgIChRPzTSh3hNwjhGZTL9OkIFbi27W4s+1CuDzQ9xlyyPYvD3qhdLMPU7LsIyZEUT0xxz59T3&#10;4sp3M4+LxMVyGZ1wAC3zG721PIQOUAcOXtt3BvZMlEeOn0w/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GGHdKSkCAABIBAAADgAAAAAAAAAAAAAAAAAuAgAAZHJzL2Uyb0Rv&#10;Yy54bWxQSwECLQAUAAYACAAAACEAeZjEMdsAAAAIAQAADwAAAAAAAAAAAAAAAACDBAAAZHJzL2Rv&#10;d25yZXYueG1sUEsFBgAAAAAEAAQA8wAAAIsFAAAAAA==&#10;" fillcolor="#fcfc30" stroked="f" strokeweight=".5pt">
              <v:textbox>
                <w:txbxContent>
                  <w:p w14:paraId="56FD7E0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20BF"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AD3A" w14:textId="6A37BDE7"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0" behindDoc="1" locked="0" layoutInCell="1" allowOverlap="1" wp14:anchorId="2D3CE621" wp14:editId="1E50BED6">
              <wp:simplePos x="0" y="0"/>
              <wp:positionH relativeFrom="margin">
                <wp:align>right</wp:align>
              </wp:positionH>
              <wp:positionV relativeFrom="paragraph">
                <wp:posOffset>129117</wp:posOffset>
              </wp:positionV>
              <wp:extent cx="323850" cy="311996"/>
              <wp:effectExtent l="0" t="0" r="0" b="0"/>
              <wp:wrapNone/>
              <wp:docPr id="116818083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65EA6B3"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3CE621" id="_x0000_t202" coordsize="21600,21600" o:spt="202" path="m,l,21600r21600,l21600,xe">
              <v:stroke joinstyle="miter"/>
              <v:path gradientshapeok="t" o:connecttype="rect"/>
            </v:shapetype>
            <v:shape id="_x0000_s1054" type="#_x0000_t202" style="position:absolute;margin-left:-25.7pt;margin-top:10.15pt;width:25.5pt;height:24.55pt;z-index:-2516582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Pt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id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3ZD7SkCAABGBAAADgAAAAAAAAAAAAAAAAAuAgAAZHJzL2Uyb0RvYy54&#10;bWxQSwECLQAUAAYACAAAACEAna4kktgAAAAFAQAADwAAAAAAAAAAAAAAAACDBAAAZHJzL2Rvd25y&#10;ZXYueG1sUEsFBgAAAAAEAAQA8wAAAIgFAAAAAA==&#10;" fillcolor="#fcfc30" stroked="f" strokeweight=".5pt">
              <v:textbox>
                <w:txbxContent>
                  <w:p w14:paraId="065EA6B3"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9" behindDoc="1" locked="0" layoutInCell="1" allowOverlap="1" wp14:anchorId="247044B9" wp14:editId="60DD213B">
              <wp:simplePos x="0" y="0"/>
              <wp:positionH relativeFrom="page">
                <wp:align>left</wp:align>
              </wp:positionH>
              <wp:positionV relativeFrom="paragraph">
                <wp:posOffset>-91017</wp:posOffset>
              </wp:positionV>
              <wp:extent cx="10691495" cy="648000"/>
              <wp:effectExtent l="0" t="0" r="0" b="0"/>
              <wp:wrapNone/>
              <wp:docPr id="125810101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BBD6AD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044B9" id="_x0000_s1055" type="#_x0000_t202" style="position:absolute;margin-left:0;margin-top:-7.15pt;width:841.85pt;height:51pt;z-index:-25165821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sSKQIAAEg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ip6NJ3/LWFEdEAkw3JM7ylcRq18z5VwY4Fdg8Trp/waNUBpNxJS0llYFft3fBD0lCCyUNTldO&#10;3c89A0GJ+qGRPsRrHMYxKuPJ1xEqcG3ZXlv0vl4abH6Iu2R5FIO/V71Ygqk/cBEWISuamOaYO6e+&#10;F5e+m3lcJC4Wi+iEA2iZX+uN5SF0gDpw8NZ+MLAnojxy/Gz6OWTZDV+d7wncDr+TguMaWT2tVtiH&#10;az16XX4A89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OxmbEikCAABIBAAADgAAAAAAAAAAAAAAAAAuAgAAZHJzL2Uyb0Rv&#10;Yy54bWxQSwECLQAUAAYACAAAACEAeZjEMdsAAAAIAQAADwAAAAAAAAAAAAAAAACDBAAAZHJzL2Rv&#10;d25yZXYueG1sUEsFBgAAAAAEAAQA8wAAAIsFAAAAAA==&#10;" fillcolor="#fcfc30" stroked="f" strokeweight=".5pt">
              <v:textbox>
                <w:txbxContent>
                  <w:p w14:paraId="5BBD6AD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ACF74" w14:textId="2B1C9564"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8" behindDoc="1" locked="0" layoutInCell="1" allowOverlap="1" wp14:anchorId="7C3EC1B2" wp14:editId="5F732854">
              <wp:simplePos x="0" y="0"/>
              <wp:positionH relativeFrom="margin">
                <wp:align>right</wp:align>
              </wp:positionH>
              <wp:positionV relativeFrom="paragraph">
                <wp:posOffset>129117</wp:posOffset>
              </wp:positionV>
              <wp:extent cx="323850" cy="311996"/>
              <wp:effectExtent l="0" t="0" r="0" b="0"/>
              <wp:wrapNone/>
              <wp:docPr id="159294035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7C912BE"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3EC1B2" id="_x0000_t202" coordsize="21600,21600" o:spt="202" path="m,l,21600r21600,l21600,xe">
              <v:stroke joinstyle="miter"/>
              <v:path gradientshapeok="t" o:connecttype="rect"/>
            </v:shapetype>
            <v:shape id="_x0000_s1032" type="#_x0000_t202" style="position:absolute;margin-left:-25.7pt;margin-top:10.15pt;width:25.5pt;height:24.55pt;z-index:-251658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btKAIAAEU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jj3u4X8SDQgdBPirFxVVOxaOP8ikEaC+qMx9890FBool9SV5awE/PXxLcSRQuThrKHRyrj7&#10;uReoONM/DGk3SUcjgvPRGN19HZCBt57trcfs6yVQ7yktkpXxGuK9Pl8LhPqdtmARspJLGEm5M+7P&#10;16XvBp62SKrFIgbR9Fnh12ZjZYAOnAUJXtt3gfakkyeBn+A8hGL6Qa4u9sRtx9/JoFmN+p/2KizD&#10;rR2jrts//w0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m0NbtKAIAAEUEAAAOAAAAAAAAAAAAAAAAAC4CAABkcnMvZTJvRG9jLnht&#10;bFBLAQItABQABgAIAAAAIQCdriSS2AAAAAUBAAAPAAAAAAAAAAAAAAAAAIIEAABkcnMvZG93bnJl&#10;di54bWxQSwUGAAAAAAQABADzAAAAhwUAAAAA&#10;" fillcolor="#fcfc30" stroked="f" strokeweight=".5pt">
              <v:textbox>
                <w:txbxContent>
                  <w:p w14:paraId="67C912BE"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7" behindDoc="1" locked="0" layoutInCell="1" allowOverlap="1" wp14:anchorId="3C4122A3" wp14:editId="7861C406">
              <wp:simplePos x="0" y="0"/>
              <wp:positionH relativeFrom="page">
                <wp:align>left</wp:align>
              </wp:positionH>
              <wp:positionV relativeFrom="paragraph">
                <wp:posOffset>-91017</wp:posOffset>
              </wp:positionV>
              <wp:extent cx="10691495" cy="648000"/>
              <wp:effectExtent l="0" t="0" r="0" b="0"/>
              <wp:wrapNone/>
              <wp:docPr id="115100454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3A22D5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4122A3" id="_x0000_s1033" type="#_x0000_t202" style="position:absolute;margin-left:0;margin-top:-7.15pt;width:841.85pt;height:51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ODZwWYnAgAARwQAAA4AAAAAAAAAAAAAAAAALgIAAGRycy9lMm9Eb2Mu&#10;eG1sUEsBAi0AFAAGAAgAAAAhAHmYxDHbAAAACAEAAA8AAAAAAAAAAAAAAAAAgQQAAGRycy9kb3du&#10;cmV2LnhtbFBLBQYAAAAABAAEAPMAAACJBQAAAAA=&#10;" fillcolor="#fcfc30" stroked="f" strokeweight=".5pt">
              <v:textbox>
                <w:txbxContent>
                  <w:p w14:paraId="63A22D5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1744" w14:textId="609DEFD5"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8" behindDoc="1" locked="0" layoutInCell="1" allowOverlap="1" wp14:anchorId="354B7352" wp14:editId="1CEA3AC4">
              <wp:simplePos x="0" y="0"/>
              <wp:positionH relativeFrom="margin">
                <wp:align>right</wp:align>
              </wp:positionH>
              <wp:positionV relativeFrom="paragraph">
                <wp:posOffset>129117</wp:posOffset>
              </wp:positionV>
              <wp:extent cx="323850" cy="311996"/>
              <wp:effectExtent l="0" t="0" r="0" b="0"/>
              <wp:wrapNone/>
              <wp:docPr id="42927661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D317CF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50</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54B7352" id="_x0000_t202" coordsize="21600,21600" o:spt="202" path="m,l,21600r21600,l21600,xe">
              <v:stroke joinstyle="miter"/>
              <v:path gradientshapeok="t" o:connecttype="rect"/>
            </v:shapetype>
            <v:shape id="_x0000_s1056" type="#_x0000_t202" style="position:absolute;margin-left:-25.7pt;margin-top:10.15pt;width:25.5pt;height:24.55pt;z-index:-2516582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FN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EEsNpi3kR+IBoVsRZ+WqomrXwvkXgbQT1CDtuX+mp9BAyaSuLGcl4K+PthBHIyIPZw3tVsbd&#10;z71AxZn+YWh4k3Q0IjgfldHd1wEpeOvZ3nrMvl4CNZ/SJVkZxRDv9VksEOp3OoNFyEouYSTlzrg/&#10;i0vfbTydkVSLRQyi9bPCr83GygAdSAszeG3fBdrToDxN+AnOWyimH+bVxZ7I7fg7KbSscQFOhxWu&#10;4VaPUdfz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JaNRTSkCAABGBAAADgAAAAAAAAAAAAAAAAAuAgAAZHJzL2Uyb0RvYy54&#10;bWxQSwECLQAUAAYACAAAACEAna4kktgAAAAFAQAADwAAAAAAAAAAAAAAAACDBAAAZHJzL2Rvd25y&#10;ZXYueG1sUEsFBgAAAAAEAAQA8wAAAIgFAAAAAA==&#10;" fillcolor="#fcfc30" stroked="f" strokeweight=".5pt">
              <v:textbox>
                <w:txbxContent>
                  <w:p w14:paraId="4D317CF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50</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67" behindDoc="1" locked="0" layoutInCell="1" allowOverlap="1" wp14:anchorId="0846A389" wp14:editId="4047C8AC">
              <wp:simplePos x="0" y="0"/>
              <wp:positionH relativeFrom="page">
                <wp:align>left</wp:align>
              </wp:positionH>
              <wp:positionV relativeFrom="paragraph">
                <wp:posOffset>-91017</wp:posOffset>
              </wp:positionV>
              <wp:extent cx="10691495" cy="648000"/>
              <wp:effectExtent l="0" t="0" r="0" b="0"/>
              <wp:wrapNone/>
              <wp:docPr id="99186507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8F1552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46A389" id="_x0000_s1057" type="#_x0000_t202" style="position:absolute;margin-left:0;margin-top:-7.15pt;width:841.85pt;height:51pt;z-index:-25165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my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kf3fctbUxwRCTDdkDjLVxKrXTPn3xjgVGDzOOn+FY9SGUzGlbSUVAZ+3d4FPyQJLZQ0OF05&#10;dT/3DAQl6rtG+hCvcRjHqIwn9yNU4Nqyvbbofb002PwQd8nyKAZ/r3qxBFN/4CIsQlY0Mc0xd059&#10;Ly59N/O4SFwsFtEJB9Ayv9Yby0PoAHXg4L39YGBPRHnk+MX0c8iyG7463xO4HX4nBcc1snparbAP&#10;13r0uvwA5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5cyJsikCAABIBAAADgAAAAAAAAAAAAAAAAAuAgAAZHJzL2Uyb0Rv&#10;Yy54bWxQSwECLQAUAAYACAAAACEAeZjEMdsAAAAIAQAADwAAAAAAAAAAAAAAAACDBAAAZHJzL2Rv&#10;d25yZXYueG1sUEsFBgAAAAAEAAQA8wAAAIsFAAAAAA==&#10;" fillcolor="#fcfc30" stroked="f" strokeweight=".5pt">
              <v:textbox>
                <w:txbxContent>
                  <w:p w14:paraId="58F1552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2F8F6"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FC46" w14:textId="718508DF"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4" behindDoc="1" locked="0" layoutInCell="1" allowOverlap="1" wp14:anchorId="7D79657E" wp14:editId="0AEAAC66">
              <wp:simplePos x="0" y="0"/>
              <wp:positionH relativeFrom="margin">
                <wp:align>right</wp:align>
              </wp:positionH>
              <wp:positionV relativeFrom="paragraph">
                <wp:posOffset>129117</wp:posOffset>
              </wp:positionV>
              <wp:extent cx="323850" cy="311996"/>
              <wp:effectExtent l="0" t="0" r="0" b="0"/>
              <wp:wrapNone/>
              <wp:docPr id="49640927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7ED06B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D79657E" id="_x0000_t202" coordsize="21600,21600" o:spt="202" path="m,l,21600r21600,l21600,xe">
              <v:stroke joinstyle="miter"/>
              <v:path gradientshapeok="t" o:connecttype="rect"/>
            </v:shapetype>
            <v:shape id="_x0000_s1058" type="#_x0000_t202" style="position:absolute;margin-left:-25.7pt;margin-top:10.15pt;width:25.5pt;height:24.55pt;z-index:-2516582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b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g8m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vYbPmykCAABGBAAADgAAAAAAAAAAAAAAAAAuAgAAZHJzL2Uyb0RvYy54&#10;bWxQSwECLQAUAAYACAAAACEAna4kktgAAAAFAQAADwAAAAAAAAAAAAAAAACDBAAAZHJzL2Rvd25y&#10;ZXYueG1sUEsFBgAAAAAEAAQA8wAAAIgFAAAAAA==&#10;" fillcolor="#fcfc30" stroked="f" strokeweight=".5pt">
              <v:textbox>
                <w:txbxContent>
                  <w:p w14:paraId="27ED06B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3" behindDoc="1" locked="0" layoutInCell="1" allowOverlap="1" wp14:anchorId="2D623159" wp14:editId="3A7A8FC8">
              <wp:simplePos x="0" y="0"/>
              <wp:positionH relativeFrom="page">
                <wp:align>left</wp:align>
              </wp:positionH>
              <wp:positionV relativeFrom="paragraph">
                <wp:posOffset>-91017</wp:posOffset>
              </wp:positionV>
              <wp:extent cx="10691495" cy="648000"/>
              <wp:effectExtent l="0" t="0" r="0" b="0"/>
              <wp:wrapNone/>
              <wp:docPr id="43916418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31A0CD2"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623159" id="_x0000_s1059" type="#_x0000_t202" style="position:absolute;margin-left:0;margin-top:-7.15pt;width:841.85pt;height:51pt;z-index:-25165820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fekXZCkCAABIBAAADgAAAAAAAAAAAAAAAAAuAgAAZHJzL2Uyb0Rv&#10;Yy54bWxQSwECLQAUAAYACAAAACEAeZjEMdsAAAAIAQAADwAAAAAAAAAAAAAAAACDBAAAZHJzL2Rv&#10;d25yZXYueG1sUEsFBgAAAAAEAAQA8wAAAIsFAAAAAA==&#10;" fillcolor="#fcfc30" stroked="f" strokeweight=".5pt">
              <v:textbox>
                <w:txbxContent>
                  <w:p w14:paraId="731A0CD2"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07113" w14:textId="283B3965"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2" behindDoc="1" locked="0" layoutInCell="1" allowOverlap="1" wp14:anchorId="0478441F" wp14:editId="4ADA79AC">
              <wp:simplePos x="0" y="0"/>
              <wp:positionH relativeFrom="margin">
                <wp:align>right</wp:align>
              </wp:positionH>
              <wp:positionV relativeFrom="paragraph">
                <wp:posOffset>129117</wp:posOffset>
              </wp:positionV>
              <wp:extent cx="323850" cy="311996"/>
              <wp:effectExtent l="0" t="0" r="0" b="0"/>
              <wp:wrapNone/>
              <wp:docPr id="145949269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79D605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478441F" id="_x0000_t202" coordsize="21600,21600" o:spt="202" path="m,l,21600r21600,l21600,xe">
              <v:stroke joinstyle="miter"/>
              <v:path gradientshapeok="t" o:connecttype="rect"/>
            </v:shapetype>
            <v:shape id="_x0000_s1060" type="#_x0000_t202" style="position:absolute;margin-left:-25.7pt;margin-top:10.15pt;width:25.5pt;height:24.55pt;z-index:-25165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JGKA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5ESyYtpAfiQeEbkWclauKql0L518E0k5Qg7Tn/pmeQgMlk7qynJWAvz7aQhyNiDycNbRbGXc/&#10;9wIVZ/qHoeFN0tGI4HxURndfB6TgrWd76zH7egnUfEqXZGUUQ7zXZ7FAqN/pDBYhK7mEkZQ74/4s&#10;Ln238XRGUi0WMYjWzwq/NhsrA3QgLczgtX0XaE+D8jThJzhvoZh+mFcXeyK34++k0LLGBTgdVriG&#10;Wz1GXc9//hs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FLfJGKAIAAEYEAAAOAAAAAAAAAAAAAAAAAC4CAABkcnMvZTJvRG9jLnht&#10;bFBLAQItABQABgAIAAAAIQCdriSS2AAAAAUBAAAPAAAAAAAAAAAAAAAAAIIEAABkcnMvZG93bnJl&#10;di54bWxQSwUGAAAAAAQABADzAAAAhwUAAAAA&#10;" fillcolor="#fcfc30" stroked="f" strokeweight=".5pt">
              <v:textbox>
                <w:txbxContent>
                  <w:p w14:paraId="179D605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1" behindDoc="1" locked="0" layoutInCell="1" allowOverlap="1" wp14:anchorId="09394217" wp14:editId="1AB5C886">
              <wp:simplePos x="0" y="0"/>
              <wp:positionH relativeFrom="page">
                <wp:align>left</wp:align>
              </wp:positionH>
              <wp:positionV relativeFrom="paragraph">
                <wp:posOffset>-91017</wp:posOffset>
              </wp:positionV>
              <wp:extent cx="10691495" cy="648000"/>
              <wp:effectExtent l="0" t="0" r="0" b="0"/>
              <wp:wrapNone/>
              <wp:docPr id="151225794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AAC3C6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394217" id="_x0000_s1061" type="#_x0000_t202" style="position:absolute;margin-left:0;margin-top:-7.15pt;width:841.85pt;height:51pt;z-index:-25165820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EVCKrknAgAASAQAAA4AAAAAAAAAAAAAAAAALgIAAGRycy9lMm9Eb2Mu&#10;eG1sUEsBAi0AFAAGAAgAAAAhAHmYxDHbAAAACAEAAA8AAAAAAAAAAAAAAAAAgQQAAGRycy9kb3du&#10;cmV2LnhtbFBLBQYAAAAABAAEAPMAAACJBQAAAAA=&#10;" fillcolor="#fcfc30" stroked="f" strokeweight=".5pt">
              <v:textbox>
                <w:txbxContent>
                  <w:p w14:paraId="7AAC3C6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0F8E2"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570C" w14:textId="77777777" w:rsidR="00816A98" w:rsidRPr="00E348F0" w:rsidRDefault="00816A9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1" behindDoc="1" locked="0" layoutInCell="1" allowOverlap="1" wp14:anchorId="71C33AAE" wp14:editId="414F80F8">
              <wp:simplePos x="0" y="0"/>
              <wp:positionH relativeFrom="margin">
                <wp:align>right</wp:align>
              </wp:positionH>
              <wp:positionV relativeFrom="paragraph">
                <wp:posOffset>129117</wp:posOffset>
              </wp:positionV>
              <wp:extent cx="323850" cy="311996"/>
              <wp:effectExtent l="0" t="0" r="0" b="0"/>
              <wp:wrapNone/>
              <wp:docPr id="209620127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584738B"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1C33AAE" id="_x0000_t202" coordsize="21600,21600" o:spt="202" path="m,l,21600r21600,l21600,xe">
              <v:stroke joinstyle="miter"/>
              <v:path gradientshapeok="t" o:connecttype="rect"/>
            </v:shapetype>
            <v:shape id="_x0000_s1062" type="#_x0000_t202" style="position:absolute;margin-left:-25.7pt;margin-top:10.15pt;width:25.5pt;height:24.55pt;z-index:-2516581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mKA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pD6eeGt5AfiQeEbkSclauKql0L518E0kxQgzTn/pmOQgMlk7qynJWAvz6+hTiSiDycNTRbGXc/&#10;9wIVZ/qHIfEm6WhEcD4ao7uvAzLw1rO99Zh9vQRqPqVNsjJeQ7zX52uBUL/TGixCVnIJIyl3xv35&#10;uvTdxNMaSbVYxCAaPyv82mysDNCBtKDBa/su0J6E8qTwE5ynUEw/6NXFnsjt+DsZNKxxAE6LFbbh&#10;1o5R1/Wf/wY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Bb+ODmKAIAAEYEAAAOAAAAAAAAAAAAAAAAAC4CAABkcnMvZTJvRG9jLnht&#10;bFBLAQItABQABgAIAAAAIQCdriSS2AAAAAUBAAAPAAAAAAAAAAAAAAAAAIIEAABkcnMvZG93bnJl&#10;di54bWxQSwUGAAAAAAQABADzAAAAhwUAAAAA&#10;" fillcolor="#fcfc30" stroked="f" strokeweight=".5pt">
              <v:textbox>
                <w:txbxContent>
                  <w:p w14:paraId="0584738B"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9" behindDoc="1" locked="0" layoutInCell="1" allowOverlap="1" wp14:anchorId="7EBCB67B" wp14:editId="09775048">
              <wp:simplePos x="0" y="0"/>
              <wp:positionH relativeFrom="page">
                <wp:align>left</wp:align>
              </wp:positionH>
              <wp:positionV relativeFrom="paragraph">
                <wp:posOffset>-91017</wp:posOffset>
              </wp:positionV>
              <wp:extent cx="10691495" cy="648000"/>
              <wp:effectExtent l="0" t="0" r="0" b="0"/>
              <wp:wrapNone/>
              <wp:docPr id="205193815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5513BDD"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BCB67B" id="_x0000_s1063" type="#_x0000_t202" style="position:absolute;margin-left:0;margin-top:-7.15pt;width:841.85pt;height:51pt;z-index:-2516581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gZKQ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yOh73Le9McUIkwHRD4ixfS6x2w5x/YYBTgc3jpPtnPEplMBlX0lJSGfj18S74IUlooaTB6cqp&#10;+3lgIChRPzTSh3hNwjhGZTL9OkIFbi27W4s+1CuDzQ9xlyyPYvD3qhdLMPU7LsIyZEUT0xxz59T3&#10;4sp3M4+LxMVyGZ1wAC3zG721PIQOUAcOXtt3BvZMlEeOn0w/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m5c4GSkCAABIBAAADgAAAAAAAAAAAAAAAAAuAgAAZHJzL2Uyb0Rv&#10;Yy54bWxQSwECLQAUAAYACAAAACEAeZjEMdsAAAAIAQAADwAAAAAAAAAAAAAAAACDBAAAZHJzL2Rv&#10;d25yZXYueG1sUEsFBgAAAAAEAAQA8wAAAIsFAAAAAA==&#10;" fillcolor="#fcfc30" stroked="f" strokeweight=".5pt">
              <v:textbox>
                <w:txbxContent>
                  <w:p w14:paraId="45513BDD"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598E" w14:textId="77777777" w:rsidR="00816A98" w:rsidRPr="00E348F0" w:rsidRDefault="00816A9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8" behindDoc="1" locked="0" layoutInCell="1" allowOverlap="1" wp14:anchorId="3DB61ACD" wp14:editId="3EBD912D">
              <wp:simplePos x="0" y="0"/>
              <wp:positionH relativeFrom="margin">
                <wp:align>right</wp:align>
              </wp:positionH>
              <wp:positionV relativeFrom="paragraph">
                <wp:posOffset>129117</wp:posOffset>
              </wp:positionV>
              <wp:extent cx="323850" cy="311996"/>
              <wp:effectExtent l="0" t="0" r="0" b="0"/>
              <wp:wrapNone/>
              <wp:docPr id="33232541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872791B"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52</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DB61ACD" id="_x0000_t202" coordsize="21600,21600" o:spt="202" path="m,l,21600r21600,l21600,xe">
              <v:stroke joinstyle="miter"/>
              <v:path gradientshapeok="t" o:connecttype="rect"/>
            </v:shapetype>
            <v:shape id="_x0000_s1064" type="#_x0000_t202" style="position:absolute;margin-left:-25.7pt;margin-top:10.15pt;width:25.5pt;height:24.55pt;z-index:-2516581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bd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qp3NG54S3kR+IBoRsRZ+WqomrXwvkXgTQT1CDNuX+mo9BAyaSuLGcl4K+PbyGOJCIPZw3NVsbd&#10;z71AxZn+YUi8SToaEZyPxuju64AMvPVsbz1mXy+Bmk9pk6yM1xDv9flaINTvtAaLkJVcwkjKnXF/&#10;vi59N/G0RlItFjGIxs8KvzYbKwN0IC1o8Nq+C7QnoTwp/ATnKRTTD3p1sSdyO/5OBg1rHIDTYoVt&#10;uLVj1HX9578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eICm3SkCAABGBAAADgAAAAAAAAAAAAAAAAAuAgAAZHJzL2Uyb0RvYy54&#10;bWxQSwECLQAUAAYACAAAACEAna4kktgAAAAFAQAADwAAAAAAAAAAAAAAAACDBAAAZHJzL2Rvd25y&#10;ZXYueG1sUEsFBgAAAAAEAAQA8wAAAIgFAAAAAA==&#10;" fillcolor="#fcfc30" stroked="f" strokeweight=".5pt">
              <v:textbox>
                <w:txbxContent>
                  <w:p w14:paraId="5872791B"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52</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7" behindDoc="1" locked="0" layoutInCell="1" allowOverlap="1" wp14:anchorId="3DD65673" wp14:editId="08159338">
              <wp:simplePos x="0" y="0"/>
              <wp:positionH relativeFrom="page">
                <wp:align>left</wp:align>
              </wp:positionH>
              <wp:positionV relativeFrom="paragraph">
                <wp:posOffset>-91017</wp:posOffset>
              </wp:positionV>
              <wp:extent cx="10691495" cy="648000"/>
              <wp:effectExtent l="0" t="0" r="0" b="0"/>
              <wp:wrapNone/>
              <wp:docPr id="1399277845"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A9CE942"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D65673" id="_x0000_s1065" type="#_x0000_t202" style="position:absolute;margin-left:0;margin-top:-7.15pt;width:841.85pt;height:51pt;z-index:-25165816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34iKQ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yOp72Le9McUIkwHRD4ixfS6x2w5x/YYBTgc3jpPtnPEplMBlX0lJSGfj18S74IUlooaTB6cqp&#10;+3lgIChRPzTSh3hNwjhGZTL9OkIFbi27W4s+1CuDzQ9xlyyPYvD3qhdLMPU7LsIyZEUT0xxz59T3&#10;4sp3M4+LxMVyGZ1wAC3zG721PIQOUAcOXtt3BvZMlEeOn0w/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uO9+IikCAABIBAAADgAAAAAAAAAAAAAAAAAuAgAAZHJzL2Uyb0Rv&#10;Yy54bWxQSwECLQAUAAYACAAAACEAeZjEMdsAAAAIAQAADwAAAAAAAAAAAAAAAACDBAAAZHJzL2Rv&#10;d25yZXYueG1sUEsFBgAAAAAEAAQA8wAAAIsFAAAAAA==&#10;" fillcolor="#fcfc30" stroked="f" strokeweight=".5pt">
              <v:textbox>
                <w:txbxContent>
                  <w:p w14:paraId="3A9CE942"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74433" w14:textId="77777777" w:rsidR="00816A98" w:rsidRDefault="00816A98">
    <w:pPr>
      <w:pBdr>
        <w:top w:val="nil"/>
        <w:left w:val="nil"/>
        <w:bottom w:val="nil"/>
        <w:right w:val="nil"/>
        <w:between w:val="nil"/>
        <w:bar w:val="nil"/>
      </w:pBdr>
      <w:rPr>
        <w:rFonts w:ascii="Aptos" w:eastAsia="Aptos" w:hAnsi="Aptos" w:cs="Times New Roman"/>
        <w:bdr w:val="nil"/>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84F9D" w14:textId="77777777" w:rsidR="00816A98" w:rsidRPr="00E348F0" w:rsidRDefault="00816A9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7" behindDoc="1" locked="0" layoutInCell="1" allowOverlap="1" wp14:anchorId="58F163A9" wp14:editId="4954F098">
              <wp:simplePos x="0" y="0"/>
              <wp:positionH relativeFrom="margin">
                <wp:align>right</wp:align>
              </wp:positionH>
              <wp:positionV relativeFrom="paragraph">
                <wp:posOffset>129117</wp:posOffset>
              </wp:positionV>
              <wp:extent cx="323850" cy="311996"/>
              <wp:effectExtent l="0" t="0" r="0" b="0"/>
              <wp:wrapNone/>
              <wp:docPr id="46521197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0AD6AC2"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8F163A9" id="_x0000_t202" coordsize="21600,21600" o:spt="202" path="m,l,21600r21600,l21600,xe">
              <v:stroke joinstyle="miter"/>
              <v:path gradientshapeok="t" o:connecttype="rect"/>
            </v:shapetype>
            <v:shape id="_x0000_s1066" type="#_x0000_t202" style="position:absolute;margin-left:-25.7pt;margin-top:10.15pt;width:25.5pt;height:24.55pt;z-index:-2516581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R9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5sdRg2kJ+JB4QuhVxVq4qqnYtnH8RSDtBDdKe+2d6Cg2UTOrKclYC/vpoC3E0IvJw1tBuZdz9&#10;3AtUnOkfhoY3SUcjgvNRGd19HZCCt57trcfs6yVQ8yldkpVRDPFen8UCoX6nM1iErOQSRlLujPuz&#10;uPTdxtMZSbVYxCBaPyv82mysDNCBtDCD1/ZdoD0NytOEn+C8hWL6YV5d7Incjr+TQssaF+B0WOEa&#10;bvUYdT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plW0fSkCAABGBAAADgAAAAAAAAAAAAAAAAAuAgAAZHJzL2Uyb0RvYy54&#10;bWxQSwECLQAUAAYACAAAACEAna4kktgAAAAFAQAADwAAAAAAAAAAAAAAAACDBAAAZHJzL2Rvd25y&#10;ZXYueG1sUEsFBgAAAAAEAAQA8wAAAIgFAAAAAA==&#10;" fillcolor="#fcfc30" stroked="f" strokeweight=".5pt">
              <v:textbox>
                <w:txbxContent>
                  <w:p w14:paraId="30AD6AC2"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5" behindDoc="1" locked="0" layoutInCell="1" allowOverlap="1" wp14:anchorId="0FA6B0C7" wp14:editId="6A869D7F">
              <wp:simplePos x="0" y="0"/>
              <wp:positionH relativeFrom="page">
                <wp:align>left</wp:align>
              </wp:positionH>
              <wp:positionV relativeFrom="paragraph">
                <wp:posOffset>-91017</wp:posOffset>
              </wp:positionV>
              <wp:extent cx="10691495" cy="648000"/>
              <wp:effectExtent l="0" t="0" r="0" b="0"/>
              <wp:wrapNone/>
              <wp:docPr id="13622795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7E56FE5"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A6B0C7" id="_x0000_s1067" type="#_x0000_t202" style="position:absolute;margin-left:0;margin-top:-7.15pt;width:841.85pt;height:51pt;z-index:-2516581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ZjpsgikCAABIBAAADgAAAAAAAAAAAAAAAAAuAgAAZHJzL2Uyb0Rv&#10;Yy54bWxQSwECLQAUAAYACAAAACEAeZjEMdsAAAAIAQAADwAAAAAAAAAAAAAAAACDBAAAZHJzL2Rv&#10;d25yZXYueG1sUEsFBgAAAAAEAAQA8wAAAIsFAAAAAA==&#10;" fillcolor="#fcfc30" stroked="f" strokeweight=".5pt">
              <v:textbox>
                <w:txbxContent>
                  <w:p w14:paraId="07E56FE5"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D1FB4" w14:textId="77777777" w:rsidR="00816A98" w:rsidRPr="00E348F0" w:rsidRDefault="00816A9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3" behindDoc="1" locked="0" layoutInCell="1" allowOverlap="1" wp14:anchorId="7278A041" wp14:editId="623D738C">
              <wp:simplePos x="0" y="0"/>
              <wp:positionH relativeFrom="margin">
                <wp:align>right</wp:align>
              </wp:positionH>
              <wp:positionV relativeFrom="paragraph">
                <wp:posOffset>129117</wp:posOffset>
              </wp:positionV>
              <wp:extent cx="323850" cy="311996"/>
              <wp:effectExtent l="0" t="0" r="0" b="0"/>
              <wp:wrapNone/>
              <wp:docPr id="116983008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8024863"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53</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278A041" id="_x0000_t202" coordsize="21600,21600" o:spt="202" path="m,l,21600r21600,l21600,xe">
              <v:stroke joinstyle="miter"/>
              <v:path gradientshapeok="t" o:connecttype="rect"/>
            </v:shapetype>
            <v:shape id="_x0000_s1068" type="#_x0000_t202" style="position:absolute;margin-left:-25.7pt;margin-top:10.15pt;width:25.5pt;height:24.55pt;z-index:-2516581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PnAqqykCAABGBAAADgAAAAAAAAAAAAAAAAAuAgAAZHJzL2Uyb0RvYy54&#10;bWxQSwECLQAUAAYACAAAACEAna4kktgAAAAFAQAADwAAAAAAAAAAAAAAAACDBAAAZHJzL2Rvd25y&#10;ZXYueG1sUEsFBgAAAAAEAAQA8wAAAIgFAAAAAA==&#10;" fillcolor="#fcfc30" stroked="f" strokeweight=".5pt">
              <v:textbox>
                <w:txbxContent>
                  <w:p w14:paraId="08024863"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53</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2" behindDoc="1" locked="0" layoutInCell="1" allowOverlap="1" wp14:anchorId="1F4D03F4" wp14:editId="22138762">
              <wp:simplePos x="0" y="0"/>
              <wp:positionH relativeFrom="page">
                <wp:align>left</wp:align>
              </wp:positionH>
              <wp:positionV relativeFrom="paragraph">
                <wp:posOffset>-91017</wp:posOffset>
              </wp:positionV>
              <wp:extent cx="10691495" cy="648000"/>
              <wp:effectExtent l="0" t="0" r="0" b="0"/>
              <wp:wrapNone/>
              <wp:docPr id="1680295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A9FA72D"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4D03F4" id="_x0000_s1069" type="#_x0000_t202" style="position:absolute;margin-left:0;margin-top:-7.15pt;width:841.85pt;height:51pt;z-index:-2516581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H/JUKAIAAEgEAAAOAAAAAAAAAAAAAAAAAC4CAABkcnMvZTJvRG9j&#10;LnhtbFBLAQItABQABgAIAAAAIQB5mMQx2wAAAAgBAAAPAAAAAAAAAAAAAAAAAIIEAABkcnMvZG93&#10;bnJldi54bWxQSwUGAAAAAAQABADzAAAAigUAAAAA&#10;" fillcolor="#fcfc30" stroked="f" strokeweight=".5pt">
              <v:textbox>
                <w:txbxContent>
                  <w:p w14:paraId="5A9FA72D"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FBB8"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6C10" w14:textId="77777777" w:rsidR="00816A98" w:rsidRDefault="00816A98">
    <w:pPr>
      <w:pBdr>
        <w:top w:val="nil"/>
        <w:left w:val="nil"/>
        <w:bottom w:val="nil"/>
        <w:right w:val="nil"/>
        <w:between w:val="nil"/>
        <w:bar w:val="nil"/>
      </w:pBdr>
      <w:rPr>
        <w:rFonts w:ascii="Aptos" w:eastAsia="Aptos" w:hAnsi="Aptos" w:cs="Times New Roman"/>
        <w:bdr w:val="nil"/>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7A182" w14:textId="77777777" w:rsidR="00816A98" w:rsidRPr="00E348F0" w:rsidRDefault="00816A9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2" behindDoc="1" locked="0" layoutInCell="1" allowOverlap="1" wp14:anchorId="11CD088D" wp14:editId="6691D379">
              <wp:simplePos x="0" y="0"/>
              <wp:positionH relativeFrom="margin">
                <wp:align>right</wp:align>
              </wp:positionH>
              <wp:positionV relativeFrom="paragraph">
                <wp:posOffset>129117</wp:posOffset>
              </wp:positionV>
              <wp:extent cx="323850" cy="311996"/>
              <wp:effectExtent l="0" t="0" r="0" b="0"/>
              <wp:wrapNone/>
              <wp:docPr id="137674876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9DD3F71"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1CD088D" id="_x0000_t202" coordsize="21600,21600" o:spt="202" path="m,l,21600r21600,l21600,xe">
              <v:stroke joinstyle="miter"/>
              <v:path gradientshapeok="t" o:connecttype="rect"/>
            </v:shapetype>
            <v:shape id="_x0000_s1070" type="#_x0000_t202" style="position:absolute;margin-left:-25.7pt;margin-top:10.15pt;width:25.5pt;height:24.55pt;z-index:-2516581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vU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FMGCaQv5kXhA6FbEWbmqqNq1cP5FIO0ENUh77p/pKTRQMqkry1kJ+OujLcTRiMjDWUO7lXH3&#10;cy9QcaZ/GBreJB1RYuajMrr7OiAFbz3bW4/Z10ug5lO6JCujGOK9PosFQv1OZ7AIWckljKTcGfdn&#10;cem7jaczkmqxiEG0flb4tdlYGaADaWEGr+27QHsalKcJP8F5C8X0w7y62BO5HX8nhZY1LsDpsMI1&#10;3Oox6nr+89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DOxL1CkCAABGBAAADgAAAAAAAAAAAAAAAAAuAgAAZHJzL2Uyb0RvYy54&#10;bWxQSwECLQAUAAYACAAAACEAna4kktgAAAAFAQAADwAAAAAAAAAAAAAAAACDBAAAZHJzL2Rvd25y&#10;ZXYueG1sUEsFBgAAAAAEAAQA8wAAAIgFAAAAAA==&#10;" fillcolor="#fcfc30" stroked="f" strokeweight=".5pt">
              <v:textbox>
                <w:txbxContent>
                  <w:p w14:paraId="39DD3F71"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1" behindDoc="1" locked="0" layoutInCell="1" allowOverlap="1" wp14:anchorId="4BD2DBF3" wp14:editId="77D2A1B0">
              <wp:simplePos x="0" y="0"/>
              <wp:positionH relativeFrom="page">
                <wp:align>left</wp:align>
              </wp:positionH>
              <wp:positionV relativeFrom="paragraph">
                <wp:posOffset>-91017</wp:posOffset>
              </wp:positionV>
              <wp:extent cx="10691495" cy="648000"/>
              <wp:effectExtent l="0" t="0" r="0" b="0"/>
              <wp:wrapNone/>
              <wp:docPr id="201650337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6380F08"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D2DBF3" id="_x0000_s1071" type="#_x0000_t202" style="position:absolute;margin-left:0;margin-top:-7.15pt;width:841.85pt;height:51pt;z-index:-25165814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MrKA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48NzyxvID4QEQjckzsplRdWuhPOvAmkqqHmadP9CR6GBkkldWc5KwF+3d8GPSCILZw1NV8bd&#10;z51AxZn+YYg+wmsYxjEqw9HXASl4bdlcW8yuXgA136ddsjKKwd/rk1gg1B+0CPOQlUzCSMqdcX8S&#10;F76beVokqebz6EQDaIVfmbWVIXSAOnDw1n4ItEeiPHH8DKc5FJMbvjrfI7gdfkeFxjWyelytsA/X&#10;evS6/ABmvwE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Mg5MrKAIAAEgEAAAOAAAAAAAAAAAAAAAAAC4CAABkcnMvZTJvRG9j&#10;LnhtbFBLAQItABQABgAIAAAAIQB5mMQx2wAAAAgBAAAPAAAAAAAAAAAAAAAAAIIEAABkcnMvZG93&#10;bnJldi54bWxQSwUGAAAAAAQABADzAAAAigUAAAAA&#10;" fillcolor="#fcfc30" stroked="f" strokeweight=".5pt">
              <v:textbox>
                <w:txbxContent>
                  <w:p w14:paraId="26380F08"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B53D" w14:textId="77777777" w:rsidR="00816A98" w:rsidRPr="00E348F0" w:rsidRDefault="00816A9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0" behindDoc="1" locked="0" layoutInCell="1" allowOverlap="1" wp14:anchorId="67379875" wp14:editId="1C22A2F7">
              <wp:simplePos x="0" y="0"/>
              <wp:positionH relativeFrom="margin">
                <wp:align>right</wp:align>
              </wp:positionH>
              <wp:positionV relativeFrom="paragraph">
                <wp:posOffset>129117</wp:posOffset>
              </wp:positionV>
              <wp:extent cx="323850" cy="311996"/>
              <wp:effectExtent l="0" t="0" r="0" b="0"/>
              <wp:wrapNone/>
              <wp:docPr id="34150869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699484F"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7379875" id="_x0000_t202" coordsize="21600,21600" o:spt="202" path="m,l,21600r21600,l21600,xe">
              <v:stroke joinstyle="miter"/>
              <v:path gradientshapeok="t" o:connecttype="rect"/>
            </v:shapetype>
            <v:shape id="_x0000_s1072" type="#_x0000_t202" style="position:absolute;margin-left:-25.7pt;margin-top:10.15pt;width:25.5pt;height:24.55pt;z-index:-2516581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l0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qc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0jlZdCkCAABGBAAADgAAAAAAAAAAAAAAAAAuAgAAZHJzL2Uyb0RvYy54&#10;bWxQSwECLQAUAAYACAAAACEAna4kktgAAAAFAQAADwAAAAAAAAAAAAAAAACDBAAAZHJzL2Rvd25y&#10;ZXYueG1sUEsFBgAAAAAEAAQA8wAAAIgFAAAAAA==&#10;" fillcolor="#fcfc30" stroked="f" strokeweight=".5pt">
              <v:textbox>
                <w:txbxContent>
                  <w:p w14:paraId="1699484F" w14:textId="77777777" w:rsidR="00816A98" w:rsidRDefault="00816A98"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8" behindDoc="1" locked="0" layoutInCell="1" allowOverlap="1" wp14:anchorId="77C15A4A" wp14:editId="5A9EE0CB">
              <wp:simplePos x="0" y="0"/>
              <wp:positionH relativeFrom="page">
                <wp:align>left</wp:align>
              </wp:positionH>
              <wp:positionV relativeFrom="paragraph">
                <wp:posOffset>-91017</wp:posOffset>
              </wp:positionV>
              <wp:extent cx="10691495" cy="648000"/>
              <wp:effectExtent l="0" t="0" r="0" b="0"/>
              <wp:wrapNone/>
              <wp:docPr id="31037191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A34606A"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C15A4A" id="_x0000_s1073" type="#_x0000_t202" style="position:absolute;margin-left:0;margin-top:-7.15pt;width:841.85pt;height:51pt;z-index:-251658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ElaBiykCAABIBAAADgAAAAAAAAAAAAAAAAAuAgAAZHJzL2Uyb0Rv&#10;Yy54bWxQSwECLQAUAAYACAAAACEAeZjEMdsAAAAIAQAADwAAAAAAAAAAAAAAAACDBAAAZHJzL2Rv&#10;d25yZXYueG1sUEsFBgAAAAAEAAQA8wAAAIsFAAAAAA==&#10;" fillcolor="#fcfc30" stroked="f" strokeweight=".5pt">
              <v:textbox>
                <w:txbxContent>
                  <w:p w14:paraId="3A34606A" w14:textId="77777777" w:rsidR="00816A98" w:rsidRDefault="00816A98"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7EC9" w14:textId="77777777" w:rsidR="00816A98" w:rsidRDefault="00816A98">
    <w:pPr>
      <w:pBdr>
        <w:top w:val="nil"/>
        <w:left w:val="nil"/>
        <w:bottom w:val="nil"/>
        <w:right w:val="nil"/>
        <w:between w:val="nil"/>
        <w:bar w:val="nil"/>
      </w:pBdr>
      <w:rPr>
        <w:rFonts w:ascii="Aptos" w:eastAsia="Aptos" w:hAnsi="Aptos" w:cs="Times New Roman"/>
        <w:bdr w:val="nil"/>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C009" w14:textId="77777777" w:rsidR="00CF4D50" w:rsidRPr="00E348F0" w:rsidRDefault="00CF4D50"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9" behindDoc="1" locked="0" layoutInCell="1" allowOverlap="1" wp14:anchorId="4B10C15E" wp14:editId="5CD716BA">
              <wp:simplePos x="0" y="0"/>
              <wp:positionH relativeFrom="margin">
                <wp:align>right</wp:align>
              </wp:positionH>
              <wp:positionV relativeFrom="paragraph">
                <wp:posOffset>129117</wp:posOffset>
              </wp:positionV>
              <wp:extent cx="323850" cy="311996"/>
              <wp:effectExtent l="0" t="0" r="0" b="0"/>
              <wp:wrapNone/>
              <wp:docPr id="77964929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B5A6A41"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B10C15E" id="_x0000_t202" coordsize="21600,21600" o:spt="202" path="m,l,21600r21600,l21600,xe">
              <v:stroke joinstyle="miter"/>
              <v:path gradientshapeok="t" o:connecttype="rect"/>
            </v:shapetype>
            <v:shape id="_x0000_s1074" type="#_x0000_t202" style="position:absolute;margin-left:-25.7pt;margin-top:10.15pt;width:25.5pt;height:24.55pt;z-index:-2516581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9P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qd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8UEfTykCAABGBAAADgAAAAAAAAAAAAAAAAAuAgAAZHJzL2Uyb0RvYy54&#10;bWxQSwECLQAUAAYACAAAACEAna4kktgAAAAFAQAADwAAAAAAAAAAAAAAAACDBAAAZHJzL2Rvd25y&#10;ZXYueG1sUEsFBgAAAAAEAAQA8wAAAIgFAAAAAA==&#10;" fillcolor="#fcfc30" stroked="f" strokeweight=".5pt">
              <v:textbox>
                <w:txbxContent>
                  <w:p w14:paraId="1B5A6A41"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8" behindDoc="1" locked="0" layoutInCell="1" allowOverlap="1" wp14:anchorId="428FC6C5" wp14:editId="20C94E4F">
              <wp:simplePos x="0" y="0"/>
              <wp:positionH relativeFrom="page">
                <wp:align>left</wp:align>
              </wp:positionH>
              <wp:positionV relativeFrom="paragraph">
                <wp:posOffset>-91017</wp:posOffset>
              </wp:positionV>
              <wp:extent cx="10691495" cy="648000"/>
              <wp:effectExtent l="0" t="0" r="0" b="0"/>
              <wp:wrapNone/>
              <wp:docPr id="138142199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6AB079E"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8FC6C5" id="_x0000_s1075" type="#_x0000_t202" style="position:absolute;margin-left:0;margin-top:-7.15pt;width:841.85pt;height:51pt;z-index:-2516581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MS7HsCkCAABIBAAADgAAAAAAAAAAAAAAAAAuAgAAZHJzL2Uyb0Rv&#10;Yy54bWxQSwECLQAUAAYACAAAACEAeZjEMdsAAAAIAQAADwAAAAAAAAAAAAAAAACDBAAAZHJzL2Rv&#10;d25yZXYueG1sUEsFBgAAAAAEAAQA8wAAAIsFAAAAAA==&#10;" fillcolor="#fcfc30" stroked="f" strokeweight=".5pt">
              <v:textbox>
                <w:txbxContent>
                  <w:p w14:paraId="76AB079E"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5877" w14:textId="77777777" w:rsidR="00CF4D50" w:rsidRPr="00E348F0" w:rsidRDefault="00CF4D50"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7" behindDoc="1" locked="0" layoutInCell="1" allowOverlap="1" wp14:anchorId="65CDDEE6" wp14:editId="25ED1238">
              <wp:simplePos x="0" y="0"/>
              <wp:positionH relativeFrom="margin">
                <wp:align>right</wp:align>
              </wp:positionH>
              <wp:positionV relativeFrom="paragraph">
                <wp:posOffset>129117</wp:posOffset>
              </wp:positionV>
              <wp:extent cx="323850" cy="311996"/>
              <wp:effectExtent l="0" t="0" r="0" b="0"/>
              <wp:wrapNone/>
              <wp:docPr id="51592620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A502798"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2</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5CDDEE6" id="_x0000_t202" coordsize="21600,21600" o:spt="202" path="m,l,21600r21600,l21600,xe">
              <v:stroke joinstyle="miter"/>
              <v:path gradientshapeok="t" o:connecttype="rect"/>
            </v:shapetype>
            <v:shape id="_x0000_s1076" type="#_x0000_t202" style="position:absolute;margin-left:-25.7pt;margin-top:10.15pt;width:25.5pt;height:24.55pt;z-index:-2516581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3v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FEsNpi3kR+IBoVsRZ+WqomrXwvkXgbQT1CDtuX+mp9BAyaSuLGcl4K+PthBHIyIPZw3tVsbd&#10;z71AxZn+YWh4k3Q0IjgfldHd1wEpeOvZ3nrMvl4CNZ/SJVkZxRDv9VksEOp3OoNFyEouYSTlzrg/&#10;i0vfbTydkVSLRQyi9bPCr83GygAdSAszeG3fBdrToDxN+AnOWyimH+bVxZ7I7fg7KbSscQFOhxWu&#10;4VaPUdfz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L5QN7ykCAABGBAAADgAAAAAAAAAAAAAAAAAuAgAAZHJzL2Uyb0RvYy54&#10;bWxQSwECLQAUAAYACAAAACEAna4kktgAAAAFAQAADwAAAAAAAAAAAAAAAACDBAAAZHJzL2Rvd25y&#10;ZXYueG1sUEsFBgAAAAAEAAQA8wAAAIgFAAAAAA==&#10;" fillcolor="#fcfc30" stroked="f" strokeweight=".5pt">
              <v:textbox>
                <w:txbxContent>
                  <w:p w14:paraId="1A502798"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2</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6" behindDoc="1" locked="0" layoutInCell="1" allowOverlap="1" wp14:anchorId="12E0C111" wp14:editId="535B7108">
              <wp:simplePos x="0" y="0"/>
              <wp:positionH relativeFrom="page">
                <wp:align>left</wp:align>
              </wp:positionH>
              <wp:positionV relativeFrom="paragraph">
                <wp:posOffset>-91017</wp:posOffset>
              </wp:positionV>
              <wp:extent cx="10691495" cy="648000"/>
              <wp:effectExtent l="0" t="0" r="0" b="0"/>
              <wp:wrapNone/>
              <wp:docPr id="3812400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00BBAFA"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E0C111" id="_x0000_s1077" type="#_x0000_t202" style="position:absolute;margin-left:0;margin-top:-7.15pt;width:841.85pt;height:51pt;z-index:-251658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QKQIAAEg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7/vVECkCAABIBAAADgAAAAAAAAAAAAAAAAAuAgAAZHJzL2Uyb0Rv&#10;Yy54bWxQSwECLQAUAAYACAAAACEAeZjEMdsAAAAIAQAADwAAAAAAAAAAAAAAAACDBAAAZHJzL2Rv&#10;d25yZXYueG1sUEsFBgAAAAAEAAQA8wAAAIsFAAAAAA==&#10;" fillcolor="#fcfc30" stroked="f" strokeweight=".5pt">
              <v:textbox>
                <w:txbxContent>
                  <w:p w14:paraId="100BBAFA"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E1154" w14:textId="77777777" w:rsidR="00CF4D50" w:rsidRDefault="00CF4D50">
    <w:pPr>
      <w:pBdr>
        <w:top w:val="nil"/>
        <w:left w:val="nil"/>
        <w:bottom w:val="nil"/>
        <w:right w:val="nil"/>
        <w:between w:val="nil"/>
        <w:bar w:val="nil"/>
      </w:pBdr>
      <w:rPr>
        <w:rFonts w:ascii="Calibri" w:eastAsia="Calibri" w:hAnsi="Calibri" w:cs="Times New Roman"/>
        <w:bdr w:val="nil"/>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6E5E" w14:textId="17083346"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8" behindDoc="1" locked="0" layoutInCell="1" allowOverlap="1" wp14:anchorId="42DCACDC" wp14:editId="2A5BCFC5">
              <wp:simplePos x="0" y="0"/>
              <wp:positionH relativeFrom="margin">
                <wp:align>right</wp:align>
              </wp:positionH>
              <wp:positionV relativeFrom="paragraph">
                <wp:posOffset>129117</wp:posOffset>
              </wp:positionV>
              <wp:extent cx="323850" cy="311996"/>
              <wp:effectExtent l="0" t="0" r="0" b="0"/>
              <wp:wrapNone/>
              <wp:docPr id="6995077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EE180B7"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2DCACDC" id="_x0000_t202" coordsize="21600,21600" o:spt="202" path="m,l,21600r21600,l21600,xe">
              <v:stroke joinstyle="miter"/>
              <v:path gradientshapeok="t" o:connecttype="rect"/>
            </v:shapetype>
            <v:shape id="_x0000_s1078" type="#_x0000_t202" style="position:absolute;margin-left:-25.7pt;margin-top:10.15pt;width:25.5pt;height:24.55pt;z-index:-2516582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M5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o8m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t7GTOSkCAABGBAAADgAAAAAAAAAAAAAAAAAuAgAAZHJzL2Uyb0RvYy54&#10;bWxQSwECLQAUAAYACAAAACEAna4kktgAAAAFAQAADwAAAAAAAAAAAAAAAACDBAAAZHJzL2Rvd25y&#10;ZXYueG1sUEsFBgAAAAAEAAQA8wAAAIgFAAAAAA==&#10;" fillcolor="#fcfc30" stroked="f" strokeweight=".5pt">
              <v:textbox>
                <w:txbxContent>
                  <w:p w14:paraId="0EE180B7"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7" behindDoc="1" locked="0" layoutInCell="1" allowOverlap="1" wp14:anchorId="0356A312" wp14:editId="61DE5B27">
              <wp:simplePos x="0" y="0"/>
              <wp:positionH relativeFrom="page">
                <wp:align>left</wp:align>
              </wp:positionH>
              <wp:positionV relativeFrom="paragraph">
                <wp:posOffset>-91017</wp:posOffset>
              </wp:positionV>
              <wp:extent cx="10691495" cy="648000"/>
              <wp:effectExtent l="0" t="0" r="0" b="0"/>
              <wp:wrapNone/>
              <wp:docPr id="189582479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2DF9C8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56A312" id="_x0000_s1079" type="#_x0000_t202" style="position:absolute;margin-left:0;margin-top:-7.15pt;width:841.85pt;height:51pt;z-index:-25165820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vGKQIAAEg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SR0/Gsb3lnihMiAaYbEmf5WmK1G+b8CwOcCmweJ90/41Eqg8m4kpaSysCvj3fBD0lCCyUNTldO&#10;3c8DA0GJ+qGRPsRrHMYxKuPJ1xEqcGvZ3Vr0oV4ZbH6Iu2R5FIO/V71YgqnfcRGWISuamOaYO6e+&#10;F1e+m3lcJC6Wy+iEA2iZ3+it5SF0gDpw8Nq+M7Bnojxy/GT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d95LxikCAABIBAAADgAAAAAAAAAAAAAAAAAuAgAAZHJzL2Uyb0Rv&#10;Yy54bWxQSwECLQAUAAYACAAAACEAeZjEMdsAAAAIAQAADwAAAAAAAAAAAAAAAACDBAAAZHJzL2Rv&#10;d25yZXYueG1sUEsFBgAAAAAEAAQA8wAAAIsFAAAAAA==&#10;" fillcolor="#fcfc30" stroked="f" strokeweight=".5pt">
              <v:textbox>
                <w:txbxContent>
                  <w:p w14:paraId="72DF9C8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3BCB" w14:textId="463B4110"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6" behindDoc="1" locked="0" layoutInCell="1" allowOverlap="1" wp14:anchorId="6C4BA6EE" wp14:editId="4294CF37">
              <wp:simplePos x="0" y="0"/>
              <wp:positionH relativeFrom="margin">
                <wp:align>right</wp:align>
              </wp:positionH>
              <wp:positionV relativeFrom="paragraph">
                <wp:posOffset>129117</wp:posOffset>
              </wp:positionV>
              <wp:extent cx="323850" cy="311996"/>
              <wp:effectExtent l="0" t="0" r="0" b="0"/>
              <wp:wrapNone/>
              <wp:docPr id="176455927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83103F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59</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C4BA6EE" id="_x0000_t202" coordsize="21600,21600" o:spt="202" path="m,l,21600r21600,l21600,xe">
              <v:stroke joinstyle="miter"/>
              <v:path gradientshapeok="t" o:connecttype="rect"/>
            </v:shapetype>
            <v:shape id="_x0000_s1080" type="#_x0000_t202" style="position:absolute;margin-left:-25.7pt;margin-top:10.15pt;width:25.5pt;height:24.55pt;z-index:-2516582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I8aruQqAgAARgQAAA4AAAAAAAAAAAAAAAAALgIAAGRycy9lMm9Eb2Mu&#10;eG1sUEsBAi0AFAAGAAgAAAAhAJ2uJJLYAAAABQEAAA8AAAAAAAAAAAAAAAAAhAQAAGRycy9kb3du&#10;cmV2LnhtbFBLBQYAAAAABAAEAPMAAACJBQAAAAA=&#10;" fillcolor="#fcfc30" stroked="f" strokeweight=".5pt">
              <v:textbox>
                <w:txbxContent>
                  <w:p w14:paraId="083103F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59</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5" behindDoc="1" locked="0" layoutInCell="1" allowOverlap="1" wp14:anchorId="7031616F" wp14:editId="67E47621">
              <wp:simplePos x="0" y="0"/>
              <wp:positionH relativeFrom="page">
                <wp:align>left</wp:align>
              </wp:positionH>
              <wp:positionV relativeFrom="paragraph">
                <wp:posOffset>-91017</wp:posOffset>
              </wp:positionV>
              <wp:extent cx="10691495" cy="648000"/>
              <wp:effectExtent l="0" t="0" r="0" b="0"/>
              <wp:wrapNone/>
              <wp:docPr id="177271473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CD6527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31616F" id="_x0000_s1081" type="#_x0000_t202" style="position:absolute;margin-left:0;margin-top:-7.15pt;width:841.85pt;height:51pt;z-index:-25165820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YbKA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46NzyxvID4QEQjckzsplRdWuhPOvAmkqqHmadP9CR6GBkkldWc5KwF+3d8GPSCILZw1NV8bd&#10;z51AxZn+YYg+wmsYxjEqw9HXASl4bdlcW8yuXgA136ddsjKKwd/rk1gg1B+0CPOQlUzCSMqdcX8S&#10;F76beVokqebz6EQDaIVfmbWVIXSAOnDw1n4ItEeiPHH8DKc5FJMbvjrfI7gdfkeFxjWyelytsA/X&#10;evS6/ABmvwE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PdXYbKAIAAEgEAAAOAAAAAAAAAAAAAAAAAC4CAABkcnMvZTJvRG9j&#10;LnhtbFBLAQItABQABgAIAAAAIQB5mMQx2wAAAAgBAAAPAAAAAAAAAAAAAAAAAIIEAABkcnMvZG93&#10;bnJldi54bWxQSwUGAAAAAAQABADzAAAAigUAAAAA&#10;" fillcolor="#fcfc30" stroked="f" strokeweight=".5pt">
              <v:textbox>
                <w:txbxContent>
                  <w:p w14:paraId="6CD6527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4DDF6"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F6BE" w14:textId="17AFC6C8"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409" behindDoc="1" locked="0" layoutInCell="1" allowOverlap="1" wp14:anchorId="0E830AF4" wp14:editId="2D476ECA">
              <wp:simplePos x="0" y="0"/>
              <wp:positionH relativeFrom="margin">
                <wp:align>right</wp:align>
              </wp:positionH>
              <wp:positionV relativeFrom="paragraph">
                <wp:posOffset>129117</wp:posOffset>
              </wp:positionV>
              <wp:extent cx="323850" cy="311996"/>
              <wp:effectExtent l="0" t="0" r="0" b="0"/>
              <wp:wrapNone/>
              <wp:docPr id="70415268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C62DA4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E830AF4" id="_x0000_t202" coordsize="21600,21600" o:spt="202" path="m,l,21600r21600,l21600,xe">
              <v:stroke joinstyle="miter"/>
              <v:path gradientshapeok="t" o:connecttype="rect"/>
            </v:shapetype>
            <v:shape id="_x0000_s1034" type="#_x0000_t202" style="position:absolute;margin-left:-25.7pt;margin-top:10.15pt;width:25.5pt;height:24.55pt;z-index:-2516580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DWKAIAAEU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jr3u4X8SDQgdBPirFxVVOxaOP8ikEaC+qMx9890FBool9SV5awE/PXxLcSRQuThrKHRyrj7&#10;uReoONM/DGk3SUcjgvPRGN19HZCBt57trcfs6yVQ7yktkpXxGuK9Pl8LhPqdtmARspJLGEm5M+7P&#10;16XvBp62SKrFIgbR9Fnh12ZjZYAOnAUJXtt3gfakkyeBn+A8hGL6Qa4u9sRtx9/JoFmN+p/2KizD&#10;rR2jrts//w0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FqJDWKAIAAEUEAAAOAAAAAAAAAAAAAAAAAC4CAABkcnMvZTJvRG9jLnht&#10;bFBLAQItABQABgAIAAAAIQCdriSS2AAAAAUBAAAPAAAAAAAAAAAAAAAAAIIEAABkcnMvZG93bnJl&#10;di54bWxQSwUGAAAAAAQABADzAAAAhwUAAAAA&#10;" fillcolor="#fcfc30" stroked="f" strokeweight=".5pt">
              <v:textbox>
                <w:txbxContent>
                  <w:p w14:paraId="1C62DA4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410" behindDoc="1" locked="0" layoutInCell="1" allowOverlap="1" wp14:anchorId="63B03173" wp14:editId="3921147E">
              <wp:simplePos x="0" y="0"/>
              <wp:positionH relativeFrom="page">
                <wp:align>left</wp:align>
              </wp:positionH>
              <wp:positionV relativeFrom="paragraph">
                <wp:posOffset>-91017</wp:posOffset>
              </wp:positionV>
              <wp:extent cx="10691495" cy="648000"/>
              <wp:effectExtent l="0" t="0" r="0" b="0"/>
              <wp:wrapNone/>
              <wp:docPr id="147230776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847A24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B03173" id="_x0000_s1035" type="#_x0000_t202" style="position:absolute;margin-left:0;margin-top:-7.15pt;width:841.85pt;height:51pt;z-index:-25165807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MOhh10nAgAARwQAAA4AAAAAAAAAAAAAAAAALgIAAGRycy9lMm9Eb2Mu&#10;eG1sUEsBAi0AFAAGAAgAAAAhAHmYxDHbAAAACAEAAA8AAAAAAAAAAAAAAAAAgQQAAGRycy9kb3du&#10;cmV2LnhtbFBLBQYAAAAABAAEAPMAAACJBQAAAAA=&#10;" fillcolor="#fcfc30" stroked="f" strokeweight=".5pt">
              <v:textbox>
                <w:txbxContent>
                  <w:p w14:paraId="0847A24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B461" w14:textId="77777777" w:rsidR="00CF4D50" w:rsidRPr="00E348F0" w:rsidRDefault="00CF4D50"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96" behindDoc="1" locked="0" layoutInCell="1" allowOverlap="1" wp14:anchorId="3AD67EB4" wp14:editId="51C79F4C">
              <wp:simplePos x="0" y="0"/>
              <wp:positionH relativeFrom="margin">
                <wp:align>right</wp:align>
              </wp:positionH>
              <wp:positionV relativeFrom="paragraph">
                <wp:posOffset>129117</wp:posOffset>
              </wp:positionV>
              <wp:extent cx="323850" cy="311996"/>
              <wp:effectExtent l="0" t="0" r="0" b="0"/>
              <wp:wrapNone/>
              <wp:docPr id="56185156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386DD2A"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AD67EB4" id="_x0000_t202" coordsize="21600,21600" o:spt="202" path="m,l,21600r21600,l21600,xe">
              <v:stroke joinstyle="miter"/>
              <v:path gradientshapeok="t" o:connecttype="rect"/>
            </v:shapetype>
            <v:shape id="_x0000_s1082" type="#_x0000_t202" style="position:absolute;margin-left:-25.7pt;margin-top:10.15pt;width:25.5pt;height:24.55pt;z-index:-2516580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Uc+8RCkCAABGBAAADgAAAAAAAAAAAAAAAAAuAgAAZHJzL2Uyb0RvYy54&#10;bWxQSwECLQAUAAYACAAAACEAna4kktgAAAAFAQAADwAAAAAAAAAAAAAAAACDBAAAZHJzL2Rvd25y&#10;ZXYueG1sUEsFBgAAAAAEAAQA8wAAAIgFAAAAAA==&#10;" fillcolor="#fcfc30" stroked="f" strokeweight=".5pt">
              <v:textbox>
                <w:txbxContent>
                  <w:p w14:paraId="2386DD2A"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95" behindDoc="1" locked="0" layoutInCell="1" allowOverlap="1" wp14:anchorId="723713A1" wp14:editId="45F8EC57">
              <wp:simplePos x="0" y="0"/>
              <wp:positionH relativeFrom="page">
                <wp:align>left</wp:align>
              </wp:positionH>
              <wp:positionV relativeFrom="paragraph">
                <wp:posOffset>-91017</wp:posOffset>
              </wp:positionV>
              <wp:extent cx="10691495" cy="648000"/>
              <wp:effectExtent l="0" t="0" r="0" b="0"/>
              <wp:wrapNone/>
              <wp:docPr id="143431731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C45A3AB"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3713A1" id="_x0000_s1083" type="#_x0000_t202" style="position:absolute;margin-left:0;margin-top:-7.15pt;width:841.85pt;height:51pt;z-index:-25165808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S7KQ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yOh33Le9McUIkwHRD4ixfS6x2w5x/YYBTgc3jpPtnPEplMBlX0lJSGfj18S74IUlooaTB6cqp&#10;+3lgIChRPzTSh3hNwjhGZTL9OkIFbi27W4s+1CuDzQ9xlyyPYvD3qhdLMPU7LsIyZEUT0xxz59T3&#10;4sp3M4+LxMVyGZ1wAC3zG721PIQOUAcOXtt3BvZMlEeOn0w/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kaBkuykCAABIBAAADgAAAAAAAAAAAAAAAAAuAgAAZHJzL2Uyb0Rv&#10;Yy54bWxQSwECLQAUAAYACAAAACEAeZjEMdsAAAAIAQAADwAAAAAAAAAAAAAAAACDBAAAZHJzL2Rv&#10;d25yZXYueG1sUEsFBgAAAAAEAAQA8wAAAIsFAAAAAA==&#10;" fillcolor="#fcfc30" stroked="f" strokeweight=".5pt">
              <v:textbox>
                <w:txbxContent>
                  <w:p w14:paraId="1C45A3AB"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13D8" w14:textId="77777777" w:rsidR="00CF4D50" w:rsidRPr="00E348F0" w:rsidRDefault="00CF4D50"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94" behindDoc="1" locked="0" layoutInCell="1" allowOverlap="1" wp14:anchorId="798FB253" wp14:editId="18B90980">
              <wp:simplePos x="0" y="0"/>
              <wp:positionH relativeFrom="margin">
                <wp:align>right</wp:align>
              </wp:positionH>
              <wp:positionV relativeFrom="paragraph">
                <wp:posOffset>129117</wp:posOffset>
              </wp:positionV>
              <wp:extent cx="323850" cy="311996"/>
              <wp:effectExtent l="0" t="0" r="0" b="0"/>
              <wp:wrapNone/>
              <wp:docPr id="110371568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4C15A95"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98FB253" id="_x0000_t202" coordsize="21600,21600" o:spt="202" path="m,l,21600r21600,l21600,xe">
              <v:stroke joinstyle="miter"/>
              <v:path gradientshapeok="t" o:connecttype="rect"/>
            </v:shapetype>
            <v:shape id="_x0000_s1084" type="#_x0000_t202" style="position:absolute;margin-left:-25.7pt;margin-top:10.15pt;width:25.5pt;height:24.55pt;z-index:-2516580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crf6fykCAABGBAAADgAAAAAAAAAAAAAAAAAuAgAAZHJzL2Uyb0RvYy54&#10;bWxQSwECLQAUAAYACAAAACEAna4kktgAAAAFAQAADwAAAAAAAAAAAAAAAACDBAAAZHJzL2Rvd25y&#10;ZXYueG1sUEsFBgAAAAAEAAQA8wAAAIgFAAAAAA==&#10;" fillcolor="#fcfc30" stroked="f" strokeweight=".5pt">
              <v:textbox>
                <w:txbxContent>
                  <w:p w14:paraId="64C15A95" w14:textId="77777777" w:rsidR="00CF4D50" w:rsidRDefault="00CF4D50"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93" behindDoc="1" locked="0" layoutInCell="1" allowOverlap="1" wp14:anchorId="0DAE23FB" wp14:editId="6CA71BAA">
              <wp:simplePos x="0" y="0"/>
              <wp:positionH relativeFrom="page">
                <wp:align>left</wp:align>
              </wp:positionH>
              <wp:positionV relativeFrom="paragraph">
                <wp:posOffset>-91017</wp:posOffset>
              </wp:positionV>
              <wp:extent cx="10691495" cy="648000"/>
              <wp:effectExtent l="0" t="0" r="0" b="0"/>
              <wp:wrapNone/>
              <wp:docPr id="68177149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5E82537"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AE23FB" id="_x0000_s1085" type="#_x0000_t202" style="position:absolute;margin-left:0;margin-top:-7.15pt;width:841.85pt;height:51pt;z-index:-2516580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stgigCkCAABIBAAADgAAAAAAAAAAAAAAAAAuAgAAZHJzL2Uyb0Rv&#10;Yy54bWxQSwECLQAUAAYACAAAACEAeZjEMdsAAAAIAQAADwAAAAAAAAAAAAAAAACDBAAAZHJzL2Rv&#10;d25yZXYueG1sUEsFBgAAAAAEAAQA8wAAAIsFAAAAAA==&#10;" fillcolor="#fcfc30" stroked="f" strokeweight=".5pt">
              <v:textbox>
                <w:txbxContent>
                  <w:p w14:paraId="35E82537" w14:textId="77777777" w:rsidR="00CF4D50" w:rsidRDefault="00CF4D50"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CE59" w14:textId="77777777" w:rsidR="00CF4D50" w:rsidRDefault="00CF4D50"/>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FE705" w14:textId="7CD266B8"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2" behindDoc="1" locked="0" layoutInCell="1" allowOverlap="1" wp14:anchorId="3C5008E3" wp14:editId="0AEA6B07">
              <wp:simplePos x="0" y="0"/>
              <wp:positionH relativeFrom="margin">
                <wp:align>right</wp:align>
              </wp:positionH>
              <wp:positionV relativeFrom="paragraph">
                <wp:posOffset>129117</wp:posOffset>
              </wp:positionV>
              <wp:extent cx="323850" cy="311996"/>
              <wp:effectExtent l="0" t="0" r="0" b="0"/>
              <wp:wrapNone/>
              <wp:docPr id="47635183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A3BBF74"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C5008E3" id="_x0000_t202" coordsize="21600,21600" o:spt="202" path="m,l,21600r21600,l21600,xe">
              <v:stroke joinstyle="miter"/>
              <v:path gradientshapeok="t" o:connecttype="rect"/>
            </v:shapetype>
            <v:shape id="_x0000_s1086" type="#_x0000_t202" style="position:absolute;margin-left:-25.7pt;margin-top:10.15pt;width:25.5pt;height:24.55pt;z-index:-2516581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rGLo3ykCAABGBAAADgAAAAAAAAAAAAAAAAAuAgAAZHJzL2Uyb0RvYy54&#10;bWxQSwECLQAUAAYACAAAACEAna4kktgAAAAFAQAADwAAAAAAAAAAAAAAAACDBAAAZHJzL2Rvd25y&#10;ZXYueG1sUEsFBgAAAAAEAAQA8wAAAIgFAAAAAA==&#10;" fillcolor="#fcfc30" stroked="f" strokeweight=".5pt">
              <v:textbox>
                <w:txbxContent>
                  <w:p w14:paraId="1A3BBF74"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1" behindDoc="1" locked="0" layoutInCell="1" allowOverlap="1" wp14:anchorId="5A809C9C" wp14:editId="0F214896">
              <wp:simplePos x="0" y="0"/>
              <wp:positionH relativeFrom="page">
                <wp:align>left</wp:align>
              </wp:positionH>
              <wp:positionV relativeFrom="paragraph">
                <wp:posOffset>-91017</wp:posOffset>
              </wp:positionV>
              <wp:extent cx="10691495" cy="648000"/>
              <wp:effectExtent l="0" t="0" r="0" b="0"/>
              <wp:wrapNone/>
              <wp:docPr id="52060815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87A97C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809C9C" id="_x0000_s1087" type="#_x0000_t202" style="position:absolute;margin-left:0;margin-top:-7.15pt;width:841.85pt;height:51pt;z-index:-25165819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Ag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if3fctbUxwRCTDdkDjLVxKrXTPn3xjgVGDzOOn+FY9SGUzGlbSUVAZ+3d4FPyQJLZQ0OF05&#10;dT/3DAQl6rtG+hCvcRjHqIwn9yNU4Nqyvbbofb002PwQd8nyKAZ/r3qxBFN/4CIsQlY0Mc0xd059&#10;Ly59N/O4SFwsFtEJB9Ayv9Yby0PoAHXg4L39YGBPRHnk+MX0c8iyG7463xO4HX4nBcc1snparbAP&#10;13r0uvwA5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bA0wICkCAABIBAAADgAAAAAAAAAAAAAAAAAuAgAAZHJzL2Uyb0Rv&#10;Yy54bWxQSwECLQAUAAYACAAAACEAeZjEMdsAAAAIAQAADwAAAAAAAAAAAAAAAACDBAAAZHJzL2Rv&#10;d25yZXYueG1sUEsFBgAAAAAEAAQA8wAAAIsFAAAAAA==&#10;" fillcolor="#fcfc30" stroked="f" strokeweight=".5pt">
              <v:textbox>
                <w:txbxContent>
                  <w:p w14:paraId="387A97C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DAD9" w14:textId="0B2F46A7"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0" behindDoc="1" locked="0" layoutInCell="1" allowOverlap="1" wp14:anchorId="3D54098A" wp14:editId="3C0B0DE8">
              <wp:simplePos x="0" y="0"/>
              <wp:positionH relativeFrom="margin">
                <wp:align>right</wp:align>
              </wp:positionH>
              <wp:positionV relativeFrom="paragraph">
                <wp:posOffset>129117</wp:posOffset>
              </wp:positionV>
              <wp:extent cx="323850" cy="311996"/>
              <wp:effectExtent l="0" t="0" r="0" b="0"/>
              <wp:wrapNone/>
              <wp:docPr id="75221960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81F47E5"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62</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D54098A" id="_x0000_t202" coordsize="21600,21600" o:spt="202" path="m,l,21600r21600,l21600,xe">
              <v:stroke joinstyle="miter"/>
              <v:path gradientshapeok="t" o:connecttype="rect"/>
            </v:shapetype>
            <v:shape id="_x0000_s1088" type="#_x0000_t202" style="position:absolute;margin-left:-25.7pt;margin-top:10.15pt;width:25.5pt;height:24.55pt;z-index:-251658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NEd2CSkCAABGBAAADgAAAAAAAAAAAAAAAAAuAgAAZHJzL2Uyb0RvYy54&#10;bWxQSwECLQAUAAYACAAAACEAna4kktgAAAAFAQAADwAAAAAAAAAAAAAAAACDBAAAZHJzL2Rvd25y&#10;ZXYueG1sUEsFBgAAAAAEAAQA8wAAAIgFAAAAAA==&#10;" fillcolor="#fcfc30" stroked="f" strokeweight=".5pt">
              <v:textbox>
                <w:txbxContent>
                  <w:p w14:paraId="281F47E5"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62</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79" behindDoc="1" locked="0" layoutInCell="1" allowOverlap="1" wp14:anchorId="5841072E" wp14:editId="1F3E81EC">
              <wp:simplePos x="0" y="0"/>
              <wp:positionH relativeFrom="page">
                <wp:align>left</wp:align>
              </wp:positionH>
              <wp:positionV relativeFrom="paragraph">
                <wp:posOffset>-91017</wp:posOffset>
              </wp:positionV>
              <wp:extent cx="10691495" cy="648000"/>
              <wp:effectExtent l="0" t="0" r="0" b="0"/>
              <wp:wrapNone/>
              <wp:docPr id="44439618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F909C9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41072E" id="_x0000_s1089" type="#_x0000_t202" style="position:absolute;margin-left:0;margin-top:-7.15pt;width:841.85pt;height:51pt;z-index:-25165820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9Ciu9ikCAABIBAAADgAAAAAAAAAAAAAAAAAuAgAAZHJzL2Uyb0Rv&#10;Yy54bWxQSwECLQAUAAYACAAAACEAeZjEMdsAAAAIAQAADwAAAAAAAAAAAAAAAACDBAAAZHJzL2Rv&#10;d25yZXYueG1sUEsFBgAAAAAEAAQA8wAAAIsFAAAAAA==&#10;" fillcolor="#fcfc30" stroked="f" strokeweight=".5pt">
              <v:textbox>
                <w:txbxContent>
                  <w:p w14:paraId="6F909C9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5D23" w14:textId="77777777" w:rsidR="00B518F6" w:rsidRDefault="00B518F6"/>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0CA5" w14:textId="0B2C1D72"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3" behindDoc="1" locked="0" layoutInCell="1" allowOverlap="1" wp14:anchorId="0E2E3769" wp14:editId="3FBE08BB">
              <wp:simplePos x="0" y="0"/>
              <wp:positionH relativeFrom="margin">
                <wp:align>right</wp:align>
              </wp:positionH>
              <wp:positionV relativeFrom="paragraph">
                <wp:posOffset>129117</wp:posOffset>
              </wp:positionV>
              <wp:extent cx="323850" cy="311996"/>
              <wp:effectExtent l="0" t="0" r="0" b="0"/>
              <wp:wrapNone/>
              <wp:docPr id="92541667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D5C652A"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E2E3769" id="_x0000_t202" coordsize="21600,21600" o:spt="202" path="m,l,21600r21600,l21600,xe">
              <v:stroke joinstyle="miter"/>
              <v:path gradientshapeok="t" o:connecttype="rect"/>
            </v:shapetype>
            <v:shape id="_x0000_s1090" type="#_x0000_t202" style="position:absolute;margin-left:-25.7pt;margin-top:10.15pt;width:25.5pt;height:24.5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CgGAtSkCAABGBAAADgAAAAAAAAAAAAAAAAAuAgAAZHJzL2Uyb0RvYy54&#10;bWxQSwECLQAUAAYACAAAACEAna4kktgAAAAFAQAADwAAAAAAAAAAAAAAAACDBAAAZHJzL2Rvd25y&#10;ZXYueG1sUEsFBgAAAAAEAAQA8wAAAIgFAAAAAA==&#10;" fillcolor="#fcfc30" stroked="f" strokeweight=".5pt">
              <v:textbox>
                <w:txbxContent>
                  <w:p w14:paraId="3D5C652A"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2" behindDoc="1" locked="0" layoutInCell="1" allowOverlap="1" wp14:anchorId="78AE9239" wp14:editId="501B3B48">
              <wp:simplePos x="0" y="0"/>
              <wp:positionH relativeFrom="page">
                <wp:align>left</wp:align>
              </wp:positionH>
              <wp:positionV relativeFrom="paragraph">
                <wp:posOffset>-91017</wp:posOffset>
              </wp:positionV>
              <wp:extent cx="10691495" cy="648000"/>
              <wp:effectExtent l="0" t="0" r="0" b="0"/>
              <wp:wrapNone/>
              <wp:docPr id="7483109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E69A41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AE9239" id="_x0000_s1091" type="#_x0000_t202" style="position:absolute;margin-left:0;margin-top:-7.15pt;width:841.85pt;height:51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hKJw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qcHpxb3kB+ICQQuiFxVi4rqnYlnH8VSFNBzdOk+xc6Cg2UTOrKclYC/rq9C35EElk4a2i6Mu5+&#10;7gQqzvQPQ/QRXsMwjlEZjr4OSMFry+baYnb1Aqj5Pu2SlVEM/l6fxAKh/qBFmIesZBJGUu6M+5O4&#10;8N3M0yJJNZ9HJxpAK/zKrK0MoQPUgYO39kOgPRLlieNnOM2hmNzw1fkewe3wOyo0rpHV42qFfbjW&#10;o9flBzD7DQ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MpuWEonAgAASAQAAA4AAAAAAAAAAAAAAAAALgIAAGRycy9lMm9Eb2Mu&#10;eG1sUEsBAi0AFAAGAAgAAAAhAHmYxDHbAAAACAEAAA8AAAAAAAAAAAAAAAAAgQQAAGRycy9kb3du&#10;cmV2LnhtbFBLBQYAAAAABAAEAPMAAACJBQAAAAA=&#10;" fillcolor="#fcfc30" stroked="f" strokeweight=".5pt">
              <v:textbox>
                <w:txbxContent>
                  <w:p w14:paraId="2E69A41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8F0E8" w14:textId="788036E4"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1" behindDoc="1" locked="0" layoutInCell="1" allowOverlap="1" wp14:anchorId="31BBEA09" wp14:editId="1F9C7402">
              <wp:simplePos x="0" y="0"/>
              <wp:positionH relativeFrom="margin">
                <wp:align>right</wp:align>
              </wp:positionH>
              <wp:positionV relativeFrom="paragraph">
                <wp:posOffset>129117</wp:posOffset>
              </wp:positionV>
              <wp:extent cx="323850" cy="311996"/>
              <wp:effectExtent l="0" t="0" r="0" b="0"/>
              <wp:wrapNone/>
              <wp:docPr id="5132165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3BFDB43"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1BBEA09" id="_x0000_t202" coordsize="21600,21600" o:spt="202" path="m,l,21600r21600,l21600,xe">
              <v:stroke joinstyle="miter"/>
              <v:path gradientshapeok="t" o:connecttype="rect"/>
            </v:shapetype>
            <v:shape id="_x0000_s1092" type="#_x0000_t202" style="position:absolute;margin-left:-25.7pt;margin-top:10.15pt;width:25.5pt;height:24.5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1NSSFSkCAABGBAAADgAAAAAAAAAAAAAAAAAuAgAAZHJzL2Uyb0RvYy54&#10;bWxQSwECLQAUAAYACAAAACEAna4kktgAAAAFAQAADwAAAAAAAAAAAAAAAACDBAAAZHJzL2Rvd25y&#10;ZXYueG1sUEsFBgAAAAAEAAQA8wAAAIgFAAAAAA==&#10;" fillcolor="#fcfc30" stroked="f" strokeweight=".5pt">
              <v:textbox>
                <w:txbxContent>
                  <w:p w14:paraId="43BFDB43"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0" behindDoc="1" locked="0" layoutInCell="1" allowOverlap="1" wp14:anchorId="67B6B4C0" wp14:editId="736C5F99">
              <wp:simplePos x="0" y="0"/>
              <wp:positionH relativeFrom="page">
                <wp:align>left</wp:align>
              </wp:positionH>
              <wp:positionV relativeFrom="paragraph">
                <wp:posOffset>-91017</wp:posOffset>
              </wp:positionV>
              <wp:extent cx="10691495" cy="648000"/>
              <wp:effectExtent l="0" t="0" r="0" b="0"/>
              <wp:wrapNone/>
              <wp:docPr id="7344441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C7DDE3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B6B4C0" id="_x0000_s1093" type="#_x0000_t202" style="position:absolute;margin-left:0;margin-top:-7.15pt;width:841.85pt;height:5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BS7SuonAgAASAQAAA4AAAAAAAAAAAAAAAAALgIAAGRycy9lMm9Eb2Mu&#10;eG1sUEsBAi0AFAAGAAgAAAAhAHmYxDHbAAAACAEAAA8AAAAAAAAAAAAAAAAAgQQAAGRycy9kb3du&#10;cmV2LnhtbFBLBQYAAAAABAAEAPMAAACJBQAAAAA=&#10;" fillcolor="#fcfc30" stroked="f" strokeweight=".5pt">
              <v:textbox>
                <w:txbxContent>
                  <w:p w14:paraId="6C7DDE3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B7D7"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2ADC" w14:textId="0C2DEA58"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6" behindDoc="1" locked="0" layoutInCell="1" allowOverlap="1" wp14:anchorId="1BF6172A" wp14:editId="33C809E6">
              <wp:simplePos x="0" y="0"/>
              <wp:positionH relativeFrom="margin">
                <wp:align>right</wp:align>
              </wp:positionH>
              <wp:positionV relativeFrom="paragraph">
                <wp:posOffset>129117</wp:posOffset>
              </wp:positionV>
              <wp:extent cx="323850" cy="311996"/>
              <wp:effectExtent l="0" t="0" r="0" b="0"/>
              <wp:wrapNone/>
              <wp:docPr id="12628437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8726D21"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BF6172A" id="_x0000_t202" coordsize="21600,21600" o:spt="202" path="m,l,21600r21600,l21600,xe">
              <v:stroke joinstyle="miter"/>
              <v:path gradientshapeok="t" o:connecttype="rect"/>
            </v:shapetype>
            <v:shape id="_x0000_s1094" type="#_x0000_t202" style="position:absolute;margin-left:-25.7pt;margin-top:10.15pt;width:25.5pt;height:24.55pt;z-index:-2516581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96zULikCAABGBAAADgAAAAAAAAAAAAAAAAAuAgAAZHJzL2Uyb0RvYy54&#10;bWxQSwECLQAUAAYACAAAACEAna4kktgAAAAFAQAADwAAAAAAAAAAAAAAAACDBAAAZHJzL2Rvd25y&#10;ZXYueG1sUEsFBgAAAAAEAAQA8wAAAIgFAAAAAA==&#10;" fillcolor="#fcfc30" stroked="f" strokeweight=".5pt">
              <v:textbox>
                <w:txbxContent>
                  <w:p w14:paraId="78726D21"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5" behindDoc="1" locked="0" layoutInCell="1" allowOverlap="1" wp14:anchorId="13A21D2C" wp14:editId="2B31E26C">
              <wp:simplePos x="0" y="0"/>
              <wp:positionH relativeFrom="page">
                <wp:align>left</wp:align>
              </wp:positionH>
              <wp:positionV relativeFrom="paragraph">
                <wp:posOffset>-91017</wp:posOffset>
              </wp:positionV>
              <wp:extent cx="10691495" cy="648000"/>
              <wp:effectExtent l="0" t="0" r="0" b="0"/>
              <wp:wrapNone/>
              <wp:docPr id="44228255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B963BA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A21D2C" id="_x0000_s1095" type="#_x0000_t202" style="position:absolute;margin-left:0;margin-top:-7.15pt;width:841.85pt;height:51pt;z-index:-2516581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zRKAIAAEg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H0z6lremOCISYLohcZavJFa7Zs6/MsCpwOZx0v0LHqUymIwraSmpDPy6vQt+SBJaKGlwunLq&#10;fu4ZCErUD430IV7jMI5RGU++jlCBa8v22qL39dJg80PcJcujGPy96sUSTP2Bi7AIWdHENMfcOfW9&#10;uPTdzOMicbFYRCccQMv8Wm8sD6ED1IGDt/aDgT0R5ZHjZ9PPIctu+Op8T+B2+J0UHNfI6mm1wj5c&#10;69Hr8gOY/wY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A3wwzRKAIAAEgEAAAOAAAAAAAAAAAAAAAAAC4CAABkcnMvZTJvRG9j&#10;LnhtbFBLAQItABQABgAIAAAAIQB5mMQx2wAAAAgBAAAPAAAAAAAAAAAAAAAAAIIEAABkcnMvZG93&#10;bnJldi54bWxQSwUGAAAAAAQABADzAAAAigUAAAAA&#10;" fillcolor="#fcfc30" stroked="f" strokeweight=".5pt">
              <v:textbox>
                <w:txbxContent>
                  <w:p w14:paraId="5B963BA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0465" w14:textId="35D30FF6" w:rsidR="00732F87" w:rsidRPr="00E348F0" w:rsidRDefault="002065BC"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412" behindDoc="1" locked="0" layoutInCell="1" allowOverlap="1" wp14:anchorId="6D019E2D" wp14:editId="570758E7">
              <wp:simplePos x="0" y="0"/>
              <wp:positionH relativeFrom="page">
                <wp:posOffset>-129540</wp:posOffset>
              </wp:positionH>
              <wp:positionV relativeFrom="paragraph">
                <wp:posOffset>-91217</wp:posOffset>
              </wp:positionV>
              <wp:extent cx="10691495" cy="647700"/>
              <wp:effectExtent l="0" t="0" r="0" b="0"/>
              <wp:wrapNone/>
              <wp:docPr id="1916837600" name="Caixa de Texto 1"/>
              <wp:cNvGraphicFramePr/>
              <a:graphic xmlns:a="http://schemas.openxmlformats.org/drawingml/2006/main">
                <a:graphicData uri="http://schemas.microsoft.com/office/word/2010/wordprocessingShape">
                  <wps:wsp>
                    <wps:cNvSpPr txBox="1"/>
                    <wps:spPr>
                      <a:xfrm>
                        <a:off x="0" y="0"/>
                        <a:ext cx="10691495" cy="647700"/>
                      </a:xfrm>
                      <a:prstGeom prst="rect">
                        <a:avLst/>
                      </a:prstGeom>
                      <a:solidFill>
                        <a:srgbClr val="FCFC30"/>
                      </a:solidFill>
                      <a:ln w="6350">
                        <a:noFill/>
                      </a:ln>
                    </wps:spPr>
                    <wps:txbx>
                      <w:txbxContent>
                        <w:p w14:paraId="5B8963D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D019E2D" id="_x0000_t202" coordsize="21600,21600" o:spt="202" path="m,l,21600r21600,l21600,xe">
              <v:stroke joinstyle="miter"/>
              <v:path gradientshapeok="t" o:connecttype="rect"/>
            </v:shapetype>
            <v:shape id="_x0000_s1036" type="#_x0000_t202" style="position:absolute;margin-left:-10.2pt;margin-top:-7.2pt;width:841.85pt;height:51pt;z-index:-2516580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" fillcolor="#fcfc30" stroked="f" strokeweight=".5pt">
              <v:textbox>
                <w:txbxContent>
                  <w:p w14:paraId="5B8963D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E8211B"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411" behindDoc="0" locked="0" layoutInCell="1" allowOverlap="1" wp14:anchorId="58906C95" wp14:editId="44D9B060">
              <wp:simplePos x="0" y="0"/>
              <wp:positionH relativeFrom="margin">
                <wp:align>right</wp:align>
              </wp:positionH>
              <wp:positionV relativeFrom="paragraph">
                <wp:posOffset>129117</wp:posOffset>
              </wp:positionV>
              <wp:extent cx="323850" cy="311996"/>
              <wp:effectExtent l="0" t="0" r="0" b="0"/>
              <wp:wrapNone/>
              <wp:docPr id="128424859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0197621"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906C95" id="_x0000_s1037" type="#_x0000_t202" style="position:absolute;margin-left:-25.7pt;margin-top:10.15pt;width:25.5pt;height:24.55pt;z-index:2516584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0F4smKAIAAEUEAAAOAAAAAAAAAAAAAAAAAC4CAABkcnMvZTJvRG9jLnht&#10;bFBLAQItABQABgAIAAAAIQCdriSS2AAAAAUBAAAPAAAAAAAAAAAAAAAAAIIEAABkcnMvZG93bnJl&#10;di54bWxQSwUGAAAAAAQABADzAAAAhwUAAAAA&#10;" fillcolor="#fcfc30" stroked="f" strokeweight=".5pt">
              <v:textbox>
                <w:txbxContent>
                  <w:p w14:paraId="50197621"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E8211B" w:rsidRPr="00E348F0">
      <w:rPr>
        <w:rFonts w:ascii="BancoDoBrasil Titulos Medium" w:eastAsia="Calibri" w:hAnsi="BancoDoBrasil Titulos Medium" w:cs="Times New Roman"/>
        <w:sz w:val="20"/>
        <w:szCs w:val="20"/>
        <w:lang w:val="pt-BR"/>
      </w:rPr>
      <w:t>Banco do Brasil S.A.</w:t>
    </w:r>
    <w:r w:rsidR="00E8211B" w:rsidRPr="00E348F0">
      <w:rPr>
        <w:rFonts w:ascii="Calibri" w:eastAsia="Calibri" w:hAnsi="Calibri" w:cs="Times New Roman"/>
        <w:sz w:val="20"/>
        <w:szCs w:val="20"/>
        <w:lang w:val="pt-BR"/>
      </w:rPr>
      <w:t xml:space="preserve"> </w:t>
    </w:r>
    <w:r w:rsidR="00E8211B" w:rsidRPr="00E348F0">
      <w:rPr>
        <w:rFonts w:ascii="BancoDoBrasil Titulos Medium" w:eastAsia="Calibri" w:hAnsi="BancoDoBrasil Titulos Medium" w:cs="Times New Roman"/>
        <w:sz w:val="20"/>
        <w:szCs w:val="20"/>
        <w:lang w:val="pt-BR"/>
      </w:rPr>
      <w:t>|</w:t>
    </w:r>
    <w:r w:rsidR="00E8211B" w:rsidRPr="00E348F0">
      <w:rPr>
        <w:rFonts w:ascii="Calibri" w:eastAsia="Calibri" w:hAnsi="Calibri" w:cs="Times New Roman"/>
        <w:sz w:val="20"/>
        <w:szCs w:val="20"/>
        <w:lang w:val="pt-BR"/>
      </w:rPr>
      <w:t xml:space="preserve"> </w:t>
    </w:r>
    <w:r w:rsidR="00E8211B" w:rsidRPr="00FB41A4">
      <w:rPr>
        <w:rFonts w:ascii="BancoDoBrasil Titulos Light" w:eastAsia="Calibri" w:hAnsi="BancoDoBrasil Titulos Light" w:cs="Times New Roman"/>
        <w:sz w:val="20"/>
        <w:szCs w:val="20"/>
        <w:lang w:val="pt-BR"/>
      </w:rPr>
      <w:t>Demonstrações Contábeis Individuais e Consolidadas</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65B2B" w14:textId="7C42CF10"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4" behindDoc="1" locked="0" layoutInCell="1" allowOverlap="1" wp14:anchorId="0CAF30A0" wp14:editId="747442C1">
              <wp:simplePos x="0" y="0"/>
              <wp:positionH relativeFrom="margin">
                <wp:align>right</wp:align>
              </wp:positionH>
              <wp:positionV relativeFrom="paragraph">
                <wp:posOffset>129117</wp:posOffset>
              </wp:positionV>
              <wp:extent cx="323850" cy="311996"/>
              <wp:effectExtent l="0" t="0" r="0" b="0"/>
              <wp:wrapNone/>
              <wp:docPr id="169513744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AAF528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70</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CAF30A0" id="_x0000_t202" coordsize="21600,21600" o:spt="202" path="m,l,21600r21600,l21600,xe">
              <v:stroke joinstyle="miter"/>
              <v:path gradientshapeok="t" o:connecttype="rect"/>
            </v:shapetype>
            <v:shape id="_x0000_s1096" type="#_x0000_t202" style="position:absolute;margin-left:-25.7pt;margin-top:10.15pt;width:25.5pt;height:24.55pt;z-index:-2516581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KXnGjikCAABGBAAADgAAAAAAAAAAAAAAAAAuAgAAZHJzL2Uyb0RvYy54&#10;bWxQSwECLQAUAAYACAAAACEAna4kktgAAAAFAQAADwAAAAAAAAAAAAAAAACDBAAAZHJzL2Rvd25y&#10;ZXYueG1sUEsFBgAAAAAEAAQA8wAAAIgFAAAAAA==&#10;" fillcolor="#fcfc30" stroked="f" strokeweight=".5pt">
              <v:textbox>
                <w:txbxContent>
                  <w:p w14:paraId="1AAF528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70</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3" behindDoc="1" locked="0" layoutInCell="1" allowOverlap="1" wp14:anchorId="07B0D122" wp14:editId="6E41FC2D">
              <wp:simplePos x="0" y="0"/>
              <wp:positionH relativeFrom="page">
                <wp:align>left</wp:align>
              </wp:positionH>
              <wp:positionV relativeFrom="paragraph">
                <wp:posOffset>-91017</wp:posOffset>
              </wp:positionV>
              <wp:extent cx="10691495" cy="648000"/>
              <wp:effectExtent l="0" t="0" r="0" b="0"/>
              <wp:wrapNone/>
              <wp:docPr id="8763709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19B7E9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B0D122" id="_x0000_s1097" type="#_x0000_t202" style="position:absolute;margin-left:0;margin-top:-7.15pt;width:841.85pt;height:51pt;z-index:-25165819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5xKAIAAEg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pFh5xKAIAAEgEAAAOAAAAAAAAAAAAAAAAAC4CAABkcnMvZTJvRG9j&#10;LnhtbFBLAQItABQABgAIAAAAIQB5mMQx2wAAAAgBAAAPAAAAAAAAAAAAAAAAAIIEAABkcnMvZG93&#10;bnJldi54bWxQSwUGAAAAAAQABADzAAAAigUAAAAA&#10;" fillcolor="#fcfc30" stroked="f" strokeweight=".5pt">
              <v:textbox>
                <w:txbxContent>
                  <w:p w14:paraId="019B7E9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BF41"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B3E8" w14:textId="0B715213"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0" behindDoc="1" locked="0" layoutInCell="1" allowOverlap="1" wp14:anchorId="31282382" wp14:editId="6D9AEA39">
              <wp:simplePos x="0" y="0"/>
              <wp:positionH relativeFrom="margin">
                <wp:align>right</wp:align>
              </wp:positionH>
              <wp:positionV relativeFrom="paragraph">
                <wp:posOffset>129117</wp:posOffset>
              </wp:positionV>
              <wp:extent cx="323850" cy="311996"/>
              <wp:effectExtent l="0" t="0" r="0" b="0"/>
              <wp:wrapNone/>
              <wp:docPr id="90597599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9E475B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1282382" id="_x0000_t202" coordsize="21600,21600" o:spt="202" path="m,l,21600r21600,l21600,xe">
              <v:stroke joinstyle="miter"/>
              <v:path gradientshapeok="t" o:connecttype="rect"/>
            </v:shapetype>
            <v:shape id="_x0000_s1098" type="#_x0000_t202" style="position:absolute;margin-left:-25.7pt;margin-top:10.15pt;width:25.5pt;height:24.55pt;z-index:-2516581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xXFhYKAIAAEYEAAAOAAAAAAAAAAAAAAAAAC4CAABkcnMvZTJvRG9jLnht&#10;bFBLAQItABQABgAIAAAAIQCdriSS2AAAAAUBAAAPAAAAAAAAAAAAAAAAAIIEAABkcnMvZG93bnJl&#10;di54bWxQSwUGAAAAAAQABADzAAAAhwUAAAAA&#10;" fillcolor="#fcfc30" stroked="f" strokeweight=".5pt">
              <v:textbox>
                <w:txbxContent>
                  <w:p w14:paraId="49E475B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9" behindDoc="1" locked="0" layoutInCell="1" allowOverlap="1" wp14:anchorId="17655544" wp14:editId="2CFC7ED8">
              <wp:simplePos x="0" y="0"/>
              <wp:positionH relativeFrom="page">
                <wp:align>left</wp:align>
              </wp:positionH>
              <wp:positionV relativeFrom="paragraph">
                <wp:posOffset>-91017</wp:posOffset>
              </wp:positionV>
              <wp:extent cx="10691495" cy="648000"/>
              <wp:effectExtent l="0" t="0" r="0" b="0"/>
              <wp:wrapNone/>
              <wp:docPr id="4719714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6877BE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655544" id="_x0000_s1099" type="#_x0000_t202" style="position:absolute;margin-left:0;margin-top:-7.15pt;width:841.85pt;height:51pt;z-index:-2516581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CnKAIAAEg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SBD2Z9yztTnBAJMN2QOMvXEqvdMOdfGOBUYPM46f4Zj1IZTMaVtJRUBn59vAt+SBJaKGlwunLq&#10;fh4YCErUD430IV7jMI5RGU++jlCBW8vu1qIP9cpg80PcJcujGPy96sUSTP2Oi7AMWdHENMfcOfW9&#10;uPLdzOMicbFcRiccQMv8Rm8tD6ED1IGD1/adgT0T5ZHjJ9PPIcs+8NX5nsHt8DsrOK6R1fNqhX24&#10;1aPX9Qew+A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xM4CnKAIAAEgEAAAOAAAAAAAAAAAAAAAAAC4CAABkcnMvZTJvRG9j&#10;LnhtbFBLAQItABQABgAIAAAAIQB5mMQx2wAAAAgBAAAPAAAAAAAAAAAAAAAAAIIEAABkcnMvZG93&#10;bnJldi54bWxQSwUGAAAAAAQABADzAAAAigUAAAAA&#10;" fillcolor="#fcfc30" stroked="f" strokeweight=".5pt">
              <v:textbox>
                <w:txbxContent>
                  <w:p w14:paraId="16877BE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AD09" w14:textId="4A8499CF"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8" behindDoc="1" locked="0" layoutInCell="1" allowOverlap="1" wp14:anchorId="75F414AF" wp14:editId="0D9F2288">
              <wp:simplePos x="0" y="0"/>
              <wp:positionH relativeFrom="margin">
                <wp:align>right</wp:align>
              </wp:positionH>
              <wp:positionV relativeFrom="paragraph">
                <wp:posOffset>129117</wp:posOffset>
              </wp:positionV>
              <wp:extent cx="323850" cy="311996"/>
              <wp:effectExtent l="0" t="0" r="0" b="0"/>
              <wp:wrapNone/>
              <wp:docPr id="148324202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69673F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72</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F414AF" id="_x0000_t202" coordsize="21600,21600" o:spt="202" path="m,l,21600r21600,l21600,xe">
              <v:stroke joinstyle="miter"/>
              <v:path gradientshapeok="t" o:connecttype="rect"/>
            </v:shapetype>
            <v:shape id="_x0000_s1100" type="#_x0000_t202" style="position:absolute;margin-left:-25.7pt;margin-top:10.15pt;width:25.5pt;height:24.55pt;z-index:-25165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ifdlhSkCAABGBAAADgAAAAAAAAAAAAAAAAAuAgAAZHJzL2Uyb0RvYy54&#10;bWxQSwECLQAUAAYACAAAACEAna4kktgAAAAFAQAADwAAAAAAAAAAAAAAAACDBAAAZHJzL2Rvd25y&#10;ZXYueG1sUEsFBgAAAAAEAAQA8wAAAIgFAAAAAA==&#10;" fillcolor="#fcfc30" stroked="f" strokeweight=".5pt">
              <v:textbox>
                <w:txbxContent>
                  <w:p w14:paraId="569673F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72</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87" behindDoc="1" locked="0" layoutInCell="1" allowOverlap="1" wp14:anchorId="0595D510" wp14:editId="1C308D08">
              <wp:simplePos x="0" y="0"/>
              <wp:positionH relativeFrom="page">
                <wp:align>left</wp:align>
              </wp:positionH>
              <wp:positionV relativeFrom="paragraph">
                <wp:posOffset>-91017</wp:posOffset>
              </wp:positionV>
              <wp:extent cx="10691495" cy="648000"/>
              <wp:effectExtent l="0" t="0" r="0" b="0"/>
              <wp:wrapNone/>
              <wp:docPr id="158128321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259164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95D510" id="_x0000_s1101" type="#_x0000_t202" style="position:absolute;margin-left:0;margin-top:-7.15pt;width:841.85pt;height:51pt;z-index:-25165819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JmL16KAIAAEgEAAAOAAAAAAAAAAAAAAAAAC4CAABkcnMvZTJvRG9j&#10;LnhtbFBLAQItABQABgAIAAAAIQB5mMQx2wAAAAgBAAAPAAAAAAAAAAAAAAAAAIIEAABkcnMvZG93&#10;bnJldi54bWxQSwUGAAAAAAQABADzAAAAigUAAAAA&#10;" fillcolor="#fcfc30" stroked="f" strokeweight=".5pt">
              <v:textbox>
                <w:txbxContent>
                  <w:p w14:paraId="1259164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E7D51"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6D42" w14:textId="3887B93A"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4" behindDoc="1" locked="0" layoutInCell="1" allowOverlap="1" wp14:anchorId="5225C6A7" wp14:editId="3DBDF2F5">
              <wp:simplePos x="0" y="0"/>
              <wp:positionH relativeFrom="margin">
                <wp:align>right</wp:align>
              </wp:positionH>
              <wp:positionV relativeFrom="paragraph">
                <wp:posOffset>129117</wp:posOffset>
              </wp:positionV>
              <wp:extent cx="323850" cy="311996"/>
              <wp:effectExtent l="0" t="0" r="0" b="0"/>
              <wp:wrapNone/>
              <wp:docPr id="153518530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DF432B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225C6A7" id="_x0000_t202" coordsize="21600,21600" o:spt="202" path="m,l,21600r21600,l21600,xe">
              <v:stroke joinstyle="miter"/>
              <v:path gradientshapeok="t" o:connecttype="rect"/>
            </v:shapetype>
            <v:shape id="_x0000_s1102" type="#_x0000_t202" style="position:absolute;margin-left:-25.7pt;margin-top:10.15pt;width:25.5pt;height:24.55pt;z-index:-2516581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FcidyUqAgAARgQAAA4AAAAAAAAAAAAAAAAALgIAAGRycy9lMm9Eb2Mu&#10;eG1sUEsBAi0AFAAGAAgAAAAhAJ2uJJLYAAAABQEAAA8AAAAAAAAAAAAAAAAAhAQAAGRycy9kb3du&#10;cmV2LnhtbFBLBQYAAAAABAAEAPMAAACJBQAAAAA=&#10;" fillcolor="#fcfc30" stroked="f" strokeweight=".5pt">
              <v:textbox>
                <w:txbxContent>
                  <w:p w14:paraId="1DF432B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3" behindDoc="1" locked="0" layoutInCell="1" allowOverlap="1" wp14:anchorId="339A472B" wp14:editId="6C20B49E">
              <wp:simplePos x="0" y="0"/>
              <wp:positionH relativeFrom="page">
                <wp:align>left</wp:align>
              </wp:positionH>
              <wp:positionV relativeFrom="paragraph">
                <wp:posOffset>-91017</wp:posOffset>
              </wp:positionV>
              <wp:extent cx="10691495" cy="648000"/>
              <wp:effectExtent l="0" t="0" r="0" b="0"/>
              <wp:wrapNone/>
              <wp:docPr id="57213070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F35A3D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9A472B" id="_x0000_s1103" type="#_x0000_t202" style="position:absolute;margin-left:0;margin-top:-7.15pt;width:841.85pt;height:51pt;z-index:-2516581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l02v2ikCAABIBAAADgAAAAAAAAAAAAAAAAAuAgAAZHJzL2Uyb0Rv&#10;Yy54bWxQSwECLQAUAAYACAAAACEAeZjEMdsAAAAIAQAADwAAAAAAAAAAAAAAAACDBAAAZHJzL2Rv&#10;d25yZXYueG1sUEsFBgAAAAAEAAQA8wAAAIsFAAAAAA==&#10;" fillcolor="#fcfc30" stroked="f" strokeweight=".5pt">
              <v:textbox>
                <w:txbxContent>
                  <w:p w14:paraId="1F35A3D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32A7" w14:textId="0161AB75"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2" behindDoc="1" locked="0" layoutInCell="1" allowOverlap="1" wp14:anchorId="2F207D73" wp14:editId="2880B15B">
              <wp:simplePos x="0" y="0"/>
              <wp:positionH relativeFrom="margin">
                <wp:align>right</wp:align>
              </wp:positionH>
              <wp:positionV relativeFrom="paragraph">
                <wp:posOffset>129117</wp:posOffset>
              </wp:positionV>
              <wp:extent cx="323850" cy="311996"/>
              <wp:effectExtent l="0" t="0" r="0" b="0"/>
              <wp:wrapNone/>
              <wp:docPr id="167378958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CBF83BF"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73</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F207D73" id="_x0000_t202" coordsize="21600,21600" o:spt="202" path="m,l,21600r21600,l21600,xe">
              <v:stroke joinstyle="miter"/>
              <v:path gradientshapeok="t" o:connecttype="rect"/>
            </v:shapetype>
            <v:shape id="_x0000_s1104" type="#_x0000_t202" style="position:absolute;margin-left:-25.7pt;margin-top:10.15pt;width:25.5pt;height:24.55pt;z-index:-2516581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HRaMR4qAgAARgQAAA4AAAAAAAAAAAAAAAAALgIAAGRycy9lMm9Eb2Mu&#10;eG1sUEsBAi0AFAAGAAgAAAAhAJ2uJJLYAAAABQEAAA8AAAAAAAAAAAAAAAAAhAQAAGRycy9kb3du&#10;cmV2LnhtbFBLBQYAAAAABAAEAPMAAACJBQAAAAA=&#10;" fillcolor="#fcfc30" stroked="f" strokeweight=".5pt">
              <v:textbox>
                <w:txbxContent>
                  <w:p w14:paraId="5CBF83BF"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73</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1" behindDoc="1" locked="0" layoutInCell="1" allowOverlap="1" wp14:anchorId="2A09FB72" wp14:editId="6B189107">
              <wp:simplePos x="0" y="0"/>
              <wp:positionH relativeFrom="page">
                <wp:align>left</wp:align>
              </wp:positionH>
              <wp:positionV relativeFrom="paragraph">
                <wp:posOffset>-91017</wp:posOffset>
              </wp:positionV>
              <wp:extent cx="10691495" cy="648000"/>
              <wp:effectExtent l="0" t="0" r="0" b="0"/>
              <wp:wrapNone/>
              <wp:docPr id="122965263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A72DFE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09FB72" id="_x0000_s1105" type="#_x0000_t202" style="position:absolute;margin-left:0;margin-top:-7.15pt;width:841.85pt;height:51pt;z-index:-2516581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nh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u8nfctbUxwRCTDdkDjLVxKrXTPn3xjgVGDzOOn+FY9SGUzGlbSUVAZ+3d4FPyQJLZQ0OF05&#10;dT/3DAQl6rtG+hCvcRjHqIwn9yNU4Nqyvbbofb002PwQd8nyKAZ/r3qxBFN/4CIsQlY0Mc0xd059&#10;Ly59N/O4SFwsFtEJB9Ayv9Yby0PoAHXg4L39YGBPRHnk+MX0c8iyG7463xO4HX4nBcc1snparbAP&#10;13r0uvwA5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tDXp4SkCAABIBAAADgAAAAAAAAAAAAAAAAAuAgAAZHJzL2Uyb0Rv&#10;Yy54bWxQSwECLQAUAAYACAAAACEAeZjEMdsAAAAIAQAADwAAAAAAAAAAAAAAAACDBAAAZHJzL2Rv&#10;d25yZXYueG1sUEsFBgAAAAAEAAQA8wAAAIsFAAAAAA==&#10;" fillcolor="#fcfc30" stroked="f" strokeweight=".5pt">
              <v:textbox>
                <w:txbxContent>
                  <w:p w14:paraId="7A72DFE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B8F8"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FC246" w14:textId="68EBB8E7"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8" behindDoc="1" locked="0" layoutInCell="1" allowOverlap="1" wp14:anchorId="416276AC" wp14:editId="61762DE9">
              <wp:simplePos x="0" y="0"/>
              <wp:positionH relativeFrom="margin">
                <wp:align>right</wp:align>
              </wp:positionH>
              <wp:positionV relativeFrom="paragraph">
                <wp:posOffset>129117</wp:posOffset>
              </wp:positionV>
              <wp:extent cx="323850" cy="311996"/>
              <wp:effectExtent l="0" t="0" r="0" b="0"/>
              <wp:wrapNone/>
              <wp:docPr id="177939756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6CF7755"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16276AC" id="_x0000_t202" coordsize="21600,21600" o:spt="202" path="m,l,21600r21600,l21600,xe">
              <v:stroke joinstyle="miter"/>
              <v:path gradientshapeok="t" o:connecttype="rect"/>
            </v:shapetype>
            <v:shape id="_x0000_s1106" type="#_x0000_t202" style="position:absolute;margin-left:-25.7pt;margin-top:10.15pt;width:25.5pt;height:24.55pt;z-index:-2516581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qo8jvikCAABGBAAADgAAAAAAAAAAAAAAAAAuAgAAZHJzL2Uyb0RvYy54&#10;bWxQSwECLQAUAAYACAAAACEAna4kktgAAAAFAQAADwAAAAAAAAAAAAAAAACDBAAAZHJzL2Rvd25y&#10;ZXYueG1sUEsFBgAAAAAEAAQA8wAAAIgFAAAAAA==&#10;" fillcolor="#fcfc30" stroked="f" strokeweight=".5pt">
              <v:textbox>
                <w:txbxContent>
                  <w:p w14:paraId="76CF7755"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7" behindDoc="1" locked="0" layoutInCell="1" allowOverlap="1" wp14:anchorId="425FC994" wp14:editId="5A329475">
              <wp:simplePos x="0" y="0"/>
              <wp:positionH relativeFrom="page">
                <wp:align>left</wp:align>
              </wp:positionH>
              <wp:positionV relativeFrom="paragraph">
                <wp:posOffset>-91017</wp:posOffset>
              </wp:positionV>
              <wp:extent cx="10691495" cy="648000"/>
              <wp:effectExtent l="0" t="0" r="0" b="0"/>
              <wp:wrapNone/>
              <wp:docPr id="83289782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3BB3D3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5FC994" id="_x0000_s1107" type="#_x0000_t202" style="position:absolute;margin-left:0;margin-top:-7.15pt;width:841.85pt;height:51pt;z-index:-25165818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tB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u/v+5a3pjgiEmC6IXGWryRWu2bOvzHAqcDmcdL9Kx6lMpiMK2kpqQz8ur0LfkgSWihpcLpy&#10;6n7uGQhK1HeN9CFe4zCOURlP7keowLVle23R+3ppsPkh7pLlUQz+XvViCab+wEVYhKxoYppj7pz6&#10;Xlz6buZxkbhYLKITDqBlfq03lofQAerAwXv7wcCeiPLI8Yvp55BlN3x1vidwO/xOCo5rZPW0WmEf&#10;rvXodfkBzH8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auD7QSkCAABIBAAADgAAAAAAAAAAAAAAAAAuAgAAZHJzL2Uyb0Rv&#10;Yy54bWxQSwECLQAUAAYACAAAACEAeZjEMdsAAAAIAQAADwAAAAAAAAAAAAAAAACDBAAAZHJzL2Rv&#10;d25yZXYueG1sUEsFBgAAAAAEAAQA8wAAAIsFAAAAAA==&#10;" fillcolor="#fcfc30" stroked="f" strokeweight=".5pt">
              <v:textbox>
                <w:txbxContent>
                  <w:p w14:paraId="03BB3D3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6CEED" w14:textId="04BFA5EB"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6" behindDoc="1" locked="0" layoutInCell="1" allowOverlap="1" wp14:anchorId="75A9A62B" wp14:editId="187BA340">
              <wp:simplePos x="0" y="0"/>
              <wp:positionH relativeFrom="margin">
                <wp:align>right</wp:align>
              </wp:positionH>
              <wp:positionV relativeFrom="paragraph">
                <wp:posOffset>129117</wp:posOffset>
              </wp:positionV>
              <wp:extent cx="323850" cy="311996"/>
              <wp:effectExtent l="0" t="0" r="0" b="0"/>
              <wp:wrapNone/>
              <wp:docPr id="135983621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B74DA68"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111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A9A62B" id="_x0000_t202" coordsize="21600,21600" o:spt="202" path="m,l,21600r21600,l21600,xe">
              <v:stroke joinstyle="miter"/>
              <v:path gradientshapeok="t" o:connecttype="rect"/>
            </v:shapetype>
            <v:shape id="_x0000_s1108" type="#_x0000_t202" style="position:absolute;margin-left:-25.7pt;margin-top:10.15pt;width:25.5pt;height:24.55pt;z-index:-251658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Mqq9aCkCAABGBAAADgAAAAAAAAAAAAAAAAAuAgAAZHJzL2Uyb0RvYy54&#10;bWxQSwECLQAUAAYACAAAACEAna4kktgAAAAFAQAADwAAAAAAAAAAAAAAAACDBAAAZHJzL2Rvd25y&#10;ZXYueG1sUEsFBgAAAAAEAAQA8wAAAIgFAAAAAA==&#10;" fillcolor="#fcfc30" stroked="f" strokeweight=".5pt">
              <v:textbox>
                <w:txbxContent>
                  <w:p w14:paraId="3B74DA68"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111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5" behindDoc="1" locked="0" layoutInCell="1" allowOverlap="1" wp14:anchorId="4CCCF58A" wp14:editId="3B1E67A9">
              <wp:simplePos x="0" y="0"/>
              <wp:positionH relativeFrom="page">
                <wp:align>left</wp:align>
              </wp:positionH>
              <wp:positionV relativeFrom="paragraph">
                <wp:posOffset>-91017</wp:posOffset>
              </wp:positionV>
              <wp:extent cx="10691495" cy="648000"/>
              <wp:effectExtent l="0" t="0" r="0" b="0"/>
              <wp:wrapNone/>
              <wp:docPr id="63291456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B6B672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CCF58A" id="_x0000_s1109" type="#_x0000_t202" style="position:absolute;margin-left:0;margin-top:-7.15pt;width:841.85pt;height:51pt;z-index:-25165818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8sVllykCAABIBAAADgAAAAAAAAAAAAAAAAAuAgAAZHJzL2Uyb0Rv&#10;Yy54bWxQSwECLQAUAAYACAAAACEAeZjEMdsAAAAIAQAADwAAAAAAAAAAAAAAAACDBAAAZHJzL2Rv&#10;d25yZXYueG1sUEsFBgAAAAAEAAQA8wAAAIsFAAAAAA==&#10;" fillcolor="#fcfc30" stroked="f" strokeweight=".5pt">
              <v:textbox>
                <w:txbxContent>
                  <w:p w14:paraId="2B6B672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7CA0"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5289"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8E52" w14:textId="32BE2037" w:rsidR="00732F87" w:rsidRPr="000C3B3A" w:rsidRDefault="00E8211B" w:rsidP="0031221A">
    <w:pPr>
      <w:pBdr>
        <w:top w:val="nil"/>
        <w:left w:val="nil"/>
        <w:bottom w:val="nil"/>
        <w:right w:val="nil"/>
        <w:between w:val="nil"/>
        <w:bar w:val="nil"/>
      </w:pBdr>
      <w:spacing w:before="240" w:after="0" w:line="240" w:lineRule="auto"/>
      <w:rPr>
        <w:rFonts w:ascii="BancoDoBrasil Textos" w:eastAsia="Calibri" w:hAnsi="BancoDoBrasil Textos"/>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2" behindDoc="1" locked="0" layoutInCell="1" allowOverlap="1" wp14:anchorId="3720C360" wp14:editId="0FABFCE3">
              <wp:simplePos x="0" y="0"/>
              <wp:positionH relativeFrom="margin">
                <wp:align>right</wp:align>
              </wp:positionH>
              <wp:positionV relativeFrom="paragraph">
                <wp:posOffset>129117</wp:posOffset>
              </wp:positionV>
              <wp:extent cx="323850" cy="311996"/>
              <wp:effectExtent l="0" t="0" r="0" b="0"/>
              <wp:wrapNone/>
              <wp:docPr id="160588794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76F315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20C360" id="_x0000_t202" coordsize="21600,21600" o:spt="202" path="m,l,21600r21600,l21600,xe">
              <v:stroke joinstyle="miter"/>
              <v:path gradientshapeok="t" o:connecttype="rect"/>
            </v:shapetype>
            <v:shape id="_x0000_s1110" type="#_x0000_t202" style="position:absolute;margin-left:-25.7pt;margin-top:10.15pt;width:25.5pt;height:24.55pt;z-index:-2516581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WYSCSykCAABGBAAADgAAAAAAAAAAAAAAAAAuAgAAZHJzL2Uyb0RvYy54&#10;bWxQSwECLQAUAAYACAAAACEAna4kktgAAAAFAQAADwAAAAAAAAAAAAAAAACDBAAAZHJzL2Rvd25y&#10;ZXYueG1sUEsFBgAAAAAEAAQA8wAAAIgFAAAAAA==&#10;" fillcolor="#fcfc30" stroked="f" strokeweight=".5pt">
              <v:textbox>
                <w:txbxContent>
                  <w:p w14:paraId="076F315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1" behindDoc="1" locked="0" layoutInCell="1" allowOverlap="1" wp14:anchorId="70C291E5" wp14:editId="13145FCD">
              <wp:simplePos x="0" y="0"/>
              <wp:positionH relativeFrom="page">
                <wp:align>left</wp:align>
              </wp:positionH>
              <wp:positionV relativeFrom="paragraph">
                <wp:posOffset>-91017</wp:posOffset>
              </wp:positionV>
              <wp:extent cx="10691495" cy="648000"/>
              <wp:effectExtent l="0" t="0" r="0" b="0"/>
              <wp:wrapNone/>
              <wp:docPr id="47589261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22C7B4D"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C291E5" id="_x0000_s1111" type="#_x0000_t202" style="position:absolute;margin-left:0;margin-top:-7.15pt;width:841.85pt;height:51pt;z-index:-25165817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CZ61q0KAIAAEgEAAAOAAAAAAAAAAAAAAAAAC4CAABkcnMvZTJvRG9j&#10;LnhtbFBLAQItABQABgAIAAAAIQB5mMQx2wAAAAgBAAAPAAAAAAAAAAAAAAAAAIIEAABkcnMvZG93&#10;bnJldi54bWxQSwUGAAAAAAQABADzAAAAigUAAAAA&#10;" fillcolor="#fcfc30" stroked="f" strokeweight=".5pt">
              <v:textbox>
                <w:txbxContent>
                  <w:p w14:paraId="122C7B4D"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C878" w14:textId="1D66DAD2" w:rsidR="00732F87" w:rsidRPr="000C3B3A" w:rsidRDefault="00E8211B" w:rsidP="0031221A">
    <w:pPr>
      <w:pBdr>
        <w:top w:val="nil"/>
        <w:left w:val="nil"/>
        <w:bottom w:val="nil"/>
        <w:right w:val="nil"/>
        <w:between w:val="nil"/>
        <w:bar w:val="nil"/>
      </w:pBdr>
      <w:spacing w:before="240" w:after="0" w:line="240" w:lineRule="auto"/>
      <w:rPr>
        <w:rFonts w:ascii="BancoDoBrasil Textos" w:eastAsia="Calibri" w:hAnsi="BancoDoBrasil Textos"/>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0" behindDoc="1" locked="0" layoutInCell="1" allowOverlap="1" wp14:anchorId="5F093017" wp14:editId="6B5766EC">
              <wp:simplePos x="0" y="0"/>
              <wp:positionH relativeFrom="margin">
                <wp:align>right</wp:align>
              </wp:positionH>
              <wp:positionV relativeFrom="paragraph">
                <wp:posOffset>129117</wp:posOffset>
              </wp:positionV>
              <wp:extent cx="323850" cy="311996"/>
              <wp:effectExtent l="0" t="0" r="0" b="0"/>
              <wp:wrapNone/>
              <wp:docPr id="43122735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17024C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118</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F093017" id="_x0000_t202" coordsize="21600,21600" o:spt="202" path="m,l,21600r21600,l21600,xe">
              <v:stroke joinstyle="miter"/>
              <v:path gradientshapeok="t" o:connecttype="rect"/>
            </v:shapetype>
            <v:shape id="_x0000_s1112" type="#_x0000_t202" style="position:absolute;margin-left:-25.7pt;margin-top:10.15pt;width:25.5pt;height:24.55pt;z-index:-2516581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Dr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k8G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h1GQ6ykCAABGBAAADgAAAAAAAAAAAAAAAAAuAgAAZHJzL2Uyb0RvYy54&#10;bWxQSwECLQAUAAYACAAAACEAna4kktgAAAAFAQAADwAAAAAAAAAAAAAAAACDBAAAZHJzL2Rvd25y&#10;ZXYueG1sUEsFBgAAAAAEAAQA8wAAAIgFAAAAAA==&#10;" fillcolor="#fcfc30" stroked="f" strokeweight=".5pt">
              <v:textbox>
                <w:txbxContent>
                  <w:p w14:paraId="617024C0"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118</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99" behindDoc="1" locked="0" layoutInCell="1" allowOverlap="1" wp14:anchorId="1541758F" wp14:editId="0DCC2295">
              <wp:simplePos x="0" y="0"/>
              <wp:positionH relativeFrom="page">
                <wp:align>left</wp:align>
              </wp:positionH>
              <wp:positionV relativeFrom="paragraph">
                <wp:posOffset>-91017</wp:posOffset>
              </wp:positionV>
              <wp:extent cx="10691495" cy="648000"/>
              <wp:effectExtent l="0" t="0" r="0" b="0"/>
              <wp:wrapNone/>
              <wp:docPr id="151166436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30E9F6F"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41758F" id="_x0000_s1113" type="#_x0000_t202" style="position:absolute;margin-left:0;margin-top:-7.15pt;width:841.85pt;height:51pt;z-index:-25165818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HPkgUKAIAAEgEAAAOAAAAAAAAAAAAAAAAAC4CAABkcnMvZTJvRG9j&#10;LnhtbFBLAQItABQABgAIAAAAIQB5mMQx2wAAAAgBAAAPAAAAAAAAAAAAAAAAAIIEAABkcnMvZG93&#10;bnJldi54bWxQSwUGAAAAAAQABADzAAAAigUAAAAA&#10;" fillcolor="#fcfc30" stroked="f" strokeweight=".5pt">
              <v:textbox>
                <w:txbxContent>
                  <w:p w14:paraId="330E9F6F"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C5CD" w14:textId="77777777" w:rsidR="00B518F6" w:rsidRDefault="00B518F6">
    <w:pPr>
      <w:pBdr>
        <w:top w:val="nil"/>
        <w:left w:val="nil"/>
        <w:bottom w:val="nil"/>
        <w:right w:val="nil"/>
        <w:between w:val="nil"/>
        <w:bar w:val="nil"/>
      </w:pBdr>
      <w:spacing w:before="120" w:after="120" w:line="276" w:lineRule="auto"/>
      <w:jc w:val="both"/>
      <w:rPr>
        <w:bdr w:val="nil"/>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0EB6" w14:textId="4B6FAA49" w:rsidR="00732F87" w:rsidRPr="000C3B3A" w:rsidRDefault="00E8211B" w:rsidP="0031221A">
    <w:pPr>
      <w:pBdr>
        <w:top w:val="nil"/>
        <w:left w:val="nil"/>
        <w:bottom w:val="nil"/>
        <w:right w:val="nil"/>
        <w:between w:val="nil"/>
        <w:bar w:val="nil"/>
      </w:pBdr>
      <w:spacing w:before="240" w:after="0" w:line="240" w:lineRule="auto"/>
      <w:rPr>
        <w:rFonts w:ascii="BancoDoBrasil Textos" w:eastAsia="Calibri" w:hAnsi="BancoDoBrasil Textos"/>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6" behindDoc="1" locked="0" layoutInCell="1" allowOverlap="1" wp14:anchorId="44FD828F" wp14:editId="0992A2B9">
              <wp:simplePos x="0" y="0"/>
              <wp:positionH relativeFrom="margin">
                <wp:align>right</wp:align>
              </wp:positionH>
              <wp:positionV relativeFrom="paragraph">
                <wp:posOffset>129117</wp:posOffset>
              </wp:positionV>
              <wp:extent cx="323850" cy="311996"/>
              <wp:effectExtent l="0" t="0" r="0" b="0"/>
              <wp:wrapNone/>
              <wp:docPr id="148869737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CB06CF3"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4FD828F" id="_x0000_t202" coordsize="21600,21600" o:spt="202" path="m,l,21600r21600,l21600,xe">
              <v:stroke joinstyle="miter"/>
              <v:path gradientshapeok="t" o:connecttype="rect"/>
            </v:shapetype>
            <v:shape id="_x0000_s1114" type="#_x0000_t202" style="position:absolute;margin-left:-25.7pt;margin-top:10.15pt;width:25.5pt;height:24.55pt;z-index:-2516581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bQ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k9G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pCnW0CkCAABGBAAADgAAAAAAAAAAAAAAAAAuAgAAZHJzL2Uyb0RvYy54&#10;bWxQSwECLQAUAAYACAAAACEAna4kktgAAAAFAQAADwAAAAAAAAAAAAAAAACDBAAAZHJzL2Rvd25y&#10;ZXYueG1sUEsFBgAAAAAEAAQA8wAAAIgFAAAAAA==&#10;" fillcolor="#fcfc30" stroked="f" strokeweight=".5pt">
              <v:textbox>
                <w:txbxContent>
                  <w:p w14:paraId="2CB06CF3"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5" behindDoc="1" locked="0" layoutInCell="1" allowOverlap="1" wp14:anchorId="5F956F66" wp14:editId="32F20410">
              <wp:simplePos x="0" y="0"/>
              <wp:positionH relativeFrom="page">
                <wp:align>left</wp:align>
              </wp:positionH>
              <wp:positionV relativeFrom="paragraph">
                <wp:posOffset>-91017</wp:posOffset>
              </wp:positionV>
              <wp:extent cx="10691495" cy="648000"/>
              <wp:effectExtent l="0" t="0" r="0" b="0"/>
              <wp:wrapNone/>
              <wp:docPr id="144178026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BA1C5E2"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956F66" id="_x0000_s1115" type="#_x0000_t202" style="position:absolute;margin-left:0;margin-top:-7.15pt;width:841.85pt;height:51pt;z-index:-25165817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ZEYOLykCAABIBAAADgAAAAAAAAAAAAAAAAAuAgAAZHJzL2Uyb0Rv&#10;Yy54bWxQSwECLQAUAAYACAAAACEAeZjEMdsAAAAIAQAADwAAAAAAAAAAAAAAAACDBAAAZHJzL2Rv&#10;d25yZXYueG1sUEsFBgAAAAAEAAQA8wAAAIsFAAAAAA==&#10;" fillcolor="#fcfc30" stroked="f" strokeweight=".5pt">
              <v:textbox>
                <w:txbxContent>
                  <w:p w14:paraId="3BA1C5E2"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BDB0C" w14:textId="2DB32120" w:rsidR="00732F87" w:rsidRPr="000C3B3A" w:rsidRDefault="00E8211B" w:rsidP="0031221A">
    <w:pPr>
      <w:pBdr>
        <w:top w:val="nil"/>
        <w:left w:val="nil"/>
        <w:bottom w:val="nil"/>
        <w:right w:val="nil"/>
        <w:between w:val="nil"/>
        <w:bar w:val="nil"/>
      </w:pBdr>
      <w:spacing w:before="240" w:after="0" w:line="240" w:lineRule="auto"/>
      <w:rPr>
        <w:rFonts w:ascii="BancoDoBrasil Textos" w:eastAsia="Calibri" w:hAnsi="BancoDoBrasil Textos"/>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4" behindDoc="1" locked="0" layoutInCell="1" allowOverlap="1" wp14:anchorId="526CDBD8" wp14:editId="38B28055">
              <wp:simplePos x="0" y="0"/>
              <wp:positionH relativeFrom="margin">
                <wp:align>right</wp:align>
              </wp:positionH>
              <wp:positionV relativeFrom="paragraph">
                <wp:posOffset>129117</wp:posOffset>
              </wp:positionV>
              <wp:extent cx="323850" cy="311996"/>
              <wp:effectExtent l="0" t="0" r="0" b="0"/>
              <wp:wrapNone/>
              <wp:docPr id="34216756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780C93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120</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26CDBD8" id="_x0000_t202" coordsize="21600,21600" o:spt="202" path="m,l,21600r21600,l21600,xe">
              <v:stroke joinstyle="miter"/>
              <v:path gradientshapeok="t" o:connecttype="rect"/>
            </v:shapetype>
            <v:shape id="_x0000_s1116" type="#_x0000_t202" style="position:absolute;margin-left:-25.7pt;margin-top:10.15pt;width:25.5pt;height:24.55pt;z-index:-25165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evzEcCkCAABGBAAADgAAAAAAAAAAAAAAAAAuAgAAZHJzL2Uyb0RvYy54&#10;bWxQSwECLQAUAAYACAAAACEAna4kktgAAAAFAQAADwAAAAAAAAAAAAAAAACDBAAAZHJzL2Rvd25y&#10;ZXYueG1sUEsFBgAAAAAEAAQA8wAAAIgFAAAAAA==&#10;" fillcolor="#fcfc30" stroked="f" strokeweight=".5pt">
              <v:textbox>
                <w:txbxContent>
                  <w:p w14:paraId="6780C93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120</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3" behindDoc="1" locked="0" layoutInCell="1" allowOverlap="1" wp14:anchorId="2CDFF4A6" wp14:editId="541159E5">
              <wp:simplePos x="0" y="0"/>
              <wp:positionH relativeFrom="page">
                <wp:align>left</wp:align>
              </wp:positionH>
              <wp:positionV relativeFrom="paragraph">
                <wp:posOffset>-91017</wp:posOffset>
              </wp:positionV>
              <wp:extent cx="10691495" cy="648000"/>
              <wp:effectExtent l="0" t="0" r="0" b="0"/>
              <wp:wrapNone/>
              <wp:docPr id="90737228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5076C7A"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DFF4A6" id="_x0000_s1117" type="#_x0000_t202" style="position:absolute;margin-left:0;margin-top:-7.15pt;width:841.85pt;height:51pt;z-index:-25165817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upMcjykCAABIBAAADgAAAAAAAAAAAAAAAAAuAgAAZHJzL2Uyb0Rv&#10;Yy54bWxQSwECLQAUAAYACAAAACEAeZjEMdsAAAAIAQAADwAAAAAAAAAAAAAAAACDBAAAZHJzL2Rv&#10;d25yZXYueG1sUEsFBgAAAAAEAAQA8wAAAIsFAAAAAA==&#10;" fillcolor="#fcfc30" stroked="f" strokeweight=".5pt">
              <v:textbox>
                <w:txbxContent>
                  <w:p w14:paraId="55076C7A" w14:textId="77777777" w:rsidR="00732F87" w:rsidRDefault="00732F87" w:rsidP="009B41EB">
                    <w:pPr>
                      <w:pBdr>
                        <w:top w:val="nil"/>
                        <w:left w:val="nil"/>
                        <w:bottom w:val="nil"/>
                        <w:right w:val="nil"/>
                        <w:between w:val="nil"/>
                        <w:bar w:val="nil"/>
                      </w:pBdr>
                      <w:spacing w:after="0"/>
                      <w:rPr>
                        <w:rFonts w:ascii="Calibri" w:eastAsia="Calibri" w:hAnsi="Calibri"/>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8F44D" w14:textId="77777777" w:rsidR="00B518F6" w:rsidRDefault="00B518F6">
    <w:pPr>
      <w:pBdr>
        <w:top w:val="nil"/>
        <w:left w:val="nil"/>
        <w:bottom w:val="nil"/>
        <w:right w:val="nil"/>
        <w:between w:val="nil"/>
        <w:bar w:val="nil"/>
      </w:pBdr>
      <w:spacing w:before="120" w:after="120" w:line="276" w:lineRule="auto"/>
      <w:jc w:val="both"/>
      <w:rPr>
        <w:bdr w:val="nil"/>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2368" w14:textId="27049005"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0" behindDoc="1" locked="0" layoutInCell="1" allowOverlap="1" wp14:anchorId="05EFE965" wp14:editId="0DC309A6">
              <wp:simplePos x="0" y="0"/>
              <wp:positionH relativeFrom="margin">
                <wp:align>right</wp:align>
              </wp:positionH>
              <wp:positionV relativeFrom="paragraph">
                <wp:posOffset>129117</wp:posOffset>
              </wp:positionV>
              <wp:extent cx="323850" cy="311996"/>
              <wp:effectExtent l="0" t="0" r="0" b="0"/>
              <wp:wrapNone/>
              <wp:docPr id="48227586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CC16839"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5EFE965" id="_x0000_t202" coordsize="21600,21600" o:spt="202" path="m,l,21600r21600,l21600,xe">
              <v:stroke joinstyle="miter"/>
              <v:path gradientshapeok="t" o:connecttype="rect"/>
            </v:shapetype>
            <v:shape id="_x0000_s1118" type="#_x0000_t202" style="position:absolute;margin-left:-25.7pt;margin-top:10.15pt;width:25.5pt;height:24.55pt;z-index:-2516581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4tlapikCAABGBAAADgAAAAAAAAAAAAAAAAAuAgAAZHJzL2Uyb0RvYy54&#10;bWxQSwECLQAUAAYACAAAACEAna4kktgAAAAFAQAADwAAAAAAAAAAAAAAAACDBAAAZHJzL2Rvd25y&#10;ZXYueG1sUEsFBgAAAAAEAAQA8wAAAIgFAAAAAA==&#10;" fillcolor="#fcfc30" stroked="f" strokeweight=".5pt">
              <v:textbox>
                <w:txbxContent>
                  <w:p w14:paraId="1CC16839"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9" behindDoc="1" locked="0" layoutInCell="1" allowOverlap="1" wp14:anchorId="32E44E7D" wp14:editId="1FAB680A">
              <wp:simplePos x="0" y="0"/>
              <wp:positionH relativeFrom="page">
                <wp:align>left</wp:align>
              </wp:positionH>
              <wp:positionV relativeFrom="paragraph">
                <wp:posOffset>-91017</wp:posOffset>
              </wp:positionV>
              <wp:extent cx="10691495" cy="648000"/>
              <wp:effectExtent l="0" t="0" r="0" b="0"/>
              <wp:wrapNone/>
              <wp:docPr id="145024965"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50B904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E44E7D" id="_x0000_s1119" type="#_x0000_t202" style="position:absolute;margin-left:0;margin-top:-7.15pt;width:841.85pt;height:51pt;z-index:-2516581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IraCWSkCAABIBAAADgAAAAAAAAAAAAAAAAAuAgAAZHJzL2Uyb0Rv&#10;Yy54bWxQSwECLQAUAAYACAAAACEAeZjEMdsAAAAIAQAADwAAAAAAAAAAAAAAAACDBAAAZHJzL2Rv&#10;d25yZXYueG1sUEsFBgAAAAAEAAQA8wAAAIsFAAAAAA==&#10;" fillcolor="#fcfc30" stroked="f" strokeweight=".5pt">
              <v:textbox>
                <w:txbxContent>
                  <w:p w14:paraId="050B904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4CC9" w14:textId="44207CAA"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8" behindDoc="1" locked="0" layoutInCell="1" allowOverlap="1" wp14:anchorId="571AEF3C" wp14:editId="1B156AB5">
              <wp:simplePos x="0" y="0"/>
              <wp:positionH relativeFrom="margin">
                <wp:align>right</wp:align>
              </wp:positionH>
              <wp:positionV relativeFrom="paragraph">
                <wp:posOffset>129117</wp:posOffset>
              </wp:positionV>
              <wp:extent cx="323850" cy="311996"/>
              <wp:effectExtent l="0" t="0" r="0" b="0"/>
              <wp:wrapNone/>
              <wp:docPr id="92694913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3002FA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71AEF3C" id="_x0000_t202" coordsize="21600,21600" o:spt="202" path="m,l,21600r21600,l21600,xe">
              <v:stroke joinstyle="miter"/>
              <v:path gradientshapeok="t" o:connecttype="rect"/>
            </v:shapetype>
            <v:shape id="_x0000_s1120" type="#_x0000_t202" style="position:absolute;margin-left:-25.7pt;margin-top:10.15pt;width:25.5pt;height:24.55pt;z-index:-2516581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d7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EsGCaQv5kXhA6FbEWbmqqNq1cP5FIO0ENUh77p/pKTRQMqkry1kJ+OujLcTRiMjDWUO7lXH3&#10;cy9QcaZ/GBreJB2NCM5HZXT3dUAK3nq2tx6zr5dAzad0SVZGMcR7fRYLhPqdzmARspJLGEm5M+7P&#10;4tJ3G09nJNViEYNo/azwa7OxMkAH0sIMXtt3gfY0KE8TfoLzForph3l1sSdyO/5OCi1rXIDTYYVr&#10;uNVj1PX8578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2nJneykCAABGBAAADgAAAAAAAAAAAAAAAAAuAgAAZHJzL2Uyb0RvYy54&#10;bWxQSwECLQAUAAYACAAAACEAna4kktgAAAAFAQAADwAAAAAAAAAAAAAAAACDBAAAZHJzL2Rvd25y&#10;ZXYueG1sUEsFBgAAAAAEAAQA8wAAAIgFAAAAAA==&#10;" fillcolor="#fcfc30" stroked="f" strokeweight=".5pt">
              <v:textbox>
                <w:txbxContent>
                  <w:p w14:paraId="73002FA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07" behindDoc="1" locked="0" layoutInCell="1" allowOverlap="1" wp14:anchorId="4B5155F3" wp14:editId="59793C91">
              <wp:simplePos x="0" y="0"/>
              <wp:positionH relativeFrom="page">
                <wp:align>left</wp:align>
              </wp:positionH>
              <wp:positionV relativeFrom="paragraph">
                <wp:posOffset>-91017</wp:posOffset>
              </wp:positionV>
              <wp:extent cx="10691495" cy="648000"/>
              <wp:effectExtent l="0" t="0" r="0" b="0"/>
              <wp:wrapNone/>
              <wp:docPr id="1592008595"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1073ACD"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5155F3" id="_x0000_s1121" type="#_x0000_t202" style="position:absolute;margin-left:0;margin-top:-7.15pt;width:841.85pt;height:51pt;z-index:-25165817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AaHb+EKAIAAEgEAAAOAAAAAAAAAAAAAAAAAC4CAABkcnMvZTJvRG9j&#10;LnhtbFBLAQItABQABgAIAAAAIQB5mMQx2wAAAAgBAAAPAAAAAAAAAAAAAAAAAIIEAABkcnMvZG93&#10;bnJldi54bWxQSwUGAAAAAAQABADzAAAAigUAAAAA&#10;" fillcolor="#fcfc30" stroked="f" strokeweight=".5pt">
              <v:textbox>
                <w:txbxContent>
                  <w:p w14:paraId="71073ACD"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AEB50" w14:textId="77777777" w:rsidR="00B518F6" w:rsidRDefault="00B518F6">
    <w:pPr>
      <w:pBdr>
        <w:top w:val="nil"/>
        <w:left w:val="nil"/>
        <w:bottom w:val="nil"/>
        <w:right w:val="nil"/>
        <w:between w:val="nil"/>
        <w:bar w:val="nil"/>
      </w:pBdr>
      <w:rPr>
        <w:rFonts w:ascii="Aptos" w:eastAsia="Aptos" w:hAnsi="Aptos" w:cs="Times New Roman"/>
        <w:bdr w:val="ni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BEDA" w14:textId="5C253832"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8" behindDoc="1" locked="0" layoutInCell="1" allowOverlap="1" wp14:anchorId="241D10C9" wp14:editId="488B2D91">
              <wp:simplePos x="0" y="0"/>
              <wp:positionH relativeFrom="margin">
                <wp:align>right</wp:align>
              </wp:positionH>
              <wp:positionV relativeFrom="paragraph">
                <wp:posOffset>129117</wp:posOffset>
              </wp:positionV>
              <wp:extent cx="323850" cy="311996"/>
              <wp:effectExtent l="0" t="0" r="0" b="0"/>
              <wp:wrapNone/>
              <wp:docPr id="127260078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D37A67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41D10C9" id="_x0000_t202" coordsize="21600,21600" o:spt="202" path="m,l,21600r21600,l21600,xe">
              <v:stroke joinstyle="miter"/>
              <v:path gradientshapeok="t" o:connecttype="rect"/>
            </v:shapetype>
            <v:shape id="_x0000_s1038" type="#_x0000_t202" style="position:absolute;margin-left:-25.7pt;margin-top:10.15pt;width:25.5pt;height:24.55pt;z-index:-2516582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ygKAIAAEU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k3O/WyiOSIOFbkKc4SuJxa6Z86/M4khgfzjm/gWPUgHm4koaSiqwv+7fQhwqhB5KGhytnLqf&#10;e2YFJeqHRu2m6WiEcD4ao4evAzTsrWd769H7egnYe4qLZHi8hnivztfSQv2BW7AIWdHFNMfcOfXn&#10;69J3A49bxMViEYNw+gzza70xPEAHzoIEb+0Hs+akk0eBn+E8hCy7k6uLPXHb8XcycFaj/qe9Cstw&#10;a8eo6/bPfwM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DDWBygKAIAAEUEAAAOAAAAAAAAAAAAAAAAAC4CAABkcnMvZTJvRG9jLnht&#10;bFBLAQItABQABgAIAAAAIQCdriSS2AAAAAUBAAAPAAAAAAAAAAAAAAAAAIIEAABkcnMvZG93bnJl&#10;di54bWxQSwUGAAAAAAQABADzAAAAhwUAAAAA&#10;" fillcolor="#fcfc30" stroked="f" strokeweight=".5pt">
              <v:textbox>
                <w:txbxContent>
                  <w:p w14:paraId="6D37A67D"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7" behindDoc="1" locked="0" layoutInCell="1" allowOverlap="1" wp14:anchorId="17A64F57" wp14:editId="14DA8BE1">
              <wp:simplePos x="0" y="0"/>
              <wp:positionH relativeFrom="page">
                <wp:align>left</wp:align>
              </wp:positionH>
              <wp:positionV relativeFrom="paragraph">
                <wp:posOffset>-91017</wp:posOffset>
              </wp:positionV>
              <wp:extent cx="10691495" cy="648000"/>
              <wp:effectExtent l="0" t="0" r="0" b="0"/>
              <wp:wrapNone/>
              <wp:docPr id="194399242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F6EB1E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A64F57" id="_x0000_s1039" type="#_x0000_t202" style="position:absolute;margin-left:0;margin-top:-7.15pt;width:841.85pt;height:51pt;z-index:-25165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IVRCysnAgAARwQAAA4AAAAAAAAAAAAAAAAALgIAAGRycy9lMm9Eb2Mu&#10;eG1sUEsBAi0AFAAGAAgAAAAhAHmYxDHbAAAACAEAAA8AAAAAAAAAAAAAAAAAgQQAAGRycy9kb3du&#10;cmV2LnhtbFBLBQYAAAAABAAEAPMAAACJBQAAAAA=&#10;" fillcolor="#fcfc30" stroked="f" strokeweight=".5pt">
              <v:textbox>
                <w:txbxContent>
                  <w:p w14:paraId="4F6EB1E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29F1" w14:textId="7C47BC65"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92" behindDoc="1" locked="0" layoutInCell="1" allowOverlap="1" wp14:anchorId="2DB2BC40" wp14:editId="66EECA24">
              <wp:simplePos x="0" y="0"/>
              <wp:positionH relativeFrom="margin">
                <wp:align>right</wp:align>
              </wp:positionH>
              <wp:positionV relativeFrom="paragraph">
                <wp:posOffset>129117</wp:posOffset>
              </wp:positionV>
              <wp:extent cx="323850" cy="311996"/>
              <wp:effectExtent l="0" t="0" r="0" b="0"/>
              <wp:wrapNone/>
              <wp:docPr id="17333995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EEFDFDF"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B2BC40" id="_x0000_t202" coordsize="21600,21600" o:spt="202" path="m,l,21600r21600,l21600,xe">
              <v:stroke joinstyle="miter"/>
              <v:path gradientshapeok="t" o:connecttype="rect"/>
            </v:shapetype>
            <v:shape id="_x0000_s1122" type="#_x0000_t202" style="position:absolute;margin-left:-25.7pt;margin-top:10.15pt;width:25.5pt;height:24.55pt;z-index:-251658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Xb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mc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BKd12ykCAABGBAAADgAAAAAAAAAAAAAAAAAuAgAAZHJzL2Uyb0RvYy54&#10;bWxQSwECLQAUAAYACAAAACEAna4kktgAAAAFAQAADwAAAAAAAAAAAAAAAACDBAAAZHJzL2Rvd25y&#10;ZXYueG1sUEsFBgAAAAAEAAQA8wAAAIgFAAAAAA==&#10;" fillcolor="#fcfc30" stroked="f" strokeweight=".5pt">
              <v:textbox>
                <w:txbxContent>
                  <w:p w14:paraId="2EEFDFDF"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6" behindDoc="1" locked="0" layoutInCell="1" allowOverlap="1" wp14:anchorId="5D089C1A" wp14:editId="3712CA7C">
              <wp:simplePos x="0" y="0"/>
              <wp:positionH relativeFrom="page">
                <wp:align>left</wp:align>
              </wp:positionH>
              <wp:positionV relativeFrom="paragraph">
                <wp:posOffset>-91017</wp:posOffset>
              </wp:positionV>
              <wp:extent cx="10691495" cy="648000"/>
              <wp:effectExtent l="0" t="0" r="0" b="0"/>
              <wp:wrapNone/>
              <wp:docPr id="88251219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BEAFA7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089C1A" id="_x0000_s1123" type="#_x0000_t202" style="position:absolute;margin-left:0;margin-top:-7.15pt;width:841.85pt;height:51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EyK0kKAIAAEgEAAAOAAAAAAAAAAAAAAAAAC4CAABkcnMvZTJvRG9j&#10;LnhtbFBLAQItABQABgAIAAAAIQB5mMQx2wAAAAgBAAAPAAAAAAAAAAAAAAAAAIIEAABkcnMvZG93&#10;bnJldi54bWxQSwUGAAAAAAQABADzAAAAigUAAAAA&#10;" fillcolor="#fcfc30" stroked="f" strokeweight=".5pt">
              <v:textbox>
                <w:txbxContent>
                  <w:p w14:paraId="3BEAFA7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E285" w14:textId="6D5DCA51"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5" behindDoc="1" locked="0" layoutInCell="1" allowOverlap="1" wp14:anchorId="37F9DB3E" wp14:editId="0E8FA0A6">
              <wp:simplePos x="0" y="0"/>
              <wp:positionH relativeFrom="margin">
                <wp:align>right</wp:align>
              </wp:positionH>
              <wp:positionV relativeFrom="paragraph">
                <wp:posOffset>129117</wp:posOffset>
              </wp:positionV>
              <wp:extent cx="323850" cy="311996"/>
              <wp:effectExtent l="0" t="0" r="0" b="0"/>
              <wp:wrapNone/>
              <wp:docPr id="177235167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A4CB8E8"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127</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F9DB3E" id="_x0000_t202" coordsize="21600,21600" o:spt="202" path="m,l,21600r21600,l21600,xe">
              <v:stroke joinstyle="miter"/>
              <v:path gradientshapeok="t" o:connecttype="rect"/>
            </v:shapetype>
            <v:shape id="_x0000_s1124" type="#_x0000_t202" style="position:absolute;margin-left:-25.7pt;margin-top:10.15pt;width:25.5pt;height:24.55pt;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Pg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md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J98z4CkCAABGBAAADgAAAAAAAAAAAAAAAAAuAgAAZHJzL2Uyb0RvYy54&#10;bWxQSwECLQAUAAYACAAAACEAna4kktgAAAAFAQAADwAAAAAAAAAAAAAAAACDBAAAZHJzL2Rvd25y&#10;ZXYueG1sUEsFBgAAAAAEAAQA8wAAAIgFAAAAAA==&#10;" fillcolor="#fcfc30" stroked="f" strokeweight=".5pt">
              <v:textbox>
                <w:txbxContent>
                  <w:p w14:paraId="1A4CB8E8"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127</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4" behindDoc="1" locked="0" layoutInCell="1" allowOverlap="1" wp14:anchorId="0A9EC55B" wp14:editId="0E55D9C2">
              <wp:simplePos x="0" y="0"/>
              <wp:positionH relativeFrom="page">
                <wp:align>left</wp:align>
              </wp:positionH>
              <wp:positionV relativeFrom="paragraph">
                <wp:posOffset>-91017</wp:posOffset>
              </wp:positionV>
              <wp:extent cx="10691495" cy="648000"/>
              <wp:effectExtent l="0" t="0" r="0" b="0"/>
              <wp:wrapNone/>
              <wp:docPr id="49645373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FB16E4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9EC55B" id="_x0000_s1125" type="#_x0000_t202" style="position:absolute;margin-left:0;margin-top:-7.15pt;width:841.85pt;height:51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57DrHykCAABIBAAADgAAAAAAAAAAAAAAAAAuAgAAZHJzL2Uyb0Rv&#10;Yy54bWxQSwECLQAUAAYACAAAACEAeZjEMdsAAAAIAQAADwAAAAAAAAAAAAAAAACDBAAAZHJzL2Rv&#10;d25yZXYueG1sUEsFBgAAAAAEAAQA8wAAAIsFAAAAAA==&#10;" fillcolor="#fcfc30" stroked="f" strokeweight=".5pt">
              <v:textbox>
                <w:txbxContent>
                  <w:p w14:paraId="0FB16E4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56CB"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30A18" w14:textId="7E8CB6B1" w:rsidR="00732F87" w:rsidRPr="000C3B3A"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4" behindDoc="1" locked="0" layoutInCell="1" allowOverlap="1" wp14:anchorId="2CDCCD31" wp14:editId="40AF55C2">
              <wp:simplePos x="0" y="0"/>
              <wp:positionH relativeFrom="margin">
                <wp:align>right</wp:align>
              </wp:positionH>
              <wp:positionV relativeFrom="paragraph">
                <wp:posOffset>129117</wp:posOffset>
              </wp:positionV>
              <wp:extent cx="323850" cy="311996"/>
              <wp:effectExtent l="0" t="0" r="0" b="0"/>
              <wp:wrapNone/>
              <wp:docPr id="93187636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EAAE5E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CDCCD31" id="_x0000_t202" coordsize="21600,21600" o:spt="202" path="m,l,21600r21600,l21600,xe">
              <v:stroke joinstyle="miter"/>
              <v:path gradientshapeok="t" o:connecttype="rect"/>
            </v:shapetype>
            <v:shape id="_x0000_s1126" type="#_x0000_t202" style="position:absolute;margin-left:-25.7pt;margin-top:10.15pt;width:25.5pt;height:24.55pt;z-index:-2516581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FAKA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e8KzWYtpAfiQeEbkWclauKql0L518E0k5Qg7Tn/pmeQgMlk7qynJWAvz7aQhyNiDycNbRbGXc/&#10;9wIVZ/qHoeFN0tGI4HxURndfB6TgrWd76zH7egnUfEqXZGUUQ7zXZ7FAqN/pDBYhK7mEkZQ74/4s&#10;Ln238XRGUi0WMYjWzwq/NhsrA3QgLczgtX0XaE+D8jThJzhvoZh+mFcXeyK34++k0LLGBTgdVriG&#10;Wz1GXc9//hs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D5CiFAKAIAAEYEAAAOAAAAAAAAAAAAAAAAAC4CAABkcnMvZTJvRG9jLnht&#10;bFBLAQItABQABgAIAAAAIQCdriSS2AAAAAUBAAAPAAAAAAAAAAAAAAAAAIIEAABkcnMvZG93bnJl&#10;di54bWxQSwUGAAAAAAQABADzAAAAhwUAAAAA&#10;" fillcolor="#fcfc30" stroked="f" strokeweight=".5pt">
              <v:textbox>
                <w:txbxContent>
                  <w:p w14:paraId="1EAAE5E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3" behindDoc="1" locked="0" layoutInCell="1" allowOverlap="1" wp14:anchorId="1D3B4C80" wp14:editId="124D75DD">
              <wp:simplePos x="0" y="0"/>
              <wp:positionH relativeFrom="page">
                <wp:align>left</wp:align>
              </wp:positionH>
              <wp:positionV relativeFrom="paragraph">
                <wp:posOffset>-91017</wp:posOffset>
              </wp:positionV>
              <wp:extent cx="10691495" cy="648000"/>
              <wp:effectExtent l="0" t="0" r="0" b="0"/>
              <wp:wrapNone/>
              <wp:docPr id="7774742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81546D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3B4C80" id="_x0000_s1127" type="#_x0000_t202" style="position:absolute;margin-left:0;margin-top:-7.15pt;width:841.85pt;height:51pt;z-index:-2516581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OWX5vykCAABIBAAADgAAAAAAAAAAAAAAAAAuAgAAZHJzL2Uyb0Rv&#10;Yy54bWxQSwECLQAUAAYACAAAACEAeZjEMdsAAAAIAQAADwAAAAAAAAAAAAAAAACDBAAAZHJzL2Rv&#10;d25yZXYueG1sUEsFBgAAAAAEAAQA8wAAAIsFAAAAAA==&#10;" fillcolor="#fcfc30" stroked="f" strokeweight=".5pt">
              <v:textbox>
                <w:txbxContent>
                  <w:p w14:paraId="181546D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5B755" w14:textId="517BD689" w:rsidR="00732F87" w:rsidRPr="000C3B3A"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2" behindDoc="1" locked="0" layoutInCell="1" allowOverlap="1" wp14:anchorId="1F6A7669" wp14:editId="7B29EBF1">
              <wp:simplePos x="0" y="0"/>
              <wp:positionH relativeFrom="margin">
                <wp:align>right</wp:align>
              </wp:positionH>
              <wp:positionV relativeFrom="paragraph">
                <wp:posOffset>129117</wp:posOffset>
              </wp:positionV>
              <wp:extent cx="323850" cy="311996"/>
              <wp:effectExtent l="0" t="0" r="0" b="0"/>
              <wp:wrapNone/>
              <wp:docPr id="174649878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33A993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129</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F6A7669" id="_x0000_t202" coordsize="21600,21600" o:spt="202" path="m,l,21600r21600,l21600,xe">
              <v:stroke joinstyle="miter"/>
              <v:path gradientshapeok="t" o:connecttype="rect"/>
            </v:shapetype>
            <v:shape id="_x0000_s1128" type="#_x0000_t202" style="position:absolute;margin-left:-25.7pt;margin-top:10.15pt;width:25.5pt;height:24.55pt;z-index:-251658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YS+/likCAABGBAAADgAAAAAAAAAAAAAAAAAuAgAAZHJzL2Uyb0RvYy54&#10;bWxQSwECLQAUAAYACAAAACEAna4kktgAAAAFAQAADwAAAAAAAAAAAAAAAACDBAAAZHJzL2Rvd25y&#10;ZXYueG1sUEsFBgAAAAAEAAQA8wAAAIgFAAAAAA==&#10;" fillcolor="#fcfc30" stroked="f" strokeweight=".5pt">
              <v:textbox>
                <w:txbxContent>
                  <w:p w14:paraId="533A9932"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129</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1" behindDoc="1" locked="0" layoutInCell="1" allowOverlap="1" wp14:anchorId="7B0F19C6" wp14:editId="71CDB1C6">
              <wp:simplePos x="0" y="0"/>
              <wp:positionH relativeFrom="page">
                <wp:align>left</wp:align>
              </wp:positionH>
              <wp:positionV relativeFrom="paragraph">
                <wp:posOffset>-91017</wp:posOffset>
              </wp:positionV>
              <wp:extent cx="10691495" cy="648000"/>
              <wp:effectExtent l="0" t="0" r="0" b="0"/>
              <wp:wrapNone/>
              <wp:docPr id="160530561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8205C2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0F19C6" id="_x0000_s1129" type="#_x0000_t202" style="position:absolute;margin-left:0;margin-top:-7.15pt;width:841.85pt;height:51pt;z-index:-2516581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oUBnaSkCAABIBAAADgAAAAAAAAAAAAAAAAAuAgAAZHJzL2Uyb0Rv&#10;Yy54bWxQSwECLQAUAAYACAAAACEAeZjEMdsAAAAIAQAADwAAAAAAAAAAAAAAAACDBAAAZHJzL2Rv&#10;d25yZXYueG1sUEsFBgAAAAAEAAQA8wAAAIsFAAAAAA==&#10;" fillcolor="#fcfc30" stroked="f" strokeweight=".5pt">
              <v:textbox>
                <w:txbxContent>
                  <w:p w14:paraId="48205C2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4AC9" w14:textId="77777777" w:rsidR="00B518F6" w:rsidRDefault="00B518F6">
    <w:pPr>
      <w:pBdr>
        <w:top w:val="nil"/>
        <w:left w:val="nil"/>
        <w:bottom w:val="nil"/>
        <w:right w:val="nil"/>
        <w:between w:val="nil"/>
        <w:bar w:val="nil"/>
      </w:pBdr>
      <w:spacing w:line="256" w:lineRule="auto"/>
      <w:rPr>
        <w:rFonts w:ascii="Calibri" w:eastAsia="Calibri" w:hAnsi="Calibri" w:cs="Times New Roman"/>
        <w:bdr w:val="nil"/>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78C1" w14:textId="77777777" w:rsidR="00D00906" w:rsidRPr="00E348F0" w:rsidRDefault="00D00906"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5" behindDoc="1" locked="0" layoutInCell="1" allowOverlap="1" wp14:anchorId="2E71735D" wp14:editId="39B5454E">
              <wp:simplePos x="0" y="0"/>
              <wp:positionH relativeFrom="margin">
                <wp:align>right</wp:align>
              </wp:positionH>
              <wp:positionV relativeFrom="paragraph">
                <wp:posOffset>129117</wp:posOffset>
              </wp:positionV>
              <wp:extent cx="323850" cy="311996"/>
              <wp:effectExtent l="0" t="0" r="0" b="0"/>
              <wp:wrapNone/>
              <wp:docPr id="40501231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7850CFE" w14:textId="77777777" w:rsidR="00D00906" w:rsidRDefault="00D00906"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71735D" id="_x0000_t202" coordsize="21600,21600" o:spt="202" path="m,l,21600r21600,l21600,xe">
              <v:stroke joinstyle="miter"/>
              <v:path gradientshapeok="t" o:connecttype="rect"/>
            </v:shapetype>
            <v:shape id="_x0000_s1130" type="#_x0000_t202" style="position:absolute;margin-left:-25.7pt;margin-top:10.15pt;width:25.5pt;height:24.55pt;z-index:-2516581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k9KQIAAEc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YgWbFvIj0QEQrcjzspVReWuhfMvAmkpqENadP9MT6GBskldWc5KwF8fbSGOZkQezhparoy7&#10;n3uBijP9w9D0JuloRHA+KqO7rwNS8NazvfWYfb0E6j6lU7IyiiHe67NYINTvdAeLkJVcwkjKnXF/&#10;Fpe+W3m6I6kWixhE+2eFX5uNlQE6sBaG8Nq+C7SnSXka8ROc11BMPwysiz2x2/F3Umhb4wacLiuc&#10;w60eo673P/8N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UeDZPSkCAABHBAAADgAAAAAAAAAAAAAAAAAuAgAAZHJzL2Uyb0RvYy54&#10;bWxQSwECLQAUAAYACAAAACEAna4kktgAAAAFAQAADwAAAAAAAAAAAAAAAACDBAAAZHJzL2Rvd25y&#10;ZXYueG1sUEsFBgAAAAAEAAQA8wAAAIgFAAAAAA==&#10;" fillcolor="#fcfc30" stroked="f" strokeweight=".5pt">
              <v:textbox>
                <w:txbxContent>
                  <w:p w14:paraId="17850CFE" w14:textId="77777777" w:rsidR="00D00906" w:rsidRDefault="00D00906"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16" behindDoc="1" locked="0" layoutInCell="1" allowOverlap="1" wp14:anchorId="6F9CAABD" wp14:editId="7A308A2A">
              <wp:simplePos x="0" y="0"/>
              <wp:positionH relativeFrom="page">
                <wp:align>left</wp:align>
              </wp:positionH>
              <wp:positionV relativeFrom="paragraph">
                <wp:posOffset>-91017</wp:posOffset>
              </wp:positionV>
              <wp:extent cx="10691495" cy="648000"/>
              <wp:effectExtent l="0" t="0" r="0" b="0"/>
              <wp:wrapNone/>
              <wp:docPr id="150128284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6502584" w14:textId="77777777" w:rsidR="00D00906" w:rsidRDefault="00D00906"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9CAABD" id="_x0000_s1131" type="#_x0000_t202" style="position:absolute;margin-left:0;margin-top:-7.15pt;width:841.85pt;height:51pt;z-index:-2516581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7GKAIAAEk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FH/ueQP5gaBA6KbEWbmsqNyVcP5VII0FdU+j7l/oKDRQNqkry1kJ+Ov2LvgRS2ThrKHxyrj7&#10;uROoONM/DPFHgA3DPEZlOPo6IAWvLZtri9nVC6Du+7RMVkYx+Ht9EguE+oM2YR6ykkkYSbkz7k/i&#10;wndDT5sk1XwenWgCrfArs7YyhA5YBxLe2g+B9siUJ5Kf4TSIYnJDWOd7RLfD76jQvEZaj7sVFuJa&#10;j16XP8DsNwA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iZq7GKAIAAEkEAAAOAAAAAAAAAAAAAAAAAC4CAABkcnMvZTJvRG9j&#10;LnhtbFBLAQItABQABgAIAAAAIQB5mMQx2wAAAAgBAAAPAAAAAAAAAAAAAAAAAIIEAABkcnMvZG93&#10;bnJldi54bWxQSwUGAAAAAAQABADzAAAAigUAAAAA&#10;" fillcolor="#fcfc30" stroked="f" strokeweight=".5pt">
              <v:textbox>
                <w:txbxContent>
                  <w:p w14:paraId="66502584" w14:textId="77777777" w:rsidR="00D00906" w:rsidRDefault="00D00906"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2FA84" w14:textId="0C7287A1" w:rsidR="00D00906" w:rsidRPr="00E348F0" w:rsidRDefault="00890CF2"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0" behindDoc="1" locked="0" layoutInCell="1" allowOverlap="1" wp14:anchorId="750A4DDF" wp14:editId="51856E87">
              <wp:simplePos x="0" y="0"/>
              <wp:positionH relativeFrom="page">
                <wp:posOffset>-95250</wp:posOffset>
              </wp:positionH>
              <wp:positionV relativeFrom="paragraph">
                <wp:posOffset>-128905</wp:posOffset>
              </wp:positionV>
              <wp:extent cx="10691495" cy="648000"/>
              <wp:effectExtent l="0" t="0" r="0" b="0"/>
              <wp:wrapNone/>
              <wp:docPr id="172607119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D9C1434" w14:textId="77777777" w:rsidR="00D00906" w:rsidRDefault="00D00906"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0A4DDF" id="_x0000_t202" coordsize="21600,21600" o:spt="202" path="m,l,21600r21600,l21600,xe">
              <v:stroke joinstyle="miter"/>
              <v:path gradientshapeok="t" o:connecttype="rect"/>
            </v:shapetype>
            <v:shape id="_x0000_s1132" type="#_x0000_t202" style="position:absolute;margin-left:-7.5pt;margin-top:-10.15pt;width:841.85pt;height:51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" fillcolor="#fcfc30" stroked="f" strokeweight=".5pt">
              <v:textbox>
                <w:txbxContent>
                  <w:p w14:paraId="6D9C1434" w14:textId="77777777" w:rsidR="00D00906" w:rsidRDefault="00D00906"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D00906"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404" behindDoc="1" locked="0" layoutInCell="1" allowOverlap="1" wp14:anchorId="3CC65545" wp14:editId="7981A927">
              <wp:simplePos x="0" y="0"/>
              <wp:positionH relativeFrom="margin">
                <wp:align>right</wp:align>
              </wp:positionH>
              <wp:positionV relativeFrom="paragraph">
                <wp:posOffset>129117</wp:posOffset>
              </wp:positionV>
              <wp:extent cx="323850" cy="311996"/>
              <wp:effectExtent l="0" t="0" r="0" b="0"/>
              <wp:wrapNone/>
              <wp:docPr id="58945582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BBC3077" w14:textId="77777777" w:rsidR="00D00906" w:rsidRDefault="00D00906"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146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C65545" id="_x0000_s1133" type="#_x0000_t202" style="position:absolute;margin-left:-25.7pt;margin-top:10.15pt;width:25.5pt;height:24.55pt;z-index:-2516580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GBfws0qAgAARwQAAA4AAAAAAAAAAAAAAAAALgIAAGRycy9lMm9Eb2Mu&#10;eG1sUEsBAi0AFAAGAAgAAAAhAJ2uJJLYAAAABQEAAA8AAAAAAAAAAAAAAAAAhAQAAGRycy9kb3du&#10;cmV2LnhtbFBLBQYAAAAABAAEAPMAAACJBQAAAAA=&#10;" fillcolor="#fcfc30" stroked="f" strokeweight=".5pt">
              <v:textbox>
                <w:txbxContent>
                  <w:p w14:paraId="2BBC3077" w14:textId="77777777" w:rsidR="00D00906" w:rsidRDefault="00D00906"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146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D00906" w:rsidRPr="00E348F0">
      <w:rPr>
        <w:rFonts w:ascii="BancoDoBrasil Titulos Medium" w:eastAsia="Calibri" w:hAnsi="BancoDoBrasil Titulos Medium" w:cs="Times New Roman"/>
        <w:sz w:val="20"/>
        <w:szCs w:val="20"/>
        <w:lang w:val="pt-BR"/>
      </w:rPr>
      <w:t>Banco do Brasil S.A.</w:t>
    </w:r>
    <w:r w:rsidR="00D00906" w:rsidRPr="00E348F0">
      <w:rPr>
        <w:rFonts w:ascii="Calibri" w:eastAsia="Calibri" w:hAnsi="Calibri" w:cs="Times New Roman"/>
        <w:sz w:val="20"/>
        <w:szCs w:val="20"/>
        <w:lang w:val="pt-BR"/>
      </w:rPr>
      <w:t xml:space="preserve"> </w:t>
    </w:r>
    <w:r w:rsidR="00D00906" w:rsidRPr="00E348F0">
      <w:rPr>
        <w:rFonts w:ascii="BancoDoBrasil Titulos Medium" w:eastAsia="Calibri" w:hAnsi="BancoDoBrasil Titulos Medium" w:cs="Times New Roman"/>
        <w:sz w:val="20"/>
        <w:szCs w:val="20"/>
        <w:lang w:val="pt-BR"/>
      </w:rPr>
      <w:t>|</w:t>
    </w:r>
    <w:r w:rsidR="00D00906" w:rsidRPr="00E348F0">
      <w:rPr>
        <w:rFonts w:ascii="Calibri" w:eastAsia="Calibri" w:hAnsi="Calibri" w:cs="Times New Roman"/>
        <w:sz w:val="20"/>
        <w:szCs w:val="20"/>
        <w:lang w:val="pt-BR"/>
      </w:rPr>
      <w:t xml:space="preserve"> </w:t>
    </w:r>
    <w:r w:rsidR="00D00906" w:rsidRPr="00FB41A4">
      <w:rPr>
        <w:rFonts w:ascii="BancoDoBrasil Titulos Light" w:eastAsia="Calibri" w:hAnsi="BancoDoBrasil Titulos Light" w:cs="Times New Roman"/>
        <w:sz w:val="20"/>
        <w:szCs w:val="20"/>
        <w:lang w:val="pt-BR"/>
      </w:rPr>
      <w:t>Demonstrações Contábeis Individuais e Consolidadas</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7BB0B" w14:textId="77777777" w:rsidR="00D00906" w:rsidRDefault="00D00906">
    <w:pPr>
      <w:pBdr>
        <w:top w:val="nil"/>
        <w:left w:val="nil"/>
        <w:bottom w:val="nil"/>
        <w:right w:val="nil"/>
        <w:between w:val="nil"/>
        <w:bar w:val="nil"/>
      </w:pBdr>
      <w:rPr>
        <w:rFonts w:ascii="Calibri" w:eastAsia="Calibri" w:hAnsi="Calibri" w:cs="Times New Roman"/>
        <w:bdr w:val="nil"/>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34B4" w14:textId="77777777" w:rsidR="00F71DD4" w:rsidRPr="00E348F0" w:rsidRDefault="00F71DD4"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4" behindDoc="1" locked="0" layoutInCell="1" allowOverlap="1" wp14:anchorId="6D08B4EC" wp14:editId="6485A61B">
              <wp:simplePos x="0" y="0"/>
              <wp:positionH relativeFrom="margin">
                <wp:align>right</wp:align>
              </wp:positionH>
              <wp:positionV relativeFrom="paragraph">
                <wp:posOffset>129117</wp:posOffset>
              </wp:positionV>
              <wp:extent cx="323850" cy="311996"/>
              <wp:effectExtent l="0" t="0" r="0" b="0"/>
              <wp:wrapNone/>
              <wp:docPr id="97123919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C08A156" w14:textId="77777777" w:rsidR="00F71DD4" w:rsidRDefault="00F71DD4"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D08B4EC" id="_x0000_t202" coordsize="21600,21600" o:spt="202" path="m,l,21600r21600,l21600,xe">
              <v:stroke joinstyle="miter"/>
              <v:path gradientshapeok="t" o:connecttype="rect"/>
            </v:shapetype>
            <v:shape id="_x0000_s1134" type="#_x0000_t202" style="position:absolute;margin-left:-25.7pt;margin-top:10.15pt;width:25.5pt;height:24.55pt;z-index:-2516581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2mKgIAAEc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2x+dGW8hP5IQCN2MOCtXFZW7Fs6/CKShIIY06P6ZjkIDZZO6spyVgL8+voU46hF5OGtouDLu&#10;fu4FKs70D0Pdm6SjEcH5aIzuvg7IwFvP9tZj9vUSiH1Kq2RlvIZ4r8/XAqF+pz1YhKzkEkZS7oz7&#10;83Xpu5GnPZJqsYhBNH9W+LXZWBmgg2qhCa/tu0B76pSnFj/BeQzF9EPDutiTup1+J4OmNU7AabPC&#10;OtzaMeq6//Pf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KxNjaYqAgAARwQAAA4AAAAAAAAAAAAAAAAALgIAAGRycy9lMm9Eb2Mu&#10;eG1sUEsBAi0AFAAGAAgAAAAhAJ2uJJLYAAAABQEAAA8AAAAAAAAAAAAAAAAAhAQAAGRycy9kb3du&#10;cmV2LnhtbFBLBQYAAAAABAAEAPMAAACJBQAAAAA=&#10;" fillcolor="#fcfc30" stroked="f" strokeweight=".5pt">
              <v:textbox>
                <w:txbxContent>
                  <w:p w14:paraId="7C08A156" w14:textId="77777777" w:rsidR="00F71DD4" w:rsidRDefault="00F71DD4"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6" behindDoc="1" locked="0" layoutInCell="1" allowOverlap="1" wp14:anchorId="7E8EE2D4" wp14:editId="764233F2">
              <wp:simplePos x="0" y="0"/>
              <wp:positionH relativeFrom="page">
                <wp:align>left</wp:align>
              </wp:positionH>
              <wp:positionV relativeFrom="paragraph">
                <wp:posOffset>-91017</wp:posOffset>
              </wp:positionV>
              <wp:extent cx="10691495" cy="648000"/>
              <wp:effectExtent l="0" t="0" r="0" b="0"/>
              <wp:wrapNone/>
              <wp:docPr id="109229859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2226C95" w14:textId="77777777" w:rsidR="00F71DD4" w:rsidRDefault="00F71DD4"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8EE2D4" id="_x0000_s1135" type="#_x0000_t202" style="position:absolute;margin-left:0;margin-top:-7.15pt;width:841.85pt;height:51pt;z-index:-25165815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dKAIAAEk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iFD/pe96a4ohQgOmmxFm+kljumjn/ygDHArvHUfcveJTKYDaupKWkMvDr9i74IUtooaTB8cqp&#10;+7lnIChRPzTyh4CNwzxGZTz5OkIFri3ba4ve10uD3Q9xmSyPYvD3qhdLMPUHbsIiZEUT0xxz59T3&#10;4tJ3Q4+bxMViEZ1wAi3za72xPIQOWAcS3toPBvbElEeSn00/iCy7IazzPaHb4XdScF4jrafdCgtx&#10;rUevyx9g/hs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Afy/pdKAIAAEkEAAAOAAAAAAAAAAAAAAAAAC4CAABkcnMvZTJvRG9j&#10;LnhtbFBLAQItABQABgAIAAAAIQB5mMQx2wAAAAgBAAAPAAAAAAAAAAAAAAAAAIIEAABkcnMvZG93&#10;bnJldi54bWxQSwUGAAAAAAQABADzAAAAigUAAAAA&#10;" fillcolor="#fcfc30" stroked="f" strokeweight=".5pt">
              <v:textbox>
                <w:txbxContent>
                  <w:p w14:paraId="72226C95" w14:textId="77777777" w:rsidR="00F71DD4" w:rsidRDefault="00F71DD4"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E872" w14:textId="5C639B66"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6" behindDoc="1" locked="0" layoutInCell="1" allowOverlap="1" wp14:anchorId="145DF944" wp14:editId="52CBC524">
              <wp:simplePos x="0" y="0"/>
              <wp:positionH relativeFrom="margin">
                <wp:align>right</wp:align>
              </wp:positionH>
              <wp:positionV relativeFrom="paragraph">
                <wp:posOffset>129117</wp:posOffset>
              </wp:positionV>
              <wp:extent cx="323850" cy="311996"/>
              <wp:effectExtent l="0" t="0" r="0" b="0"/>
              <wp:wrapNone/>
              <wp:docPr id="62359075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2CFFE9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45DF944" id="_x0000_t202" coordsize="21600,21600" o:spt="202" path="m,l,21600r21600,l21600,xe">
              <v:stroke joinstyle="miter"/>
              <v:path gradientshapeok="t" o:connecttype="rect"/>
            </v:shapetype>
            <v:shape id="_x0000_s1040" type="#_x0000_t202" style="position:absolute;margin-left:-25.7pt;margin-top:10.15pt;width:25.5pt;height:24.55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knKA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ESyYtpAfiQeEbkWclauKql0L518E0k5Qg7Tn/pmeQgMlk7qynJWAvz7aQhyNiDycNbRbGXc/&#10;9wIVZ/qHoeFN0tGI4HxURndfB6TgrWd76zH7egnUfEqXZGUUQ7zXZ7FAqN/pDBYhK7mEkZQ74/4s&#10;Ln238XRGUi0WMYjWzwq/NhsrA3QgLczgtX0XaE+D8jThJzhvoZh+mFcXeyK34++k0LLGBTgdVriG&#10;Wz1GXc9//hs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DwDknKAIAAEYEAAAOAAAAAAAAAAAAAAAAAC4CAABkcnMvZTJvRG9jLnht&#10;bFBLAQItABQABgAIAAAAIQCdriSS2AAAAAUBAAAPAAAAAAAAAAAAAAAAAIIEAABkcnMvZG93bnJl&#10;di54bWxQSwUGAAAAAAQABADzAAAAhwUAAAAA&#10;" fillcolor="#fcfc30" stroked="f" strokeweight=".5pt">
              <v:textbox>
                <w:txbxContent>
                  <w:p w14:paraId="52CFFE96"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5" behindDoc="1" locked="0" layoutInCell="1" allowOverlap="1" wp14:anchorId="7C645C31" wp14:editId="38830176">
              <wp:simplePos x="0" y="0"/>
              <wp:positionH relativeFrom="page">
                <wp:align>left</wp:align>
              </wp:positionH>
              <wp:positionV relativeFrom="paragraph">
                <wp:posOffset>-91017</wp:posOffset>
              </wp:positionV>
              <wp:extent cx="10691495" cy="648000"/>
              <wp:effectExtent l="0" t="0" r="0" b="0"/>
              <wp:wrapNone/>
              <wp:docPr id="175820358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E3F214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645C31" id="_x0000_s1041" type="#_x0000_t202" style="position:absolute;margin-left:0;margin-top:-7.15pt;width:841.85pt;height:51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YJw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qcij+3vIH8QEggdEPirFxWVO1KOP8qkKaCmqdJ9y90FBoomdSV5awE/HV7F/yIJLJw1tB0Zdz9&#10;3AlUnOkfhugjvIZhHKMyHH0dkILXls21xezqBVDzfdolK6MY/L0+iQVC/UGLMA9ZySSMpNwZ9ydx&#10;4buZp0WSaj6PTjSAVviVWVsZQgeoAwdv7YdAeyTKE8fPcJpDMbnhq/M9gtvhd1RoXCOrx9UK+3Ct&#10;R6/LD2D2G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EOv4dgnAgAASAQAAA4AAAAAAAAAAAAAAAAALgIAAGRycy9lMm9Eb2Mu&#10;eG1sUEsBAi0AFAAGAAgAAAAhAHmYxDHbAAAACAEAAA8AAAAAAAAAAAAAAAAAgQQAAGRycy9kb3du&#10;cmV2LnhtbFBLBQYAAAAABAAEAPMAAACJBQAAAAA=&#10;" fillcolor="#fcfc30" stroked="f" strokeweight=".5pt">
              <v:textbox>
                <w:txbxContent>
                  <w:p w14:paraId="3E3F214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16EE6" w14:textId="7D857BBC" w:rsidR="00F71DD4" w:rsidRPr="00E348F0" w:rsidRDefault="00890CF2"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29" behindDoc="1" locked="0" layoutInCell="1" allowOverlap="1" wp14:anchorId="104743A5" wp14:editId="36CB2920">
              <wp:simplePos x="0" y="0"/>
              <wp:positionH relativeFrom="page">
                <wp:posOffset>0</wp:posOffset>
              </wp:positionH>
              <wp:positionV relativeFrom="paragraph">
                <wp:posOffset>-93139</wp:posOffset>
              </wp:positionV>
              <wp:extent cx="10691495" cy="648000"/>
              <wp:effectExtent l="0" t="0" r="0" b="0"/>
              <wp:wrapNone/>
              <wp:docPr id="898446025"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BA6529D" w14:textId="77777777" w:rsidR="00F71DD4" w:rsidRDefault="00F71DD4"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4743A5" id="_x0000_t202" coordsize="21600,21600" o:spt="202" path="m,l,21600r21600,l21600,xe">
              <v:stroke joinstyle="miter"/>
              <v:path gradientshapeok="t" o:connecttype="rect"/>
            </v:shapetype>
            <v:shape id="_x0000_s1136" type="#_x0000_t202" style="position:absolute;margin-left:0;margin-top:-7.35pt;width:841.85pt;height:51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GtKAIAAEk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" fillcolor="#fcfc30" stroked="f" strokeweight=".5pt">
              <v:textbox>
                <w:txbxContent>
                  <w:p w14:paraId="4BA6529D" w14:textId="77777777" w:rsidR="00F71DD4" w:rsidRDefault="00F71DD4"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F71DD4"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405" behindDoc="1" locked="0" layoutInCell="1" allowOverlap="1" wp14:anchorId="16478B20" wp14:editId="71F2096C">
              <wp:simplePos x="0" y="0"/>
              <wp:positionH relativeFrom="margin">
                <wp:align>right</wp:align>
              </wp:positionH>
              <wp:positionV relativeFrom="paragraph">
                <wp:posOffset>129117</wp:posOffset>
              </wp:positionV>
              <wp:extent cx="323850" cy="311996"/>
              <wp:effectExtent l="0" t="0" r="0" b="0"/>
              <wp:wrapNone/>
              <wp:docPr id="87626744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DAC7236" w14:textId="77777777" w:rsidR="00F71DD4" w:rsidRDefault="00F71DD4"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144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478B20" id="_x0000_s1137" type="#_x0000_t202" style="position:absolute;margin-left:-25.7pt;margin-top:10.15pt;width:25.5pt;height:24.55pt;z-index:-2516580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J3yllYqAgAARwQAAA4AAAAAAAAAAAAAAAAALgIAAGRycy9lMm9Eb2Mu&#10;eG1sUEsBAi0AFAAGAAgAAAAhAJ2uJJLYAAAABQEAAA8AAAAAAAAAAAAAAAAAhAQAAGRycy9kb3du&#10;cmV2LnhtbFBLBQYAAAAABAAEAPMAAACJBQAAAAA=&#10;" fillcolor="#fcfc30" stroked="f" strokeweight=".5pt">
              <v:textbox>
                <w:txbxContent>
                  <w:p w14:paraId="2DAC7236" w14:textId="77777777" w:rsidR="00F71DD4" w:rsidRDefault="00F71DD4"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144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F71DD4" w:rsidRPr="00E348F0">
      <w:rPr>
        <w:rFonts w:ascii="BancoDoBrasil Titulos Medium" w:eastAsia="Calibri" w:hAnsi="BancoDoBrasil Titulos Medium" w:cs="Times New Roman"/>
        <w:sz w:val="20"/>
        <w:szCs w:val="20"/>
        <w:lang w:val="pt-BR"/>
      </w:rPr>
      <w:t>Banco do Brasil S.A.</w:t>
    </w:r>
    <w:r w:rsidR="00F71DD4" w:rsidRPr="00E348F0">
      <w:rPr>
        <w:rFonts w:ascii="Calibri" w:eastAsia="Calibri" w:hAnsi="Calibri" w:cs="Times New Roman"/>
        <w:sz w:val="20"/>
        <w:szCs w:val="20"/>
        <w:lang w:val="pt-BR"/>
      </w:rPr>
      <w:t xml:space="preserve"> </w:t>
    </w:r>
    <w:r w:rsidR="00F71DD4" w:rsidRPr="00E348F0">
      <w:rPr>
        <w:rFonts w:ascii="BancoDoBrasil Titulos Medium" w:eastAsia="Calibri" w:hAnsi="BancoDoBrasil Titulos Medium" w:cs="Times New Roman"/>
        <w:sz w:val="20"/>
        <w:szCs w:val="20"/>
        <w:lang w:val="pt-BR"/>
      </w:rPr>
      <w:t>|</w:t>
    </w:r>
    <w:r w:rsidR="00F71DD4" w:rsidRPr="00E348F0">
      <w:rPr>
        <w:rFonts w:ascii="Calibri" w:eastAsia="Calibri" w:hAnsi="Calibri" w:cs="Times New Roman"/>
        <w:sz w:val="20"/>
        <w:szCs w:val="20"/>
        <w:lang w:val="pt-BR"/>
      </w:rPr>
      <w:t xml:space="preserve"> </w:t>
    </w:r>
    <w:r w:rsidR="00F71DD4" w:rsidRPr="00FB41A4">
      <w:rPr>
        <w:rFonts w:ascii="BancoDoBrasil Titulos Light" w:eastAsia="Calibri" w:hAnsi="BancoDoBrasil Titulos Light" w:cs="Times New Roman"/>
        <w:sz w:val="20"/>
        <w:szCs w:val="20"/>
        <w:lang w:val="pt-BR"/>
      </w:rPr>
      <w:t>Demonstrações Contábeis Individuais e Consolidadas</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6F74" w14:textId="77777777" w:rsidR="00F71DD4" w:rsidRDefault="00F71DD4">
    <w:pPr>
      <w:pBdr>
        <w:top w:val="nil"/>
        <w:left w:val="nil"/>
        <w:bottom w:val="nil"/>
        <w:right w:val="nil"/>
        <w:between w:val="nil"/>
        <w:bar w:val="nil"/>
      </w:pBdr>
      <w:rPr>
        <w:rFonts w:ascii="Calibri" w:eastAsia="Calibri" w:hAnsi="Calibri" w:cs="Times New Roman"/>
        <w:bdr w:val="nil"/>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9FF42" w14:textId="77777777" w:rsidR="00D00906" w:rsidRPr="00E348F0" w:rsidRDefault="00F71DD4"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3" behindDoc="1" locked="0" layoutInCell="1" allowOverlap="1" wp14:anchorId="124A7503" wp14:editId="738F16ED">
              <wp:simplePos x="0" y="0"/>
              <wp:positionH relativeFrom="margin">
                <wp:align>right</wp:align>
              </wp:positionH>
              <wp:positionV relativeFrom="paragraph">
                <wp:posOffset>129117</wp:posOffset>
              </wp:positionV>
              <wp:extent cx="323850" cy="311996"/>
              <wp:effectExtent l="0" t="0" r="0" b="0"/>
              <wp:wrapNone/>
              <wp:docPr id="119644927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FCA1170" w14:textId="77777777" w:rsidR="00F71DD4" w:rsidRDefault="00F71DD4"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4A7503" id="_x0000_t202" coordsize="21600,21600" o:spt="202" path="m,l,21600r21600,l21600,xe">
              <v:stroke joinstyle="miter"/>
              <v:path gradientshapeok="t" o:connecttype="rect"/>
            </v:shapetype>
            <v:shape id="_x0000_s1138" type="#_x0000_t202" style="position:absolute;margin-left:-25.7pt;margin-top:10.15pt;width:25.5pt;height:24.55pt;z-index:-2516581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Oq9AdAqAgAARwQAAA4AAAAAAAAAAAAAAAAALgIAAGRycy9lMm9Eb2Mu&#10;eG1sUEsBAi0AFAAGAAgAAAAhAJ2uJJLYAAAABQEAAA8AAAAAAAAAAAAAAAAAhAQAAGRycy9kb3du&#10;cmV2LnhtbFBLBQYAAAAABAAEAPMAAACJBQAAAAA=&#10;" fillcolor="#fcfc30" stroked="f" strokeweight=".5pt">
              <v:textbox>
                <w:txbxContent>
                  <w:p w14:paraId="5FCA1170" w14:textId="77777777" w:rsidR="00F71DD4" w:rsidRDefault="00F71DD4"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334" behindDoc="1" locked="0" layoutInCell="1" allowOverlap="1" wp14:anchorId="02A9343F" wp14:editId="536F6EE5">
              <wp:simplePos x="0" y="0"/>
              <wp:positionH relativeFrom="page">
                <wp:align>left</wp:align>
              </wp:positionH>
              <wp:positionV relativeFrom="paragraph">
                <wp:posOffset>-91017</wp:posOffset>
              </wp:positionV>
              <wp:extent cx="10691495" cy="648000"/>
              <wp:effectExtent l="0" t="0" r="0" b="0"/>
              <wp:wrapNone/>
              <wp:docPr id="147329683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60BEEB2" w14:textId="77777777" w:rsidR="00F71DD4" w:rsidRDefault="00F71DD4"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A9343F" id="_x0000_s1139" type="#_x0000_t202" style="position:absolute;margin-left:0;margin-top:-7.15pt;width:841.85pt;height:51pt;z-index:-2516581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YrKQIAAEk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QRip/1Pe9McUIowHRT4ixfSyx3w5x/YYBjgd3jqPtnPEplMBtX0lJSGfj18S74IUtooaTB8cqp&#10;+3lgIChRPzTyh4CNwzxGZTz5OkIFbi27W4s+1CuD3Q9xmSyPYvD3qhdLMPU7bsIyZEUT0xxz59T3&#10;4sp3Q4+bxMVyGZ1wAi3zG721PIQOWAcSXtt3BvbMlEeSn0w/iCz7QFjne0a3w++s4LxGWs+7FRbi&#10;Vo9e1z/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WTt2KykCAABJBAAADgAAAAAAAAAAAAAAAAAuAgAAZHJzL2Uyb0Rv&#10;Yy54bWxQSwECLQAUAAYACAAAACEAeZjEMdsAAAAIAQAADwAAAAAAAAAAAAAAAACDBAAAZHJzL2Rv&#10;d25yZXYueG1sUEsFBgAAAAAEAAQA8wAAAIsFAAAAAA==&#10;" fillcolor="#fcfc30" stroked="f" strokeweight=".5pt">
              <v:textbox>
                <w:txbxContent>
                  <w:p w14:paraId="660BEEB2" w14:textId="77777777" w:rsidR="00F71DD4" w:rsidRDefault="00F71DD4"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D00906" w:rsidRPr="00E348F0">
      <w:rPr>
        <w:rFonts w:ascii="BancoDoBrasil Titulos Medium" w:eastAsia="Calibri" w:hAnsi="BancoDoBrasil Titulos Medium" w:cs="Times New Roman"/>
        <w:sz w:val="20"/>
        <w:szCs w:val="20"/>
        <w:lang w:val="pt-BR"/>
      </w:rPr>
      <w:t>Banco do Brasil S.A.</w:t>
    </w:r>
    <w:r w:rsidR="00D00906" w:rsidRPr="00E348F0">
      <w:rPr>
        <w:rFonts w:ascii="Calibri" w:eastAsia="Calibri" w:hAnsi="Calibri" w:cs="Times New Roman"/>
        <w:sz w:val="20"/>
        <w:szCs w:val="20"/>
        <w:lang w:val="pt-BR"/>
      </w:rPr>
      <w:t xml:space="preserve"> </w:t>
    </w:r>
    <w:r w:rsidR="00D00906" w:rsidRPr="00E348F0">
      <w:rPr>
        <w:rFonts w:ascii="BancoDoBrasil Titulos Medium" w:eastAsia="Calibri" w:hAnsi="BancoDoBrasil Titulos Medium" w:cs="Times New Roman"/>
        <w:sz w:val="20"/>
        <w:szCs w:val="20"/>
        <w:lang w:val="pt-BR"/>
      </w:rPr>
      <w:t>|</w:t>
    </w:r>
    <w:r w:rsidR="00D00906" w:rsidRPr="00E348F0">
      <w:rPr>
        <w:rFonts w:ascii="Calibri" w:eastAsia="Calibri" w:hAnsi="Calibri" w:cs="Times New Roman"/>
        <w:sz w:val="20"/>
        <w:szCs w:val="20"/>
        <w:lang w:val="pt-BR"/>
      </w:rPr>
      <w:t xml:space="preserve"> </w:t>
    </w:r>
    <w:r w:rsidR="00D00906" w:rsidRPr="00FB41A4">
      <w:rPr>
        <w:rFonts w:ascii="BancoDoBrasil Titulos Light" w:eastAsia="Calibri" w:hAnsi="BancoDoBrasil Titulos Light" w:cs="Times New Roman"/>
        <w:sz w:val="20"/>
        <w:szCs w:val="20"/>
        <w:lang w:val="pt-BR"/>
      </w:rPr>
      <w:t>Demonstrações Contábeis Individuais e Consolidadas</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373D" w14:textId="77777777" w:rsidR="00D00906" w:rsidRDefault="00D00906">
    <w:pPr>
      <w:pBdr>
        <w:top w:val="nil"/>
        <w:left w:val="nil"/>
        <w:bottom w:val="nil"/>
        <w:right w:val="nil"/>
        <w:between w:val="nil"/>
        <w:bar w:val="nil"/>
      </w:pBdr>
      <w:rPr>
        <w:rFonts w:ascii="Calibri" w:eastAsia="Calibri" w:hAnsi="Calibri" w:cs="Times New Roman"/>
        <w:bdr w:val="nil"/>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26" w:type="dxa"/>
      <w:tblCellMar>
        <w:left w:w="170" w:type="dxa"/>
      </w:tblCellMar>
      <w:tblLook w:val="04A0" w:firstRow="1" w:lastRow="0" w:firstColumn="1" w:lastColumn="0" w:noHBand="0" w:noVBand="1"/>
    </w:tblPr>
    <w:tblGrid>
      <w:gridCol w:w="4066"/>
      <w:gridCol w:w="4060"/>
    </w:tblGrid>
    <w:tr w:rsidR="001A400C" w:rsidRPr="00483EB7" w14:paraId="399CA632" w14:textId="77777777" w:rsidTr="008C5A5B">
      <w:tc>
        <w:tcPr>
          <w:tcW w:w="4066" w:type="dxa"/>
          <w:shd w:val="clear" w:color="auto" w:fill="auto"/>
          <w:vAlign w:val="bottom"/>
        </w:tcPr>
        <w:p w14:paraId="65231660" w14:textId="77777777" w:rsidR="001A400C" w:rsidRPr="00483EB7" w:rsidRDefault="001A400C" w:rsidP="001B1543">
          <w:pPr>
            <w:pStyle w:val="Rodap"/>
            <w:ind w:left="-152"/>
            <w:rPr>
              <w:rFonts w:ascii="Arial" w:hAnsi="Arial" w:cs="Arial"/>
              <w:color w:val="939598"/>
              <w:sz w:val="11"/>
              <w:szCs w:val="12"/>
              <w:lang w:val="pt-BR"/>
            </w:rPr>
          </w:pPr>
          <w:r w:rsidRPr="00B60CB7">
            <w:rPr>
              <w:rFonts w:ascii="Arial" w:hAnsi="Arial" w:cs="Arial"/>
              <w:color w:val="939598"/>
              <w:sz w:val="11"/>
              <w:szCs w:val="12"/>
              <w:lang w:val="pt-BR"/>
            </w:rPr>
            <w:t>KPMG Auditores Independentes</w:t>
          </w:r>
          <w:r>
            <w:rPr>
              <w:rFonts w:ascii="Arial" w:hAnsi="Arial" w:cs="Arial"/>
              <w:color w:val="939598"/>
              <w:sz w:val="11"/>
              <w:szCs w:val="12"/>
              <w:lang w:val="pt-BR"/>
            </w:rPr>
            <w:t xml:space="preserve"> </w:t>
          </w:r>
          <w:r w:rsidRPr="00B60CB7">
            <w:rPr>
              <w:rFonts w:ascii="Arial" w:hAnsi="Arial" w:cs="Arial"/>
              <w:color w:val="939598"/>
              <w:sz w:val="11"/>
              <w:szCs w:val="12"/>
              <w:lang w:val="pt-BR"/>
            </w:rPr>
            <w:t>Ltda., uma sociedade simples brasileira, de responsabilidade limitada e firma-membro da organização global KPMG de firmas-membro independentes licenciadas da KPMG International Limited, uma empresa inglesa privada de responsabilidade limitada.</w:t>
          </w:r>
        </w:p>
      </w:tc>
      <w:tc>
        <w:tcPr>
          <w:tcW w:w="4060" w:type="dxa"/>
          <w:shd w:val="clear" w:color="auto" w:fill="auto"/>
        </w:tcPr>
        <w:p w14:paraId="0E1E407D" w14:textId="77777777" w:rsidR="001A400C" w:rsidRPr="00483EB7" w:rsidRDefault="001A400C" w:rsidP="001B1543">
          <w:pPr>
            <w:pStyle w:val="Rodap"/>
            <w:rPr>
              <w:rFonts w:ascii="Arial" w:hAnsi="Arial" w:cs="Arial"/>
              <w:i/>
              <w:color w:val="939598"/>
              <w:sz w:val="11"/>
              <w:szCs w:val="12"/>
            </w:rPr>
          </w:pPr>
          <w:r w:rsidRPr="00B60CB7">
            <w:rPr>
              <w:rFonts w:ascii="Arial" w:hAnsi="Arial" w:cs="Arial"/>
              <w:i/>
              <w:color w:val="939598"/>
              <w:sz w:val="11"/>
              <w:szCs w:val="12"/>
            </w:rPr>
            <w:t>KPMG Auditores Independentes</w:t>
          </w:r>
          <w:r w:rsidRPr="00B60CB7">
            <w:t xml:space="preserve"> </w:t>
          </w:r>
          <w:r w:rsidRPr="00B60CB7">
            <w:rPr>
              <w:rFonts w:ascii="Arial" w:hAnsi="Arial" w:cs="Arial"/>
              <w:i/>
              <w:color w:val="939598"/>
              <w:sz w:val="11"/>
              <w:szCs w:val="12"/>
            </w:rPr>
            <w:t>Ltda., a Brazilian limited liability company and a member firm of the KPMG global organization of independent member firms affiliated with KPMG International Limited, a private English company limited by guarantee.</w:t>
          </w:r>
        </w:p>
      </w:tc>
    </w:tr>
  </w:tbl>
  <w:p w14:paraId="49A09B23" w14:textId="7E39A92C" w:rsidR="001A400C" w:rsidRPr="001B1543" w:rsidRDefault="001A400C" w:rsidP="001B1543">
    <w:pPr>
      <w:pStyle w:val="Rodap"/>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4556" behindDoc="1" locked="0" layoutInCell="1" allowOverlap="1" wp14:anchorId="051BF540" wp14:editId="4B439B8A">
              <wp:simplePos x="0" y="0"/>
              <wp:positionH relativeFrom="rightMargin">
                <wp:posOffset>-83127</wp:posOffset>
              </wp:positionH>
              <wp:positionV relativeFrom="paragraph">
                <wp:posOffset>-94772</wp:posOffset>
              </wp:positionV>
              <wp:extent cx="323850" cy="311996"/>
              <wp:effectExtent l="0" t="0" r="0" b="0"/>
              <wp:wrapNone/>
              <wp:docPr id="161141406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noFill/>
                      <a:ln w="6350">
                        <a:noFill/>
                      </a:ln>
                    </wps:spPr>
                    <wps:txbx>
                      <w:txbxContent>
                        <w:p w14:paraId="1EF37E1C" w14:textId="77777777" w:rsidR="001A400C" w:rsidRDefault="001A400C" w:rsidP="001A400C">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144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51BF540" id="_x0000_t202" coordsize="21600,21600" o:spt="202" path="m,l,21600r21600,l21600,xe">
              <v:stroke joinstyle="miter"/>
              <v:path gradientshapeok="t" o:connecttype="rect"/>
            </v:shapetype>
            <v:shape id="_x0000_s1140" type="#_x0000_t202" style="position:absolute;margin-left:-6.55pt;margin-top:-7.45pt;width:25.5pt;height:24.55pt;z-index:-2516519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" filled="f" stroked="f" strokeweight=".5pt">
              <v:textbox>
                <w:txbxContent>
                  <w:p w14:paraId="1EF37E1C" w14:textId="77777777" w:rsidR="001A400C" w:rsidRDefault="001A400C" w:rsidP="001A400C">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144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3395" w14:textId="12F0B1FD" w:rsidR="00732F87" w:rsidRPr="00E348F0" w:rsidRDefault="00E8211B"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4" behindDoc="1" locked="0" layoutInCell="1" allowOverlap="1" wp14:anchorId="4E3E6203" wp14:editId="342E6884">
              <wp:simplePos x="0" y="0"/>
              <wp:positionH relativeFrom="margin">
                <wp:align>right</wp:align>
              </wp:positionH>
              <wp:positionV relativeFrom="paragraph">
                <wp:posOffset>129117</wp:posOffset>
              </wp:positionV>
              <wp:extent cx="323850" cy="311996"/>
              <wp:effectExtent l="0" t="0" r="0" b="0"/>
              <wp:wrapNone/>
              <wp:docPr id="171548802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428BBB4"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3E6203" id="_x0000_t202" coordsize="21600,21600" o:spt="202" path="m,l,21600r21600,l21600,xe">
              <v:stroke joinstyle="miter"/>
              <v:path gradientshapeok="t" o:connecttype="rect"/>
            </v:shapetype>
            <v:shape id="_x0000_s1141" type="#_x0000_t202" style="position:absolute;margin-left:-25.7pt;margin-top:10.15pt;width:25.5pt;height:24.55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VdKQIAAEc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m14YbyE/khAI3Yw4K1cVlbsWzr8IpKEghjTo/pmOQgNlk7qynJWAvz6+hTjqEXk4a2i4Mu5+&#10;7gUqzvQPQ92bpKMRwflojO6+DsjAW8/21mP29RKIfUqrZGW8hnivz9cCoX6nPViErOQSRlLujPvz&#10;dem7kac9kmqxiEE0f1b4tdlYGaCDaqEJr+27QHvqlKcWP8F5DMX0Q8O62JO6nX4ng6Y1TsBps8I6&#10;3Nox6rr/89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PXw1XSkCAABHBAAADgAAAAAAAAAAAAAAAAAuAgAAZHJzL2Uyb0RvYy54&#10;bWxQSwECLQAUAAYACAAAACEAna4kktgAAAAFAQAADwAAAAAAAAAAAAAAAACDBAAAZHJzL2Rvd25y&#10;ZXYueG1sUEsFBgAAAAAEAAQA8wAAAIgFAAAAAA==&#10;" fillcolor="#fcfc30" stroked="f" strokeweight=".5pt">
              <v:textbox>
                <w:txbxContent>
                  <w:p w14:paraId="3428BBB4"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3" behindDoc="1" locked="0" layoutInCell="1" allowOverlap="1" wp14:anchorId="07062315" wp14:editId="08FF804B">
              <wp:simplePos x="0" y="0"/>
              <wp:positionH relativeFrom="page">
                <wp:align>left</wp:align>
              </wp:positionH>
              <wp:positionV relativeFrom="paragraph">
                <wp:posOffset>-91017</wp:posOffset>
              </wp:positionV>
              <wp:extent cx="10691495" cy="648000"/>
              <wp:effectExtent l="0" t="0" r="0" b="0"/>
              <wp:wrapNone/>
              <wp:docPr id="65615761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8839FC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062315" id="_x0000_s1142" type="#_x0000_t202" style="position:absolute;margin-left:0;margin-top:-7.15pt;width:841.85pt;height:51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AGKQIAAEk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ix+O+p63pjgiFGC6KXGWrySWu2bOvzLAscDucdT9Cx6lMpiNK2kpqQz8ur0LfsgSWihpcLxy&#10;6n7uGQhK1A+N/CFg4zCPURlPvo5QgWvL9tqi9/XSYPdDXCbLoxj8verFEkz9gZuwCFnRxDTH3Dn1&#10;vbj03dDjJnGxWEQnnEDL/FpvLA+hA9aBhLf2g4E9MeWR5GfTDyLLbgjrfE/odvidFJzXSOtpt8JC&#10;XOvR6/IHmP8G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UC9QBikCAABJBAAADgAAAAAAAAAAAAAAAAAuAgAAZHJzL2Uyb0Rv&#10;Yy54bWxQSwECLQAUAAYACAAAACEAeZjEMdsAAAAIAQAADwAAAAAAAAAAAAAAAACDBAAAZHJzL2Rv&#10;d25yZXYueG1sUEsFBgAAAAAEAAQA8wAAAIsFAAAAAA==&#10;" fillcolor="#fcfc30" stroked="f" strokeweight=".5pt">
              <v:textbox>
                <w:txbxContent>
                  <w:p w14:paraId="08839FC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5796" w14:textId="62297008" w:rsidR="00732F87" w:rsidRPr="00E348F0" w:rsidRDefault="00E8211B" w:rsidP="00634609">
    <w:pPr>
      <w:pBdr>
        <w:top w:val="nil"/>
        <w:left w:val="nil"/>
        <w:bottom w:val="nil"/>
        <w:right w:val="nil"/>
        <w:between w:val="nil"/>
        <w:bar w:val="nil"/>
      </w:pBdr>
      <w:tabs>
        <w:tab w:val="right" w:pos="9637"/>
      </w:tabs>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2" behindDoc="1" locked="0" layoutInCell="1" allowOverlap="1" wp14:anchorId="70164B7B" wp14:editId="31F5E346">
              <wp:simplePos x="0" y="0"/>
              <wp:positionH relativeFrom="margin">
                <wp:align>right</wp:align>
              </wp:positionH>
              <wp:positionV relativeFrom="paragraph">
                <wp:posOffset>129117</wp:posOffset>
              </wp:positionV>
              <wp:extent cx="323850" cy="311996"/>
              <wp:effectExtent l="0" t="0" r="0" b="0"/>
              <wp:wrapNone/>
              <wp:docPr id="144186331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97CF1D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152</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0164B7B" id="_x0000_t202" coordsize="21600,21600" o:spt="202" path="m,l,21600r21600,l21600,xe">
              <v:stroke joinstyle="miter"/>
              <v:path gradientshapeok="t" o:connecttype="rect"/>
            </v:shapetype>
            <v:shape id="_x0000_s1143" type="#_x0000_t202" style="position:absolute;margin-left:-25.7pt;margin-top:10.15pt;width:25.5pt;height:24.55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OOpJ/0qAgAARwQAAA4AAAAAAAAAAAAAAAAALgIAAGRycy9lMm9Eb2Mu&#10;eG1sUEsBAi0AFAAGAAgAAAAhAJ2uJJLYAAAABQEAAA8AAAAAAAAAAAAAAAAAhAQAAGRycy9kb3du&#10;cmV2LnhtbFBLBQYAAAAABAAEAPMAAACJBQAAAAA=&#10;" fillcolor="#fcfc30" stroked="f" strokeweight=".5pt">
              <v:textbox>
                <w:txbxContent>
                  <w:p w14:paraId="197CF1DB" w14:textId="77777777" w:rsidR="00732F87" w:rsidRDefault="00E8211B"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152</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51" behindDoc="1" locked="0" layoutInCell="1" allowOverlap="1" wp14:anchorId="0B49752A" wp14:editId="6E4A42E9">
              <wp:simplePos x="0" y="0"/>
              <wp:positionH relativeFrom="page">
                <wp:align>left</wp:align>
              </wp:positionH>
              <wp:positionV relativeFrom="paragraph">
                <wp:posOffset>-91017</wp:posOffset>
              </wp:positionV>
              <wp:extent cx="10691495" cy="648000"/>
              <wp:effectExtent l="0" t="0" r="0" b="0"/>
              <wp:wrapNone/>
              <wp:docPr id="66612403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D02392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49752A" id="_x0000_s1144" type="#_x0000_t202" style="position:absolute;margin-left:0;margin-top:-7.15pt;width:841.85pt;height:51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Y9KQIAAEk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ix+O+563pjgiFGC6KXGWrySWu2bOvzLAscDucdT9Cx6lMpiNK2kpqQz8ur0LfsgSWihpcLxy&#10;6n7uGQhK1A+N/CFg4zCPURlPvo5QgWvL9tqi9/XSYPdDXCbLoxj8verFEkz9gZuwCFnRxDTH3Dn1&#10;vbj03dDjJnGxWEQnnEDL/FpvLA+hA9aBhLf2g4E9MeWR5GfTDyLLbgjrfE/odvidFJzXSOtpt8JC&#10;XOvR6/IHmP8G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c1cWPSkCAABJBAAADgAAAAAAAAAAAAAAAAAuAgAAZHJzL2Uyb0Rv&#10;Yy54bWxQSwECLQAUAAYACAAAACEAeZjEMdsAAAAIAQAADwAAAAAAAAAAAAAAAACDBAAAZHJzL2Rv&#10;d25yZXYueG1sUEsFBgAAAAAEAAQA8wAAAIsFAAAAAA==&#10;" fillcolor="#fcfc30" stroked="f" strokeweight=".5pt">
              <v:textbox>
                <w:txbxContent>
                  <w:p w14:paraId="6D02392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Demonstrações Contábeis Individuais e Consolidadas</w:t>
    </w:r>
    <w:r w:rsidR="00634609">
      <w:rPr>
        <w:rFonts w:ascii="BancoDoBrasil Titulos Light" w:eastAsia="Calibri" w:hAnsi="BancoDoBrasil Titulos Light" w:cs="Times New Roman"/>
        <w:sz w:val="20"/>
        <w:szCs w:val="20"/>
        <w:lang w:val="pt-BR"/>
      </w:rPr>
      <w:tab/>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A60F9"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19AC" w14:textId="77777777" w:rsidR="00B518F6" w:rsidRDefault="00B518F6">
    <w:pPr>
      <w:pBdr>
        <w:top w:val="nil"/>
        <w:left w:val="nil"/>
        <w:bottom w:val="nil"/>
        <w:right w:val="nil"/>
        <w:between w:val="nil"/>
        <w:bar w:val="nil"/>
      </w:pBdr>
      <w:rPr>
        <w:rFonts w:ascii="Calibri" w:eastAsia="Calibri" w:hAnsi="Calibri" w:cs="Times New Roman"/>
        <w:bdr w:val="n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0689D" w14:textId="77777777" w:rsidR="00BA774D" w:rsidRDefault="00BA774D">
      <w:pPr>
        <w:spacing w:after="0" w:line="240" w:lineRule="auto"/>
      </w:pPr>
      <w:r>
        <w:separator/>
      </w:r>
    </w:p>
  </w:footnote>
  <w:footnote w:type="continuationSeparator" w:id="0">
    <w:p w14:paraId="6AC29D7A" w14:textId="77777777" w:rsidR="00BA774D" w:rsidRDefault="00BA774D">
      <w:pPr>
        <w:spacing w:after="0" w:line="240" w:lineRule="auto"/>
      </w:pPr>
      <w:r>
        <w:continuationSeparator/>
      </w:r>
    </w:p>
  </w:footnote>
  <w:footnote w:type="continuationNotice" w:id="1">
    <w:p w14:paraId="3BA28D59" w14:textId="77777777" w:rsidR="00BA774D" w:rsidRDefault="00BA77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3CCF" w14:textId="22DC676B"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43" behindDoc="1" locked="0" layoutInCell="1" allowOverlap="1" wp14:anchorId="42D8903B" wp14:editId="59AA0F11">
          <wp:simplePos x="0" y="0"/>
          <wp:positionH relativeFrom="margin">
            <wp:align>right</wp:align>
          </wp:positionH>
          <wp:positionV relativeFrom="paragraph">
            <wp:posOffset>-52705</wp:posOffset>
          </wp:positionV>
          <wp:extent cx="360000" cy="349200"/>
          <wp:effectExtent l="0" t="0" r="2540" b="0"/>
          <wp:wrapNone/>
          <wp:docPr id="213128797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8797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69068DD0"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3B7B62BE" w14:textId="2B6D8036"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B3A1" w14:textId="13FA920E" w:rsidR="00977E2B" w:rsidRPr="00B14CC0" w:rsidRDefault="00E8211B" w:rsidP="00BB21F7">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47" behindDoc="1" locked="0" layoutInCell="1" allowOverlap="1" wp14:anchorId="6538BCA4" wp14:editId="5D0B44CB">
          <wp:simplePos x="0" y="0"/>
          <wp:positionH relativeFrom="margin">
            <wp:align>right</wp:align>
          </wp:positionH>
          <wp:positionV relativeFrom="paragraph">
            <wp:posOffset>-52705</wp:posOffset>
          </wp:positionV>
          <wp:extent cx="360000" cy="349200"/>
          <wp:effectExtent l="0" t="0" r="2540" b="0"/>
          <wp:wrapNone/>
          <wp:docPr id="201203969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8863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073D1E41" w14:textId="2330EE46"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EBE5344" w14:textId="1AE9BCBE"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2C55"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3794C" w14:textId="1225C66F"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48" behindDoc="1" locked="0" layoutInCell="1" allowOverlap="1" wp14:anchorId="64B33FC6" wp14:editId="418CDE35">
          <wp:simplePos x="0" y="0"/>
          <wp:positionH relativeFrom="margin">
            <wp:align>right</wp:align>
          </wp:positionH>
          <wp:positionV relativeFrom="paragraph">
            <wp:posOffset>-52705</wp:posOffset>
          </wp:positionV>
          <wp:extent cx="360000" cy="349200"/>
          <wp:effectExtent l="0" t="0" r="2540" b="0"/>
          <wp:wrapNone/>
          <wp:docPr id="27016406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6013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0F314D33"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716B6947" w14:textId="783E894A"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E863" w14:textId="2C7AA5FC" w:rsidR="00977E2B" w:rsidRPr="00B14CC0" w:rsidRDefault="00E8211B"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49" behindDoc="1" locked="0" layoutInCell="1" allowOverlap="1" wp14:anchorId="325A8B11" wp14:editId="4978FCF3">
          <wp:simplePos x="0" y="0"/>
          <wp:positionH relativeFrom="margin">
            <wp:align>right</wp:align>
          </wp:positionH>
          <wp:positionV relativeFrom="paragraph">
            <wp:posOffset>-52705</wp:posOffset>
          </wp:positionV>
          <wp:extent cx="360000" cy="349200"/>
          <wp:effectExtent l="0" t="0" r="2540" b="0"/>
          <wp:wrapNone/>
          <wp:docPr id="42487597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1142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60FCDA0E"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5F463ED9" w14:textId="048CE6B0"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D2CF7"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FD95" w14:textId="0C786C47"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0" behindDoc="1" locked="0" layoutInCell="1" allowOverlap="1" wp14:anchorId="3F15138B" wp14:editId="3BBA9EBE">
          <wp:simplePos x="0" y="0"/>
          <wp:positionH relativeFrom="margin">
            <wp:align>right</wp:align>
          </wp:positionH>
          <wp:positionV relativeFrom="paragraph">
            <wp:posOffset>-52705</wp:posOffset>
          </wp:positionV>
          <wp:extent cx="360000" cy="349200"/>
          <wp:effectExtent l="0" t="0" r="2540" b="0"/>
          <wp:wrapNone/>
          <wp:docPr id="28992350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6827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64526B5"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75EA9E9B" w14:textId="506D4EE4"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A391B" w14:textId="3224FF92" w:rsidR="00977E2B" w:rsidRPr="00B14CC0" w:rsidRDefault="00E8211B"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1" behindDoc="1" locked="0" layoutInCell="1" allowOverlap="1" wp14:anchorId="3A1E9185" wp14:editId="1E94562C">
          <wp:simplePos x="0" y="0"/>
          <wp:positionH relativeFrom="margin">
            <wp:align>right</wp:align>
          </wp:positionH>
          <wp:positionV relativeFrom="paragraph">
            <wp:posOffset>-52705</wp:posOffset>
          </wp:positionV>
          <wp:extent cx="360000" cy="349200"/>
          <wp:effectExtent l="0" t="0" r="2540" b="0"/>
          <wp:wrapNone/>
          <wp:docPr id="212765477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2081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25ED6287"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1EE9A4D9" w14:textId="76CD0425"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07036"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F110" w14:textId="5CD84ABD"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2" behindDoc="1" locked="0" layoutInCell="1" allowOverlap="1" wp14:anchorId="44372175" wp14:editId="451BFA54">
          <wp:simplePos x="0" y="0"/>
          <wp:positionH relativeFrom="margin">
            <wp:align>right</wp:align>
          </wp:positionH>
          <wp:positionV relativeFrom="paragraph">
            <wp:posOffset>-52705</wp:posOffset>
          </wp:positionV>
          <wp:extent cx="360000" cy="349200"/>
          <wp:effectExtent l="0" t="0" r="2540" b="0"/>
          <wp:wrapNone/>
          <wp:docPr id="126562915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682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188C2FD"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6AD2506" w14:textId="18324D9D"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48B4" w14:textId="469333AD" w:rsidR="00977E2B" w:rsidRPr="00B14CC0" w:rsidRDefault="00E8211B"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3" behindDoc="1" locked="0" layoutInCell="1" allowOverlap="1" wp14:anchorId="5AFC11A1" wp14:editId="25EE1179">
          <wp:simplePos x="0" y="0"/>
          <wp:positionH relativeFrom="margin">
            <wp:align>right</wp:align>
          </wp:positionH>
          <wp:positionV relativeFrom="paragraph">
            <wp:posOffset>-52705</wp:posOffset>
          </wp:positionV>
          <wp:extent cx="360000" cy="349200"/>
          <wp:effectExtent l="0" t="0" r="2540" b="0"/>
          <wp:wrapNone/>
          <wp:docPr id="208651918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7426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4AE0D83"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1449388E" w14:textId="4FE95CA0"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883D"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3557"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8A2FD" w14:textId="4BE93A0B"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4" behindDoc="1" locked="0" layoutInCell="1" allowOverlap="1" wp14:anchorId="2A191125" wp14:editId="28720052">
          <wp:simplePos x="0" y="0"/>
          <wp:positionH relativeFrom="margin">
            <wp:align>right</wp:align>
          </wp:positionH>
          <wp:positionV relativeFrom="paragraph">
            <wp:posOffset>-52705</wp:posOffset>
          </wp:positionV>
          <wp:extent cx="360000" cy="349200"/>
          <wp:effectExtent l="0" t="0" r="2540" b="0"/>
          <wp:wrapNone/>
          <wp:docPr id="198310702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2986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C219788"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6FBF0B27" w14:textId="57AE11AF"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54FAC" w14:textId="1C468020" w:rsidR="00977E2B" w:rsidRPr="00B14CC0" w:rsidRDefault="00E8211B"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5" behindDoc="1" locked="0" layoutInCell="1" allowOverlap="1" wp14:anchorId="657C19D1" wp14:editId="5D5F54DC">
          <wp:simplePos x="0" y="0"/>
          <wp:positionH relativeFrom="margin">
            <wp:align>right</wp:align>
          </wp:positionH>
          <wp:positionV relativeFrom="paragraph">
            <wp:posOffset>-52705</wp:posOffset>
          </wp:positionV>
          <wp:extent cx="360000" cy="349200"/>
          <wp:effectExtent l="0" t="0" r="2540" b="0"/>
          <wp:wrapNone/>
          <wp:docPr id="155811277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8205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01E4490"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1439224E" w14:textId="777D482B"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9B1E"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E6A1" w14:textId="77777777" w:rsidR="00816A98" w:rsidRPr="00B14CC0" w:rsidRDefault="00816A98"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6" behindDoc="1" locked="0" layoutInCell="1" allowOverlap="1" wp14:anchorId="7613D2B2" wp14:editId="59140A9B">
          <wp:simplePos x="0" y="0"/>
          <wp:positionH relativeFrom="margin">
            <wp:align>right</wp:align>
          </wp:positionH>
          <wp:positionV relativeFrom="paragraph">
            <wp:posOffset>-52705</wp:posOffset>
          </wp:positionV>
          <wp:extent cx="360000" cy="349200"/>
          <wp:effectExtent l="0" t="0" r="2540" b="0"/>
          <wp:wrapNone/>
          <wp:docPr id="62655609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870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4043737F" w14:textId="77777777" w:rsidR="00816A98" w:rsidRPr="00620A3E" w:rsidRDefault="00816A98"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76B2B423" w14:textId="77777777" w:rsidR="00816A98" w:rsidRPr="00921A5B" w:rsidRDefault="00816A98"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6CF3" w14:textId="77777777" w:rsidR="00816A98" w:rsidRPr="00B14CC0" w:rsidRDefault="00816A98"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7" behindDoc="1" locked="0" layoutInCell="1" allowOverlap="1" wp14:anchorId="5F3B511B" wp14:editId="2179CF57">
          <wp:simplePos x="0" y="0"/>
          <wp:positionH relativeFrom="margin">
            <wp:align>right</wp:align>
          </wp:positionH>
          <wp:positionV relativeFrom="paragraph">
            <wp:posOffset>-52705</wp:posOffset>
          </wp:positionV>
          <wp:extent cx="360000" cy="349200"/>
          <wp:effectExtent l="0" t="0" r="2540" b="0"/>
          <wp:wrapNone/>
          <wp:docPr id="160194440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2546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25296691" w14:textId="77777777" w:rsidR="00816A98" w:rsidRPr="00620A3E" w:rsidRDefault="00816A98"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40509CAC" w14:textId="77777777" w:rsidR="00816A98" w:rsidRPr="00921A5B" w:rsidRDefault="00816A98"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EB4C" w14:textId="77777777" w:rsidR="00816A98" w:rsidRDefault="00816A98">
    <w:pPr>
      <w:pBdr>
        <w:top w:val="nil"/>
        <w:left w:val="nil"/>
        <w:bottom w:val="nil"/>
        <w:right w:val="nil"/>
        <w:between w:val="nil"/>
        <w:bar w:val="nil"/>
      </w:pBdr>
      <w:rPr>
        <w:rFonts w:ascii="Aptos" w:eastAsia="Aptos" w:hAnsi="Aptos" w:cs="Times New Roman"/>
        <w:bdr w:val="ni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C0CA5" w14:textId="77777777" w:rsidR="00816A98" w:rsidRPr="00B14CC0" w:rsidRDefault="00816A98"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8" behindDoc="1" locked="0" layoutInCell="1" allowOverlap="1" wp14:anchorId="5FB8946D" wp14:editId="04C4FBA9">
          <wp:simplePos x="0" y="0"/>
          <wp:positionH relativeFrom="margin">
            <wp:align>right</wp:align>
          </wp:positionH>
          <wp:positionV relativeFrom="paragraph">
            <wp:posOffset>-52705</wp:posOffset>
          </wp:positionV>
          <wp:extent cx="360000" cy="349200"/>
          <wp:effectExtent l="0" t="0" r="2540" b="0"/>
          <wp:wrapNone/>
          <wp:docPr id="189350714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6425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1E6E0A4F" w14:textId="77777777" w:rsidR="00816A98" w:rsidRPr="00620A3E" w:rsidRDefault="00816A98"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7E8E2F9E" w14:textId="77777777" w:rsidR="00816A98" w:rsidRPr="00921A5B" w:rsidRDefault="00816A98"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C2D" w14:textId="77777777" w:rsidR="00816A98" w:rsidRPr="00B14CC0" w:rsidRDefault="00816A98"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59" behindDoc="1" locked="0" layoutInCell="1" allowOverlap="1" wp14:anchorId="2260872E" wp14:editId="70E7B984">
          <wp:simplePos x="0" y="0"/>
          <wp:positionH relativeFrom="margin">
            <wp:align>right</wp:align>
          </wp:positionH>
          <wp:positionV relativeFrom="paragraph">
            <wp:posOffset>-52705</wp:posOffset>
          </wp:positionV>
          <wp:extent cx="360000" cy="349200"/>
          <wp:effectExtent l="0" t="0" r="2540" b="0"/>
          <wp:wrapNone/>
          <wp:docPr id="99926834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79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7E44A9CE" w14:textId="77777777" w:rsidR="00816A98" w:rsidRPr="00620A3E" w:rsidRDefault="00816A98"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2B332D69" w14:textId="77777777" w:rsidR="00816A98" w:rsidRPr="00921A5B" w:rsidRDefault="00816A98"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CB5F" w14:textId="77777777" w:rsidR="00816A98" w:rsidRDefault="00816A98">
    <w:pPr>
      <w:pBdr>
        <w:top w:val="nil"/>
        <w:left w:val="nil"/>
        <w:bottom w:val="nil"/>
        <w:right w:val="nil"/>
        <w:between w:val="nil"/>
        <w:bar w:val="nil"/>
      </w:pBdr>
      <w:rPr>
        <w:rFonts w:ascii="Aptos" w:eastAsia="Aptos" w:hAnsi="Aptos" w:cs="Times New Roman"/>
        <w:bdr w:val="ni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489D" w14:textId="3D4CCD96"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407" behindDoc="1" locked="0" layoutInCell="1" allowOverlap="1" wp14:anchorId="44727B79" wp14:editId="5FDF010B">
          <wp:simplePos x="0" y="0"/>
          <wp:positionH relativeFrom="margin">
            <wp:align>right</wp:align>
          </wp:positionH>
          <wp:positionV relativeFrom="paragraph">
            <wp:posOffset>-52705</wp:posOffset>
          </wp:positionV>
          <wp:extent cx="360000" cy="349200"/>
          <wp:effectExtent l="0" t="0" r="2540" b="0"/>
          <wp:wrapNone/>
          <wp:docPr id="149754932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6183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08268BE0"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9D0C5E0" w14:textId="746762F9"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3DB7" w14:textId="77777777" w:rsidR="00816A98" w:rsidRPr="00B14CC0" w:rsidRDefault="00816A98"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0" behindDoc="1" locked="0" layoutInCell="1" allowOverlap="1" wp14:anchorId="7AA5DE12" wp14:editId="0EC07357">
          <wp:simplePos x="0" y="0"/>
          <wp:positionH relativeFrom="margin">
            <wp:align>right</wp:align>
          </wp:positionH>
          <wp:positionV relativeFrom="paragraph">
            <wp:posOffset>-52705</wp:posOffset>
          </wp:positionV>
          <wp:extent cx="360000" cy="349200"/>
          <wp:effectExtent l="0" t="0" r="2540" b="0"/>
          <wp:wrapNone/>
          <wp:docPr id="112662615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154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07855EFD" w14:textId="77777777" w:rsidR="00816A98" w:rsidRPr="00620A3E" w:rsidRDefault="00816A98"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2299CAA8" w14:textId="77777777" w:rsidR="00816A98" w:rsidRPr="00921A5B" w:rsidRDefault="00816A98"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2C01" w14:textId="77777777" w:rsidR="00816A98" w:rsidRPr="00B14CC0" w:rsidRDefault="00816A98"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1" behindDoc="1" locked="0" layoutInCell="1" allowOverlap="1" wp14:anchorId="285E97B4" wp14:editId="13F73BDE">
          <wp:simplePos x="0" y="0"/>
          <wp:positionH relativeFrom="margin">
            <wp:align>right</wp:align>
          </wp:positionH>
          <wp:positionV relativeFrom="paragraph">
            <wp:posOffset>-52705</wp:posOffset>
          </wp:positionV>
          <wp:extent cx="360000" cy="349200"/>
          <wp:effectExtent l="0" t="0" r="2540" b="0"/>
          <wp:wrapNone/>
          <wp:docPr id="70626617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8875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1256C835" w14:textId="77777777" w:rsidR="00816A98" w:rsidRPr="00620A3E" w:rsidRDefault="00816A98"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264B4DD0" w14:textId="77777777" w:rsidR="00816A98" w:rsidRPr="00921A5B" w:rsidRDefault="00816A98"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86A1" w14:textId="77777777" w:rsidR="00816A98" w:rsidRDefault="00816A98">
    <w:pPr>
      <w:pBdr>
        <w:top w:val="nil"/>
        <w:left w:val="nil"/>
        <w:bottom w:val="nil"/>
        <w:right w:val="nil"/>
        <w:between w:val="nil"/>
        <w:bar w:val="nil"/>
      </w:pBdr>
      <w:rPr>
        <w:rFonts w:ascii="Aptos" w:eastAsia="Aptos" w:hAnsi="Aptos" w:cs="Times New Roman"/>
        <w:bdr w:val="ni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0CA9C" w14:textId="77777777" w:rsidR="00CF4D50" w:rsidRPr="00B14CC0" w:rsidRDefault="00CF4D50"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2" behindDoc="1" locked="0" layoutInCell="1" allowOverlap="1" wp14:anchorId="3B170AB8" wp14:editId="7E03163F">
          <wp:simplePos x="0" y="0"/>
          <wp:positionH relativeFrom="margin">
            <wp:align>right</wp:align>
          </wp:positionH>
          <wp:positionV relativeFrom="paragraph">
            <wp:posOffset>-52705</wp:posOffset>
          </wp:positionV>
          <wp:extent cx="360000" cy="349200"/>
          <wp:effectExtent l="0" t="0" r="2540" b="0"/>
          <wp:wrapNone/>
          <wp:docPr id="139004552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1984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78398894" w14:textId="77777777" w:rsidR="00CF4D50" w:rsidRPr="00D417A4" w:rsidRDefault="00CF4D50"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523981A9" w14:textId="77777777" w:rsidR="00CF4D50" w:rsidRPr="00921A5B" w:rsidRDefault="00CF4D50"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14C39" w14:textId="77777777" w:rsidR="00CF4D50" w:rsidRPr="00B14CC0" w:rsidRDefault="00CF4D50"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3" behindDoc="1" locked="0" layoutInCell="1" allowOverlap="1" wp14:anchorId="5779742F" wp14:editId="696B0E4E">
          <wp:simplePos x="0" y="0"/>
          <wp:positionH relativeFrom="margin">
            <wp:align>right</wp:align>
          </wp:positionH>
          <wp:positionV relativeFrom="paragraph">
            <wp:posOffset>-52705</wp:posOffset>
          </wp:positionV>
          <wp:extent cx="360000" cy="349200"/>
          <wp:effectExtent l="0" t="0" r="2540" b="0"/>
          <wp:wrapNone/>
          <wp:docPr id="28171955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143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2C160280" w14:textId="77777777" w:rsidR="00CF4D50" w:rsidRPr="00D417A4" w:rsidRDefault="00CF4D50"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636AA02B" w14:textId="77777777" w:rsidR="00CF4D50" w:rsidRPr="00921A5B" w:rsidRDefault="00CF4D50"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36C50" w14:textId="77777777" w:rsidR="00CF4D50" w:rsidRDefault="00CF4D50">
    <w:pPr>
      <w:pBdr>
        <w:top w:val="nil"/>
        <w:left w:val="nil"/>
        <w:bottom w:val="nil"/>
        <w:right w:val="nil"/>
        <w:between w:val="nil"/>
        <w:bar w:val="nil"/>
      </w:pBdr>
      <w:rPr>
        <w:rFonts w:ascii="Calibri" w:eastAsia="Calibri" w:hAnsi="Calibri" w:cs="Times New Roman"/>
        <w:bdr w:val="nil"/>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4B95" w14:textId="4323023E"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4" behindDoc="1" locked="0" layoutInCell="1" allowOverlap="1" wp14:anchorId="688C5F86" wp14:editId="6E56D948">
          <wp:simplePos x="0" y="0"/>
          <wp:positionH relativeFrom="margin">
            <wp:align>right</wp:align>
          </wp:positionH>
          <wp:positionV relativeFrom="paragraph">
            <wp:posOffset>-52705</wp:posOffset>
          </wp:positionV>
          <wp:extent cx="360000" cy="349200"/>
          <wp:effectExtent l="0" t="0" r="2540" b="0"/>
          <wp:wrapNone/>
          <wp:docPr id="2350802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7612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69062A1"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3C24899D" w14:textId="2C07D27E"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E076" w14:textId="631B5E91" w:rsidR="00977E2B" w:rsidRPr="00B14CC0" w:rsidRDefault="00E8211B" w:rsidP="00901BF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5" behindDoc="1" locked="0" layoutInCell="1" allowOverlap="1" wp14:anchorId="73C1C19B" wp14:editId="14DBE423">
          <wp:simplePos x="0" y="0"/>
          <wp:positionH relativeFrom="margin">
            <wp:align>right</wp:align>
          </wp:positionH>
          <wp:positionV relativeFrom="paragraph">
            <wp:posOffset>-52705</wp:posOffset>
          </wp:positionV>
          <wp:extent cx="360000" cy="349200"/>
          <wp:effectExtent l="0" t="0" r="2540" b="0"/>
          <wp:wrapNone/>
          <wp:docPr id="133844114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39616"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7060F43E"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5286E582" w14:textId="613C587B"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B7B3"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C5AC" w14:textId="77777777" w:rsidR="00CF4D50" w:rsidRPr="00B14CC0" w:rsidRDefault="00CF4D50" w:rsidP="00582F9F">
    <w:pPr>
      <w:pStyle w:val="030-SubttulodeDocumento"/>
      <w:pBdr>
        <w:top w:val="nil"/>
        <w:left w:val="nil"/>
        <w:bottom w:val="nil"/>
        <w:right w:val="nil"/>
        <w:between w:val="nil"/>
        <w:bar w:val="nil"/>
      </w:pBdr>
      <w:overflowPunct w:val="0"/>
      <w:spacing w:before="0" w:after="0" w:line="240" w:lineRule="auto"/>
      <w:rPr>
        <w:rFonts w:ascii="BancoDoBrasil Textos Medium"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97" behindDoc="1" locked="0" layoutInCell="1" allowOverlap="1" wp14:anchorId="12A53A60" wp14:editId="67BD31B7">
          <wp:simplePos x="0" y="0"/>
          <wp:positionH relativeFrom="margin">
            <wp:align>right</wp:align>
          </wp:positionH>
          <wp:positionV relativeFrom="paragraph">
            <wp:posOffset>-52705</wp:posOffset>
          </wp:positionV>
          <wp:extent cx="360000" cy="349200"/>
          <wp:effectExtent l="0" t="0" r="2540" b="0"/>
          <wp:wrapNone/>
          <wp:docPr id="68898966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6837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613A4F5E" w14:textId="77777777" w:rsidR="00CF4D50" w:rsidRPr="00D417A4" w:rsidRDefault="00CF4D50"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1503BAF8" w14:textId="77777777" w:rsidR="00CF4D50" w:rsidRPr="00921A5B" w:rsidRDefault="00CF4D50"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7015" w14:textId="73C1FF2D" w:rsidR="00977E2B" w:rsidRPr="00B14CC0" w:rsidRDefault="00E8211B" w:rsidP="00550BE5">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408" behindDoc="1" locked="0" layoutInCell="1" allowOverlap="1" wp14:anchorId="15211424" wp14:editId="6C10E6CD">
          <wp:simplePos x="0" y="0"/>
          <wp:positionH relativeFrom="margin">
            <wp:align>right</wp:align>
          </wp:positionH>
          <wp:positionV relativeFrom="paragraph">
            <wp:posOffset>-52705</wp:posOffset>
          </wp:positionV>
          <wp:extent cx="360000" cy="349200"/>
          <wp:effectExtent l="0" t="0" r="2540" b="0"/>
          <wp:wrapNone/>
          <wp:docPr id="82914750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24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5DFDD455"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6DC7A0B6" w14:textId="62084EC0"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BAB87" w14:textId="77777777" w:rsidR="00CF4D50" w:rsidRPr="00B14CC0" w:rsidRDefault="00CF4D50" w:rsidP="00901BF3">
    <w:pPr>
      <w:pStyle w:val="030-SubttulodeDocumento"/>
      <w:pBdr>
        <w:top w:val="nil"/>
        <w:left w:val="nil"/>
        <w:bottom w:val="nil"/>
        <w:right w:val="nil"/>
        <w:between w:val="nil"/>
        <w:bar w:val="nil"/>
      </w:pBdr>
      <w:overflowPunct w:val="0"/>
      <w:spacing w:before="0" w:after="0" w:line="240" w:lineRule="auto"/>
      <w:rPr>
        <w:rFonts w:ascii="BancoDoBrasil Textos Medium"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98" behindDoc="1" locked="0" layoutInCell="1" allowOverlap="1" wp14:anchorId="60292633" wp14:editId="25AB61DF">
          <wp:simplePos x="0" y="0"/>
          <wp:positionH relativeFrom="margin">
            <wp:align>right</wp:align>
          </wp:positionH>
          <wp:positionV relativeFrom="paragraph">
            <wp:posOffset>-52705</wp:posOffset>
          </wp:positionV>
          <wp:extent cx="360000" cy="349200"/>
          <wp:effectExtent l="0" t="0" r="2540" b="0"/>
          <wp:wrapNone/>
          <wp:docPr id="183181073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5407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6880536D" w14:textId="77777777" w:rsidR="00CF4D50" w:rsidRPr="00D417A4" w:rsidRDefault="00CF4D50"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1E0D6054" w14:textId="77777777" w:rsidR="00CF4D50" w:rsidRPr="00921A5B" w:rsidRDefault="00CF4D50"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8A14" w14:textId="77777777" w:rsidR="00CF4D50" w:rsidRDefault="00CF4D50"/>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3F2" w14:textId="4AE9D8B6"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6" behindDoc="1" locked="0" layoutInCell="1" allowOverlap="1" wp14:anchorId="3DB601A1" wp14:editId="4F45EC68">
          <wp:simplePos x="0" y="0"/>
          <wp:positionH relativeFrom="margin">
            <wp:align>right</wp:align>
          </wp:positionH>
          <wp:positionV relativeFrom="paragraph">
            <wp:posOffset>-52705</wp:posOffset>
          </wp:positionV>
          <wp:extent cx="360000" cy="349200"/>
          <wp:effectExtent l="0" t="0" r="2540" b="0"/>
          <wp:wrapNone/>
          <wp:docPr id="129301486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69326"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283C1CA"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63AE140F" w14:textId="359C5EB3"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353B" w14:textId="76E1202D" w:rsidR="00977E2B" w:rsidRPr="00B14CC0" w:rsidRDefault="00E8211B" w:rsidP="0082738D">
    <w:pPr>
      <w:pStyle w:val="030-SubttulodeDocumento"/>
      <w:pBdr>
        <w:top w:val="nil"/>
        <w:left w:val="nil"/>
        <w:bottom w:val="nil"/>
        <w:right w:val="nil"/>
        <w:between w:val="nil"/>
        <w:bar w:val="nil"/>
      </w:pBdr>
      <w:overflowPunct w:val="0"/>
      <w:spacing w:before="0" w:after="0" w:line="240" w:lineRule="auto"/>
      <w:rPr>
        <w:rFonts w:ascii="BancoDoBrasil Textos Medium"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7" behindDoc="1" locked="0" layoutInCell="1" allowOverlap="1" wp14:anchorId="0337467F" wp14:editId="1F34FFCC">
          <wp:simplePos x="0" y="0"/>
          <wp:positionH relativeFrom="margin">
            <wp:align>right</wp:align>
          </wp:positionH>
          <wp:positionV relativeFrom="paragraph">
            <wp:posOffset>-52705</wp:posOffset>
          </wp:positionV>
          <wp:extent cx="360000" cy="349200"/>
          <wp:effectExtent l="0" t="0" r="2540" b="0"/>
          <wp:wrapNone/>
          <wp:docPr id="104843310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3451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4ED40408"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36AB7A74" w14:textId="6986E3E1"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CFAC" w14:textId="77777777" w:rsidR="00B518F6" w:rsidRDefault="00B518F6"/>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EA0F" w14:textId="79702CE4"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99" behindDoc="1" locked="0" layoutInCell="1" allowOverlap="1" wp14:anchorId="49DE743F" wp14:editId="4CE97B5C">
          <wp:simplePos x="0" y="0"/>
          <wp:positionH relativeFrom="margin">
            <wp:align>right</wp:align>
          </wp:positionH>
          <wp:positionV relativeFrom="paragraph">
            <wp:posOffset>-52705</wp:posOffset>
          </wp:positionV>
          <wp:extent cx="360000" cy="349200"/>
          <wp:effectExtent l="0" t="0" r="2540" b="0"/>
          <wp:wrapNone/>
          <wp:docPr id="160683948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2623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FA91A64"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5566391B" w14:textId="64BE73DF"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D19E" w14:textId="5E14F316" w:rsidR="00977E2B" w:rsidRPr="00B14CC0" w:rsidRDefault="00E8211B" w:rsidP="0082738D">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400" behindDoc="1" locked="0" layoutInCell="1" allowOverlap="1" wp14:anchorId="08AD25B2" wp14:editId="411CCD5F">
          <wp:simplePos x="0" y="0"/>
          <wp:positionH relativeFrom="margin">
            <wp:align>right</wp:align>
          </wp:positionH>
          <wp:positionV relativeFrom="paragraph">
            <wp:posOffset>-52705</wp:posOffset>
          </wp:positionV>
          <wp:extent cx="360000" cy="349200"/>
          <wp:effectExtent l="0" t="0" r="2540" b="0"/>
          <wp:wrapNone/>
          <wp:docPr id="183446606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2445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521443AF"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6E756DA2" w14:textId="242C99CC"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85AB6"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E2D5" w14:textId="5CAA7442"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8" behindDoc="1" locked="0" layoutInCell="1" allowOverlap="1" wp14:anchorId="455B9C35" wp14:editId="3291FECA">
          <wp:simplePos x="0" y="0"/>
          <wp:positionH relativeFrom="margin">
            <wp:align>right</wp:align>
          </wp:positionH>
          <wp:positionV relativeFrom="paragraph">
            <wp:posOffset>-52705</wp:posOffset>
          </wp:positionV>
          <wp:extent cx="360000" cy="349200"/>
          <wp:effectExtent l="0" t="0" r="2540" b="0"/>
          <wp:wrapNone/>
          <wp:docPr id="114099569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507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473DE3F1"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2C5E5C55" w14:textId="57C932B0"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B5DBD" w14:textId="5B93FFCD" w:rsidR="00977E2B" w:rsidRPr="00B14CC0" w:rsidRDefault="00E8211B" w:rsidP="0082738D">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69" behindDoc="1" locked="0" layoutInCell="1" allowOverlap="1" wp14:anchorId="02698A70" wp14:editId="19B0E6C6">
          <wp:simplePos x="0" y="0"/>
          <wp:positionH relativeFrom="margin">
            <wp:align>right</wp:align>
          </wp:positionH>
          <wp:positionV relativeFrom="paragraph">
            <wp:posOffset>-52705</wp:posOffset>
          </wp:positionV>
          <wp:extent cx="360000" cy="349200"/>
          <wp:effectExtent l="0" t="0" r="2540" b="0"/>
          <wp:wrapNone/>
          <wp:docPr id="29874294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9733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0BD802B1"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78EBEA68" w14:textId="36725783"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962E"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EE53"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F439" w14:textId="3267E81A"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0" behindDoc="1" locked="0" layoutInCell="1" allowOverlap="1" wp14:anchorId="1AC08DD7" wp14:editId="42BF2636">
          <wp:simplePos x="0" y="0"/>
          <wp:positionH relativeFrom="margin">
            <wp:align>right</wp:align>
          </wp:positionH>
          <wp:positionV relativeFrom="paragraph">
            <wp:posOffset>-52705</wp:posOffset>
          </wp:positionV>
          <wp:extent cx="360000" cy="349200"/>
          <wp:effectExtent l="0" t="0" r="2540" b="0"/>
          <wp:wrapNone/>
          <wp:docPr id="39754201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1030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06171716"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3EDD5B84" w14:textId="4CAD60D0"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CF78F" w14:textId="59C098A9" w:rsidR="00977E2B" w:rsidRPr="00B14CC0" w:rsidRDefault="00E8211B" w:rsidP="0082738D">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1" behindDoc="1" locked="0" layoutInCell="1" allowOverlap="1" wp14:anchorId="05A90B3F" wp14:editId="5F15B22A">
          <wp:simplePos x="0" y="0"/>
          <wp:positionH relativeFrom="margin">
            <wp:align>right</wp:align>
          </wp:positionH>
          <wp:positionV relativeFrom="paragraph">
            <wp:posOffset>-52705</wp:posOffset>
          </wp:positionV>
          <wp:extent cx="360000" cy="349200"/>
          <wp:effectExtent l="0" t="0" r="2540" b="0"/>
          <wp:wrapNone/>
          <wp:docPr id="63344175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102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5E4222C8"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2A3D39FC" w14:textId="5883F7A7"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ADD8"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82315" w14:textId="71D042EC"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2" behindDoc="1" locked="0" layoutInCell="1" allowOverlap="1" wp14:anchorId="183525CF" wp14:editId="6ECDDB3C">
          <wp:simplePos x="0" y="0"/>
          <wp:positionH relativeFrom="margin">
            <wp:align>right</wp:align>
          </wp:positionH>
          <wp:positionV relativeFrom="paragraph">
            <wp:posOffset>-52705</wp:posOffset>
          </wp:positionV>
          <wp:extent cx="360000" cy="349200"/>
          <wp:effectExtent l="0" t="0" r="2540" b="0"/>
          <wp:wrapNone/>
          <wp:docPr id="142235645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6145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146BE43"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61FDDDD0" w14:textId="4CF51916"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2108" w14:textId="13CA24DE" w:rsidR="00977E2B" w:rsidRPr="00B14CC0" w:rsidRDefault="00E8211B" w:rsidP="0082738D">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3" behindDoc="1" locked="0" layoutInCell="1" allowOverlap="1" wp14:anchorId="524F2D67" wp14:editId="3A29C095">
          <wp:simplePos x="0" y="0"/>
          <wp:positionH relativeFrom="margin">
            <wp:align>right</wp:align>
          </wp:positionH>
          <wp:positionV relativeFrom="paragraph">
            <wp:posOffset>-52705</wp:posOffset>
          </wp:positionV>
          <wp:extent cx="360000" cy="349200"/>
          <wp:effectExtent l="0" t="0" r="2540" b="0"/>
          <wp:wrapNone/>
          <wp:docPr id="73427695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5609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2AD10D0B"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30EE305F" w14:textId="156661FF"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F83D"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28CD" w14:textId="3329D109"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4" behindDoc="1" locked="0" layoutInCell="1" allowOverlap="1" wp14:anchorId="091FF19C" wp14:editId="6CFE4EC0">
          <wp:simplePos x="0" y="0"/>
          <wp:positionH relativeFrom="margin">
            <wp:align>right</wp:align>
          </wp:positionH>
          <wp:positionV relativeFrom="paragraph">
            <wp:posOffset>-52705</wp:posOffset>
          </wp:positionV>
          <wp:extent cx="360000" cy="349200"/>
          <wp:effectExtent l="0" t="0" r="2540" b="0"/>
          <wp:wrapNone/>
          <wp:docPr id="139896982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1820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C411811"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0845049E" w14:textId="544D43AB"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D914" w14:textId="415AD294" w:rsidR="00977E2B" w:rsidRPr="00B14CC0" w:rsidRDefault="00E8211B" w:rsidP="0082438C">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5" behindDoc="1" locked="0" layoutInCell="1" allowOverlap="1" wp14:anchorId="631AFE76" wp14:editId="117913EE">
          <wp:simplePos x="0" y="0"/>
          <wp:positionH relativeFrom="margin">
            <wp:align>right</wp:align>
          </wp:positionH>
          <wp:positionV relativeFrom="paragraph">
            <wp:posOffset>-52705</wp:posOffset>
          </wp:positionV>
          <wp:extent cx="360000" cy="349200"/>
          <wp:effectExtent l="0" t="0" r="2540" b="0"/>
          <wp:wrapNone/>
          <wp:docPr id="10583592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3881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0E37BCF2" w14:textId="34B26EEC" w:rsidR="007E6680" w:rsidRPr="000C3B3A" w:rsidRDefault="00E8211B" w:rsidP="00580B39">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0B5839E1" w14:textId="49D9BE00"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F9F0"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1AA7" w14:textId="520E2B71"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44" behindDoc="1" locked="0" layoutInCell="1" allowOverlap="1" wp14:anchorId="08815194" wp14:editId="440DB6A4">
          <wp:simplePos x="0" y="0"/>
          <wp:positionH relativeFrom="margin">
            <wp:align>right</wp:align>
          </wp:positionH>
          <wp:positionV relativeFrom="paragraph">
            <wp:posOffset>-52705</wp:posOffset>
          </wp:positionV>
          <wp:extent cx="360000" cy="349200"/>
          <wp:effectExtent l="0" t="0" r="2540" b="0"/>
          <wp:wrapNone/>
          <wp:docPr id="5991446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4619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ED16EFB"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039B65C2" w14:textId="3DC88E76"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0E6B" w14:textId="6B89A4EE"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6" behindDoc="1" locked="0" layoutInCell="1" allowOverlap="1" wp14:anchorId="5C428715" wp14:editId="523EA5BC">
          <wp:simplePos x="0" y="0"/>
          <wp:positionH relativeFrom="margin">
            <wp:align>right</wp:align>
          </wp:positionH>
          <wp:positionV relativeFrom="paragraph">
            <wp:posOffset>-52705</wp:posOffset>
          </wp:positionV>
          <wp:extent cx="360000" cy="349200"/>
          <wp:effectExtent l="0" t="0" r="2540" b="0"/>
          <wp:wrapNone/>
          <wp:docPr id="71869046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2464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13303CD" w14:textId="77777777" w:rsidR="007E6680"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Times New Roman" w:cs="Times New Roman"/>
        <w:szCs w:val="18"/>
        <w:bdr w:val="nil"/>
        <w:lang w:val="pt-BR" w:eastAsia="pt-BR"/>
      </w:rPr>
    </w:pPr>
    <w:r>
      <w:rPr>
        <w:rFonts w:eastAsia="Times New Roman" w:cs="Times New Roman"/>
        <w:szCs w:val="18"/>
        <w:lang w:val="pt-BR" w:eastAsia="pt-BR"/>
      </w:rPr>
      <w:tab/>
    </w:r>
  </w:p>
  <w:p w14:paraId="6D259CA5" w14:textId="1FE9E883" w:rsidR="00C002BD" w:rsidRPr="000C3B3A" w:rsidRDefault="00E8211B" w:rsidP="00C002BD">
    <w:pPr>
      <w:pBdr>
        <w:top w:val="nil"/>
        <w:left w:val="nil"/>
        <w:bottom w:val="nil"/>
        <w:right w:val="nil"/>
        <w:between w:val="nil"/>
        <w:bar w:val="nil"/>
      </w:pBdr>
      <w:jc w:val="right"/>
      <w:rPr>
        <w:rFonts w:ascii="BancoDoBrasil Textos" w:eastAsia="Calibri" w:hAnsi="BancoDoBrasil Textos"/>
        <w:sz w:val="14"/>
        <w:szCs w:val="14"/>
        <w:bdr w:val="nil"/>
        <w:lang w:val="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A53D" w14:textId="3793106D" w:rsidR="00977E2B" w:rsidRPr="00B14CC0" w:rsidRDefault="00E8211B" w:rsidP="00C12C02">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7" behindDoc="1" locked="0" layoutInCell="1" allowOverlap="1" wp14:anchorId="15FD3749" wp14:editId="2F760D11">
          <wp:simplePos x="0" y="0"/>
          <wp:positionH relativeFrom="margin">
            <wp:align>right</wp:align>
          </wp:positionH>
          <wp:positionV relativeFrom="paragraph">
            <wp:posOffset>-52705</wp:posOffset>
          </wp:positionV>
          <wp:extent cx="360000" cy="349200"/>
          <wp:effectExtent l="0" t="0" r="2540" b="0"/>
          <wp:wrapNone/>
          <wp:docPr id="206911864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0315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03C1F7C5" w14:textId="77777777" w:rsidR="007E6680"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Times New Roman" w:cs="Times New Roman"/>
        <w:szCs w:val="18"/>
        <w:bdr w:val="nil"/>
        <w:lang w:val="pt-BR" w:eastAsia="pt-BR"/>
      </w:rPr>
    </w:pPr>
    <w:r>
      <w:rPr>
        <w:rFonts w:eastAsia="Times New Roman" w:cs="Times New Roman"/>
        <w:szCs w:val="18"/>
        <w:lang w:val="pt-BR" w:eastAsia="pt-BR"/>
      </w:rPr>
      <w:tab/>
    </w:r>
  </w:p>
  <w:p w14:paraId="434AF58A" w14:textId="362153A7" w:rsidR="00C002BD" w:rsidRPr="000C3B3A" w:rsidRDefault="00E8211B" w:rsidP="00C002BD">
    <w:pPr>
      <w:pBdr>
        <w:top w:val="nil"/>
        <w:left w:val="nil"/>
        <w:bottom w:val="nil"/>
        <w:right w:val="nil"/>
        <w:between w:val="nil"/>
        <w:bar w:val="nil"/>
      </w:pBdr>
      <w:jc w:val="right"/>
      <w:rPr>
        <w:rFonts w:ascii="BancoDoBrasil Textos" w:eastAsia="Calibri" w:hAnsi="BancoDoBrasil Textos"/>
        <w:sz w:val="14"/>
        <w:szCs w:val="14"/>
        <w:bdr w:val="nil"/>
        <w:lang w:val="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00F7" w14:textId="77777777" w:rsidR="00B518F6" w:rsidRDefault="00B518F6">
    <w:pPr>
      <w:pBdr>
        <w:top w:val="nil"/>
        <w:left w:val="nil"/>
        <w:bottom w:val="nil"/>
        <w:right w:val="nil"/>
        <w:between w:val="nil"/>
        <w:bar w:val="nil"/>
      </w:pBdr>
      <w:spacing w:before="120" w:after="120" w:line="276" w:lineRule="auto"/>
      <w:jc w:val="both"/>
      <w:rPr>
        <w:bdr w:val="nil"/>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1D15" w14:textId="4F34E50B"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8" behindDoc="1" locked="0" layoutInCell="1" allowOverlap="1" wp14:anchorId="574E7456" wp14:editId="7EE63F7C">
          <wp:simplePos x="0" y="0"/>
          <wp:positionH relativeFrom="margin">
            <wp:align>right</wp:align>
          </wp:positionH>
          <wp:positionV relativeFrom="paragraph">
            <wp:posOffset>-52705</wp:posOffset>
          </wp:positionV>
          <wp:extent cx="360000" cy="349200"/>
          <wp:effectExtent l="0" t="0" r="2540" b="0"/>
          <wp:wrapNone/>
          <wp:docPr id="131491024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0821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2A0890DD" w14:textId="77777777" w:rsidR="007E6680"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Times New Roman" w:cs="Times New Roman"/>
        <w:szCs w:val="18"/>
        <w:bdr w:val="nil"/>
        <w:lang w:val="pt-BR" w:eastAsia="pt-BR"/>
      </w:rPr>
    </w:pPr>
    <w:r>
      <w:rPr>
        <w:rFonts w:eastAsia="Times New Roman" w:cs="Times New Roman"/>
        <w:szCs w:val="18"/>
        <w:lang w:val="pt-BR" w:eastAsia="pt-BR"/>
      </w:rPr>
      <w:tab/>
    </w:r>
  </w:p>
  <w:p w14:paraId="25AA26C8" w14:textId="77067EA1" w:rsidR="00C002BD" w:rsidRPr="000C3B3A" w:rsidRDefault="00E8211B" w:rsidP="00C002BD">
    <w:pPr>
      <w:pBdr>
        <w:top w:val="nil"/>
        <w:left w:val="nil"/>
        <w:bottom w:val="nil"/>
        <w:right w:val="nil"/>
        <w:between w:val="nil"/>
        <w:bar w:val="nil"/>
      </w:pBdr>
      <w:jc w:val="right"/>
      <w:rPr>
        <w:rFonts w:ascii="BancoDoBrasil Textos" w:eastAsia="Calibri" w:hAnsi="BancoDoBrasil Textos"/>
        <w:sz w:val="14"/>
        <w:szCs w:val="14"/>
        <w:bdr w:val="nil"/>
        <w:lang w:val="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BCA7" w14:textId="23D9D67F" w:rsidR="00977E2B" w:rsidRPr="00B14CC0" w:rsidRDefault="00E8211B" w:rsidP="00C12C02">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79" behindDoc="1" locked="0" layoutInCell="1" allowOverlap="1" wp14:anchorId="4B1EE401" wp14:editId="4868FE07">
          <wp:simplePos x="0" y="0"/>
          <wp:positionH relativeFrom="margin">
            <wp:align>right</wp:align>
          </wp:positionH>
          <wp:positionV relativeFrom="paragraph">
            <wp:posOffset>-52705</wp:posOffset>
          </wp:positionV>
          <wp:extent cx="360000" cy="349200"/>
          <wp:effectExtent l="0" t="0" r="2540" b="0"/>
          <wp:wrapNone/>
          <wp:docPr id="135575446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3530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519239FE" w14:textId="77777777" w:rsidR="007E6680"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Times New Roman" w:cs="Times New Roman"/>
        <w:szCs w:val="18"/>
        <w:bdr w:val="nil"/>
        <w:lang w:val="pt-BR" w:eastAsia="pt-BR"/>
      </w:rPr>
    </w:pPr>
    <w:r>
      <w:rPr>
        <w:rFonts w:eastAsia="Times New Roman" w:cs="Times New Roman"/>
        <w:szCs w:val="18"/>
        <w:lang w:val="pt-BR" w:eastAsia="pt-BR"/>
      </w:rPr>
      <w:tab/>
    </w:r>
  </w:p>
  <w:p w14:paraId="71C7B19E" w14:textId="42E69B1F" w:rsidR="00C002BD" w:rsidRPr="000C3B3A" w:rsidRDefault="00E8211B" w:rsidP="00C002BD">
    <w:pPr>
      <w:pBdr>
        <w:top w:val="nil"/>
        <w:left w:val="nil"/>
        <w:bottom w:val="nil"/>
        <w:right w:val="nil"/>
        <w:between w:val="nil"/>
        <w:bar w:val="nil"/>
      </w:pBdr>
      <w:jc w:val="right"/>
      <w:rPr>
        <w:rFonts w:ascii="BancoDoBrasil Textos" w:eastAsia="Calibri" w:hAnsi="BancoDoBrasil Textos"/>
        <w:sz w:val="14"/>
        <w:szCs w:val="14"/>
        <w:bdr w:val="nil"/>
        <w:lang w:val="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4CAA9" w14:textId="77777777" w:rsidR="00B518F6" w:rsidRDefault="00B518F6">
    <w:pPr>
      <w:pBdr>
        <w:top w:val="nil"/>
        <w:left w:val="nil"/>
        <w:bottom w:val="nil"/>
        <w:right w:val="nil"/>
        <w:between w:val="nil"/>
        <w:bar w:val="nil"/>
      </w:pBdr>
      <w:spacing w:before="120" w:after="120" w:line="276" w:lineRule="auto"/>
      <w:jc w:val="both"/>
      <w:rPr>
        <w:bdr w:val="nil"/>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5939D" w14:textId="36921F30"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0" behindDoc="1" locked="0" layoutInCell="1" allowOverlap="1" wp14:anchorId="2EAB76A5" wp14:editId="19256D18">
          <wp:simplePos x="0" y="0"/>
          <wp:positionH relativeFrom="margin">
            <wp:align>right</wp:align>
          </wp:positionH>
          <wp:positionV relativeFrom="paragraph">
            <wp:posOffset>-52705</wp:posOffset>
          </wp:positionV>
          <wp:extent cx="360000" cy="349200"/>
          <wp:effectExtent l="0" t="0" r="2540" b="0"/>
          <wp:wrapNone/>
          <wp:docPr id="120815929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624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2F7CD9C9"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63BBAF23" w14:textId="65B39CC5"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0371" w14:textId="7E001F09" w:rsidR="00977E2B" w:rsidRPr="00B14CC0" w:rsidRDefault="00E8211B" w:rsidP="00C85D00">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1" behindDoc="1" locked="0" layoutInCell="1" allowOverlap="1" wp14:anchorId="4BD4ABB4" wp14:editId="46933A03">
          <wp:simplePos x="0" y="0"/>
          <wp:positionH relativeFrom="margin">
            <wp:align>right</wp:align>
          </wp:positionH>
          <wp:positionV relativeFrom="paragraph">
            <wp:posOffset>-52705</wp:posOffset>
          </wp:positionV>
          <wp:extent cx="360000" cy="349200"/>
          <wp:effectExtent l="0" t="0" r="2540" b="0"/>
          <wp:wrapNone/>
          <wp:docPr id="136667893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9550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5C7ADC4" w14:textId="2731B990" w:rsidR="007E6680" w:rsidRPr="000C3B3A" w:rsidRDefault="00E8211B" w:rsidP="00C85D00">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lang w:val="pt-BR"/>
      </w:rPr>
    </w:pPr>
    <w:r>
      <w:rPr>
        <w:rFonts w:eastAsia="Times New Roman" w:cs="Times New Roman"/>
        <w:szCs w:val="18"/>
        <w:lang w:val="pt-BR" w:eastAsia="pt-BR"/>
      </w:rPr>
      <w:tab/>
    </w:r>
  </w:p>
  <w:p w14:paraId="4861F605" w14:textId="15E49A4C"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8407" w14:textId="77777777" w:rsidR="00B518F6" w:rsidRDefault="00B518F6">
    <w:pPr>
      <w:pBdr>
        <w:top w:val="nil"/>
        <w:left w:val="nil"/>
        <w:bottom w:val="nil"/>
        <w:right w:val="nil"/>
        <w:between w:val="nil"/>
        <w:bar w:val="nil"/>
      </w:pBdr>
      <w:rPr>
        <w:rFonts w:ascii="Aptos" w:eastAsia="Aptos" w:hAnsi="Aptos" w:cs="Times New Roman"/>
        <w:bdr w:val="nil"/>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FBBA" w14:textId="287B8B54"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401" behindDoc="1" locked="0" layoutInCell="1" allowOverlap="1" wp14:anchorId="6788EC1A" wp14:editId="5B933C92">
          <wp:simplePos x="0" y="0"/>
          <wp:positionH relativeFrom="margin">
            <wp:align>right</wp:align>
          </wp:positionH>
          <wp:positionV relativeFrom="paragraph">
            <wp:posOffset>-52705</wp:posOffset>
          </wp:positionV>
          <wp:extent cx="360000" cy="349200"/>
          <wp:effectExtent l="0" t="0" r="2540" b="0"/>
          <wp:wrapNone/>
          <wp:docPr id="151186281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6319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ACCDBD3"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019EB8B" w14:textId="299A88B7"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67531" w14:textId="6805B39D" w:rsidR="00977E2B" w:rsidRPr="00B14CC0" w:rsidRDefault="00E8211B" w:rsidP="008833AC">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45" behindDoc="1" locked="0" layoutInCell="1" allowOverlap="1" wp14:anchorId="3960B37D" wp14:editId="0937FDBB">
          <wp:simplePos x="0" y="0"/>
          <wp:positionH relativeFrom="margin">
            <wp:align>right</wp:align>
          </wp:positionH>
          <wp:positionV relativeFrom="paragraph">
            <wp:posOffset>-52705</wp:posOffset>
          </wp:positionV>
          <wp:extent cx="360000" cy="349200"/>
          <wp:effectExtent l="0" t="0" r="2540" b="0"/>
          <wp:wrapNone/>
          <wp:docPr id="121825389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5406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96AA90D"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BE41FCE" w14:textId="4D699F00"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2B96" w14:textId="63C8CE2D" w:rsidR="00977E2B" w:rsidRPr="00B14CC0" w:rsidRDefault="00E8211B" w:rsidP="002A15CA">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402" behindDoc="1" locked="0" layoutInCell="1" allowOverlap="1" wp14:anchorId="622A66D8" wp14:editId="0ECFF914">
          <wp:simplePos x="0" y="0"/>
          <wp:positionH relativeFrom="margin">
            <wp:align>right</wp:align>
          </wp:positionH>
          <wp:positionV relativeFrom="paragraph">
            <wp:posOffset>-52705</wp:posOffset>
          </wp:positionV>
          <wp:extent cx="360000" cy="349200"/>
          <wp:effectExtent l="0" t="0" r="2540" b="0"/>
          <wp:wrapNone/>
          <wp:docPr id="173875644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6358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3332F56E"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4FE51EE" w14:textId="7515E395"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DC88"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95B99" w14:textId="5C9439ED"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2" behindDoc="1" locked="0" layoutInCell="1" allowOverlap="1" wp14:anchorId="67EBE948" wp14:editId="71DF138B">
          <wp:simplePos x="0" y="0"/>
          <wp:positionH relativeFrom="margin">
            <wp:align>right</wp:align>
          </wp:positionH>
          <wp:positionV relativeFrom="paragraph">
            <wp:posOffset>-52705</wp:posOffset>
          </wp:positionV>
          <wp:extent cx="360000" cy="349200"/>
          <wp:effectExtent l="0" t="0" r="2540" b="0"/>
          <wp:wrapNone/>
          <wp:docPr id="192713673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3966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5ADBA2F2"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3706F7C1" w14:textId="3794A53F" w:rsidR="00C002BD" w:rsidRPr="000C3B3A"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59069" w14:textId="6D8F9003" w:rsidR="00977E2B" w:rsidRPr="00B14CC0" w:rsidRDefault="00E8211B" w:rsidP="00A14FA3">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3" behindDoc="1" locked="0" layoutInCell="1" allowOverlap="1" wp14:anchorId="11B293DC" wp14:editId="7DEF04A8">
          <wp:simplePos x="0" y="0"/>
          <wp:positionH relativeFrom="margin">
            <wp:align>right</wp:align>
          </wp:positionH>
          <wp:positionV relativeFrom="paragraph">
            <wp:posOffset>-52705</wp:posOffset>
          </wp:positionV>
          <wp:extent cx="360000" cy="349200"/>
          <wp:effectExtent l="0" t="0" r="2540" b="0"/>
          <wp:wrapNone/>
          <wp:docPr id="184415529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2512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1AF1DA5F"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B533A44" w14:textId="6713617B" w:rsidR="00C002BD" w:rsidRPr="000C3B3A"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649E" w14:textId="77777777" w:rsidR="00B518F6" w:rsidRDefault="00B518F6">
    <w:pPr>
      <w:pBdr>
        <w:top w:val="nil"/>
        <w:left w:val="nil"/>
        <w:bottom w:val="nil"/>
        <w:right w:val="nil"/>
        <w:between w:val="nil"/>
        <w:bar w:val="nil"/>
      </w:pBdr>
      <w:spacing w:line="256" w:lineRule="auto"/>
      <w:rPr>
        <w:rFonts w:ascii="Calibri" w:eastAsia="Calibri" w:hAnsi="Calibri" w:cs="Times New Roman"/>
        <w:bdr w:val="nil"/>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7418" w14:textId="77777777" w:rsidR="00D00906" w:rsidRPr="00B14CC0" w:rsidRDefault="00D00906"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4" behindDoc="1" locked="0" layoutInCell="1" allowOverlap="1" wp14:anchorId="12D1A751" wp14:editId="4068CABD">
          <wp:simplePos x="0" y="0"/>
          <wp:positionH relativeFrom="margin">
            <wp:align>right</wp:align>
          </wp:positionH>
          <wp:positionV relativeFrom="paragraph">
            <wp:posOffset>-52705</wp:posOffset>
          </wp:positionV>
          <wp:extent cx="360000" cy="349200"/>
          <wp:effectExtent l="0" t="0" r="2540" b="0"/>
          <wp:wrapNone/>
          <wp:docPr id="200289102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4826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132D94FD" w14:textId="77777777" w:rsidR="00D00906" w:rsidRPr="000C3B3A" w:rsidRDefault="00D00906"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56B96056" w14:textId="77777777" w:rsidR="00D00906" w:rsidRPr="00921A5B" w:rsidRDefault="00D00906"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5022" w14:textId="77777777" w:rsidR="00D00906" w:rsidRPr="00B14CC0" w:rsidRDefault="00D00906" w:rsidP="00374745">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5" behindDoc="1" locked="0" layoutInCell="1" allowOverlap="1" wp14:anchorId="49733D04" wp14:editId="0F3685BC">
          <wp:simplePos x="0" y="0"/>
          <wp:positionH relativeFrom="margin">
            <wp:align>right</wp:align>
          </wp:positionH>
          <wp:positionV relativeFrom="paragraph">
            <wp:posOffset>-52705</wp:posOffset>
          </wp:positionV>
          <wp:extent cx="360000" cy="349200"/>
          <wp:effectExtent l="0" t="0" r="2540" b="0"/>
          <wp:wrapNone/>
          <wp:docPr id="32150527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72626"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164E17B3" w14:textId="77777777" w:rsidR="00D00906" w:rsidRPr="000C3B3A" w:rsidRDefault="00D00906"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bdr w:val="nil"/>
        <w:lang w:val="pt-BR"/>
      </w:rPr>
    </w:pPr>
    <w:r>
      <w:rPr>
        <w:rFonts w:eastAsia="Times New Roman" w:cs="Times New Roman"/>
        <w:szCs w:val="18"/>
        <w:lang w:val="pt-BR" w:eastAsia="pt-BR"/>
      </w:rPr>
      <w:tab/>
    </w:r>
  </w:p>
  <w:p w14:paraId="4CEFDE5B" w14:textId="77777777" w:rsidR="00D00906" w:rsidRPr="00921A5B" w:rsidRDefault="00D00906"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575B" w14:textId="77777777" w:rsidR="00D00906" w:rsidRDefault="00D00906">
    <w:pPr>
      <w:pBdr>
        <w:top w:val="nil"/>
        <w:left w:val="nil"/>
        <w:bottom w:val="nil"/>
        <w:right w:val="nil"/>
        <w:between w:val="nil"/>
        <w:bar w:val="nil"/>
      </w:pBdr>
      <w:rPr>
        <w:rFonts w:ascii="Calibri" w:eastAsia="Calibri" w:hAnsi="Calibri" w:cs="Times New Roman"/>
        <w:bdr w:val="nil"/>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C3870" w14:textId="77777777" w:rsidR="00F71DD4" w:rsidRPr="00B14CC0" w:rsidRDefault="00F71DD4"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6" behindDoc="1" locked="0" layoutInCell="1" allowOverlap="1" wp14:anchorId="717076B7" wp14:editId="47CA2D52">
          <wp:simplePos x="0" y="0"/>
          <wp:positionH relativeFrom="margin">
            <wp:align>right</wp:align>
          </wp:positionH>
          <wp:positionV relativeFrom="paragraph">
            <wp:posOffset>-52705</wp:posOffset>
          </wp:positionV>
          <wp:extent cx="360000" cy="349200"/>
          <wp:effectExtent l="0" t="0" r="2540" b="0"/>
          <wp:wrapNone/>
          <wp:docPr id="116709303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385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3DCDEDA4" w14:textId="77777777" w:rsidR="00F71DD4" w:rsidRPr="000C3B3A" w:rsidRDefault="00F71DD4"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202274F6" w14:textId="77777777" w:rsidR="00F71DD4" w:rsidRPr="00921A5B" w:rsidRDefault="00F71DD4"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B55D" w14:textId="77777777" w:rsidR="00F71DD4" w:rsidRPr="00B14CC0" w:rsidRDefault="00F71DD4" w:rsidP="00447B46">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7" behindDoc="1" locked="0" layoutInCell="1" allowOverlap="1" wp14:anchorId="1B34E53B" wp14:editId="32398A91">
          <wp:simplePos x="0" y="0"/>
          <wp:positionH relativeFrom="margin">
            <wp:align>right</wp:align>
          </wp:positionH>
          <wp:positionV relativeFrom="paragraph">
            <wp:posOffset>-52705</wp:posOffset>
          </wp:positionV>
          <wp:extent cx="360000" cy="349200"/>
          <wp:effectExtent l="0" t="0" r="2540" b="0"/>
          <wp:wrapNone/>
          <wp:docPr id="129269787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0880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3D997472" w14:textId="77777777" w:rsidR="00F71DD4" w:rsidRPr="000C3B3A" w:rsidRDefault="00F71DD4"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3151414" w14:textId="77777777" w:rsidR="00F71DD4" w:rsidRPr="00921A5B" w:rsidRDefault="00F71DD4"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2EE8B"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652E" w14:textId="77777777" w:rsidR="00F71DD4" w:rsidRDefault="00F71DD4">
    <w:pPr>
      <w:pBdr>
        <w:top w:val="nil"/>
        <w:left w:val="nil"/>
        <w:bottom w:val="nil"/>
        <w:right w:val="nil"/>
        <w:between w:val="nil"/>
        <w:bar w:val="nil"/>
      </w:pBdr>
      <w:rPr>
        <w:rFonts w:ascii="Calibri" w:eastAsia="Calibri" w:hAnsi="Calibri" w:cs="Times New Roman"/>
        <w:bdr w:val="nil"/>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115AA" w14:textId="77777777" w:rsidR="00D00906" w:rsidRPr="00B14CC0" w:rsidRDefault="00F71DD4"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8" behindDoc="1" locked="0" layoutInCell="1" allowOverlap="1" wp14:anchorId="09132EC4" wp14:editId="036AB096">
          <wp:simplePos x="0" y="0"/>
          <wp:positionH relativeFrom="margin">
            <wp:align>right</wp:align>
          </wp:positionH>
          <wp:positionV relativeFrom="paragraph">
            <wp:posOffset>-52705</wp:posOffset>
          </wp:positionV>
          <wp:extent cx="360000" cy="349200"/>
          <wp:effectExtent l="0" t="0" r="2540" b="0"/>
          <wp:wrapNone/>
          <wp:docPr id="111770708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3043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00D00906" w:rsidRPr="00B14CC0">
      <w:rPr>
        <w:rFonts w:ascii="BancoDoBrasil Textos Medium" w:eastAsia="Calibri" w:hAnsi="BancoDoBrasil Textos Medium"/>
        <w:b w:val="0"/>
        <w:bCs/>
        <w:szCs w:val="20"/>
        <w:lang w:eastAsia="en-US"/>
      </w:rPr>
      <w:t>Demonstrações Contábeis – 31 de março de 2025</w:t>
    </w:r>
    <w:r w:rsidR="00D00906" w:rsidRPr="00B14CC0">
      <w:rPr>
        <w:rFonts w:ascii="BancoDoBrasil Textos Medium" w:eastAsia="Calibri" w:hAnsi="BancoDoBrasil Textos Medium"/>
        <w:b w:val="0"/>
        <w:bCs/>
        <w:szCs w:val="20"/>
        <w:lang w:eastAsia="en-US"/>
      </w:rPr>
      <w:tab/>
    </w:r>
  </w:p>
  <w:p w14:paraId="5238E649" w14:textId="77777777" w:rsidR="00D00906" w:rsidRPr="000C3B3A" w:rsidRDefault="00D00906"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6BE75BF4" w14:textId="77777777" w:rsidR="00D00906" w:rsidRPr="00921A5B" w:rsidRDefault="00D00906"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B403" w14:textId="77777777" w:rsidR="00D00906" w:rsidRPr="00B14CC0" w:rsidRDefault="00F71DD4" w:rsidP="00447B46">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89" behindDoc="1" locked="0" layoutInCell="1" allowOverlap="1" wp14:anchorId="54C9F9BE" wp14:editId="2F0525FD">
          <wp:simplePos x="0" y="0"/>
          <wp:positionH relativeFrom="margin">
            <wp:align>right</wp:align>
          </wp:positionH>
          <wp:positionV relativeFrom="paragraph">
            <wp:posOffset>-52705</wp:posOffset>
          </wp:positionV>
          <wp:extent cx="360000" cy="349200"/>
          <wp:effectExtent l="0" t="0" r="2540" b="0"/>
          <wp:wrapNone/>
          <wp:docPr id="190016515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8185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00D00906" w:rsidRPr="00B14CC0">
      <w:rPr>
        <w:rFonts w:ascii="BancoDoBrasil Textos Medium" w:eastAsia="Calibri" w:hAnsi="BancoDoBrasil Textos Medium"/>
        <w:b w:val="0"/>
        <w:bCs/>
        <w:szCs w:val="20"/>
        <w:lang w:eastAsia="en-US"/>
      </w:rPr>
      <w:t>Demonstrações Contábeis – 31 de março de 2025</w:t>
    </w:r>
    <w:r w:rsidR="00D00906" w:rsidRPr="00B14CC0">
      <w:rPr>
        <w:rFonts w:ascii="BancoDoBrasil Textos Medium" w:eastAsia="Calibri" w:hAnsi="BancoDoBrasil Textos Medium"/>
        <w:b w:val="0"/>
        <w:bCs/>
        <w:szCs w:val="20"/>
        <w:lang w:eastAsia="en-US"/>
      </w:rPr>
      <w:tab/>
    </w:r>
  </w:p>
  <w:p w14:paraId="70E29EDE" w14:textId="77777777" w:rsidR="00D00906" w:rsidRPr="000C3B3A" w:rsidRDefault="00D00906"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0F5AB4D" w14:textId="77777777" w:rsidR="00D00906" w:rsidRPr="00921A5B" w:rsidRDefault="00D00906"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9B5E" w14:textId="77777777" w:rsidR="00D00906" w:rsidRDefault="00D00906">
    <w:pPr>
      <w:pBdr>
        <w:top w:val="nil"/>
        <w:left w:val="nil"/>
        <w:bottom w:val="nil"/>
        <w:right w:val="nil"/>
        <w:between w:val="nil"/>
        <w:bar w:val="nil"/>
      </w:pBdr>
      <w:rPr>
        <w:rFonts w:ascii="Calibri" w:eastAsia="Calibri" w:hAnsi="Calibri" w:cs="Times New Roman"/>
        <w:bdr w:val="nil"/>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F817E" w14:textId="47430A47" w:rsidR="001B1543" w:rsidRPr="001B1543" w:rsidRDefault="001B1543" w:rsidP="001B1543">
    <w:pPr>
      <w:pStyle w:val="Cabealho"/>
    </w:pPr>
    <w:r>
      <w:rPr>
        <w:noProof/>
        <w:lang w:val="pt-BR" w:eastAsia="pt-BR"/>
      </w:rPr>
      <w:drawing>
        <wp:anchor distT="0" distB="0" distL="114300" distR="114300" simplePos="0" relativeHeight="251662508" behindDoc="0" locked="0" layoutInCell="1" allowOverlap="1" wp14:anchorId="71EE2626" wp14:editId="00F0F404">
          <wp:simplePos x="0" y="0"/>
          <wp:positionH relativeFrom="margin">
            <wp:posOffset>-1112586</wp:posOffset>
          </wp:positionH>
          <wp:positionV relativeFrom="paragraph">
            <wp:posOffset>521772</wp:posOffset>
          </wp:positionV>
          <wp:extent cx="978408" cy="402336"/>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A7C2" w14:textId="43CB9F8B"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90" behindDoc="1" locked="0" layoutInCell="1" allowOverlap="1" wp14:anchorId="4C50AA0A" wp14:editId="4698C855">
          <wp:simplePos x="0" y="0"/>
          <wp:positionH relativeFrom="margin">
            <wp:align>right</wp:align>
          </wp:positionH>
          <wp:positionV relativeFrom="paragraph">
            <wp:posOffset>-52705</wp:posOffset>
          </wp:positionV>
          <wp:extent cx="360000" cy="349200"/>
          <wp:effectExtent l="0" t="0" r="2540" b="0"/>
          <wp:wrapNone/>
          <wp:docPr id="185997675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9121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2D9B7A8B"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40B901C2" w14:textId="5807F194"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2A52" w14:textId="4AAFDEEC" w:rsidR="00977E2B" w:rsidRPr="00B14CC0" w:rsidRDefault="00E8211B" w:rsidP="00447B46">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91" behindDoc="1" locked="0" layoutInCell="1" allowOverlap="1" wp14:anchorId="5EC7899C" wp14:editId="1A944E9E">
          <wp:simplePos x="0" y="0"/>
          <wp:positionH relativeFrom="margin">
            <wp:align>right</wp:align>
          </wp:positionH>
          <wp:positionV relativeFrom="paragraph">
            <wp:posOffset>-52705</wp:posOffset>
          </wp:positionV>
          <wp:extent cx="360000" cy="349200"/>
          <wp:effectExtent l="0" t="0" r="2540" b="0"/>
          <wp:wrapNone/>
          <wp:docPr id="26881282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9234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2F996122"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2A302AEC" w14:textId="31C59010" w:rsidR="00C002BD" w:rsidRPr="00921A5B" w:rsidRDefault="00634609"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Pr>
        <w:rFonts w:ascii="BancoDoBrasil Textos" w:eastAsia="Calibri" w:hAnsi="BancoDoBrasil Textos" w:cs="Times New Roman"/>
        <w:sz w:val="14"/>
        <w:szCs w:val="14"/>
        <w:bdr w:val="nil"/>
        <w:lang w:val="pt-BR" w:eastAsia="pt-BR"/>
      </w:rPr>
      <w:t>Original assinado</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ECE8" w14:textId="77777777" w:rsidR="00B518F6" w:rsidRDefault="00B518F6">
    <w:pPr>
      <w:pBdr>
        <w:top w:val="nil"/>
        <w:left w:val="nil"/>
        <w:bottom w:val="nil"/>
        <w:right w:val="nil"/>
        <w:between w:val="nil"/>
        <w:bar w:val="nil"/>
      </w:pBdr>
      <w:rPr>
        <w:rFonts w:ascii="Calibri" w:eastAsia="Calibri" w:hAnsi="Calibri" w:cs="Times New Roman"/>
        <w:bdr w:val="nil"/>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C132" w14:textId="77777777" w:rsidR="00634609" w:rsidRPr="00B14CC0" w:rsidRDefault="00634609" w:rsidP="00447B46">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60460" behindDoc="1" locked="0" layoutInCell="1" allowOverlap="1" wp14:anchorId="57BB5F88" wp14:editId="4A4CBE05">
          <wp:simplePos x="0" y="0"/>
          <wp:positionH relativeFrom="margin">
            <wp:align>right</wp:align>
          </wp:positionH>
          <wp:positionV relativeFrom="paragraph">
            <wp:posOffset>-52705</wp:posOffset>
          </wp:positionV>
          <wp:extent cx="360000" cy="349200"/>
          <wp:effectExtent l="0" t="0" r="2540" b="0"/>
          <wp:wrapNone/>
          <wp:docPr id="82125969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9234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Pr="00B14CC0">
      <w:rPr>
        <w:rFonts w:ascii="BancoDoBrasil Textos Medium" w:eastAsia="Calibri" w:hAnsi="BancoDoBrasil Textos Medium"/>
        <w:b w:val="0"/>
        <w:bCs/>
        <w:szCs w:val="20"/>
        <w:lang w:eastAsia="en-US"/>
      </w:rPr>
      <w:tab/>
    </w:r>
  </w:p>
  <w:p w14:paraId="28786F9C" w14:textId="77777777" w:rsidR="00634609" w:rsidRPr="000C3B3A" w:rsidRDefault="00634609"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4524" w14:textId="3BBEB617" w:rsidR="00977E2B" w:rsidRPr="00B14CC0" w:rsidRDefault="00E8211B" w:rsidP="00582F9F">
    <w:pPr>
      <w:pStyle w:val="030-SubttulodeDocumento"/>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8346" behindDoc="1" locked="0" layoutInCell="1" allowOverlap="1" wp14:anchorId="5CF42F36" wp14:editId="145B0667">
          <wp:simplePos x="0" y="0"/>
          <wp:positionH relativeFrom="margin">
            <wp:align>right</wp:align>
          </wp:positionH>
          <wp:positionV relativeFrom="paragraph">
            <wp:posOffset>-52705</wp:posOffset>
          </wp:positionV>
          <wp:extent cx="360000" cy="349200"/>
          <wp:effectExtent l="0" t="0" r="2540" b="0"/>
          <wp:wrapNone/>
          <wp:docPr id="17565622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32786"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B14CC0">
      <w:rPr>
        <w:rFonts w:ascii="BancoDoBrasil Textos Medium" w:eastAsia="Calibri" w:hAnsi="BancoDoBrasil Textos Medium"/>
        <w:b w:val="0"/>
        <w:bCs/>
        <w:szCs w:val="20"/>
        <w:lang w:eastAsia="en-US"/>
      </w:rPr>
      <w:t>Demonstrações Contábeis – 31 de março de 2025</w:t>
    </w:r>
    <w:r w:rsidR="00224719" w:rsidRPr="00B14CC0">
      <w:rPr>
        <w:rFonts w:ascii="BancoDoBrasil Textos Medium" w:eastAsia="Calibri" w:hAnsi="BancoDoBrasil Textos Medium"/>
        <w:b w:val="0"/>
        <w:bCs/>
        <w:szCs w:val="20"/>
        <w:lang w:eastAsia="en-US"/>
      </w:rPr>
      <w:tab/>
    </w:r>
  </w:p>
  <w:p w14:paraId="7FFC444D" w14:textId="77777777" w:rsidR="007E6680" w:rsidRPr="000C3B3A" w:rsidRDefault="00E8211B" w:rsidP="00B64F27">
    <w:pPr>
      <w:pStyle w:val="020-TtulodeDocumento"/>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lang w:val="pt-BR"/>
      </w:rPr>
    </w:pPr>
    <w:r>
      <w:rPr>
        <w:rFonts w:eastAsia="Times New Roman" w:cs="Times New Roman"/>
        <w:szCs w:val="18"/>
        <w:lang w:val="pt-BR" w:eastAsia="pt-BR"/>
      </w:rPr>
      <w:tab/>
    </w:r>
  </w:p>
  <w:p w14:paraId="0BD53018" w14:textId="0EC1CC13" w:rsidR="00C002BD" w:rsidRPr="00921A5B" w:rsidRDefault="00E8211B"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val="pt-BR" w:eastAsia="pt-BR"/>
      </w:rPr>
    </w:pPr>
    <w:r w:rsidRPr="00921A5B">
      <w:rPr>
        <w:rFonts w:ascii="BancoDoBrasil Textos" w:eastAsia="Calibri" w:hAnsi="BancoDoBrasil Textos" w:cs="Times New Roman"/>
        <w:sz w:val="14"/>
        <w:szCs w:val="14"/>
        <w:lang w:val="pt-BR" w:eastAsia="pt-BR"/>
      </w:rPr>
      <w:t>Valores expressos em milhares de Reais, exceto quando indicado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385"/>
    <w:multiLevelType w:val="multilevel"/>
    <w:tmpl w:val="196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54CF2"/>
    <w:multiLevelType w:val="multilevel"/>
    <w:tmpl w:val="E68AFCAE"/>
    <w:numStyleLink w:val="PubliConLista"/>
  </w:abstractNum>
  <w:abstractNum w:abstractNumId="2" w15:restartNumberingAfterBreak="0">
    <w:nsid w:val="06994B58"/>
    <w:multiLevelType w:val="multilevel"/>
    <w:tmpl w:val="0E901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F75C8"/>
    <w:multiLevelType w:val="hybridMultilevel"/>
    <w:tmpl w:val="344E1D5C"/>
    <w:lvl w:ilvl="0" w:tplc="3A984A0A">
      <w:start w:val="1"/>
      <w:numFmt w:val="lowerLetter"/>
      <w:lvlText w:val="%1)"/>
      <w:lvlJc w:val="left"/>
      <w:pPr>
        <w:ind w:left="720" w:hanging="360"/>
      </w:pPr>
      <w:rPr>
        <w:rFonts w:hint="default"/>
      </w:rPr>
    </w:lvl>
    <w:lvl w:ilvl="1" w:tplc="C478C78E" w:tentative="1">
      <w:start w:val="1"/>
      <w:numFmt w:val="lowerLetter"/>
      <w:lvlText w:val="%2."/>
      <w:lvlJc w:val="left"/>
      <w:pPr>
        <w:ind w:left="1440" w:hanging="360"/>
      </w:pPr>
    </w:lvl>
    <w:lvl w:ilvl="2" w:tplc="279AA7B4" w:tentative="1">
      <w:start w:val="1"/>
      <w:numFmt w:val="lowerRoman"/>
      <w:lvlText w:val="%3."/>
      <w:lvlJc w:val="right"/>
      <w:pPr>
        <w:ind w:left="2160" w:hanging="180"/>
      </w:pPr>
    </w:lvl>
    <w:lvl w:ilvl="3" w:tplc="25C41E8A" w:tentative="1">
      <w:start w:val="1"/>
      <w:numFmt w:val="decimal"/>
      <w:lvlText w:val="%4."/>
      <w:lvlJc w:val="left"/>
      <w:pPr>
        <w:ind w:left="2880" w:hanging="360"/>
      </w:pPr>
    </w:lvl>
    <w:lvl w:ilvl="4" w:tplc="EEE2EA2A" w:tentative="1">
      <w:start w:val="1"/>
      <w:numFmt w:val="lowerLetter"/>
      <w:lvlText w:val="%5."/>
      <w:lvlJc w:val="left"/>
      <w:pPr>
        <w:ind w:left="3600" w:hanging="360"/>
      </w:pPr>
    </w:lvl>
    <w:lvl w:ilvl="5" w:tplc="CB18CEF2" w:tentative="1">
      <w:start w:val="1"/>
      <w:numFmt w:val="lowerRoman"/>
      <w:lvlText w:val="%6."/>
      <w:lvlJc w:val="right"/>
      <w:pPr>
        <w:ind w:left="4320" w:hanging="180"/>
      </w:pPr>
    </w:lvl>
    <w:lvl w:ilvl="6" w:tplc="8E1643CA" w:tentative="1">
      <w:start w:val="1"/>
      <w:numFmt w:val="decimal"/>
      <w:lvlText w:val="%7."/>
      <w:lvlJc w:val="left"/>
      <w:pPr>
        <w:ind w:left="5040" w:hanging="360"/>
      </w:pPr>
    </w:lvl>
    <w:lvl w:ilvl="7" w:tplc="F6B2A4FC" w:tentative="1">
      <w:start w:val="1"/>
      <w:numFmt w:val="lowerLetter"/>
      <w:lvlText w:val="%8."/>
      <w:lvlJc w:val="left"/>
      <w:pPr>
        <w:ind w:left="5760" w:hanging="360"/>
      </w:pPr>
    </w:lvl>
    <w:lvl w:ilvl="8" w:tplc="D9FAFAFC" w:tentative="1">
      <w:start w:val="1"/>
      <w:numFmt w:val="lowerRoman"/>
      <w:lvlText w:val="%9."/>
      <w:lvlJc w:val="right"/>
      <w:pPr>
        <w:ind w:left="6480" w:hanging="180"/>
      </w:pPr>
    </w:lvl>
  </w:abstractNum>
  <w:abstractNum w:abstractNumId="4" w15:restartNumberingAfterBreak="0">
    <w:nsid w:val="09930F8A"/>
    <w:multiLevelType w:val="hybridMultilevel"/>
    <w:tmpl w:val="BEDEFC7A"/>
    <w:lvl w:ilvl="0" w:tplc="DDB623FC">
      <w:start w:val="1"/>
      <w:numFmt w:val="bullet"/>
      <w:lvlText w:val=""/>
      <w:lvlJc w:val="left"/>
      <w:pPr>
        <w:ind w:left="720" w:hanging="360"/>
      </w:pPr>
      <w:rPr>
        <w:rFonts w:ascii="Symbol" w:hAnsi="Symbol" w:hint="default"/>
      </w:rPr>
    </w:lvl>
    <w:lvl w:ilvl="1" w:tplc="E8E2AAD2" w:tentative="1">
      <w:start w:val="1"/>
      <w:numFmt w:val="bullet"/>
      <w:lvlText w:val="o"/>
      <w:lvlJc w:val="left"/>
      <w:pPr>
        <w:ind w:left="1440" w:hanging="360"/>
      </w:pPr>
      <w:rPr>
        <w:rFonts w:ascii="Courier New" w:hAnsi="Courier New" w:cs="Courier New" w:hint="default"/>
      </w:rPr>
    </w:lvl>
    <w:lvl w:ilvl="2" w:tplc="ED6E29C8" w:tentative="1">
      <w:start w:val="1"/>
      <w:numFmt w:val="bullet"/>
      <w:lvlText w:val=""/>
      <w:lvlJc w:val="left"/>
      <w:pPr>
        <w:ind w:left="2160" w:hanging="360"/>
      </w:pPr>
      <w:rPr>
        <w:rFonts w:ascii="Wingdings" w:hAnsi="Wingdings" w:hint="default"/>
      </w:rPr>
    </w:lvl>
    <w:lvl w:ilvl="3" w:tplc="5AE0ACFA" w:tentative="1">
      <w:start w:val="1"/>
      <w:numFmt w:val="bullet"/>
      <w:lvlText w:val=""/>
      <w:lvlJc w:val="left"/>
      <w:pPr>
        <w:ind w:left="2880" w:hanging="360"/>
      </w:pPr>
      <w:rPr>
        <w:rFonts w:ascii="Symbol" w:hAnsi="Symbol" w:hint="default"/>
      </w:rPr>
    </w:lvl>
    <w:lvl w:ilvl="4" w:tplc="866EA30C" w:tentative="1">
      <w:start w:val="1"/>
      <w:numFmt w:val="bullet"/>
      <w:lvlText w:val="o"/>
      <w:lvlJc w:val="left"/>
      <w:pPr>
        <w:ind w:left="3600" w:hanging="360"/>
      </w:pPr>
      <w:rPr>
        <w:rFonts w:ascii="Courier New" w:hAnsi="Courier New" w:cs="Courier New" w:hint="default"/>
      </w:rPr>
    </w:lvl>
    <w:lvl w:ilvl="5" w:tplc="7FE294C6" w:tentative="1">
      <w:start w:val="1"/>
      <w:numFmt w:val="bullet"/>
      <w:lvlText w:val=""/>
      <w:lvlJc w:val="left"/>
      <w:pPr>
        <w:ind w:left="4320" w:hanging="360"/>
      </w:pPr>
      <w:rPr>
        <w:rFonts w:ascii="Wingdings" w:hAnsi="Wingdings" w:hint="default"/>
      </w:rPr>
    </w:lvl>
    <w:lvl w:ilvl="6" w:tplc="105E4A44" w:tentative="1">
      <w:start w:val="1"/>
      <w:numFmt w:val="bullet"/>
      <w:lvlText w:val=""/>
      <w:lvlJc w:val="left"/>
      <w:pPr>
        <w:ind w:left="5040" w:hanging="360"/>
      </w:pPr>
      <w:rPr>
        <w:rFonts w:ascii="Symbol" w:hAnsi="Symbol" w:hint="default"/>
      </w:rPr>
    </w:lvl>
    <w:lvl w:ilvl="7" w:tplc="8696D08E" w:tentative="1">
      <w:start w:val="1"/>
      <w:numFmt w:val="bullet"/>
      <w:lvlText w:val="o"/>
      <w:lvlJc w:val="left"/>
      <w:pPr>
        <w:ind w:left="5760" w:hanging="360"/>
      </w:pPr>
      <w:rPr>
        <w:rFonts w:ascii="Courier New" w:hAnsi="Courier New" w:cs="Courier New" w:hint="default"/>
      </w:rPr>
    </w:lvl>
    <w:lvl w:ilvl="8" w:tplc="776AB4B6" w:tentative="1">
      <w:start w:val="1"/>
      <w:numFmt w:val="bullet"/>
      <w:lvlText w:val=""/>
      <w:lvlJc w:val="left"/>
      <w:pPr>
        <w:ind w:left="6480" w:hanging="360"/>
      </w:pPr>
      <w:rPr>
        <w:rFonts w:ascii="Wingdings" w:hAnsi="Wingdings" w:hint="default"/>
      </w:rPr>
    </w:lvl>
  </w:abstractNum>
  <w:abstractNum w:abstractNumId="5" w15:restartNumberingAfterBreak="0">
    <w:nsid w:val="0A017C20"/>
    <w:multiLevelType w:val="hybridMultilevel"/>
    <w:tmpl w:val="AE325FEE"/>
    <w:lvl w:ilvl="0" w:tplc="81F8A2AC">
      <w:start w:val="1"/>
      <w:numFmt w:val="bullet"/>
      <w:lvlText w:val=""/>
      <w:lvlJc w:val="left"/>
      <w:pPr>
        <w:ind w:left="1146" w:hanging="360"/>
      </w:pPr>
      <w:rPr>
        <w:rFonts w:ascii="Symbol" w:hAnsi="Symbol" w:hint="default"/>
        <w:color w:val="auto"/>
      </w:rPr>
    </w:lvl>
    <w:lvl w:ilvl="1" w:tplc="13921DCE">
      <w:start w:val="1"/>
      <w:numFmt w:val="bullet"/>
      <w:lvlText w:val="o"/>
      <w:lvlJc w:val="left"/>
      <w:pPr>
        <w:ind w:left="1866" w:hanging="360"/>
      </w:pPr>
      <w:rPr>
        <w:rFonts w:ascii="Courier New" w:hAnsi="Courier New" w:cs="Courier New" w:hint="default"/>
      </w:rPr>
    </w:lvl>
    <w:lvl w:ilvl="2" w:tplc="ED08E1DC">
      <w:start w:val="1"/>
      <w:numFmt w:val="bullet"/>
      <w:lvlText w:val=""/>
      <w:lvlJc w:val="left"/>
      <w:pPr>
        <w:ind w:left="2586" w:hanging="360"/>
      </w:pPr>
      <w:rPr>
        <w:rFonts w:ascii="Wingdings" w:hAnsi="Wingdings" w:hint="default"/>
      </w:rPr>
    </w:lvl>
    <w:lvl w:ilvl="3" w:tplc="5C9058C4">
      <w:start w:val="1"/>
      <w:numFmt w:val="bullet"/>
      <w:lvlText w:val=""/>
      <w:lvlJc w:val="left"/>
      <w:pPr>
        <w:ind w:left="3306" w:hanging="360"/>
      </w:pPr>
      <w:rPr>
        <w:rFonts w:ascii="Symbol" w:hAnsi="Symbol" w:hint="default"/>
      </w:rPr>
    </w:lvl>
    <w:lvl w:ilvl="4" w:tplc="AFDAF1AA">
      <w:start w:val="1"/>
      <w:numFmt w:val="bullet"/>
      <w:lvlText w:val="o"/>
      <w:lvlJc w:val="left"/>
      <w:pPr>
        <w:ind w:left="4026" w:hanging="360"/>
      </w:pPr>
      <w:rPr>
        <w:rFonts w:ascii="Courier New" w:hAnsi="Courier New" w:cs="Courier New" w:hint="default"/>
      </w:rPr>
    </w:lvl>
    <w:lvl w:ilvl="5" w:tplc="8EA86A5A">
      <w:start w:val="1"/>
      <w:numFmt w:val="bullet"/>
      <w:lvlText w:val=""/>
      <w:lvlJc w:val="left"/>
      <w:pPr>
        <w:ind w:left="4746" w:hanging="360"/>
      </w:pPr>
      <w:rPr>
        <w:rFonts w:ascii="Wingdings" w:hAnsi="Wingdings" w:hint="default"/>
      </w:rPr>
    </w:lvl>
    <w:lvl w:ilvl="6" w:tplc="96385598">
      <w:start w:val="1"/>
      <w:numFmt w:val="bullet"/>
      <w:lvlText w:val=""/>
      <w:lvlJc w:val="left"/>
      <w:pPr>
        <w:ind w:left="5466" w:hanging="360"/>
      </w:pPr>
      <w:rPr>
        <w:rFonts w:ascii="Symbol" w:hAnsi="Symbol" w:hint="default"/>
      </w:rPr>
    </w:lvl>
    <w:lvl w:ilvl="7" w:tplc="3A6EE4B2">
      <w:start w:val="1"/>
      <w:numFmt w:val="bullet"/>
      <w:lvlText w:val="o"/>
      <w:lvlJc w:val="left"/>
      <w:pPr>
        <w:ind w:left="6186" w:hanging="360"/>
      </w:pPr>
      <w:rPr>
        <w:rFonts w:ascii="Courier New" w:hAnsi="Courier New" w:cs="Courier New" w:hint="default"/>
      </w:rPr>
    </w:lvl>
    <w:lvl w:ilvl="8" w:tplc="181C686E">
      <w:start w:val="1"/>
      <w:numFmt w:val="bullet"/>
      <w:lvlText w:val=""/>
      <w:lvlJc w:val="left"/>
      <w:pPr>
        <w:ind w:left="6906" w:hanging="360"/>
      </w:pPr>
      <w:rPr>
        <w:rFonts w:ascii="Wingdings" w:hAnsi="Wingdings" w:hint="default"/>
      </w:rPr>
    </w:lvl>
  </w:abstractNum>
  <w:abstractNum w:abstractNumId="6" w15:restartNumberingAfterBreak="0">
    <w:nsid w:val="0A564304"/>
    <w:multiLevelType w:val="hybridMultilevel"/>
    <w:tmpl w:val="A25C4A0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1E7854"/>
    <w:multiLevelType w:val="hybridMultilevel"/>
    <w:tmpl w:val="51FC8F28"/>
    <w:lvl w:ilvl="0" w:tplc="2838728A">
      <w:start w:val="1"/>
      <w:numFmt w:val="decimal"/>
      <w:lvlText w:val="%1)"/>
      <w:lvlJc w:val="left"/>
      <w:pPr>
        <w:ind w:left="720" w:hanging="360"/>
      </w:pPr>
    </w:lvl>
    <w:lvl w:ilvl="1" w:tplc="8FAAEE92">
      <w:start w:val="1"/>
      <w:numFmt w:val="lowerLetter"/>
      <w:lvlText w:val="%2."/>
      <w:lvlJc w:val="left"/>
      <w:pPr>
        <w:ind w:left="1440" w:hanging="360"/>
      </w:pPr>
    </w:lvl>
    <w:lvl w:ilvl="2" w:tplc="DF847ECC">
      <w:start w:val="1"/>
      <w:numFmt w:val="lowerRoman"/>
      <w:lvlText w:val="%3."/>
      <w:lvlJc w:val="right"/>
      <w:pPr>
        <w:ind w:left="2160" w:hanging="180"/>
      </w:pPr>
    </w:lvl>
    <w:lvl w:ilvl="3" w:tplc="DC16B840">
      <w:start w:val="1"/>
      <w:numFmt w:val="decimal"/>
      <w:lvlText w:val="%4."/>
      <w:lvlJc w:val="left"/>
      <w:pPr>
        <w:ind w:left="2880" w:hanging="360"/>
      </w:pPr>
    </w:lvl>
    <w:lvl w:ilvl="4" w:tplc="DCD69AD8">
      <w:start w:val="1"/>
      <w:numFmt w:val="lowerLetter"/>
      <w:lvlText w:val="%5."/>
      <w:lvlJc w:val="left"/>
      <w:pPr>
        <w:ind w:left="3600" w:hanging="360"/>
      </w:pPr>
    </w:lvl>
    <w:lvl w:ilvl="5" w:tplc="E8885388">
      <w:start w:val="1"/>
      <w:numFmt w:val="lowerRoman"/>
      <w:lvlText w:val="%6."/>
      <w:lvlJc w:val="right"/>
      <w:pPr>
        <w:ind w:left="4320" w:hanging="180"/>
      </w:pPr>
    </w:lvl>
    <w:lvl w:ilvl="6" w:tplc="1E367352">
      <w:start w:val="1"/>
      <w:numFmt w:val="decimal"/>
      <w:lvlText w:val="%7."/>
      <w:lvlJc w:val="left"/>
      <w:pPr>
        <w:ind w:left="5040" w:hanging="360"/>
      </w:pPr>
    </w:lvl>
    <w:lvl w:ilvl="7" w:tplc="7F9E3720">
      <w:start w:val="1"/>
      <w:numFmt w:val="lowerLetter"/>
      <w:lvlText w:val="%8."/>
      <w:lvlJc w:val="left"/>
      <w:pPr>
        <w:ind w:left="5760" w:hanging="360"/>
      </w:pPr>
    </w:lvl>
    <w:lvl w:ilvl="8" w:tplc="3B663994">
      <w:start w:val="1"/>
      <w:numFmt w:val="lowerRoman"/>
      <w:lvlText w:val="%9."/>
      <w:lvlJc w:val="right"/>
      <w:pPr>
        <w:ind w:left="6480" w:hanging="180"/>
      </w:pPr>
    </w:lvl>
  </w:abstractNum>
  <w:abstractNum w:abstractNumId="8" w15:restartNumberingAfterBreak="0">
    <w:nsid w:val="12091665"/>
    <w:multiLevelType w:val="hybridMultilevel"/>
    <w:tmpl w:val="E646D250"/>
    <w:lvl w:ilvl="0" w:tplc="D5FA50AA">
      <w:start w:val="8"/>
      <w:numFmt w:val="lowerLetter"/>
      <w:suff w:val="space"/>
      <w:lvlText w:val="%1)"/>
      <w:lvlJc w:val="left"/>
      <w:pPr>
        <w:ind w:left="0" w:firstLine="0"/>
      </w:pPr>
      <w:rPr>
        <w:rFonts w:hint="default"/>
      </w:rPr>
    </w:lvl>
    <w:lvl w:ilvl="1" w:tplc="22D2352A">
      <w:start w:val="1"/>
      <w:numFmt w:val="lowerLetter"/>
      <w:lvlText w:val="%2."/>
      <w:lvlJc w:val="left"/>
      <w:pPr>
        <w:ind w:left="1440" w:hanging="360"/>
      </w:pPr>
    </w:lvl>
    <w:lvl w:ilvl="2" w:tplc="092AEA18">
      <w:start w:val="1"/>
      <w:numFmt w:val="lowerRoman"/>
      <w:lvlText w:val="%3."/>
      <w:lvlJc w:val="right"/>
      <w:pPr>
        <w:ind w:left="2160" w:hanging="180"/>
      </w:pPr>
    </w:lvl>
    <w:lvl w:ilvl="3" w:tplc="396AEEC6">
      <w:start w:val="1"/>
      <w:numFmt w:val="decimal"/>
      <w:lvlText w:val="%4."/>
      <w:lvlJc w:val="left"/>
      <w:pPr>
        <w:ind w:left="2880" w:hanging="360"/>
      </w:pPr>
    </w:lvl>
    <w:lvl w:ilvl="4" w:tplc="B74A1DE4">
      <w:start w:val="1"/>
      <w:numFmt w:val="lowerLetter"/>
      <w:lvlText w:val="%5."/>
      <w:lvlJc w:val="left"/>
      <w:pPr>
        <w:ind w:left="3600" w:hanging="360"/>
      </w:pPr>
    </w:lvl>
    <w:lvl w:ilvl="5" w:tplc="23164EC6">
      <w:start w:val="1"/>
      <w:numFmt w:val="lowerRoman"/>
      <w:lvlText w:val="%6."/>
      <w:lvlJc w:val="right"/>
      <w:pPr>
        <w:ind w:left="4320" w:hanging="180"/>
      </w:pPr>
    </w:lvl>
    <w:lvl w:ilvl="6" w:tplc="544A249E">
      <w:start w:val="1"/>
      <w:numFmt w:val="decimal"/>
      <w:lvlText w:val="%7."/>
      <w:lvlJc w:val="left"/>
      <w:pPr>
        <w:ind w:left="5040" w:hanging="360"/>
      </w:pPr>
    </w:lvl>
    <w:lvl w:ilvl="7" w:tplc="056A37DA">
      <w:start w:val="1"/>
      <w:numFmt w:val="lowerLetter"/>
      <w:lvlText w:val="%8."/>
      <w:lvlJc w:val="left"/>
      <w:pPr>
        <w:ind w:left="5760" w:hanging="360"/>
      </w:pPr>
    </w:lvl>
    <w:lvl w:ilvl="8" w:tplc="277C0F56">
      <w:start w:val="1"/>
      <w:numFmt w:val="lowerRoman"/>
      <w:lvlText w:val="%9."/>
      <w:lvlJc w:val="right"/>
      <w:pPr>
        <w:ind w:left="6480" w:hanging="180"/>
      </w:pPr>
    </w:lvl>
  </w:abstractNum>
  <w:abstractNum w:abstractNumId="9" w15:restartNumberingAfterBreak="0">
    <w:nsid w:val="16D22BAD"/>
    <w:multiLevelType w:val="hybridMultilevel"/>
    <w:tmpl w:val="AE325FEE"/>
    <w:lvl w:ilvl="0" w:tplc="86223EFC">
      <w:start w:val="1"/>
      <w:numFmt w:val="bullet"/>
      <w:lvlText w:val=""/>
      <w:lvlJc w:val="left"/>
      <w:pPr>
        <w:ind w:left="1146" w:hanging="360"/>
      </w:pPr>
      <w:rPr>
        <w:rFonts w:ascii="Symbol" w:hAnsi="Symbol" w:hint="default"/>
        <w:color w:val="auto"/>
      </w:rPr>
    </w:lvl>
    <w:lvl w:ilvl="1" w:tplc="AFDC007C">
      <w:start w:val="1"/>
      <w:numFmt w:val="bullet"/>
      <w:lvlText w:val="o"/>
      <w:lvlJc w:val="left"/>
      <w:pPr>
        <w:ind w:left="1866" w:hanging="360"/>
      </w:pPr>
      <w:rPr>
        <w:rFonts w:ascii="Courier New" w:hAnsi="Courier New" w:cs="Courier New" w:hint="default"/>
      </w:rPr>
    </w:lvl>
    <w:lvl w:ilvl="2" w:tplc="D0606AF8">
      <w:start w:val="1"/>
      <w:numFmt w:val="bullet"/>
      <w:lvlText w:val=""/>
      <w:lvlJc w:val="left"/>
      <w:pPr>
        <w:ind w:left="2586" w:hanging="360"/>
      </w:pPr>
      <w:rPr>
        <w:rFonts w:ascii="Wingdings" w:hAnsi="Wingdings" w:hint="default"/>
      </w:rPr>
    </w:lvl>
    <w:lvl w:ilvl="3" w:tplc="3D4A9D4A">
      <w:start w:val="1"/>
      <w:numFmt w:val="bullet"/>
      <w:lvlText w:val=""/>
      <w:lvlJc w:val="left"/>
      <w:pPr>
        <w:ind w:left="3306" w:hanging="360"/>
      </w:pPr>
      <w:rPr>
        <w:rFonts w:ascii="Symbol" w:hAnsi="Symbol" w:hint="default"/>
      </w:rPr>
    </w:lvl>
    <w:lvl w:ilvl="4" w:tplc="AC26C8F0">
      <w:start w:val="1"/>
      <w:numFmt w:val="bullet"/>
      <w:lvlText w:val="o"/>
      <w:lvlJc w:val="left"/>
      <w:pPr>
        <w:ind w:left="4026" w:hanging="360"/>
      </w:pPr>
      <w:rPr>
        <w:rFonts w:ascii="Courier New" w:hAnsi="Courier New" w:cs="Courier New" w:hint="default"/>
      </w:rPr>
    </w:lvl>
    <w:lvl w:ilvl="5" w:tplc="4F168F58">
      <w:start w:val="1"/>
      <w:numFmt w:val="bullet"/>
      <w:lvlText w:val=""/>
      <w:lvlJc w:val="left"/>
      <w:pPr>
        <w:ind w:left="4746" w:hanging="360"/>
      </w:pPr>
      <w:rPr>
        <w:rFonts w:ascii="Wingdings" w:hAnsi="Wingdings" w:hint="default"/>
      </w:rPr>
    </w:lvl>
    <w:lvl w:ilvl="6" w:tplc="BDFE50C6">
      <w:start w:val="1"/>
      <w:numFmt w:val="bullet"/>
      <w:lvlText w:val=""/>
      <w:lvlJc w:val="left"/>
      <w:pPr>
        <w:ind w:left="5466" w:hanging="360"/>
      </w:pPr>
      <w:rPr>
        <w:rFonts w:ascii="Symbol" w:hAnsi="Symbol" w:hint="default"/>
      </w:rPr>
    </w:lvl>
    <w:lvl w:ilvl="7" w:tplc="2CAAE06C">
      <w:start w:val="1"/>
      <w:numFmt w:val="bullet"/>
      <w:lvlText w:val="o"/>
      <w:lvlJc w:val="left"/>
      <w:pPr>
        <w:ind w:left="6186" w:hanging="360"/>
      </w:pPr>
      <w:rPr>
        <w:rFonts w:ascii="Courier New" w:hAnsi="Courier New" w:cs="Courier New" w:hint="default"/>
      </w:rPr>
    </w:lvl>
    <w:lvl w:ilvl="8" w:tplc="2BCA6256">
      <w:start w:val="1"/>
      <w:numFmt w:val="bullet"/>
      <w:lvlText w:val=""/>
      <w:lvlJc w:val="left"/>
      <w:pPr>
        <w:ind w:left="6906" w:hanging="360"/>
      </w:pPr>
      <w:rPr>
        <w:rFonts w:ascii="Wingdings" w:hAnsi="Wingdings" w:hint="default"/>
      </w:rPr>
    </w:lvl>
  </w:abstractNum>
  <w:abstractNum w:abstractNumId="10" w15:restartNumberingAfterBreak="0">
    <w:nsid w:val="18FD9E7B"/>
    <w:multiLevelType w:val="multilevel"/>
    <w:tmpl w:val="E68AFCAE"/>
    <w:numStyleLink w:val="PubliConLista"/>
  </w:abstractNum>
  <w:abstractNum w:abstractNumId="11" w15:restartNumberingAfterBreak="0">
    <w:nsid w:val="192C5694"/>
    <w:multiLevelType w:val="hybridMultilevel"/>
    <w:tmpl w:val="DA4C1ECE"/>
    <w:lvl w:ilvl="0" w:tplc="5B0A2644">
      <w:start w:val="1"/>
      <w:numFmt w:val="lowerRoman"/>
      <w:lvlText w:val="(%1)"/>
      <w:lvlJc w:val="left"/>
      <w:pPr>
        <w:ind w:left="720" w:hanging="360"/>
      </w:pPr>
      <w:rPr>
        <w:rFonts w:hint="default"/>
      </w:rPr>
    </w:lvl>
    <w:lvl w:ilvl="1" w:tplc="8422AC24">
      <w:start w:val="1"/>
      <w:numFmt w:val="lowerLetter"/>
      <w:lvlText w:val="%2."/>
      <w:lvlJc w:val="left"/>
      <w:pPr>
        <w:ind w:left="1440" w:hanging="360"/>
      </w:pPr>
    </w:lvl>
    <w:lvl w:ilvl="2" w:tplc="88A00540">
      <w:start w:val="1"/>
      <w:numFmt w:val="lowerRoman"/>
      <w:lvlText w:val="%3."/>
      <w:lvlJc w:val="right"/>
      <w:pPr>
        <w:ind w:left="2160" w:hanging="180"/>
      </w:pPr>
    </w:lvl>
    <w:lvl w:ilvl="3" w:tplc="D68678C0">
      <w:start w:val="1"/>
      <w:numFmt w:val="decimal"/>
      <w:lvlText w:val="%4."/>
      <w:lvlJc w:val="left"/>
      <w:pPr>
        <w:ind w:left="2880" w:hanging="360"/>
      </w:pPr>
    </w:lvl>
    <w:lvl w:ilvl="4" w:tplc="C89A72A8">
      <w:start w:val="1"/>
      <w:numFmt w:val="lowerLetter"/>
      <w:lvlText w:val="%5."/>
      <w:lvlJc w:val="left"/>
      <w:pPr>
        <w:ind w:left="3600" w:hanging="360"/>
      </w:pPr>
    </w:lvl>
    <w:lvl w:ilvl="5" w:tplc="F744A49C">
      <w:start w:val="1"/>
      <w:numFmt w:val="lowerRoman"/>
      <w:lvlText w:val="%6."/>
      <w:lvlJc w:val="right"/>
      <w:pPr>
        <w:ind w:left="4320" w:hanging="180"/>
      </w:pPr>
    </w:lvl>
    <w:lvl w:ilvl="6" w:tplc="6E1808AC">
      <w:start w:val="1"/>
      <w:numFmt w:val="decimal"/>
      <w:lvlText w:val="%7."/>
      <w:lvlJc w:val="left"/>
      <w:pPr>
        <w:ind w:left="5040" w:hanging="360"/>
      </w:pPr>
    </w:lvl>
    <w:lvl w:ilvl="7" w:tplc="F2C2B120">
      <w:start w:val="1"/>
      <w:numFmt w:val="lowerLetter"/>
      <w:lvlText w:val="%8."/>
      <w:lvlJc w:val="left"/>
      <w:pPr>
        <w:ind w:left="5760" w:hanging="360"/>
      </w:pPr>
    </w:lvl>
    <w:lvl w:ilvl="8" w:tplc="C6706946">
      <w:start w:val="1"/>
      <w:numFmt w:val="lowerRoman"/>
      <w:lvlText w:val="%9."/>
      <w:lvlJc w:val="right"/>
      <w:pPr>
        <w:ind w:left="6480" w:hanging="180"/>
      </w:pPr>
    </w:lvl>
  </w:abstractNum>
  <w:abstractNum w:abstractNumId="12" w15:restartNumberingAfterBreak="0">
    <w:nsid w:val="1BEF4B59"/>
    <w:multiLevelType w:val="hybridMultilevel"/>
    <w:tmpl w:val="A25C4A04"/>
    <w:lvl w:ilvl="0" w:tplc="31562688">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E4E3AFB"/>
    <w:multiLevelType w:val="hybridMultilevel"/>
    <w:tmpl w:val="E4AE7E46"/>
    <w:lvl w:ilvl="0" w:tplc="D92046F2">
      <w:start w:val="1"/>
      <w:numFmt w:val="lowerRoman"/>
      <w:lvlText w:val="(%1)"/>
      <w:lvlJc w:val="left"/>
      <w:pPr>
        <w:ind w:left="2130" w:hanging="360"/>
      </w:pPr>
      <w:rPr>
        <w:rFonts w:hint="default"/>
      </w:rPr>
    </w:lvl>
    <w:lvl w:ilvl="1" w:tplc="1E74A9B2" w:tentative="1">
      <w:start w:val="1"/>
      <w:numFmt w:val="lowerLetter"/>
      <w:lvlText w:val="%2."/>
      <w:lvlJc w:val="left"/>
      <w:pPr>
        <w:ind w:left="2850" w:hanging="360"/>
      </w:pPr>
    </w:lvl>
    <w:lvl w:ilvl="2" w:tplc="B328A220" w:tentative="1">
      <w:start w:val="1"/>
      <w:numFmt w:val="lowerRoman"/>
      <w:lvlText w:val="%3."/>
      <w:lvlJc w:val="right"/>
      <w:pPr>
        <w:ind w:left="3570" w:hanging="180"/>
      </w:pPr>
    </w:lvl>
    <w:lvl w:ilvl="3" w:tplc="2A682B72" w:tentative="1">
      <w:start w:val="1"/>
      <w:numFmt w:val="decimal"/>
      <w:lvlText w:val="%4."/>
      <w:lvlJc w:val="left"/>
      <w:pPr>
        <w:ind w:left="4290" w:hanging="360"/>
      </w:pPr>
    </w:lvl>
    <w:lvl w:ilvl="4" w:tplc="0CF6863A" w:tentative="1">
      <w:start w:val="1"/>
      <w:numFmt w:val="lowerLetter"/>
      <w:lvlText w:val="%5."/>
      <w:lvlJc w:val="left"/>
      <w:pPr>
        <w:ind w:left="5010" w:hanging="360"/>
      </w:pPr>
    </w:lvl>
    <w:lvl w:ilvl="5" w:tplc="DD1641AC" w:tentative="1">
      <w:start w:val="1"/>
      <w:numFmt w:val="lowerRoman"/>
      <w:lvlText w:val="%6."/>
      <w:lvlJc w:val="right"/>
      <w:pPr>
        <w:ind w:left="5730" w:hanging="180"/>
      </w:pPr>
    </w:lvl>
    <w:lvl w:ilvl="6" w:tplc="CC1859B2" w:tentative="1">
      <w:start w:val="1"/>
      <w:numFmt w:val="decimal"/>
      <w:lvlText w:val="%7."/>
      <w:lvlJc w:val="left"/>
      <w:pPr>
        <w:ind w:left="6450" w:hanging="360"/>
      </w:pPr>
    </w:lvl>
    <w:lvl w:ilvl="7" w:tplc="62A4AC62" w:tentative="1">
      <w:start w:val="1"/>
      <w:numFmt w:val="lowerLetter"/>
      <w:lvlText w:val="%8."/>
      <w:lvlJc w:val="left"/>
      <w:pPr>
        <w:ind w:left="7170" w:hanging="360"/>
      </w:pPr>
    </w:lvl>
    <w:lvl w:ilvl="8" w:tplc="D2163374" w:tentative="1">
      <w:start w:val="1"/>
      <w:numFmt w:val="lowerRoman"/>
      <w:lvlText w:val="%9."/>
      <w:lvlJc w:val="right"/>
      <w:pPr>
        <w:ind w:left="7890" w:hanging="180"/>
      </w:pPr>
    </w:lvl>
  </w:abstractNum>
  <w:abstractNum w:abstractNumId="14" w15:restartNumberingAfterBreak="0">
    <w:nsid w:val="2341225B"/>
    <w:multiLevelType w:val="hybridMultilevel"/>
    <w:tmpl w:val="1F7E8D6C"/>
    <w:lvl w:ilvl="0" w:tplc="DDEAE674">
      <w:start w:val="1"/>
      <w:numFmt w:val="lowerLetter"/>
      <w:lvlText w:val="%1)"/>
      <w:lvlJc w:val="left"/>
      <w:pPr>
        <w:ind w:left="720" w:hanging="360"/>
      </w:pPr>
      <w:rPr>
        <w:rFonts w:ascii="BancoDoBrasil Textos" w:hAnsi="BancoDoBrasil Textos" w:cs="Arial" w:hint="default"/>
        <w:sz w:val="18"/>
      </w:rPr>
    </w:lvl>
    <w:lvl w:ilvl="1" w:tplc="6D7C98B0">
      <w:start w:val="1"/>
      <w:numFmt w:val="lowerLetter"/>
      <w:lvlText w:val="%2."/>
      <w:lvlJc w:val="left"/>
      <w:pPr>
        <w:ind w:left="1440" w:hanging="360"/>
      </w:pPr>
    </w:lvl>
    <w:lvl w:ilvl="2" w:tplc="473E772E">
      <w:start w:val="1"/>
      <w:numFmt w:val="lowerRoman"/>
      <w:lvlText w:val="%3."/>
      <w:lvlJc w:val="right"/>
      <w:pPr>
        <w:ind w:left="2160" w:hanging="180"/>
      </w:pPr>
    </w:lvl>
    <w:lvl w:ilvl="3" w:tplc="AF500D2C">
      <w:start w:val="1"/>
      <w:numFmt w:val="decimal"/>
      <w:lvlText w:val="%4."/>
      <w:lvlJc w:val="left"/>
      <w:pPr>
        <w:ind w:left="2880" w:hanging="360"/>
      </w:pPr>
    </w:lvl>
    <w:lvl w:ilvl="4" w:tplc="A4DC04E4">
      <w:start w:val="1"/>
      <w:numFmt w:val="lowerLetter"/>
      <w:lvlText w:val="%5."/>
      <w:lvlJc w:val="left"/>
      <w:pPr>
        <w:ind w:left="3600" w:hanging="360"/>
      </w:pPr>
    </w:lvl>
    <w:lvl w:ilvl="5" w:tplc="F8A2F60C">
      <w:start w:val="1"/>
      <w:numFmt w:val="lowerRoman"/>
      <w:lvlText w:val="%6."/>
      <w:lvlJc w:val="right"/>
      <w:pPr>
        <w:ind w:left="4320" w:hanging="180"/>
      </w:pPr>
    </w:lvl>
    <w:lvl w:ilvl="6" w:tplc="D3EA5C40">
      <w:start w:val="1"/>
      <w:numFmt w:val="decimal"/>
      <w:lvlText w:val="%7."/>
      <w:lvlJc w:val="left"/>
      <w:pPr>
        <w:ind w:left="5040" w:hanging="360"/>
      </w:pPr>
    </w:lvl>
    <w:lvl w:ilvl="7" w:tplc="696CE658">
      <w:start w:val="1"/>
      <w:numFmt w:val="lowerLetter"/>
      <w:lvlText w:val="%8."/>
      <w:lvlJc w:val="left"/>
      <w:pPr>
        <w:ind w:left="5760" w:hanging="360"/>
      </w:pPr>
    </w:lvl>
    <w:lvl w:ilvl="8" w:tplc="8370D64A">
      <w:start w:val="1"/>
      <w:numFmt w:val="lowerRoman"/>
      <w:lvlText w:val="%9."/>
      <w:lvlJc w:val="right"/>
      <w:pPr>
        <w:ind w:left="6480" w:hanging="180"/>
      </w:pPr>
    </w:lvl>
  </w:abstractNum>
  <w:abstractNum w:abstractNumId="15" w15:restartNumberingAfterBreak="0">
    <w:nsid w:val="23C91DA9"/>
    <w:multiLevelType w:val="multilevel"/>
    <w:tmpl w:val="1508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C32189"/>
    <w:multiLevelType w:val="multilevel"/>
    <w:tmpl w:val="9252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223DF9"/>
    <w:multiLevelType w:val="multilevel"/>
    <w:tmpl w:val="5ACE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85531E"/>
    <w:multiLevelType w:val="multilevel"/>
    <w:tmpl w:val="C8E0D90C"/>
    <w:lvl w:ilvl="0">
      <w:start w:val="861"/>
      <w:numFmt w:val="decimal"/>
      <w:lvlText w:val="%1"/>
      <w:lvlJc w:val="left"/>
      <w:pPr>
        <w:ind w:left="570" w:hanging="570"/>
      </w:pPr>
      <w:rPr>
        <w:rFonts w:hint="default"/>
      </w:rPr>
    </w:lvl>
    <w:lvl w:ilvl="1">
      <w:start w:val="644"/>
      <w:numFmt w:val="decimal"/>
      <w:lvlText w:val="%1.%2"/>
      <w:lvlJc w:val="left"/>
      <w:pPr>
        <w:ind w:left="600" w:hanging="57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19" w15:restartNumberingAfterBreak="0">
    <w:nsid w:val="33644032"/>
    <w:multiLevelType w:val="multilevel"/>
    <w:tmpl w:val="22E88932"/>
    <w:lvl w:ilvl="0">
      <w:start w:val="1"/>
      <w:numFmt w:val="bullet"/>
      <w:lvlText w:val=""/>
      <w:lvlJc w:val="left"/>
      <w:pPr>
        <w:tabs>
          <w:tab w:val="num" w:pos="720"/>
        </w:tabs>
        <w:ind w:left="720" w:hanging="360"/>
      </w:pPr>
      <w:rPr>
        <w:rFonts w:ascii="Symbol" w:hAnsi="Symbol" w:hint="default"/>
        <w:sz w:val="20"/>
      </w:rPr>
    </w:lvl>
    <w:lvl w:ilvl="1">
      <w:start w:val="2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2D1C4A"/>
    <w:multiLevelType w:val="hybridMultilevel"/>
    <w:tmpl w:val="5D90DD38"/>
    <w:lvl w:ilvl="0" w:tplc="A9CA431E">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1" w15:restartNumberingAfterBreak="0">
    <w:nsid w:val="37317EEC"/>
    <w:multiLevelType w:val="hybridMultilevel"/>
    <w:tmpl w:val="136C7444"/>
    <w:lvl w:ilvl="0" w:tplc="111CA2DE">
      <w:start w:val="1"/>
      <w:numFmt w:val="decimal"/>
      <w:lvlText w:val="(%1)"/>
      <w:lvlJc w:val="left"/>
      <w:pPr>
        <w:ind w:left="720" w:hanging="360"/>
      </w:pPr>
      <w:rPr>
        <w:rFonts w:hint="default"/>
      </w:rPr>
    </w:lvl>
    <w:lvl w:ilvl="1" w:tplc="C9F8B174" w:tentative="1">
      <w:start w:val="1"/>
      <w:numFmt w:val="lowerLetter"/>
      <w:lvlText w:val="%2."/>
      <w:lvlJc w:val="left"/>
      <w:pPr>
        <w:ind w:left="1440" w:hanging="360"/>
      </w:pPr>
    </w:lvl>
    <w:lvl w:ilvl="2" w:tplc="2D4050C0" w:tentative="1">
      <w:start w:val="1"/>
      <w:numFmt w:val="lowerRoman"/>
      <w:lvlText w:val="%3."/>
      <w:lvlJc w:val="right"/>
      <w:pPr>
        <w:ind w:left="2160" w:hanging="180"/>
      </w:pPr>
    </w:lvl>
    <w:lvl w:ilvl="3" w:tplc="4816F932" w:tentative="1">
      <w:start w:val="1"/>
      <w:numFmt w:val="decimal"/>
      <w:lvlText w:val="%4."/>
      <w:lvlJc w:val="left"/>
      <w:pPr>
        <w:ind w:left="2880" w:hanging="360"/>
      </w:pPr>
    </w:lvl>
    <w:lvl w:ilvl="4" w:tplc="B22844BA" w:tentative="1">
      <w:start w:val="1"/>
      <w:numFmt w:val="lowerLetter"/>
      <w:lvlText w:val="%5."/>
      <w:lvlJc w:val="left"/>
      <w:pPr>
        <w:ind w:left="3600" w:hanging="360"/>
      </w:pPr>
    </w:lvl>
    <w:lvl w:ilvl="5" w:tplc="F40041F6" w:tentative="1">
      <w:start w:val="1"/>
      <w:numFmt w:val="lowerRoman"/>
      <w:lvlText w:val="%6."/>
      <w:lvlJc w:val="right"/>
      <w:pPr>
        <w:ind w:left="4320" w:hanging="180"/>
      </w:pPr>
    </w:lvl>
    <w:lvl w:ilvl="6" w:tplc="D3AAB21E" w:tentative="1">
      <w:start w:val="1"/>
      <w:numFmt w:val="decimal"/>
      <w:lvlText w:val="%7."/>
      <w:lvlJc w:val="left"/>
      <w:pPr>
        <w:ind w:left="5040" w:hanging="360"/>
      </w:pPr>
    </w:lvl>
    <w:lvl w:ilvl="7" w:tplc="BB228F12" w:tentative="1">
      <w:start w:val="1"/>
      <w:numFmt w:val="lowerLetter"/>
      <w:lvlText w:val="%8."/>
      <w:lvlJc w:val="left"/>
      <w:pPr>
        <w:ind w:left="5760" w:hanging="360"/>
      </w:pPr>
    </w:lvl>
    <w:lvl w:ilvl="8" w:tplc="311A292A" w:tentative="1">
      <w:start w:val="1"/>
      <w:numFmt w:val="lowerRoman"/>
      <w:lvlText w:val="%9."/>
      <w:lvlJc w:val="right"/>
      <w:pPr>
        <w:ind w:left="6480" w:hanging="180"/>
      </w:pPr>
    </w:lvl>
  </w:abstractNum>
  <w:abstractNum w:abstractNumId="22" w15:restartNumberingAfterBreak="0">
    <w:nsid w:val="3F872589"/>
    <w:multiLevelType w:val="hybridMultilevel"/>
    <w:tmpl w:val="85A466DE"/>
    <w:lvl w:ilvl="0" w:tplc="8A683C36">
      <w:start w:val="1"/>
      <w:numFmt w:val="bullet"/>
      <w:lvlText w:val=""/>
      <w:lvlJc w:val="left"/>
      <w:pPr>
        <w:ind w:left="1145" w:hanging="360"/>
      </w:pPr>
      <w:rPr>
        <w:rFonts w:ascii="Symbol" w:hAnsi="Symbol" w:hint="default"/>
      </w:rPr>
    </w:lvl>
    <w:lvl w:ilvl="1" w:tplc="6DDAA1E4">
      <w:start w:val="1"/>
      <w:numFmt w:val="bullet"/>
      <w:lvlText w:val="o"/>
      <w:lvlJc w:val="left"/>
      <w:pPr>
        <w:ind w:left="1865" w:hanging="360"/>
      </w:pPr>
      <w:rPr>
        <w:rFonts w:ascii="Courier New" w:hAnsi="Courier New" w:cs="Courier New" w:hint="default"/>
      </w:rPr>
    </w:lvl>
    <w:lvl w:ilvl="2" w:tplc="3C2E0EF6">
      <w:start w:val="1"/>
      <w:numFmt w:val="bullet"/>
      <w:lvlText w:val=""/>
      <w:lvlJc w:val="left"/>
      <w:pPr>
        <w:ind w:left="2585" w:hanging="360"/>
      </w:pPr>
      <w:rPr>
        <w:rFonts w:ascii="Wingdings" w:hAnsi="Wingdings" w:hint="default"/>
      </w:rPr>
    </w:lvl>
    <w:lvl w:ilvl="3" w:tplc="67021164">
      <w:start w:val="1"/>
      <w:numFmt w:val="bullet"/>
      <w:lvlText w:val=""/>
      <w:lvlJc w:val="left"/>
      <w:pPr>
        <w:ind w:left="3305" w:hanging="360"/>
      </w:pPr>
      <w:rPr>
        <w:rFonts w:ascii="Symbol" w:hAnsi="Symbol" w:hint="default"/>
      </w:rPr>
    </w:lvl>
    <w:lvl w:ilvl="4" w:tplc="7DF0E86E">
      <w:start w:val="1"/>
      <w:numFmt w:val="bullet"/>
      <w:lvlText w:val="o"/>
      <w:lvlJc w:val="left"/>
      <w:pPr>
        <w:ind w:left="4025" w:hanging="360"/>
      </w:pPr>
      <w:rPr>
        <w:rFonts w:ascii="Courier New" w:hAnsi="Courier New" w:cs="Courier New" w:hint="default"/>
      </w:rPr>
    </w:lvl>
    <w:lvl w:ilvl="5" w:tplc="80909E9A">
      <w:start w:val="1"/>
      <w:numFmt w:val="bullet"/>
      <w:lvlText w:val=""/>
      <w:lvlJc w:val="left"/>
      <w:pPr>
        <w:ind w:left="4745" w:hanging="360"/>
      </w:pPr>
      <w:rPr>
        <w:rFonts w:ascii="Wingdings" w:hAnsi="Wingdings" w:hint="default"/>
      </w:rPr>
    </w:lvl>
    <w:lvl w:ilvl="6" w:tplc="E8580F90">
      <w:start w:val="1"/>
      <w:numFmt w:val="bullet"/>
      <w:lvlText w:val=""/>
      <w:lvlJc w:val="left"/>
      <w:pPr>
        <w:ind w:left="5465" w:hanging="360"/>
      </w:pPr>
      <w:rPr>
        <w:rFonts w:ascii="Symbol" w:hAnsi="Symbol" w:hint="default"/>
      </w:rPr>
    </w:lvl>
    <w:lvl w:ilvl="7" w:tplc="78ACC16C">
      <w:start w:val="1"/>
      <w:numFmt w:val="bullet"/>
      <w:lvlText w:val="o"/>
      <w:lvlJc w:val="left"/>
      <w:pPr>
        <w:ind w:left="6185" w:hanging="360"/>
      </w:pPr>
      <w:rPr>
        <w:rFonts w:ascii="Courier New" w:hAnsi="Courier New" w:cs="Courier New" w:hint="default"/>
      </w:rPr>
    </w:lvl>
    <w:lvl w:ilvl="8" w:tplc="F0023BA8">
      <w:start w:val="1"/>
      <w:numFmt w:val="bullet"/>
      <w:lvlText w:val=""/>
      <w:lvlJc w:val="left"/>
      <w:pPr>
        <w:ind w:left="6905" w:hanging="360"/>
      </w:pPr>
      <w:rPr>
        <w:rFonts w:ascii="Wingdings" w:hAnsi="Wingdings" w:hint="default"/>
      </w:rPr>
    </w:lvl>
  </w:abstractNum>
  <w:abstractNum w:abstractNumId="23" w15:restartNumberingAfterBreak="0">
    <w:nsid w:val="3F931F33"/>
    <w:multiLevelType w:val="multilevel"/>
    <w:tmpl w:val="404C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7565DB"/>
    <w:multiLevelType w:val="hybridMultilevel"/>
    <w:tmpl w:val="C04A609C"/>
    <w:lvl w:ilvl="0" w:tplc="58F8B7FA">
      <w:start w:val="1"/>
      <w:numFmt w:val="bullet"/>
      <w:lvlText w:val=""/>
      <w:lvlJc w:val="left"/>
      <w:pPr>
        <w:ind w:left="720" w:hanging="360"/>
      </w:pPr>
      <w:rPr>
        <w:rFonts w:ascii="Symbol" w:hAnsi="Symbol" w:hint="default"/>
      </w:rPr>
    </w:lvl>
    <w:lvl w:ilvl="1" w:tplc="9698AEC4" w:tentative="1">
      <w:start w:val="1"/>
      <w:numFmt w:val="bullet"/>
      <w:lvlText w:val="o"/>
      <w:lvlJc w:val="left"/>
      <w:pPr>
        <w:ind w:left="1440" w:hanging="360"/>
      </w:pPr>
      <w:rPr>
        <w:rFonts w:ascii="Courier New" w:hAnsi="Courier New" w:cs="Courier New" w:hint="default"/>
      </w:rPr>
    </w:lvl>
    <w:lvl w:ilvl="2" w:tplc="0EE249EC" w:tentative="1">
      <w:start w:val="1"/>
      <w:numFmt w:val="bullet"/>
      <w:lvlText w:val=""/>
      <w:lvlJc w:val="left"/>
      <w:pPr>
        <w:ind w:left="2160" w:hanging="360"/>
      </w:pPr>
      <w:rPr>
        <w:rFonts w:ascii="Wingdings" w:hAnsi="Wingdings" w:hint="default"/>
      </w:rPr>
    </w:lvl>
    <w:lvl w:ilvl="3" w:tplc="4BD6BA96" w:tentative="1">
      <w:start w:val="1"/>
      <w:numFmt w:val="bullet"/>
      <w:lvlText w:val=""/>
      <w:lvlJc w:val="left"/>
      <w:pPr>
        <w:ind w:left="2880" w:hanging="360"/>
      </w:pPr>
      <w:rPr>
        <w:rFonts w:ascii="Symbol" w:hAnsi="Symbol" w:hint="default"/>
      </w:rPr>
    </w:lvl>
    <w:lvl w:ilvl="4" w:tplc="B7B06DFE" w:tentative="1">
      <w:start w:val="1"/>
      <w:numFmt w:val="bullet"/>
      <w:lvlText w:val="o"/>
      <w:lvlJc w:val="left"/>
      <w:pPr>
        <w:ind w:left="3600" w:hanging="360"/>
      </w:pPr>
      <w:rPr>
        <w:rFonts w:ascii="Courier New" w:hAnsi="Courier New" w:cs="Courier New" w:hint="default"/>
      </w:rPr>
    </w:lvl>
    <w:lvl w:ilvl="5" w:tplc="4D0055CE" w:tentative="1">
      <w:start w:val="1"/>
      <w:numFmt w:val="bullet"/>
      <w:lvlText w:val=""/>
      <w:lvlJc w:val="left"/>
      <w:pPr>
        <w:ind w:left="4320" w:hanging="360"/>
      </w:pPr>
      <w:rPr>
        <w:rFonts w:ascii="Wingdings" w:hAnsi="Wingdings" w:hint="default"/>
      </w:rPr>
    </w:lvl>
    <w:lvl w:ilvl="6" w:tplc="188862FA" w:tentative="1">
      <w:start w:val="1"/>
      <w:numFmt w:val="bullet"/>
      <w:lvlText w:val=""/>
      <w:lvlJc w:val="left"/>
      <w:pPr>
        <w:ind w:left="5040" w:hanging="360"/>
      </w:pPr>
      <w:rPr>
        <w:rFonts w:ascii="Symbol" w:hAnsi="Symbol" w:hint="default"/>
      </w:rPr>
    </w:lvl>
    <w:lvl w:ilvl="7" w:tplc="9ABCB7E6" w:tentative="1">
      <w:start w:val="1"/>
      <w:numFmt w:val="bullet"/>
      <w:lvlText w:val="o"/>
      <w:lvlJc w:val="left"/>
      <w:pPr>
        <w:ind w:left="5760" w:hanging="360"/>
      </w:pPr>
      <w:rPr>
        <w:rFonts w:ascii="Courier New" w:hAnsi="Courier New" w:cs="Courier New" w:hint="default"/>
      </w:rPr>
    </w:lvl>
    <w:lvl w:ilvl="8" w:tplc="8A38EDAC" w:tentative="1">
      <w:start w:val="1"/>
      <w:numFmt w:val="bullet"/>
      <w:lvlText w:val=""/>
      <w:lvlJc w:val="left"/>
      <w:pPr>
        <w:ind w:left="6480" w:hanging="360"/>
      </w:pPr>
      <w:rPr>
        <w:rFonts w:ascii="Wingdings" w:hAnsi="Wingdings" w:hint="default"/>
      </w:rPr>
    </w:lvl>
  </w:abstractNum>
  <w:abstractNum w:abstractNumId="25" w15:restartNumberingAfterBreak="0">
    <w:nsid w:val="45DE13D5"/>
    <w:multiLevelType w:val="hybridMultilevel"/>
    <w:tmpl w:val="6F301BBE"/>
    <w:lvl w:ilvl="0" w:tplc="4D04F876">
      <w:start w:val="1"/>
      <w:numFmt w:val="lowerRoman"/>
      <w:lvlText w:val="(%1)"/>
      <w:lvlJc w:val="left"/>
      <w:pPr>
        <w:ind w:left="1080" w:hanging="720"/>
      </w:pPr>
    </w:lvl>
    <w:lvl w:ilvl="1" w:tplc="74EA9A00">
      <w:start w:val="1"/>
      <w:numFmt w:val="lowerLetter"/>
      <w:lvlText w:val="%2."/>
      <w:lvlJc w:val="left"/>
      <w:pPr>
        <w:ind w:left="1440" w:hanging="360"/>
      </w:pPr>
    </w:lvl>
    <w:lvl w:ilvl="2" w:tplc="9972118E">
      <w:start w:val="1"/>
      <w:numFmt w:val="lowerRoman"/>
      <w:lvlText w:val="%3."/>
      <w:lvlJc w:val="right"/>
      <w:pPr>
        <w:ind w:left="2160" w:hanging="180"/>
      </w:pPr>
    </w:lvl>
    <w:lvl w:ilvl="3" w:tplc="C8F4EA32">
      <w:start w:val="1"/>
      <w:numFmt w:val="decimal"/>
      <w:lvlText w:val="%4."/>
      <w:lvlJc w:val="left"/>
      <w:pPr>
        <w:ind w:left="2880" w:hanging="360"/>
      </w:pPr>
    </w:lvl>
    <w:lvl w:ilvl="4" w:tplc="390C03A0">
      <w:start w:val="1"/>
      <w:numFmt w:val="lowerLetter"/>
      <w:lvlText w:val="%5."/>
      <w:lvlJc w:val="left"/>
      <w:pPr>
        <w:ind w:left="3600" w:hanging="360"/>
      </w:pPr>
    </w:lvl>
    <w:lvl w:ilvl="5" w:tplc="897614F2">
      <w:start w:val="1"/>
      <w:numFmt w:val="lowerRoman"/>
      <w:lvlText w:val="%6."/>
      <w:lvlJc w:val="right"/>
      <w:pPr>
        <w:ind w:left="4320" w:hanging="180"/>
      </w:pPr>
    </w:lvl>
    <w:lvl w:ilvl="6" w:tplc="FEAE2476">
      <w:start w:val="1"/>
      <w:numFmt w:val="decimal"/>
      <w:lvlText w:val="%7."/>
      <w:lvlJc w:val="left"/>
      <w:pPr>
        <w:ind w:left="5040" w:hanging="360"/>
      </w:pPr>
    </w:lvl>
    <w:lvl w:ilvl="7" w:tplc="07E2E642">
      <w:start w:val="1"/>
      <w:numFmt w:val="lowerLetter"/>
      <w:lvlText w:val="%8."/>
      <w:lvlJc w:val="left"/>
      <w:pPr>
        <w:ind w:left="5760" w:hanging="360"/>
      </w:pPr>
    </w:lvl>
    <w:lvl w:ilvl="8" w:tplc="2200E202">
      <w:start w:val="1"/>
      <w:numFmt w:val="lowerRoman"/>
      <w:lvlText w:val="%9."/>
      <w:lvlJc w:val="right"/>
      <w:pPr>
        <w:ind w:left="6480" w:hanging="180"/>
      </w:pPr>
    </w:lvl>
  </w:abstractNum>
  <w:abstractNum w:abstractNumId="26" w15:restartNumberingAfterBreak="0">
    <w:nsid w:val="46B83B35"/>
    <w:multiLevelType w:val="multilevel"/>
    <w:tmpl w:val="4B240BBA"/>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start w:val="1"/>
      <w:numFmt w:val="lowerRoman"/>
      <w:lvlText w:val="(%3)"/>
      <w:lvlJc w:val="left"/>
      <w:pPr>
        <w:ind w:left="2705"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7033B5"/>
    <w:multiLevelType w:val="multilevel"/>
    <w:tmpl w:val="98E0534A"/>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E1615D"/>
    <w:multiLevelType w:val="multilevel"/>
    <w:tmpl w:val="711E1B7A"/>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425" w:firstLine="0"/>
      </w:pPr>
      <w:rPr>
        <w:sz w:val="16"/>
        <w:szCs w:val="16"/>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D853BA6"/>
    <w:multiLevelType w:val="hybridMultilevel"/>
    <w:tmpl w:val="C5F009DA"/>
    <w:lvl w:ilvl="0" w:tplc="04160001">
      <w:start w:val="1"/>
      <w:numFmt w:val="bullet"/>
      <w:lvlText w:val=""/>
      <w:lvlJc w:val="left"/>
      <w:pPr>
        <w:ind w:left="2130" w:hanging="360"/>
      </w:pPr>
      <w:rPr>
        <w:rFonts w:ascii="Symbol" w:hAnsi="Symbol" w:hint="default"/>
      </w:rPr>
    </w:lvl>
    <w:lvl w:ilvl="1" w:tplc="FFFFFFFF" w:tentative="1">
      <w:start w:val="1"/>
      <w:numFmt w:val="lowerLetter"/>
      <w:lvlText w:val="%2."/>
      <w:lvlJc w:val="left"/>
      <w:pPr>
        <w:ind w:left="2850" w:hanging="360"/>
      </w:pPr>
    </w:lvl>
    <w:lvl w:ilvl="2" w:tplc="FFFFFFFF" w:tentative="1">
      <w:start w:val="1"/>
      <w:numFmt w:val="lowerRoman"/>
      <w:lvlText w:val="%3."/>
      <w:lvlJc w:val="right"/>
      <w:pPr>
        <w:ind w:left="3570" w:hanging="180"/>
      </w:pPr>
    </w:lvl>
    <w:lvl w:ilvl="3" w:tplc="FFFFFFFF" w:tentative="1">
      <w:start w:val="1"/>
      <w:numFmt w:val="decimal"/>
      <w:lvlText w:val="%4."/>
      <w:lvlJc w:val="left"/>
      <w:pPr>
        <w:ind w:left="4290" w:hanging="360"/>
      </w:pPr>
    </w:lvl>
    <w:lvl w:ilvl="4" w:tplc="FFFFFFFF" w:tentative="1">
      <w:start w:val="1"/>
      <w:numFmt w:val="lowerLetter"/>
      <w:lvlText w:val="%5."/>
      <w:lvlJc w:val="left"/>
      <w:pPr>
        <w:ind w:left="5010" w:hanging="360"/>
      </w:pPr>
    </w:lvl>
    <w:lvl w:ilvl="5" w:tplc="FFFFFFFF" w:tentative="1">
      <w:start w:val="1"/>
      <w:numFmt w:val="lowerRoman"/>
      <w:lvlText w:val="%6."/>
      <w:lvlJc w:val="right"/>
      <w:pPr>
        <w:ind w:left="5730" w:hanging="180"/>
      </w:pPr>
    </w:lvl>
    <w:lvl w:ilvl="6" w:tplc="FFFFFFFF" w:tentative="1">
      <w:start w:val="1"/>
      <w:numFmt w:val="decimal"/>
      <w:lvlText w:val="%7."/>
      <w:lvlJc w:val="left"/>
      <w:pPr>
        <w:ind w:left="6450" w:hanging="360"/>
      </w:pPr>
    </w:lvl>
    <w:lvl w:ilvl="7" w:tplc="FFFFFFFF" w:tentative="1">
      <w:start w:val="1"/>
      <w:numFmt w:val="lowerLetter"/>
      <w:lvlText w:val="%8."/>
      <w:lvlJc w:val="left"/>
      <w:pPr>
        <w:ind w:left="7170" w:hanging="360"/>
      </w:pPr>
    </w:lvl>
    <w:lvl w:ilvl="8" w:tplc="FFFFFFFF" w:tentative="1">
      <w:start w:val="1"/>
      <w:numFmt w:val="lowerRoman"/>
      <w:lvlText w:val="%9."/>
      <w:lvlJc w:val="right"/>
      <w:pPr>
        <w:ind w:left="7890" w:hanging="180"/>
      </w:pPr>
    </w:lvl>
  </w:abstractNum>
  <w:abstractNum w:abstractNumId="30" w15:restartNumberingAfterBreak="0">
    <w:nsid w:val="54BF6C12"/>
    <w:multiLevelType w:val="multilevel"/>
    <w:tmpl w:val="E68AFCAE"/>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568"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51E392B"/>
    <w:multiLevelType w:val="hybridMultilevel"/>
    <w:tmpl w:val="ED626446"/>
    <w:lvl w:ilvl="0" w:tplc="EF260E52">
      <w:start w:val="1"/>
      <w:numFmt w:val="bullet"/>
      <w:lvlText w:val=""/>
      <w:lvlJc w:val="left"/>
      <w:pPr>
        <w:ind w:left="720" w:hanging="360"/>
      </w:pPr>
      <w:rPr>
        <w:rFonts w:ascii="Symbol" w:hAnsi="Symbol" w:hint="default"/>
        <w:color w:val="auto"/>
      </w:rPr>
    </w:lvl>
    <w:lvl w:ilvl="1" w:tplc="B33A4E28" w:tentative="1">
      <w:start w:val="1"/>
      <w:numFmt w:val="bullet"/>
      <w:lvlText w:val="o"/>
      <w:lvlJc w:val="left"/>
      <w:pPr>
        <w:ind w:left="1440" w:hanging="360"/>
      </w:pPr>
      <w:rPr>
        <w:rFonts w:ascii="Courier New" w:hAnsi="Courier New" w:cs="Courier New" w:hint="default"/>
      </w:rPr>
    </w:lvl>
    <w:lvl w:ilvl="2" w:tplc="B7FCB8DA" w:tentative="1">
      <w:start w:val="1"/>
      <w:numFmt w:val="bullet"/>
      <w:lvlText w:val=""/>
      <w:lvlJc w:val="left"/>
      <w:pPr>
        <w:ind w:left="2160" w:hanging="360"/>
      </w:pPr>
      <w:rPr>
        <w:rFonts w:ascii="Wingdings" w:hAnsi="Wingdings" w:hint="default"/>
      </w:rPr>
    </w:lvl>
    <w:lvl w:ilvl="3" w:tplc="39DAB580" w:tentative="1">
      <w:start w:val="1"/>
      <w:numFmt w:val="bullet"/>
      <w:lvlText w:val=""/>
      <w:lvlJc w:val="left"/>
      <w:pPr>
        <w:ind w:left="2880" w:hanging="360"/>
      </w:pPr>
      <w:rPr>
        <w:rFonts w:ascii="Symbol" w:hAnsi="Symbol" w:hint="default"/>
      </w:rPr>
    </w:lvl>
    <w:lvl w:ilvl="4" w:tplc="919C8B56" w:tentative="1">
      <w:start w:val="1"/>
      <w:numFmt w:val="bullet"/>
      <w:lvlText w:val="o"/>
      <w:lvlJc w:val="left"/>
      <w:pPr>
        <w:ind w:left="3600" w:hanging="360"/>
      </w:pPr>
      <w:rPr>
        <w:rFonts w:ascii="Courier New" w:hAnsi="Courier New" w:cs="Courier New" w:hint="default"/>
      </w:rPr>
    </w:lvl>
    <w:lvl w:ilvl="5" w:tplc="C7BAD7F2" w:tentative="1">
      <w:start w:val="1"/>
      <w:numFmt w:val="bullet"/>
      <w:lvlText w:val=""/>
      <w:lvlJc w:val="left"/>
      <w:pPr>
        <w:ind w:left="4320" w:hanging="360"/>
      </w:pPr>
      <w:rPr>
        <w:rFonts w:ascii="Wingdings" w:hAnsi="Wingdings" w:hint="default"/>
      </w:rPr>
    </w:lvl>
    <w:lvl w:ilvl="6" w:tplc="E31E75AC" w:tentative="1">
      <w:start w:val="1"/>
      <w:numFmt w:val="bullet"/>
      <w:lvlText w:val=""/>
      <w:lvlJc w:val="left"/>
      <w:pPr>
        <w:ind w:left="5040" w:hanging="360"/>
      </w:pPr>
      <w:rPr>
        <w:rFonts w:ascii="Symbol" w:hAnsi="Symbol" w:hint="default"/>
      </w:rPr>
    </w:lvl>
    <w:lvl w:ilvl="7" w:tplc="D828F4BA" w:tentative="1">
      <w:start w:val="1"/>
      <w:numFmt w:val="bullet"/>
      <w:lvlText w:val="o"/>
      <w:lvlJc w:val="left"/>
      <w:pPr>
        <w:ind w:left="5760" w:hanging="360"/>
      </w:pPr>
      <w:rPr>
        <w:rFonts w:ascii="Courier New" w:hAnsi="Courier New" w:cs="Courier New" w:hint="default"/>
      </w:rPr>
    </w:lvl>
    <w:lvl w:ilvl="8" w:tplc="2ED6539C" w:tentative="1">
      <w:start w:val="1"/>
      <w:numFmt w:val="bullet"/>
      <w:lvlText w:val=""/>
      <w:lvlJc w:val="left"/>
      <w:pPr>
        <w:ind w:left="6480" w:hanging="360"/>
      </w:pPr>
      <w:rPr>
        <w:rFonts w:ascii="Wingdings" w:hAnsi="Wingdings" w:hint="default"/>
      </w:rPr>
    </w:lvl>
  </w:abstractNum>
  <w:abstractNum w:abstractNumId="32" w15:restartNumberingAfterBreak="0">
    <w:nsid w:val="59B7125D"/>
    <w:multiLevelType w:val="multilevel"/>
    <w:tmpl w:val="E68AFCAE"/>
    <w:styleLink w:val="PubliConLista"/>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568"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BA0500C"/>
    <w:multiLevelType w:val="hybridMultilevel"/>
    <w:tmpl w:val="C80C016C"/>
    <w:lvl w:ilvl="0" w:tplc="96D863E6">
      <w:start w:val="1"/>
      <w:numFmt w:val="bullet"/>
      <w:lvlText w:val=""/>
      <w:lvlJc w:val="left"/>
      <w:pPr>
        <w:ind w:left="720" w:hanging="360"/>
      </w:pPr>
      <w:rPr>
        <w:rFonts w:ascii="Symbol" w:hAnsi="Symbol" w:hint="default"/>
      </w:rPr>
    </w:lvl>
    <w:lvl w:ilvl="1" w:tplc="EF065ECC" w:tentative="1">
      <w:start w:val="1"/>
      <w:numFmt w:val="bullet"/>
      <w:lvlText w:val="o"/>
      <w:lvlJc w:val="left"/>
      <w:pPr>
        <w:ind w:left="1440" w:hanging="360"/>
      </w:pPr>
      <w:rPr>
        <w:rFonts w:ascii="Courier New" w:hAnsi="Courier New" w:cs="Courier New" w:hint="default"/>
      </w:rPr>
    </w:lvl>
    <w:lvl w:ilvl="2" w:tplc="1C9CEFCA" w:tentative="1">
      <w:start w:val="1"/>
      <w:numFmt w:val="bullet"/>
      <w:lvlText w:val=""/>
      <w:lvlJc w:val="left"/>
      <w:pPr>
        <w:ind w:left="2160" w:hanging="360"/>
      </w:pPr>
      <w:rPr>
        <w:rFonts w:ascii="Wingdings" w:hAnsi="Wingdings" w:hint="default"/>
      </w:rPr>
    </w:lvl>
    <w:lvl w:ilvl="3" w:tplc="E14E29B0" w:tentative="1">
      <w:start w:val="1"/>
      <w:numFmt w:val="bullet"/>
      <w:lvlText w:val=""/>
      <w:lvlJc w:val="left"/>
      <w:pPr>
        <w:ind w:left="2880" w:hanging="360"/>
      </w:pPr>
      <w:rPr>
        <w:rFonts w:ascii="Symbol" w:hAnsi="Symbol" w:hint="default"/>
      </w:rPr>
    </w:lvl>
    <w:lvl w:ilvl="4" w:tplc="B1BE52BC" w:tentative="1">
      <w:start w:val="1"/>
      <w:numFmt w:val="bullet"/>
      <w:lvlText w:val="o"/>
      <w:lvlJc w:val="left"/>
      <w:pPr>
        <w:ind w:left="3600" w:hanging="360"/>
      </w:pPr>
      <w:rPr>
        <w:rFonts w:ascii="Courier New" w:hAnsi="Courier New" w:cs="Courier New" w:hint="default"/>
      </w:rPr>
    </w:lvl>
    <w:lvl w:ilvl="5" w:tplc="78C0D7D4" w:tentative="1">
      <w:start w:val="1"/>
      <w:numFmt w:val="bullet"/>
      <w:lvlText w:val=""/>
      <w:lvlJc w:val="left"/>
      <w:pPr>
        <w:ind w:left="4320" w:hanging="360"/>
      </w:pPr>
      <w:rPr>
        <w:rFonts w:ascii="Wingdings" w:hAnsi="Wingdings" w:hint="default"/>
      </w:rPr>
    </w:lvl>
    <w:lvl w:ilvl="6" w:tplc="83EC94E4" w:tentative="1">
      <w:start w:val="1"/>
      <w:numFmt w:val="bullet"/>
      <w:lvlText w:val=""/>
      <w:lvlJc w:val="left"/>
      <w:pPr>
        <w:ind w:left="5040" w:hanging="360"/>
      </w:pPr>
      <w:rPr>
        <w:rFonts w:ascii="Symbol" w:hAnsi="Symbol" w:hint="default"/>
      </w:rPr>
    </w:lvl>
    <w:lvl w:ilvl="7" w:tplc="53F8CDA2" w:tentative="1">
      <w:start w:val="1"/>
      <w:numFmt w:val="bullet"/>
      <w:lvlText w:val="o"/>
      <w:lvlJc w:val="left"/>
      <w:pPr>
        <w:ind w:left="5760" w:hanging="360"/>
      </w:pPr>
      <w:rPr>
        <w:rFonts w:ascii="Courier New" w:hAnsi="Courier New" w:cs="Courier New" w:hint="default"/>
      </w:rPr>
    </w:lvl>
    <w:lvl w:ilvl="8" w:tplc="50E6E37C" w:tentative="1">
      <w:start w:val="1"/>
      <w:numFmt w:val="bullet"/>
      <w:lvlText w:val=""/>
      <w:lvlJc w:val="left"/>
      <w:pPr>
        <w:ind w:left="6480" w:hanging="360"/>
      </w:pPr>
      <w:rPr>
        <w:rFonts w:ascii="Wingdings" w:hAnsi="Wingdings" w:hint="default"/>
      </w:rPr>
    </w:lvl>
  </w:abstractNum>
  <w:abstractNum w:abstractNumId="34" w15:restartNumberingAfterBreak="0">
    <w:nsid w:val="5C63181A"/>
    <w:multiLevelType w:val="hybridMultilevel"/>
    <w:tmpl w:val="B9128002"/>
    <w:lvl w:ilvl="0" w:tplc="779AE9CE">
      <w:start w:val="1"/>
      <w:numFmt w:val="lowerRoman"/>
      <w:pStyle w:val="056-Lista"/>
      <w:lvlText w:val="(%1)"/>
      <w:lvlJc w:val="left"/>
      <w:pPr>
        <w:ind w:left="1070" w:hanging="360"/>
      </w:pPr>
      <w:rPr>
        <w:rFonts w:ascii="BancoDoBrasil Textos" w:eastAsia="Times New Roman" w:hAnsi="BancoDoBrasil Textos" w:cs="Times New Roman"/>
      </w:rPr>
    </w:lvl>
    <w:lvl w:ilvl="1" w:tplc="20E0983C">
      <w:start w:val="1"/>
      <w:numFmt w:val="bullet"/>
      <w:lvlText w:val="o"/>
      <w:lvlJc w:val="left"/>
      <w:pPr>
        <w:ind w:left="1790" w:hanging="360"/>
      </w:pPr>
      <w:rPr>
        <w:rFonts w:ascii="Courier New" w:hAnsi="Courier New" w:cs="Courier New" w:hint="default"/>
      </w:rPr>
    </w:lvl>
    <w:lvl w:ilvl="2" w:tplc="B308C28A">
      <w:start w:val="1"/>
      <w:numFmt w:val="bullet"/>
      <w:lvlText w:val=""/>
      <w:lvlJc w:val="left"/>
      <w:pPr>
        <w:ind w:left="2510" w:hanging="360"/>
      </w:pPr>
      <w:rPr>
        <w:rFonts w:ascii="Wingdings" w:hAnsi="Wingdings" w:hint="default"/>
      </w:rPr>
    </w:lvl>
    <w:lvl w:ilvl="3" w:tplc="B9D22784">
      <w:start w:val="1"/>
      <w:numFmt w:val="bullet"/>
      <w:lvlText w:val=""/>
      <w:lvlJc w:val="left"/>
      <w:pPr>
        <w:ind w:left="3230" w:hanging="360"/>
      </w:pPr>
      <w:rPr>
        <w:rFonts w:ascii="Symbol" w:hAnsi="Symbol" w:hint="default"/>
      </w:rPr>
    </w:lvl>
    <w:lvl w:ilvl="4" w:tplc="58063136">
      <w:start w:val="1"/>
      <w:numFmt w:val="bullet"/>
      <w:lvlText w:val="o"/>
      <w:lvlJc w:val="left"/>
      <w:pPr>
        <w:ind w:left="3950" w:hanging="360"/>
      </w:pPr>
      <w:rPr>
        <w:rFonts w:ascii="Courier New" w:hAnsi="Courier New" w:cs="Courier New" w:hint="default"/>
      </w:rPr>
    </w:lvl>
    <w:lvl w:ilvl="5" w:tplc="39A60944">
      <w:start w:val="1"/>
      <w:numFmt w:val="bullet"/>
      <w:lvlText w:val=""/>
      <w:lvlJc w:val="left"/>
      <w:pPr>
        <w:ind w:left="4670" w:hanging="360"/>
      </w:pPr>
      <w:rPr>
        <w:rFonts w:ascii="Wingdings" w:hAnsi="Wingdings" w:hint="default"/>
      </w:rPr>
    </w:lvl>
    <w:lvl w:ilvl="6" w:tplc="EF5E9EC0">
      <w:start w:val="1"/>
      <w:numFmt w:val="bullet"/>
      <w:lvlText w:val=""/>
      <w:lvlJc w:val="left"/>
      <w:pPr>
        <w:ind w:left="5390" w:hanging="360"/>
      </w:pPr>
      <w:rPr>
        <w:rFonts w:ascii="Symbol" w:hAnsi="Symbol" w:hint="default"/>
      </w:rPr>
    </w:lvl>
    <w:lvl w:ilvl="7" w:tplc="ABA8F212">
      <w:start w:val="1"/>
      <w:numFmt w:val="bullet"/>
      <w:lvlText w:val="o"/>
      <w:lvlJc w:val="left"/>
      <w:pPr>
        <w:ind w:left="6110" w:hanging="360"/>
      </w:pPr>
      <w:rPr>
        <w:rFonts w:ascii="Courier New" w:hAnsi="Courier New" w:cs="Courier New" w:hint="default"/>
      </w:rPr>
    </w:lvl>
    <w:lvl w:ilvl="8" w:tplc="61DCC778">
      <w:start w:val="1"/>
      <w:numFmt w:val="bullet"/>
      <w:lvlText w:val=""/>
      <w:lvlJc w:val="left"/>
      <w:pPr>
        <w:ind w:left="6830" w:hanging="360"/>
      </w:pPr>
      <w:rPr>
        <w:rFonts w:ascii="Wingdings" w:hAnsi="Wingdings" w:hint="default"/>
      </w:rPr>
    </w:lvl>
  </w:abstractNum>
  <w:abstractNum w:abstractNumId="35" w15:restartNumberingAfterBreak="0">
    <w:nsid w:val="5D026380"/>
    <w:multiLevelType w:val="hybridMultilevel"/>
    <w:tmpl w:val="69985E26"/>
    <w:lvl w:ilvl="0" w:tplc="5726D1AC">
      <w:start w:val="1"/>
      <w:numFmt w:val="bullet"/>
      <w:pStyle w:val="058-Listabullet"/>
      <w:lvlText w:val=""/>
      <w:lvlJc w:val="left"/>
      <w:pPr>
        <w:ind w:left="1571" w:hanging="360"/>
      </w:pPr>
      <w:rPr>
        <w:rFonts w:ascii="Symbol" w:hAnsi="Symbol" w:hint="default"/>
      </w:rPr>
    </w:lvl>
    <w:lvl w:ilvl="1" w:tplc="569045E8" w:tentative="1">
      <w:start w:val="1"/>
      <w:numFmt w:val="bullet"/>
      <w:lvlText w:val="o"/>
      <w:lvlJc w:val="left"/>
      <w:pPr>
        <w:ind w:left="2291" w:hanging="360"/>
      </w:pPr>
      <w:rPr>
        <w:rFonts w:ascii="Courier New" w:hAnsi="Courier New" w:cs="Courier New" w:hint="default"/>
      </w:rPr>
    </w:lvl>
    <w:lvl w:ilvl="2" w:tplc="372C24A8" w:tentative="1">
      <w:start w:val="1"/>
      <w:numFmt w:val="bullet"/>
      <w:lvlText w:val=""/>
      <w:lvlJc w:val="left"/>
      <w:pPr>
        <w:ind w:left="3011" w:hanging="360"/>
      </w:pPr>
      <w:rPr>
        <w:rFonts w:ascii="Wingdings" w:hAnsi="Wingdings" w:hint="default"/>
      </w:rPr>
    </w:lvl>
    <w:lvl w:ilvl="3" w:tplc="91EA5390" w:tentative="1">
      <w:start w:val="1"/>
      <w:numFmt w:val="bullet"/>
      <w:lvlText w:val=""/>
      <w:lvlJc w:val="left"/>
      <w:pPr>
        <w:ind w:left="3731" w:hanging="360"/>
      </w:pPr>
      <w:rPr>
        <w:rFonts w:ascii="Symbol" w:hAnsi="Symbol" w:hint="default"/>
      </w:rPr>
    </w:lvl>
    <w:lvl w:ilvl="4" w:tplc="180C001E" w:tentative="1">
      <w:start w:val="1"/>
      <w:numFmt w:val="bullet"/>
      <w:lvlText w:val="o"/>
      <w:lvlJc w:val="left"/>
      <w:pPr>
        <w:ind w:left="4451" w:hanging="360"/>
      </w:pPr>
      <w:rPr>
        <w:rFonts w:ascii="Courier New" w:hAnsi="Courier New" w:cs="Courier New" w:hint="default"/>
      </w:rPr>
    </w:lvl>
    <w:lvl w:ilvl="5" w:tplc="DB48D47C" w:tentative="1">
      <w:start w:val="1"/>
      <w:numFmt w:val="bullet"/>
      <w:lvlText w:val=""/>
      <w:lvlJc w:val="left"/>
      <w:pPr>
        <w:ind w:left="5171" w:hanging="360"/>
      </w:pPr>
      <w:rPr>
        <w:rFonts w:ascii="Wingdings" w:hAnsi="Wingdings" w:hint="default"/>
      </w:rPr>
    </w:lvl>
    <w:lvl w:ilvl="6" w:tplc="1660DBA0" w:tentative="1">
      <w:start w:val="1"/>
      <w:numFmt w:val="bullet"/>
      <w:lvlText w:val=""/>
      <w:lvlJc w:val="left"/>
      <w:pPr>
        <w:ind w:left="5891" w:hanging="360"/>
      </w:pPr>
      <w:rPr>
        <w:rFonts w:ascii="Symbol" w:hAnsi="Symbol" w:hint="default"/>
      </w:rPr>
    </w:lvl>
    <w:lvl w:ilvl="7" w:tplc="18EC90D2" w:tentative="1">
      <w:start w:val="1"/>
      <w:numFmt w:val="bullet"/>
      <w:lvlText w:val="o"/>
      <w:lvlJc w:val="left"/>
      <w:pPr>
        <w:ind w:left="6611" w:hanging="360"/>
      </w:pPr>
      <w:rPr>
        <w:rFonts w:ascii="Courier New" w:hAnsi="Courier New" w:cs="Courier New" w:hint="default"/>
      </w:rPr>
    </w:lvl>
    <w:lvl w:ilvl="8" w:tplc="30F24512" w:tentative="1">
      <w:start w:val="1"/>
      <w:numFmt w:val="bullet"/>
      <w:lvlText w:val=""/>
      <w:lvlJc w:val="left"/>
      <w:pPr>
        <w:ind w:left="7331" w:hanging="360"/>
      </w:pPr>
      <w:rPr>
        <w:rFonts w:ascii="Wingdings" w:hAnsi="Wingdings" w:hint="default"/>
      </w:rPr>
    </w:lvl>
  </w:abstractNum>
  <w:abstractNum w:abstractNumId="36" w15:restartNumberingAfterBreak="0">
    <w:nsid w:val="5D776B04"/>
    <w:multiLevelType w:val="hybridMultilevel"/>
    <w:tmpl w:val="54800B76"/>
    <w:lvl w:ilvl="0" w:tplc="94061E74">
      <w:start w:val="1"/>
      <w:numFmt w:val="lowerRoman"/>
      <w:lvlText w:val="(%1)"/>
      <w:lvlJc w:val="left"/>
      <w:pPr>
        <w:ind w:left="1997" w:hanging="720"/>
      </w:pPr>
      <w:rPr>
        <w:rFonts w:hint="default"/>
      </w:rPr>
    </w:lvl>
    <w:lvl w:ilvl="1" w:tplc="C0423C6E" w:tentative="1">
      <w:start w:val="1"/>
      <w:numFmt w:val="lowerLetter"/>
      <w:lvlText w:val="%2."/>
      <w:lvlJc w:val="left"/>
      <w:pPr>
        <w:ind w:left="2357" w:hanging="360"/>
      </w:pPr>
    </w:lvl>
    <w:lvl w:ilvl="2" w:tplc="A3A47A74" w:tentative="1">
      <w:start w:val="1"/>
      <w:numFmt w:val="lowerRoman"/>
      <w:lvlText w:val="%3."/>
      <w:lvlJc w:val="right"/>
      <w:pPr>
        <w:ind w:left="3077" w:hanging="180"/>
      </w:pPr>
    </w:lvl>
    <w:lvl w:ilvl="3" w:tplc="50BC8CBA" w:tentative="1">
      <w:start w:val="1"/>
      <w:numFmt w:val="decimal"/>
      <w:lvlText w:val="%4."/>
      <w:lvlJc w:val="left"/>
      <w:pPr>
        <w:ind w:left="3797" w:hanging="360"/>
      </w:pPr>
    </w:lvl>
    <w:lvl w:ilvl="4" w:tplc="39A24644" w:tentative="1">
      <w:start w:val="1"/>
      <w:numFmt w:val="lowerLetter"/>
      <w:lvlText w:val="%5."/>
      <w:lvlJc w:val="left"/>
      <w:pPr>
        <w:ind w:left="4517" w:hanging="360"/>
      </w:pPr>
    </w:lvl>
    <w:lvl w:ilvl="5" w:tplc="22849D3C" w:tentative="1">
      <w:start w:val="1"/>
      <w:numFmt w:val="lowerRoman"/>
      <w:lvlText w:val="%6."/>
      <w:lvlJc w:val="right"/>
      <w:pPr>
        <w:ind w:left="5237" w:hanging="180"/>
      </w:pPr>
    </w:lvl>
    <w:lvl w:ilvl="6" w:tplc="A304536E" w:tentative="1">
      <w:start w:val="1"/>
      <w:numFmt w:val="decimal"/>
      <w:lvlText w:val="%7."/>
      <w:lvlJc w:val="left"/>
      <w:pPr>
        <w:ind w:left="5957" w:hanging="360"/>
      </w:pPr>
    </w:lvl>
    <w:lvl w:ilvl="7" w:tplc="1E0286F8" w:tentative="1">
      <w:start w:val="1"/>
      <w:numFmt w:val="lowerLetter"/>
      <w:lvlText w:val="%8."/>
      <w:lvlJc w:val="left"/>
      <w:pPr>
        <w:ind w:left="6677" w:hanging="360"/>
      </w:pPr>
    </w:lvl>
    <w:lvl w:ilvl="8" w:tplc="70169D2A" w:tentative="1">
      <w:start w:val="1"/>
      <w:numFmt w:val="lowerRoman"/>
      <w:lvlText w:val="%9."/>
      <w:lvlJc w:val="right"/>
      <w:pPr>
        <w:ind w:left="7397" w:hanging="180"/>
      </w:pPr>
    </w:lvl>
  </w:abstractNum>
  <w:abstractNum w:abstractNumId="37" w15:restartNumberingAfterBreak="0">
    <w:nsid w:val="5DCA4A67"/>
    <w:multiLevelType w:val="multilevel"/>
    <w:tmpl w:val="38568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EE6FF1"/>
    <w:multiLevelType w:val="hybridMultilevel"/>
    <w:tmpl w:val="AE325FEE"/>
    <w:lvl w:ilvl="0" w:tplc="5B44CD80">
      <w:start w:val="1"/>
      <w:numFmt w:val="bullet"/>
      <w:lvlText w:val=""/>
      <w:lvlJc w:val="left"/>
      <w:pPr>
        <w:ind w:left="1146" w:hanging="360"/>
      </w:pPr>
      <w:rPr>
        <w:rFonts w:ascii="Symbol" w:hAnsi="Symbol" w:hint="default"/>
        <w:color w:val="auto"/>
      </w:rPr>
    </w:lvl>
    <w:lvl w:ilvl="1" w:tplc="3966475E">
      <w:start w:val="1"/>
      <w:numFmt w:val="bullet"/>
      <w:lvlText w:val="o"/>
      <w:lvlJc w:val="left"/>
      <w:pPr>
        <w:ind w:left="1866" w:hanging="360"/>
      </w:pPr>
      <w:rPr>
        <w:rFonts w:ascii="Courier New" w:hAnsi="Courier New" w:cs="Courier New" w:hint="default"/>
      </w:rPr>
    </w:lvl>
    <w:lvl w:ilvl="2" w:tplc="32ECE58E">
      <w:start w:val="1"/>
      <w:numFmt w:val="bullet"/>
      <w:lvlText w:val=""/>
      <w:lvlJc w:val="left"/>
      <w:pPr>
        <w:ind w:left="2586" w:hanging="360"/>
      </w:pPr>
      <w:rPr>
        <w:rFonts w:ascii="Wingdings" w:hAnsi="Wingdings" w:hint="default"/>
      </w:rPr>
    </w:lvl>
    <w:lvl w:ilvl="3" w:tplc="2AE271BA">
      <w:start w:val="1"/>
      <w:numFmt w:val="bullet"/>
      <w:lvlText w:val=""/>
      <w:lvlJc w:val="left"/>
      <w:pPr>
        <w:ind w:left="3306" w:hanging="360"/>
      </w:pPr>
      <w:rPr>
        <w:rFonts w:ascii="Symbol" w:hAnsi="Symbol" w:hint="default"/>
      </w:rPr>
    </w:lvl>
    <w:lvl w:ilvl="4" w:tplc="6D3646F6">
      <w:start w:val="1"/>
      <w:numFmt w:val="bullet"/>
      <w:lvlText w:val="o"/>
      <w:lvlJc w:val="left"/>
      <w:pPr>
        <w:ind w:left="4026" w:hanging="360"/>
      </w:pPr>
      <w:rPr>
        <w:rFonts w:ascii="Courier New" w:hAnsi="Courier New" w:cs="Courier New" w:hint="default"/>
      </w:rPr>
    </w:lvl>
    <w:lvl w:ilvl="5" w:tplc="9C6EBBA6">
      <w:start w:val="1"/>
      <w:numFmt w:val="bullet"/>
      <w:lvlText w:val=""/>
      <w:lvlJc w:val="left"/>
      <w:pPr>
        <w:ind w:left="4746" w:hanging="360"/>
      </w:pPr>
      <w:rPr>
        <w:rFonts w:ascii="Wingdings" w:hAnsi="Wingdings" w:hint="default"/>
      </w:rPr>
    </w:lvl>
    <w:lvl w:ilvl="6" w:tplc="766206B6">
      <w:start w:val="1"/>
      <w:numFmt w:val="bullet"/>
      <w:lvlText w:val=""/>
      <w:lvlJc w:val="left"/>
      <w:pPr>
        <w:ind w:left="5466" w:hanging="360"/>
      </w:pPr>
      <w:rPr>
        <w:rFonts w:ascii="Symbol" w:hAnsi="Symbol" w:hint="default"/>
      </w:rPr>
    </w:lvl>
    <w:lvl w:ilvl="7" w:tplc="D92E3846">
      <w:start w:val="1"/>
      <w:numFmt w:val="bullet"/>
      <w:lvlText w:val="o"/>
      <w:lvlJc w:val="left"/>
      <w:pPr>
        <w:ind w:left="6186" w:hanging="360"/>
      </w:pPr>
      <w:rPr>
        <w:rFonts w:ascii="Courier New" w:hAnsi="Courier New" w:cs="Courier New" w:hint="default"/>
      </w:rPr>
    </w:lvl>
    <w:lvl w:ilvl="8" w:tplc="509249EE">
      <w:start w:val="1"/>
      <w:numFmt w:val="bullet"/>
      <w:lvlText w:val=""/>
      <w:lvlJc w:val="left"/>
      <w:pPr>
        <w:ind w:left="6906" w:hanging="360"/>
      </w:pPr>
      <w:rPr>
        <w:rFonts w:ascii="Wingdings" w:hAnsi="Wingdings" w:hint="default"/>
      </w:rPr>
    </w:lvl>
  </w:abstractNum>
  <w:abstractNum w:abstractNumId="39" w15:restartNumberingAfterBreak="0">
    <w:nsid w:val="69325DE0"/>
    <w:multiLevelType w:val="multilevel"/>
    <w:tmpl w:val="E68AFCAE"/>
    <w:numStyleLink w:val="PubliConLista"/>
  </w:abstractNum>
  <w:abstractNum w:abstractNumId="40" w15:restartNumberingAfterBreak="0">
    <w:nsid w:val="6C3C783E"/>
    <w:multiLevelType w:val="multilevel"/>
    <w:tmpl w:val="52D673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CB04C3"/>
    <w:multiLevelType w:val="hybridMultilevel"/>
    <w:tmpl w:val="0AC0E720"/>
    <w:lvl w:ilvl="0" w:tplc="523ACDFA">
      <w:start w:val="1"/>
      <w:numFmt w:val="lowerLetter"/>
      <w:pStyle w:val="059-Listaabc"/>
      <w:lvlText w:val="%1)"/>
      <w:lvlJc w:val="left"/>
      <w:pPr>
        <w:ind w:left="927" w:hanging="360"/>
      </w:pPr>
    </w:lvl>
    <w:lvl w:ilvl="1" w:tplc="8A7058F0" w:tentative="1">
      <w:start w:val="1"/>
      <w:numFmt w:val="lowerLetter"/>
      <w:lvlText w:val="%2."/>
      <w:lvlJc w:val="left"/>
      <w:pPr>
        <w:ind w:left="1865" w:hanging="360"/>
      </w:pPr>
    </w:lvl>
    <w:lvl w:ilvl="2" w:tplc="6DB41F38" w:tentative="1">
      <w:start w:val="1"/>
      <w:numFmt w:val="lowerRoman"/>
      <w:lvlText w:val="%3."/>
      <w:lvlJc w:val="right"/>
      <w:pPr>
        <w:ind w:left="2585" w:hanging="180"/>
      </w:pPr>
    </w:lvl>
    <w:lvl w:ilvl="3" w:tplc="FCFE3296" w:tentative="1">
      <w:start w:val="1"/>
      <w:numFmt w:val="decimal"/>
      <w:lvlText w:val="%4."/>
      <w:lvlJc w:val="left"/>
      <w:pPr>
        <w:ind w:left="3305" w:hanging="360"/>
      </w:pPr>
    </w:lvl>
    <w:lvl w:ilvl="4" w:tplc="0AE2CADA" w:tentative="1">
      <w:start w:val="1"/>
      <w:numFmt w:val="lowerLetter"/>
      <w:lvlText w:val="%5."/>
      <w:lvlJc w:val="left"/>
      <w:pPr>
        <w:ind w:left="4025" w:hanging="360"/>
      </w:pPr>
    </w:lvl>
    <w:lvl w:ilvl="5" w:tplc="A4D27B08" w:tentative="1">
      <w:start w:val="1"/>
      <w:numFmt w:val="lowerRoman"/>
      <w:lvlText w:val="%6."/>
      <w:lvlJc w:val="right"/>
      <w:pPr>
        <w:ind w:left="4745" w:hanging="180"/>
      </w:pPr>
    </w:lvl>
    <w:lvl w:ilvl="6" w:tplc="63E27014" w:tentative="1">
      <w:start w:val="1"/>
      <w:numFmt w:val="decimal"/>
      <w:lvlText w:val="%7."/>
      <w:lvlJc w:val="left"/>
      <w:pPr>
        <w:ind w:left="5465" w:hanging="360"/>
      </w:pPr>
    </w:lvl>
    <w:lvl w:ilvl="7" w:tplc="09F8C108" w:tentative="1">
      <w:start w:val="1"/>
      <w:numFmt w:val="lowerLetter"/>
      <w:lvlText w:val="%8."/>
      <w:lvlJc w:val="left"/>
      <w:pPr>
        <w:ind w:left="6185" w:hanging="360"/>
      </w:pPr>
    </w:lvl>
    <w:lvl w:ilvl="8" w:tplc="F5208A44" w:tentative="1">
      <w:start w:val="1"/>
      <w:numFmt w:val="lowerRoman"/>
      <w:lvlText w:val="%9."/>
      <w:lvlJc w:val="right"/>
      <w:pPr>
        <w:ind w:left="6905" w:hanging="180"/>
      </w:pPr>
    </w:lvl>
  </w:abstractNum>
  <w:abstractNum w:abstractNumId="42" w15:restartNumberingAfterBreak="0">
    <w:nsid w:val="73EE4097"/>
    <w:multiLevelType w:val="hybridMultilevel"/>
    <w:tmpl w:val="105CF55C"/>
    <w:lvl w:ilvl="0" w:tplc="26DAF1AC">
      <w:start w:val="1"/>
      <w:numFmt w:val="lowerRoman"/>
      <w:lvlText w:val="(%1)"/>
      <w:lvlJc w:val="left"/>
      <w:pPr>
        <w:ind w:left="720" w:hanging="360"/>
      </w:pPr>
      <w:rPr>
        <w:rFonts w:hint="default"/>
      </w:rPr>
    </w:lvl>
    <w:lvl w:ilvl="1" w:tplc="F41C9ED2" w:tentative="1">
      <w:start w:val="1"/>
      <w:numFmt w:val="lowerLetter"/>
      <w:lvlText w:val="%2."/>
      <w:lvlJc w:val="left"/>
      <w:pPr>
        <w:ind w:left="1440" w:hanging="360"/>
      </w:pPr>
    </w:lvl>
    <w:lvl w:ilvl="2" w:tplc="4D8C588A" w:tentative="1">
      <w:start w:val="1"/>
      <w:numFmt w:val="lowerRoman"/>
      <w:lvlText w:val="%3."/>
      <w:lvlJc w:val="right"/>
      <w:pPr>
        <w:ind w:left="2160" w:hanging="180"/>
      </w:pPr>
    </w:lvl>
    <w:lvl w:ilvl="3" w:tplc="3702BC18" w:tentative="1">
      <w:start w:val="1"/>
      <w:numFmt w:val="decimal"/>
      <w:lvlText w:val="%4."/>
      <w:lvlJc w:val="left"/>
      <w:pPr>
        <w:ind w:left="2880" w:hanging="360"/>
      </w:pPr>
    </w:lvl>
    <w:lvl w:ilvl="4" w:tplc="974A7518" w:tentative="1">
      <w:start w:val="1"/>
      <w:numFmt w:val="lowerLetter"/>
      <w:lvlText w:val="%5."/>
      <w:lvlJc w:val="left"/>
      <w:pPr>
        <w:ind w:left="3600" w:hanging="360"/>
      </w:pPr>
    </w:lvl>
    <w:lvl w:ilvl="5" w:tplc="8ECA4AD4" w:tentative="1">
      <w:start w:val="1"/>
      <w:numFmt w:val="lowerRoman"/>
      <w:lvlText w:val="%6."/>
      <w:lvlJc w:val="right"/>
      <w:pPr>
        <w:ind w:left="4320" w:hanging="180"/>
      </w:pPr>
    </w:lvl>
    <w:lvl w:ilvl="6" w:tplc="2DB617E6" w:tentative="1">
      <w:start w:val="1"/>
      <w:numFmt w:val="decimal"/>
      <w:lvlText w:val="%7."/>
      <w:lvlJc w:val="left"/>
      <w:pPr>
        <w:ind w:left="5040" w:hanging="360"/>
      </w:pPr>
    </w:lvl>
    <w:lvl w:ilvl="7" w:tplc="41D27806" w:tentative="1">
      <w:start w:val="1"/>
      <w:numFmt w:val="lowerLetter"/>
      <w:lvlText w:val="%8."/>
      <w:lvlJc w:val="left"/>
      <w:pPr>
        <w:ind w:left="5760" w:hanging="360"/>
      </w:pPr>
    </w:lvl>
    <w:lvl w:ilvl="8" w:tplc="14426EC4" w:tentative="1">
      <w:start w:val="1"/>
      <w:numFmt w:val="lowerRoman"/>
      <w:lvlText w:val="%9."/>
      <w:lvlJc w:val="right"/>
      <w:pPr>
        <w:ind w:left="6480" w:hanging="180"/>
      </w:pPr>
    </w:lvl>
  </w:abstractNum>
  <w:abstractNum w:abstractNumId="43" w15:restartNumberingAfterBreak="0">
    <w:nsid w:val="75CD1CB4"/>
    <w:multiLevelType w:val="hybridMultilevel"/>
    <w:tmpl w:val="D4AC501E"/>
    <w:lvl w:ilvl="0" w:tplc="BFA264BC">
      <w:start w:val="1"/>
      <w:numFmt w:val="bullet"/>
      <w:lvlText w:val=""/>
      <w:lvlJc w:val="left"/>
      <w:pPr>
        <w:ind w:left="720" w:hanging="360"/>
      </w:pPr>
      <w:rPr>
        <w:rFonts w:ascii="Symbol" w:hAnsi="Symbol" w:hint="default"/>
      </w:rPr>
    </w:lvl>
    <w:lvl w:ilvl="1" w:tplc="D910F2AE" w:tentative="1">
      <w:start w:val="1"/>
      <w:numFmt w:val="bullet"/>
      <w:lvlText w:val="o"/>
      <w:lvlJc w:val="left"/>
      <w:pPr>
        <w:ind w:left="1440" w:hanging="360"/>
      </w:pPr>
      <w:rPr>
        <w:rFonts w:ascii="Courier New" w:hAnsi="Courier New" w:cs="Courier New" w:hint="default"/>
      </w:rPr>
    </w:lvl>
    <w:lvl w:ilvl="2" w:tplc="A2BC8540" w:tentative="1">
      <w:start w:val="1"/>
      <w:numFmt w:val="bullet"/>
      <w:lvlText w:val=""/>
      <w:lvlJc w:val="left"/>
      <w:pPr>
        <w:ind w:left="2160" w:hanging="360"/>
      </w:pPr>
      <w:rPr>
        <w:rFonts w:ascii="Wingdings" w:hAnsi="Wingdings" w:hint="default"/>
      </w:rPr>
    </w:lvl>
    <w:lvl w:ilvl="3" w:tplc="844E46D6" w:tentative="1">
      <w:start w:val="1"/>
      <w:numFmt w:val="bullet"/>
      <w:lvlText w:val=""/>
      <w:lvlJc w:val="left"/>
      <w:pPr>
        <w:ind w:left="2880" w:hanging="360"/>
      </w:pPr>
      <w:rPr>
        <w:rFonts w:ascii="Symbol" w:hAnsi="Symbol" w:hint="default"/>
      </w:rPr>
    </w:lvl>
    <w:lvl w:ilvl="4" w:tplc="E0D604B8" w:tentative="1">
      <w:start w:val="1"/>
      <w:numFmt w:val="bullet"/>
      <w:lvlText w:val="o"/>
      <w:lvlJc w:val="left"/>
      <w:pPr>
        <w:ind w:left="3600" w:hanging="360"/>
      </w:pPr>
      <w:rPr>
        <w:rFonts w:ascii="Courier New" w:hAnsi="Courier New" w:cs="Courier New" w:hint="default"/>
      </w:rPr>
    </w:lvl>
    <w:lvl w:ilvl="5" w:tplc="7632EDC6" w:tentative="1">
      <w:start w:val="1"/>
      <w:numFmt w:val="bullet"/>
      <w:lvlText w:val=""/>
      <w:lvlJc w:val="left"/>
      <w:pPr>
        <w:ind w:left="4320" w:hanging="360"/>
      </w:pPr>
      <w:rPr>
        <w:rFonts w:ascii="Wingdings" w:hAnsi="Wingdings" w:hint="default"/>
      </w:rPr>
    </w:lvl>
    <w:lvl w:ilvl="6" w:tplc="6B147244" w:tentative="1">
      <w:start w:val="1"/>
      <w:numFmt w:val="bullet"/>
      <w:lvlText w:val=""/>
      <w:lvlJc w:val="left"/>
      <w:pPr>
        <w:ind w:left="5040" w:hanging="360"/>
      </w:pPr>
      <w:rPr>
        <w:rFonts w:ascii="Symbol" w:hAnsi="Symbol" w:hint="default"/>
      </w:rPr>
    </w:lvl>
    <w:lvl w:ilvl="7" w:tplc="02BAE302" w:tentative="1">
      <w:start w:val="1"/>
      <w:numFmt w:val="bullet"/>
      <w:lvlText w:val="o"/>
      <w:lvlJc w:val="left"/>
      <w:pPr>
        <w:ind w:left="5760" w:hanging="360"/>
      </w:pPr>
      <w:rPr>
        <w:rFonts w:ascii="Courier New" w:hAnsi="Courier New" w:cs="Courier New" w:hint="default"/>
      </w:rPr>
    </w:lvl>
    <w:lvl w:ilvl="8" w:tplc="5554F7BA" w:tentative="1">
      <w:start w:val="1"/>
      <w:numFmt w:val="bullet"/>
      <w:lvlText w:val=""/>
      <w:lvlJc w:val="left"/>
      <w:pPr>
        <w:ind w:left="6480" w:hanging="360"/>
      </w:pPr>
      <w:rPr>
        <w:rFonts w:ascii="Wingdings" w:hAnsi="Wingdings" w:hint="default"/>
      </w:rPr>
    </w:lvl>
  </w:abstractNum>
  <w:abstractNum w:abstractNumId="44" w15:restartNumberingAfterBreak="0">
    <w:nsid w:val="7D139A2D"/>
    <w:multiLevelType w:val="multilevel"/>
    <w:tmpl w:val="E68AFCAE"/>
    <w:numStyleLink w:val="PubliConLista"/>
  </w:abstractNum>
  <w:num w:numId="1" w16cid:durableId="52854030">
    <w:abstractNumId w:val="32"/>
  </w:num>
  <w:num w:numId="2" w16cid:durableId="15580090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0103342">
    <w:abstractNumId w:val="9"/>
  </w:num>
  <w:num w:numId="4" w16cid:durableId="1450511626">
    <w:abstractNumId w:val="21"/>
  </w:num>
  <w:num w:numId="5" w16cid:durableId="250087452">
    <w:abstractNumId w:val="32"/>
    <w:lvlOverride w:ilvl="0">
      <w:lvl w:ilvl="0">
        <w:start w:val="1"/>
        <w:numFmt w:val="decimal"/>
        <w:lvlText w:val=""/>
        <w:lvlJc w:val="left"/>
        <w:pPr>
          <w:ind w:left="0" w:firstLine="0"/>
        </w:pPr>
      </w:lvl>
    </w:lvlOverride>
    <w:lvlOverride w:ilvl="1">
      <w:lvl w:ilvl="1">
        <w:start w:val="1"/>
        <w:numFmt w:val="decimal"/>
        <w:lvlText w:val=""/>
        <w:lvlJc w:val="left"/>
        <w:pPr>
          <w:ind w:left="0" w:firstLine="0"/>
        </w:pPr>
      </w:lvl>
    </w:lvlOverride>
    <w:lvlOverride w:ilvl="2">
      <w:lvl w:ilvl="2">
        <w:start w:val="1"/>
        <w:numFmt w:val="decimal"/>
        <w:suff w:val="nothing"/>
        <w:lvlText w:val="%3"/>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6" w16cid:durableId="1315790440">
    <w:abstractNumId w:val="32"/>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suff w:val="nothing"/>
        <w:lvlText w:val="%3"/>
        <w:lvlJc w:val="left"/>
        <w:pPr>
          <w:ind w:left="0"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16cid:durableId="1071317012">
    <w:abstractNumId w:val="32"/>
  </w:num>
  <w:num w:numId="8" w16cid:durableId="602224801">
    <w:abstractNumId w:val="24"/>
  </w:num>
  <w:num w:numId="9" w16cid:durableId="1304116998">
    <w:abstractNumId w:val="4"/>
  </w:num>
  <w:num w:numId="10" w16cid:durableId="792477646">
    <w:abstractNumId w:val="43"/>
  </w:num>
  <w:num w:numId="11" w16cid:durableId="1312907215">
    <w:abstractNumId w:val="31"/>
  </w:num>
  <w:num w:numId="12" w16cid:durableId="11369194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7778393">
    <w:abstractNumId w:val="36"/>
  </w:num>
  <w:num w:numId="14" w16cid:durableId="1201675214">
    <w:abstractNumId w:val="0"/>
  </w:num>
  <w:num w:numId="15" w16cid:durableId="1844205586">
    <w:abstractNumId w:val="17"/>
  </w:num>
  <w:num w:numId="16" w16cid:durableId="657152116">
    <w:abstractNumId w:val="15"/>
  </w:num>
  <w:num w:numId="17" w16cid:durableId="1071660333">
    <w:abstractNumId w:val="13"/>
  </w:num>
  <w:num w:numId="18" w16cid:durableId="1741828777">
    <w:abstractNumId w:val="23"/>
  </w:num>
  <w:num w:numId="19" w16cid:durableId="671178831">
    <w:abstractNumId w:val="19"/>
  </w:num>
  <w:num w:numId="20" w16cid:durableId="1385063507">
    <w:abstractNumId w:val="27"/>
  </w:num>
  <w:num w:numId="21" w16cid:durableId="542987537">
    <w:abstractNumId w:val="37"/>
  </w:num>
  <w:num w:numId="22" w16cid:durableId="29688505">
    <w:abstractNumId w:val="40"/>
  </w:num>
  <w:num w:numId="23" w16cid:durableId="34935836">
    <w:abstractNumId w:val="2"/>
  </w:num>
  <w:num w:numId="24" w16cid:durableId="343560925">
    <w:abstractNumId w:val="26"/>
  </w:num>
  <w:num w:numId="25" w16cid:durableId="1797219234">
    <w:abstractNumId w:val="16"/>
  </w:num>
  <w:num w:numId="26" w16cid:durableId="1845439341">
    <w:abstractNumId w:val="34"/>
  </w:num>
  <w:num w:numId="27" w16cid:durableId="1564681950">
    <w:abstractNumId w:val="5"/>
  </w:num>
  <w:num w:numId="28" w16cid:durableId="9481984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13994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49882739">
    <w:abstractNumId w:val="8"/>
  </w:num>
  <w:num w:numId="31" w16cid:durableId="11954616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68528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9679037">
    <w:abstractNumId w:val="35"/>
  </w:num>
  <w:num w:numId="34" w16cid:durableId="932200168">
    <w:abstractNumId w:val="33"/>
  </w:num>
  <w:num w:numId="35" w16cid:durableId="15509208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93917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081529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963951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398852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60293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7128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3705007">
    <w:abstractNumId w:val="11"/>
  </w:num>
  <w:num w:numId="43" w16cid:durableId="5033287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76337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970745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750364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5230759">
    <w:abstractNumId w:val="41"/>
  </w:num>
  <w:num w:numId="48" w16cid:durableId="594480770">
    <w:abstractNumId w:val="41"/>
    <w:lvlOverride w:ilvl="0">
      <w:startOverride w:val="1"/>
    </w:lvlOverride>
  </w:num>
  <w:num w:numId="49" w16cid:durableId="1560364058">
    <w:abstractNumId w:val="39"/>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suff w:val="nothing"/>
        <w:lvlText w:val="%3.%4"/>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 w16cid:durableId="9225636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3564473">
    <w:abstractNumId w:val="3"/>
  </w:num>
  <w:num w:numId="52" w16cid:durableId="2773696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950156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258647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12204744">
    <w:abstractNumId w:val="22"/>
  </w:num>
  <w:num w:numId="56" w16cid:durableId="168519723">
    <w:abstractNumId w:val="1"/>
    <w:lvlOverride w:ilvl="0">
      <w:startOverride w:val="1"/>
      <w:lvl w:ilvl="0">
        <w:start w:val="1"/>
        <w:numFmt w:val="decimal"/>
        <w:lvlText w:val=""/>
        <w:lvlJc w:val="left"/>
        <w:pPr>
          <w:ind w:left="0" w:firstLine="0"/>
        </w:pPr>
      </w:lvl>
    </w:lvlOverride>
    <w:lvlOverride w:ilvl="1">
      <w:startOverride w:val="1"/>
      <w:lvl w:ilvl="1">
        <w:start w:val="1"/>
        <w:numFmt w:val="decimal"/>
        <w:suff w:val="nothing"/>
        <w:lvlText w:val="%2"/>
        <w:lvlJc w:val="left"/>
        <w:pPr>
          <w:ind w:left="0" w:firstLine="0"/>
        </w:pPr>
        <w:rPr>
          <w:b/>
          <w:bCs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7" w16cid:durableId="1185246953">
    <w:abstractNumId w:val="38"/>
  </w:num>
  <w:num w:numId="58" w16cid:durableId="1387147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618620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90163179">
    <w:abstractNumId w:val="18"/>
  </w:num>
  <w:num w:numId="61" w16cid:durableId="1977639018">
    <w:abstractNumId w:val="42"/>
  </w:num>
  <w:num w:numId="62" w16cid:durableId="77288957">
    <w:abstractNumId w:val="44"/>
    <w:lvlOverride w:ilvl="0">
      <w:startOverride w:val="1"/>
      <w:lvl w:ilvl="0">
        <w:start w:val="1"/>
        <w:numFmt w:val="decimal"/>
        <w:lvlText w:val=""/>
        <w:lvlJc w:val="left"/>
        <w:pPr>
          <w:ind w:left="0" w:firstLine="0"/>
        </w:pPr>
      </w:lvl>
    </w:lvlOverride>
    <w:lvlOverride w:ilvl="1">
      <w:startOverride w:val="1"/>
      <w:lvl w:ilvl="1">
        <w:start w:val="1"/>
        <w:numFmt w:val="decimal"/>
        <w:suff w:val="nothing"/>
        <w:lvlText w:val="%2"/>
        <w:lvlJc w:val="left"/>
        <w:pPr>
          <w:ind w:left="0" w:firstLine="0"/>
        </w:pPr>
        <w:rPr>
          <w:b/>
          <w:bCs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 w16cid:durableId="1058169602">
    <w:abstractNumId w:val="12"/>
  </w:num>
  <w:num w:numId="64" w16cid:durableId="562253012">
    <w:abstractNumId w:val="6"/>
  </w:num>
  <w:num w:numId="65" w16cid:durableId="13733100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num>
  <w:num w:numId="66" w16cid:durableId="2118437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2123288">
    <w:abstractNumId w:val="32"/>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lowerRoman"/>
        <w:lvlText w:val="(%6)"/>
        <w:lvlJc w:val="left"/>
        <w:pPr>
          <w:ind w:left="2127" w:firstLine="0"/>
        </w:pPr>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 w16cid:durableId="456412844">
    <w:abstractNumId w:val="20"/>
  </w:num>
  <w:num w:numId="69" w16cid:durableId="2135442355">
    <w:abstractNumId w:val="29"/>
  </w:num>
  <w:num w:numId="70" w16cid:durableId="731926811">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7D"/>
    <w:rsid w:val="00001312"/>
    <w:rsid w:val="0000253F"/>
    <w:rsid w:val="00002ECE"/>
    <w:rsid w:val="00003666"/>
    <w:rsid w:val="00003854"/>
    <w:rsid w:val="00005ADD"/>
    <w:rsid w:val="00007898"/>
    <w:rsid w:val="00007A88"/>
    <w:rsid w:val="00007B7E"/>
    <w:rsid w:val="0001014C"/>
    <w:rsid w:val="00010327"/>
    <w:rsid w:val="00010A37"/>
    <w:rsid w:val="00011A39"/>
    <w:rsid w:val="00011AF9"/>
    <w:rsid w:val="00012168"/>
    <w:rsid w:val="00013A8B"/>
    <w:rsid w:val="00013BC0"/>
    <w:rsid w:val="00013BE1"/>
    <w:rsid w:val="000148F5"/>
    <w:rsid w:val="00014BD7"/>
    <w:rsid w:val="00016092"/>
    <w:rsid w:val="000164DD"/>
    <w:rsid w:val="0001741D"/>
    <w:rsid w:val="000179C8"/>
    <w:rsid w:val="000204C6"/>
    <w:rsid w:val="0002066E"/>
    <w:rsid w:val="00020963"/>
    <w:rsid w:val="00022E6A"/>
    <w:rsid w:val="00023029"/>
    <w:rsid w:val="00023CA1"/>
    <w:rsid w:val="00023E30"/>
    <w:rsid w:val="0002429B"/>
    <w:rsid w:val="00024613"/>
    <w:rsid w:val="00024755"/>
    <w:rsid w:val="00024988"/>
    <w:rsid w:val="000268FE"/>
    <w:rsid w:val="00026DE7"/>
    <w:rsid w:val="000273C9"/>
    <w:rsid w:val="00027833"/>
    <w:rsid w:val="000279C1"/>
    <w:rsid w:val="00027BED"/>
    <w:rsid w:val="0003042C"/>
    <w:rsid w:val="0003051D"/>
    <w:rsid w:val="00031B2D"/>
    <w:rsid w:val="00031D7B"/>
    <w:rsid w:val="00032850"/>
    <w:rsid w:val="00032AAD"/>
    <w:rsid w:val="00033B59"/>
    <w:rsid w:val="00034FB6"/>
    <w:rsid w:val="00035CCA"/>
    <w:rsid w:val="0003729B"/>
    <w:rsid w:val="0003732C"/>
    <w:rsid w:val="00037909"/>
    <w:rsid w:val="00040953"/>
    <w:rsid w:val="00041BCE"/>
    <w:rsid w:val="000420EA"/>
    <w:rsid w:val="0004454D"/>
    <w:rsid w:val="00044FAC"/>
    <w:rsid w:val="00045E6C"/>
    <w:rsid w:val="00047738"/>
    <w:rsid w:val="00047CDF"/>
    <w:rsid w:val="00051AAB"/>
    <w:rsid w:val="0005268B"/>
    <w:rsid w:val="00052F6A"/>
    <w:rsid w:val="00054473"/>
    <w:rsid w:val="0005592F"/>
    <w:rsid w:val="00055C10"/>
    <w:rsid w:val="000560BA"/>
    <w:rsid w:val="00057C1E"/>
    <w:rsid w:val="0006051D"/>
    <w:rsid w:val="00060798"/>
    <w:rsid w:val="00060B68"/>
    <w:rsid w:val="00062724"/>
    <w:rsid w:val="00063E53"/>
    <w:rsid w:val="0006413F"/>
    <w:rsid w:val="000641CC"/>
    <w:rsid w:val="00064D00"/>
    <w:rsid w:val="0006517D"/>
    <w:rsid w:val="00065B84"/>
    <w:rsid w:val="0006634E"/>
    <w:rsid w:val="00067B9A"/>
    <w:rsid w:val="0007087F"/>
    <w:rsid w:val="00070FFC"/>
    <w:rsid w:val="00073E33"/>
    <w:rsid w:val="00073F11"/>
    <w:rsid w:val="00074AEC"/>
    <w:rsid w:val="00074B2A"/>
    <w:rsid w:val="000751BC"/>
    <w:rsid w:val="000754FE"/>
    <w:rsid w:val="00075FDD"/>
    <w:rsid w:val="0007670C"/>
    <w:rsid w:val="00076970"/>
    <w:rsid w:val="00076BAD"/>
    <w:rsid w:val="00077177"/>
    <w:rsid w:val="00080868"/>
    <w:rsid w:val="00080AC8"/>
    <w:rsid w:val="00080DD5"/>
    <w:rsid w:val="00080E32"/>
    <w:rsid w:val="000810B1"/>
    <w:rsid w:val="000813C5"/>
    <w:rsid w:val="00081450"/>
    <w:rsid w:val="00081DE6"/>
    <w:rsid w:val="00081EE5"/>
    <w:rsid w:val="00082C6E"/>
    <w:rsid w:val="00082E81"/>
    <w:rsid w:val="00083566"/>
    <w:rsid w:val="00085EA5"/>
    <w:rsid w:val="00085F6F"/>
    <w:rsid w:val="00086EC1"/>
    <w:rsid w:val="00087230"/>
    <w:rsid w:val="00087E8F"/>
    <w:rsid w:val="00090052"/>
    <w:rsid w:val="00090B7B"/>
    <w:rsid w:val="00091594"/>
    <w:rsid w:val="00091B3C"/>
    <w:rsid w:val="00093057"/>
    <w:rsid w:val="00093D34"/>
    <w:rsid w:val="000943FE"/>
    <w:rsid w:val="000946C8"/>
    <w:rsid w:val="000953CE"/>
    <w:rsid w:val="00095C1F"/>
    <w:rsid w:val="00095C73"/>
    <w:rsid w:val="00096702"/>
    <w:rsid w:val="000A0711"/>
    <w:rsid w:val="000A0CD4"/>
    <w:rsid w:val="000A226F"/>
    <w:rsid w:val="000A2BD1"/>
    <w:rsid w:val="000A3D15"/>
    <w:rsid w:val="000A4042"/>
    <w:rsid w:val="000A5C42"/>
    <w:rsid w:val="000A63CA"/>
    <w:rsid w:val="000A7654"/>
    <w:rsid w:val="000B01CB"/>
    <w:rsid w:val="000B05C9"/>
    <w:rsid w:val="000B0CA5"/>
    <w:rsid w:val="000B11EB"/>
    <w:rsid w:val="000B1AB4"/>
    <w:rsid w:val="000B280C"/>
    <w:rsid w:val="000B29B7"/>
    <w:rsid w:val="000B48DF"/>
    <w:rsid w:val="000B549F"/>
    <w:rsid w:val="000B6E6A"/>
    <w:rsid w:val="000B72B6"/>
    <w:rsid w:val="000B7639"/>
    <w:rsid w:val="000B7B7A"/>
    <w:rsid w:val="000C0359"/>
    <w:rsid w:val="000C07DC"/>
    <w:rsid w:val="000C2A64"/>
    <w:rsid w:val="000C357D"/>
    <w:rsid w:val="000C39C9"/>
    <w:rsid w:val="000C3A03"/>
    <w:rsid w:val="000C3B3A"/>
    <w:rsid w:val="000C4200"/>
    <w:rsid w:val="000C49E8"/>
    <w:rsid w:val="000C4F1A"/>
    <w:rsid w:val="000C557F"/>
    <w:rsid w:val="000C61A4"/>
    <w:rsid w:val="000C648B"/>
    <w:rsid w:val="000C76C5"/>
    <w:rsid w:val="000D0239"/>
    <w:rsid w:val="000D31C5"/>
    <w:rsid w:val="000D3BC7"/>
    <w:rsid w:val="000D4BE5"/>
    <w:rsid w:val="000D5097"/>
    <w:rsid w:val="000D74AC"/>
    <w:rsid w:val="000D7A5F"/>
    <w:rsid w:val="000E1758"/>
    <w:rsid w:val="000E2622"/>
    <w:rsid w:val="000E2877"/>
    <w:rsid w:val="000E3181"/>
    <w:rsid w:val="000E3470"/>
    <w:rsid w:val="000E348F"/>
    <w:rsid w:val="000E3F77"/>
    <w:rsid w:val="000E43BD"/>
    <w:rsid w:val="000E4BC5"/>
    <w:rsid w:val="000E5A3D"/>
    <w:rsid w:val="000E5AE0"/>
    <w:rsid w:val="000E6AC7"/>
    <w:rsid w:val="000E744C"/>
    <w:rsid w:val="000F032B"/>
    <w:rsid w:val="000F108F"/>
    <w:rsid w:val="000F1C1C"/>
    <w:rsid w:val="000F1F7C"/>
    <w:rsid w:val="000F1FBF"/>
    <w:rsid w:val="000F43FC"/>
    <w:rsid w:val="000F47F6"/>
    <w:rsid w:val="000F4ADA"/>
    <w:rsid w:val="000F5846"/>
    <w:rsid w:val="000F68BE"/>
    <w:rsid w:val="000F6A11"/>
    <w:rsid w:val="000F7321"/>
    <w:rsid w:val="000F7A28"/>
    <w:rsid w:val="000F7DA4"/>
    <w:rsid w:val="00100B36"/>
    <w:rsid w:val="00101028"/>
    <w:rsid w:val="00101337"/>
    <w:rsid w:val="00101676"/>
    <w:rsid w:val="001018BD"/>
    <w:rsid w:val="00101973"/>
    <w:rsid w:val="00102414"/>
    <w:rsid w:val="00103DA2"/>
    <w:rsid w:val="00104A1F"/>
    <w:rsid w:val="00105D82"/>
    <w:rsid w:val="00105E32"/>
    <w:rsid w:val="00106E18"/>
    <w:rsid w:val="001076AC"/>
    <w:rsid w:val="001108F7"/>
    <w:rsid w:val="00111157"/>
    <w:rsid w:val="00111186"/>
    <w:rsid w:val="00111343"/>
    <w:rsid w:val="00111688"/>
    <w:rsid w:val="00111AC7"/>
    <w:rsid w:val="00112048"/>
    <w:rsid w:val="00112842"/>
    <w:rsid w:val="00112E9F"/>
    <w:rsid w:val="00114326"/>
    <w:rsid w:val="00115556"/>
    <w:rsid w:val="00115EBE"/>
    <w:rsid w:val="00115F0B"/>
    <w:rsid w:val="001168E8"/>
    <w:rsid w:val="00116B5C"/>
    <w:rsid w:val="00117721"/>
    <w:rsid w:val="00117EE9"/>
    <w:rsid w:val="0012035F"/>
    <w:rsid w:val="00120462"/>
    <w:rsid w:val="0012061B"/>
    <w:rsid w:val="00120FEF"/>
    <w:rsid w:val="00122060"/>
    <w:rsid w:val="0012327D"/>
    <w:rsid w:val="001234BE"/>
    <w:rsid w:val="001234F2"/>
    <w:rsid w:val="00127226"/>
    <w:rsid w:val="00130194"/>
    <w:rsid w:val="0013276F"/>
    <w:rsid w:val="00133FCD"/>
    <w:rsid w:val="00134366"/>
    <w:rsid w:val="00134AAF"/>
    <w:rsid w:val="00134AD7"/>
    <w:rsid w:val="001356C7"/>
    <w:rsid w:val="00135DEF"/>
    <w:rsid w:val="001372FD"/>
    <w:rsid w:val="001374A1"/>
    <w:rsid w:val="00137F53"/>
    <w:rsid w:val="001404C7"/>
    <w:rsid w:val="0014129E"/>
    <w:rsid w:val="00142938"/>
    <w:rsid w:val="00142F04"/>
    <w:rsid w:val="00143BAC"/>
    <w:rsid w:val="001448B3"/>
    <w:rsid w:val="00144B30"/>
    <w:rsid w:val="00144FF8"/>
    <w:rsid w:val="001455F9"/>
    <w:rsid w:val="0014654D"/>
    <w:rsid w:val="00147695"/>
    <w:rsid w:val="00150069"/>
    <w:rsid w:val="00151804"/>
    <w:rsid w:val="00151E82"/>
    <w:rsid w:val="00152BFB"/>
    <w:rsid w:val="00153B47"/>
    <w:rsid w:val="001549C9"/>
    <w:rsid w:val="00154E8A"/>
    <w:rsid w:val="00154FD7"/>
    <w:rsid w:val="00156341"/>
    <w:rsid w:val="00156506"/>
    <w:rsid w:val="00157A8E"/>
    <w:rsid w:val="0016193F"/>
    <w:rsid w:val="00161B3E"/>
    <w:rsid w:val="00162328"/>
    <w:rsid w:val="00163244"/>
    <w:rsid w:val="001632E6"/>
    <w:rsid w:val="00164F34"/>
    <w:rsid w:val="001652AB"/>
    <w:rsid w:val="00165B6C"/>
    <w:rsid w:val="00165C9A"/>
    <w:rsid w:val="00165D8B"/>
    <w:rsid w:val="00166953"/>
    <w:rsid w:val="0016743A"/>
    <w:rsid w:val="00167853"/>
    <w:rsid w:val="00167BD3"/>
    <w:rsid w:val="001705CB"/>
    <w:rsid w:val="001725DB"/>
    <w:rsid w:val="001738EE"/>
    <w:rsid w:val="00173926"/>
    <w:rsid w:val="001743DB"/>
    <w:rsid w:val="001752DC"/>
    <w:rsid w:val="0017688B"/>
    <w:rsid w:val="00176C72"/>
    <w:rsid w:val="00177698"/>
    <w:rsid w:val="00177AD0"/>
    <w:rsid w:val="001800CB"/>
    <w:rsid w:val="00181380"/>
    <w:rsid w:val="001816CC"/>
    <w:rsid w:val="00181AC9"/>
    <w:rsid w:val="00181BDB"/>
    <w:rsid w:val="0018376C"/>
    <w:rsid w:val="001837F7"/>
    <w:rsid w:val="00183938"/>
    <w:rsid w:val="00183C6F"/>
    <w:rsid w:val="00184951"/>
    <w:rsid w:val="00184CD7"/>
    <w:rsid w:val="00184D61"/>
    <w:rsid w:val="00184E3B"/>
    <w:rsid w:val="00184F90"/>
    <w:rsid w:val="00185194"/>
    <w:rsid w:val="0018528B"/>
    <w:rsid w:val="001852B7"/>
    <w:rsid w:val="00185850"/>
    <w:rsid w:val="00186B24"/>
    <w:rsid w:val="00187584"/>
    <w:rsid w:val="001918C5"/>
    <w:rsid w:val="00191C55"/>
    <w:rsid w:val="00192907"/>
    <w:rsid w:val="001937CE"/>
    <w:rsid w:val="00193A37"/>
    <w:rsid w:val="00193C9F"/>
    <w:rsid w:val="00194879"/>
    <w:rsid w:val="00194A41"/>
    <w:rsid w:val="00194C0B"/>
    <w:rsid w:val="001956D8"/>
    <w:rsid w:val="00195939"/>
    <w:rsid w:val="001976C3"/>
    <w:rsid w:val="001978E2"/>
    <w:rsid w:val="001A03D1"/>
    <w:rsid w:val="001A0CEB"/>
    <w:rsid w:val="001A13C9"/>
    <w:rsid w:val="001A13EE"/>
    <w:rsid w:val="001A1BC4"/>
    <w:rsid w:val="001A1F08"/>
    <w:rsid w:val="001A2289"/>
    <w:rsid w:val="001A22C6"/>
    <w:rsid w:val="001A2BAB"/>
    <w:rsid w:val="001A3253"/>
    <w:rsid w:val="001A3419"/>
    <w:rsid w:val="001A35AA"/>
    <w:rsid w:val="001A3C35"/>
    <w:rsid w:val="001A400C"/>
    <w:rsid w:val="001A41A6"/>
    <w:rsid w:val="001A4C2F"/>
    <w:rsid w:val="001A5021"/>
    <w:rsid w:val="001A5A10"/>
    <w:rsid w:val="001A6205"/>
    <w:rsid w:val="001A65EC"/>
    <w:rsid w:val="001A6C4C"/>
    <w:rsid w:val="001A6CF0"/>
    <w:rsid w:val="001A6D48"/>
    <w:rsid w:val="001A76CD"/>
    <w:rsid w:val="001A7B40"/>
    <w:rsid w:val="001A7F10"/>
    <w:rsid w:val="001A7FD8"/>
    <w:rsid w:val="001B0555"/>
    <w:rsid w:val="001B0C89"/>
    <w:rsid w:val="001B12BF"/>
    <w:rsid w:val="001B1543"/>
    <w:rsid w:val="001B1F42"/>
    <w:rsid w:val="001B25CE"/>
    <w:rsid w:val="001B264C"/>
    <w:rsid w:val="001B2999"/>
    <w:rsid w:val="001B49BD"/>
    <w:rsid w:val="001B4EBD"/>
    <w:rsid w:val="001B5254"/>
    <w:rsid w:val="001B6669"/>
    <w:rsid w:val="001B6809"/>
    <w:rsid w:val="001C02E0"/>
    <w:rsid w:val="001C1522"/>
    <w:rsid w:val="001C262F"/>
    <w:rsid w:val="001C2698"/>
    <w:rsid w:val="001C2BAE"/>
    <w:rsid w:val="001C4DDA"/>
    <w:rsid w:val="001C5798"/>
    <w:rsid w:val="001C5D8A"/>
    <w:rsid w:val="001C6BC8"/>
    <w:rsid w:val="001D0125"/>
    <w:rsid w:val="001D05A1"/>
    <w:rsid w:val="001D06AE"/>
    <w:rsid w:val="001D0D15"/>
    <w:rsid w:val="001D16F5"/>
    <w:rsid w:val="001D18D8"/>
    <w:rsid w:val="001D193B"/>
    <w:rsid w:val="001D20EA"/>
    <w:rsid w:val="001D2823"/>
    <w:rsid w:val="001D2A46"/>
    <w:rsid w:val="001D4742"/>
    <w:rsid w:val="001D5637"/>
    <w:rsid w:val="001D5E0D"/>
    <w:rsid w:val="001D60B0"/>
    <w:rsid w:val="001D6318"/>
    <w:rsid w:val="001D700E"/>
    <w:rsid w:val="001D7E83"/>
    <w:rsid w:val="001E04E5"/>
    <w:rsid w:val="001E059D"/>
    <w:rsid w:val="001E11B7"/>
    <w:rsid w:val="001E124D"/>
    <w:rsid w:val="001E230F"/>
    <w:rsid w:val="001E3098"/>
    <w:rsid w:val="001E3F06"/>
    <w:rsid w:val="001E50E7"/>
    <w:rsid w:val="001E5BAC"/>
    <w:rsid w:val="001E6876"/>
    <w:rsid w:val="001E7E54"/>
    <w:rsid w:val="001F0163"/>
    <w:rsid w:val="001F041E"/>
    <w:rsid w:val="001F0E9F"/>
    <w:rsid w:val="001F15CF"/>
    <w:rsid w:val="001F1B18"/>
    <w:rsid w:val="001F2938"/>
    <w:rsid w:val="001F2D5C"/>
    <w:rsid w:val="001F2FEB"/>
    <w:rsid w:val="001F32DB"/>
    <w:rsid w:val="001F3391"/>
    <w:rsid w:val="001F45A9"/>
    <w:rsid w:val="001F4D3F"/>
    <w:rsid w:val="001F4F5F"/>
    <w:rsid w:val="001F5DA7"/>
    <w:rsid w:val="001F67FE"/>
    <w:rsid w:val="001F6E04"/>
    <w:rsid w:val="001F6E64"/>
    <w:rsid w:val="001F71EF"/>
    <w:rsid w:val="001F7B27"/>
    <w:rsid w:val="001F7C68"/>
    <w:rsid w:val="00200044"/>
    <w:rsid w:val="002003B6"/>
    <w:rsid w:val="002004AB"/>
    <w:rsid w:val="00200ADC"/>
    <w:rsid w:val="002011E5"/>
    <w:rsid w:val="002013A0"/>
    <w:rsid w:val="002017F9"/>
    <w:rsid w:val="0020240C"/>
    <w:rsid w:val="0020297C"/>
    <w:rsid w:val="00202AF5"/>
    <w:rsid w:val="00202DBE"/>
    <w:rsid w:val="002032E9"/>
    <w:rsid w:val="002039A5"/>
    <w:rsid w:val="00203FD3"/>
    <w:rsid w:val="00204075"/>
    <w:rsid w:val="0020472A"/>
    <w:rsid w:val="00204F7D"/>
    <w:rsid w:val="00205CD7"/>
    <w:rsid w:val="00205E7E"/>
    <w:rsid w:val="002065BC"/>
    <w:rsid w:val="002068AA"/>
    <w:rsid w:val="00207606"/>
    <w:rsid w:val="00210853"/>
    <w:rsid w:val="0021091E"/>
    <w:rsid w:val="00210963"/>
    <w:rsid w:val="00210BCC"/>
    <w:rsid w:val="00210E03"/>
    <w:rsid w:val="00211034"/>
    <w:rsid w:val="00211052"/>
    <w:rsid w:val="0021190B"/>
    <w:rsid w:val="00212748"/>
    <w:rsid w:val="00214BA9"/>
    <w:rsid w:val="00215AC3"/>
    <w:rsid w:val="00215CA7"/>
    <w:rsid w:val="002162A7"/>
    <w:rsid w:val="00216CD8"/>
    <w:rsid w:val="0021734B"/>
    <w:rsid w:val="0021740B"/>
    <w:rsid w:val="0021753F"/>
    <w:rsid w:val="00217863"/>
    <w:rsid w:val="00217ABD"/>
    <w:rsid w:val="002204A5"/>
    <w:rsid w:val="002207BF"/>
    <w:rsid w:val="00220F4A"/>
    <w:rsid w:val="00222AA8"/>
    <w:rsid w:val="00223136"/>
    <w:rsid w:val="00223943"/>
    <w:rsid w:val="00223C2B"/>
    <w:rsid w:val="00224719"/>
    <w:rsid w:val="00224BE6"/>
    <w:rsid w:val="00224E49"/>
    <w:rsid w:val="00225661"/>
    <w:rsid w:val="00226547"/>
    <w:rsid w:val="00226B69"/>
    <w:rsid w:val="00226FA5"/>
    <w:rsid w:val="0022772E"/>
    <w:rsid w:val="002278DF"/>
    <w:rsid w:val="00230D0E"/>
    <w:rsid w:val="00231295"/>
    <w:rsid w:val="00232191"/>
    <w:rsid w:val="00232AD4"/>
    <w:rsid w:val="0023472C"/>
    <w:rsid w:val="00234987"/>
    <w:rsid w:val="0023519A"/>
    <w:rsid w:val="002353D9"/>
    <w:rsid w:val="002356E2"/>
    <w:rsid w:val="00236645"/>
    <w:rsid w:val="00236ADA"/>
    <w:rsid w:val="00236D51"/>
    <w:rsid w:val="002377B5"/>
    <w:rsid w:val="00237A7E"/>
    <w:rsid w:val="00237DE2"/>
    <w:rsid w:val="0024031F"/>
    <w:rsid w:val="00240673"/>
    <w:rsid w:val="00241985"/>
    <w:rsid w:val="00241B2B"/>
    <w:rsid w:val="00242492"/>
    <w:rsid w:val="0024417B"/>
    <w:rsid w:val="00244C52"/>
    <w:rsid w:val="00246FEB"/>
    <w:rsid w:val="00247C2E"/>
    <w:rsid w:val="00250B0C"/>
    <w:rsid w:val="00251D75"/>
    <w:rsid w:val="00251F25"/>
    <w:rsid w:val="0025264D"/>
    <w:rsid w:val="00253CAF"/>
    <w:rsid w:val="002542A6"/>
    <w:rsid w:val="00255042"/>
    <w:rsid w:val="002550EE"/>
    <w:rsid w:val="002556EC"/>
    <w:rsid w:val="0025570B"/>
    <w:rsid w:val="00255937"/>
    <w:rsid w:val="00256710"/>
    <w:rsid w:val="0026042C"/>
    <w:rsid w:val="00261416"/>
    <w:rsid w:val="00261F47"/>
    <w:rsid w:val="00264E5F"/>
    <w:rsid w:val="00267A4E"/>
    <w:rsid w:val="00270922"/>
    <w:rsid w:val="0027098F"/>
    <w:rsid w:val="0027198F"/>
    <w:rsid w:val="002723B7"/>
    <w:rsid w:val="002732AE"/>
    <w:rsid w:val="002755B3"/>
    <w:rsid w:val="002764AE"/>
    <w:rsid w:val="002769BE"/>
    <w:rsid w:val="00277CDC"/>
    <w:rsid w:val="0028053B"/>
    <w:rsid w:val="00280869"/>
    <w:rsid w:val="00280D4A"/>
    <w:rsid w:val="0028255D"/>
    <w:rsid w:val="002825A4"/>
    <w:rsid w:val="0028315E"/>
    <w:rsid w:val="002852FA"/>
    <w:rsid w:val="0028635A"/>
    <w:rsid w:val="002869C0"/>
    <w:rsid w:val="00287488"/>
    <w:rsid w:val="00287B62"/>
    <w:rsid w:val="00287BD2"/>
    <w:rsid w:val="00287E20"/>
    <w:rsid w:val="00290A56"/>
    <w:rsid w:val="00291188"/>
    <w:rsid w:val="0029221C"/>
    <w:rsid w:val="002928F0"/>
    <w:rsid w:val="002934A5"/>
    <w:rsid w:val="00293564"/>
    <w:rsid w:val="00293A4A"/>
    <w:rsid w:val="002945FB"/>
    <w:rsid w:val="0029479D"/>
    <w:rsid w:val="0029582A"/>
    <w:rsid w:val="002963CA"/>
    <w:rsid w:val="00297428"/>
    <w:rsid w:val="002A0672"/>
    <w:rsid w:val="002A0B46"/>
    <w:rsid w:val="002A0D6D"/>
    <w:rsid w:val="002A15CA"/>
    <w:rsid w:val="002A1E27"/>
    <w:rsid w:val="002A1EF8"/>
    <w:rsid w:val="002A437C"/>
    <w:rsid w:val="002A586E"/>
    <w:rsid w:val="002A6011"/>
    <w:rsid w:val="002A6999"/>
    <w:rsid w:val="002A6C51"/>
    <w:rsid w:val="002A7317"/>
    <w:rsid w:val="002A786B"/>
    <w:rsid w:val="002A7EA8"/>
    <w:rsid w:val="002B073B"/>
    <w:rsid w:val="002B091B"/>
    <w:rsid w:val="002B0DA9"/>
    <w:rsid w:val="002B1B6A"/>
    <w:rsid w:val="002B28F2"/>
    <w:rsid w:val="002B2CBA"/>
    <w:rsid w:val="002B370C"/>
    <w:rsid w:val="002B3EB4"/>
    <w:rsid w:val="002B41A3"/>
    <w:rsid w:val="002B5B4E"/>
    <w:rsid w:val="002B72C1"/>
    <w:rsid w:val="002B7469"/>
    <w:rsid w:val="002B76B4"/>
    <w:rsid w:val="002B784E"/>
    <w:rsid w:val="002B78CE"/>
    <w:rsid w:val="002C04E0"/>
    <w:rsid w:val="002C1A59"/>
    <w:rsid w:val="002C3C0E"/>
    <w:rsid w:val="002C3E7D"/>
    <w:rsid w:val="002C495E"/>
    <w:rsid w:val="002C5628"/>
    <w:rsid w:val="002C64AF"/>
    <w:rsid w:val="002C7059"/>
    <w:rsid w:val="002C7079"/>
    <w:rsid w:val="002C723A"/>
    <w:rsid w:val="002D063F"/>
    <w:rsid w:val="002D0B3A"/>
    <w:rsid w:val="002D18BE"/>
    <w:rsid w:val="002D33E6"/>
    <w:rsid w:val="002D3645"/>
    <w:rsid w:val="002D3B15"/>
    <w:rsid w:val="002D4B1A"/>
    <w:rsid w:val="002D4F56"/>
    <w:rsid w:val="002D56B8"/>
    <w:rsid w:val="002D56BB"/>
    <w:rsid w:val="002D6385"/>
    <w:rsid w:val="002D6A1F"/>
    <w:rsid w:val="002D779D"/>
    <w:rsid w:val="002D7824"/>
    <w:rsid w:val="002D7C2C"/>
    <w:rsid w:val="002D7C62"/>
    <w:rsid w:val="002E0670"/>
    <w:rsid w:val="002E2603"/>
    <w:rsid w:val="002E2EEC"/>
    <w:rsid w:val="002E3F1D"/>
    <w:rsid w:val="002E4011"/>
    <w:rsid w:val="002E4F7E"/>
    <w:rsid w:val="002E504D"/>
    <w:rsid w:val="002E5A03"/>
    <w:rsid w:val="002E5DDE"/>
    <w:rsid w:val="002E61B4"/>
    <w:rsid w:val="002E6AFC"/>
    <w:rsid w:val="002E6E5F"/>
    <w:rsid w:val="002E7147"/>
    <w:rsid w:val="002F0275"/>
    <w:rsid w:val="002F09B4"/>
    <w:rsid w:val="002F0DCB"/>
    <w:rsid w:val="002F1404"/>
    <w:rsid w:val="002F14DF"/>
    <w:rsid w:val="002F1C55"/>
    <w:rsid w:val="002F261C"/>
    <w:rsid w:val="002F37C0"/>
    <w:rsid w:val="002F3FE7"/>
    <w:rsid w:val="002F440D"/>
    <w:rsid w:val="002F4527"/>
    <w:rsid w:val="002F54D5"/>
    <w:rsid w:val="002F58D6"/>
    <w:rsid w:val="002F6D6E"/>
    <w:rsid w:val="002F6DA5"/>
    <w:rsid w:val="002F7DE1"/>
    <w:rsid w:val="00300B52"/>
    <w:rsid w:val="00301009"/>
    <w:rsid w:val="00301124"/>
    <w:rsid w:val="00301915"/>
    <w:rsid w:val="00303B8D"/>
    <w:rsid w:val="003048AB"/>
    <w:rsid w:val="00304976"/>
    <w:rsid w:val="00304CDE"/>
    <w:rsid w:val="003053E6"/>
    <w:rsid w:val="00305BA8"/>
    <w:rsid w:val="003075D9"/>
    <w:rsid w:val="00307C47"/>
    <w:rsid w:val="00307E82"/>
    <w:rsid w:val="003102EA"/>
    <w:rsid w:val="003104E9"/>
    <w:rsid w:val="0031058E"/>
    <w:rsid w:val="003108E3"/>
    <w:rsid w:val="00311935"/>
    <w:rsid w:val="003121F7"/>
    <w:rsid w:val="0031221A"/>
    <w:rsid w:val="0031299A"/>
    <w:rsid w:val="00312B43"/>
    <w:rsid w:val="00313334"/>
    <w:rsid w:val="00313CA8"/>
    <w:rsid w:val="00314BB7"/>
    <w:rsid w:val="00315E6A"/>
    <w:rsid w:val="003163B8"/>
    <w:rsid w:val="003166E1"/>
    <w:rsid w:val="00316E3A"/>
    <w:rsid w:val="003170D5"/>
    <w:rsid w:val="003178FD"/>
    <w:rsid w:val="00317F97"/>
    <w:rsid w:val="00320A91"/>
    <w:rsid w:val="00321DCE"/>
    <w:rsid w:val="00324571"/>
    <w:rsid w:val="003253D6"/>
    <w:rsid w:val="00325427"/>
    <w:rsid w:val="003255D8"/>
    <w:rsid w:val="003255F2"/>
    <w:rsid w:val="003256C1"/>
    <w:rsid w:val="00326F2B"/>
    <w:rsid w:val="0033043A"/>
    <w:rsid w:val="003323AE"/>
    <w:rsid w:val="003326C6"/>
    <w:rsid w:val="00332A80"/>
    <w:rsid w:val="0033361E"/>
    <w:rsid w:val="00334347"/>
    <w:rsid w:val="00335293"/>
    <w:rsid w:val="00335B98"/>
    <w:rsid w:val="00335C7F"/>
    <w:rsid w:val="00335CE6"/>
    <w:rsid w:val="00335E16"/>
    <w:rsid w:val="003364BF"/>
    <w:rsid w:val="003367AE"/>
    <w:rsid w:val="003370A8"/>
    <w:rsid w:val="00337309"/>
    <w:rsid w:val="003400F8"/>
    <w:rsid w:val="00340757"/>
    <w:rsid w:val="0034076F"/>
    <w:rsid w:val="003407D9"/>
    <w:rsid w:val="00342C78"/>
    <w:rsid w:val="00342E0E"/>
    <w:rsid w:val="00342F5C"/>
    <w:rsid w:val="0034327E"/>
    <w:rsid w:val="0034527F"/>
    <w:rsid w:val="003465D6"/>
    <w:rsid w:val="003466E1"/>
    <w:rsid w:val="00346E33"/>
    <w:rsid w:val="00351C41"/>
    <w:rsid w:val="003528EE"/>
    <w:rsid w:val="0035483E"/>
    <w:rsid w:val="00354BDA"/>
    <w:rsid w:val="00354F65"/>
    <w:rsid w:val="00354F9B"/>
    <w:rsid w:val="003555C9"/>
    <w:rsid w:val="00356012"/>
    <w:rsid w:val="0035654D"/>
    <w:rsid w:val="0035681D"/>
    <w:rsid w:val="00356B50"/>
    <w:rsid w:val="00356B6D"/>
    <w:rsid w:val="003574B3"/>
    <w:rsid w:val="003579F8"/>
    <w:rsid w:val="00357FE3"/>
    <w:rsid w:val="003601E0"/>
    <w:rsid w:val="00360BDF"/>
    <w:rsid w:val="00361919"/>
    <w:rsid w:val="003619D1"/>
    <w:rsid w:val="00361F45"/>
    <w:rsid w:val="00362F84"/>
    <w:rsid w:val="00363A71"/>
    <w:rsid w:val="00363C47"/>
    <w:rsid w:val="00364466"/>
    <w:rsid w:val="00364A99"/>
    <w:rsid w:val="00364E87"/>
    <w:rsid w:val="003657BC"/>
    <w:rsid w:val="00365D60"/>
    <w:rsid w:val="00366209"/>
    <w:rsid w:val="00366A0B"/>
    <w:rsid w:val="00370E93"/>
    <w:rsid w:val="00373018"/>
    <w:rsid w:val="003730C9"/>
    <w:rsid w:val="00374745"/>
    <w:rsid w:val="00374854"/>
    <w:rsid w:val="00374A2C"/>
    <w:rsid w:val="00375086"/>
    <w:rsid w:val="00375A51"/>
    <w:rsid w:val="00375BDB"/>
    <w:rsid w:val="0037653B"/>
    <w:rsid w:val="00380B26"/>
    <w:rsid w:val="00381AB7"/>
    <w:rsid w:val="00381B14"/>
    <w:rsid w:val="00381C62"/>
    <w:rsid w:val="00381FF4"/>
    <w:rsid w:val="003828CD"/>
    <w:rsid w:val="00383869"/>
    <w:rsid w:val="00383D32"/>
    <w:rsid w:val="00384B39"/>
    <w:rsid w:val="00384CB5"/>
    <w:rsid w:val="00384DC2"/>
    <w:rsid w:val="00385C98"/>
    <w:rsid w:val="003867A4"/>
    <w:rsid w:val="003869F0"/>
    <w:rsid w:val="00387019"/>
    <w:rsid w:val="003872D0"/>
    <w:rsid w:val="003873BB"/>
    <w:rsid w:val="00387CA9"/>
    <w:rsid w:val="0039002D"/>
    <w:rsid w:val="00390213"/>
    <w:rsid w:val="00390620"/>
    <w:rsid w:val="003906AE"/>
    <w:rsid w:val="00390F16"/>
    <w:rsid w:val="0039160C"/>
    <w:rsid w:val="00392CD9"/>
    <w:rsid w:val="003945F4"/>
    <w:rsid w:val="00394E9C"/>
    <w:rsid w:val="003957E7"/>
    <w:rsid w:val="00395C82"/>
    <w:rsid w:val="0039756A"/>
    <w:rsid w:val="003A1273"/>
    <w:rsid w:val="003A2F9A"/>
    <w:rsid w:val="003A3141"/>
    <w:rsid w:val="003A3279"/>
    <w:rsid w:val="003A37A8"/>
    <w:rsid w:val="003A3C3D"/>
    <w:rsid w:val="003A3DD8"/>
    <w:rsid w:val="003A4221"/>
    <w:rsid w:val="003A42D0"/>
    <w:rsid w:val="003A48DB"/>
    <w:rsid w:val="003A4B9A"/>
    <w:rsid w:val="003A5F93"/>
    <w:rsid w:val="003A6439"/>
    <w:rsid w:val="003B08CA"/>
    <w:rsid w:val="003B1659"/>
    <w:rsid w:val="003B409D"/>
    <w:rsid w:val="003B43C4"/>
    <w:rsid w:val="003B4B15"/>
    <w:rsid w:val="003B4DB1"/>
    <w:rsid w:val="003B50BE"/>
    <w:rsid w:val="003B6266"/>
    <w:rsid w:val="003B69F8"/>
    <w:rsid w:val="003B6DB4"/>
    <w:rsid w:val="003B7C1C"/>
    <w:rsid w:val="003C0619"/>
    <w:rsid w:val="003C08F0"/>
    <w:rsid w:val="003C0DC5"/>
    <w:rsid w:val="003C0FF6"/>
    <w:rsid w:val="003C2A10"/>
    <w:rsid w:val="003C3872"/>
    <w:rsid w:val="003C3BC2"/>
    <w:rsid w:val="003C3E5C"/>
    <w:rsid w:val="003C3ECE"/>
    <w:rsid w:val="003C440E"/>
    <w:rsid w:val="003C4A4F"/>
    <w:rsid w:val="003C4E65"/>
    <w:rsid w:val="003C55E7"/>
    <w:rsid w:val="003C5926"/>
    <w:rsid w:val="003C6027"/>
    <w:rsid w:val="003C6465"/>
    <w:rsid w:val="003C659D"/>
    <w:rsid w:val="003C7972"/>
    <w:rsid w:val="003C7ACD"/>
    <w:rsid w:val="003C7D3F"/>
    <w:rsid w:val="003C7EE6"/>
    <w:rsid w:val="003D006A"/>
    <w:rsid w:val="003D10F2"/>
    <w:rsid w:val="003D112C"/>
    <w:rsid w:val="003D12A4"/>
    <w:rsid w:val="003D12C1"/>
    <w:rsid w:val="003D3247"/>
    <w:rsid w:val="003D3949"/>
    <w:rsid w:val="003D40A7"/>
    <w:rsid w:val="003D415A"/>
    <w:rsid w:val="003D4269"/>
    <w:rsid w:val="003D4395"/>
    <w:rsid w:val="003D6F62"/>
    <w:rsid w:val="003D70D3"/>
    <w:rsid w:val="003D730F"/>
    <w:rsid w:val="003E183C"/>
    <w:rsid w:val="003E18B2"/>
    <w:rsid w:val="003E1FB2"/>
    <w:rsid w:val="003E22F7"/>
    <w:rsid w:val="003E2C1E"/>
    <w:rsid w:val="003E2F24"/>
    <w:rsid w:val="003E2F91"/>
    <w:rsid w:val="003E353B"/>
    <w:rsid w:val="003E374C"/>
    <w:rsid w:val="003E38AE"/>
    <w:rsid w:val="003E46CD"/>
    <w:rsid w:val="003E4711"/>
    <w:rsid w:val="003E48D8"/>
    <w:rsid w:val="003E4F86"/>
    <w:rsid w:val="003E5313"/>
    <w:rsid w:val="003E5928"/>
    <w:rsid w:val="003E767B"/>
    <w:rsid w:val="003E7A6E"/>
    <w:rsid w:val="003E7EC7"/>
    <w:rsid w:val="003F0273"/>
    <w:rsid w:val="003F0564"/>
    <w:rsid w:val="003F0769"/>
    <w:rsid w:val="003F2149"/>
    <w:rsid w:val="003F32C8"/>
    <w:rsid w:val="003F34E9"/>
    <w:rsid w:val="003F3F2B"/>
    <w:rsid w:val="003F43D8"/>
    <w:rsid w:val="003F475C"/>
    <w:rsid w:val="003F4864"/>
    <w:rsid w:val="003F5700"/>
    <w:rsid w:val="003F5A6C"/>
    <w:rsid w:val="003F694E"/>
    <w:rsid w:val="004006A0"/>
    <w:rsid w:val="00400ED0"/>
    <w:rsid w:val="0040117F"/>
    <w:rsid w:val="004019CB"/>
    <w:rsid w:val="00401BCA"/>
    <w:rsid w:val="00402F95"/>
    <w:rsid w:val="0040330E"/>
    <w:rsid w:val="00403F17"/>
    <w:rsid w:val="00403FB2"/>
    <w:rsid w:val="00404B0C"/>
    <w:rsid w:val="00404EC7"/>
    <w:rsid w:val="00405CEE"/>
    <w:rsid w:val="00405E33"/>
    <w:rsid w:val="00407B54"/>
    <w:rsid w:val="00407EAA"/>
    <w:rsid w:val="0041125A"/>
    <w:rsid w:val="0041127C"/>
    <w:rsid w:val="00412039"/>
    <w:rsid w:val="0041219B"/>
    <w:rsid w:val="004123AF"/>
    <w:rsid w:val="004134A9"/>
    <w:rsid w:val="004151E4"/>
    <w:rsid w:val="004157D3"/>
    <w:rsid w:val="00417883"/>
    <w:rsid w:val="00417902"/>
    <w:rsid w:val="00417AB7"/>
    <w:rsid w:val="00420238"/>
    <w:rsid w:val="004213DC"/>
    <w:rsid w:val="004214B0"/>
    <w:rsid w:val="00421D0F"/>
    <w:rsid w:val="00422556"/>
    <w:rsid w:val="004229F3"/>
    <w:rsid w:val="00423DD8"/>
    <w:rsid w:val="0042498C"/>
    <w:rsid w:val="00425BAA"/>
    <w:rsid w:val="00427E94"/>
    <w:rsid w:val="004308AE"/>
    <w:rsid w:val="00430C2B"/>
    <w:rsid w:val="00430EA9"/>
    <w:rsid w:val="00432210"/>
    <w:rsid w:val="004326F4"/>
    <w:rsid w:val="0043447D"/>
    <w:rsid w:val="0043474E"/>
    <w:rsid w:val="00434D55"/>
    <w:rsid w:val="00435114"/>
    <w:rsid w:val="004352B8"/>
    <w:rsid w:val="00436A2F"/>
    <w:rsid w:val="00436C60"/>
    <w:rsid w:val="00437D70"/>
    <w:rsid w:val="00440052"/>
    <w:rsid w:val="00440EA9"/>
    <w:rsid w:val="004414EA"/>
    <w:rsid w:val="00441B6B"/>
    <w:rsid w:val="004436B4"/>
    <w:rsid w:val="004456A7"/>
    <w:rsid w:val="00446399"/>
    <w:rsid w:val="00446868"/>
    <w:rsid w:val="004469E0"/>
    <w:rsid w:val="004474F7"/>
    <w:rsid w:val="0044787B"/>
    <w:rsid w:val="00447B46"/>
    <w:rsid w:val="004504F1"/>
    <w:rsid w:val="0045061C"/>
    <w:rsid w:val="0045158C"/>
    <w:rsid w:val="00451963"/>
    <w:rsid w:val="004524CC"/>
    <w:rsid w:val="004531E8"/>
    <w:rsid w:val="00453D15"/>
    <w:rsid w:val="00453F3F"/>
    <w:rsid w:val="00454927"/>
    <w:rsid w:val="00455A32"/>
    <w:rsid w:val="00456951"/>
    <w:rsid w:val="00456F2D"/>
    <w:rsid w:val="00456F53"/>
    <w:rsid w:val="00460893"/>
    <w:rsid w:val="00460C97"/>
    <w:rsid w:val="00462188"/>
    <w:rsid w:val="004626A3"/>
    <w:rsid w:val="00462CCD"/>
    <w:rsid w:val="004645B7"/>
    <w:rsid w:val="0046578B"/>
    <w:rsid w:val="004669A4"/>
    <w:rsid w:val="0046792B"/>
    <w:rsid w:val="00467A3B"/>
    <w:rsid w:val="0047063A"/>
    <w:rsid w:val="00470717"/>
    <w:rsid w:val="0047168A"/>
    <w:rsid w:val="004724A3"/>
    <w:rsid w:val="004727A9"/>
    <w:rsid w:val="004734FC"/>
    <w:rsid w:val="004737EE"/>
    <w:rsid w:val="00474575"/>
    <w:rsid w:val="0047463B"/>
    <w:rsid w:val="00476460"/>
    <w:rsid w:val="00476943"/>
    <w:rsid w:val="00476D7F"/>
    <w:rsid w:val="0047783B"/>
    <w:rsid w:val="004778E4"/>
    <w:rsid w:val="00477D7D"/>
    <w:rsid w:val="00480C06"/>
    <w:rsid w:val="00481734"/>
    <w:rsid w:val="004817BE"/>
    <w:rsid w:val="004824CF"/>
    <w:rsid w:val="00483237"/>
    <w:rsid w:val="00483D76"/>
    <w:rsid w:val="00484529"/>
    <w:rsid w:val="00484A73"/>
    <w:rsid w:val="00487E0C"/>
    <w:rsid w:val="00490B80"/>
    <w:rsid w:val="004910D6"/>
    <w:rsid w:val="00491BD7"/>
    <w:rsid w:val="00491C20"/>
    <w:rsid w:val="004928C3"/>
    <w:rsid w:val="00493CD1"/>
    <w:rsid w:val="00494776"/>
    <w:rsid w:val="00494815"/>
    <w:rsid w:val="00494F25"/>
    <w:rsid w:val="004961DF"/>
    <w:rsid w:val="004966E6"/>
    <w:rsid w:val="004A0085"/>
    <w:rsid w:val="004A0225"/>
    <w:rsid w:val="004A107F"/>
    <w:rsid w:val="004A1CEB"/>
    <w:rsid w:val="004A2F44"/>
    <w:rsid w:val="004A3562"/>
    <w:rsid w:val="004A3C75"/>
    <w:rsid w:val="004A3D0E"/>
    <w:rsid w:val="004A4AC6"/>
    <w:rsid w:val="004A5F23"/>
    <w:rsid w:val="004A6B31"/>
    <w:rsid w:val="004A7108"/>
    <w:rsid w:val="004A724C"/>
    <w:rsid w:val="004A76CA"/>
    <w:rsid w:val="004A78BB"/>
    <w:rsid w:val="004A7B8A"/>
    <w:rsid w:val="004A7CFB"/>
    <w:rsid w:val="004B171E"/>
    <w:rsid w:val="004B17D0"/>
    <w:rsid w:val="004B2233"/>
    <w:rsid w:val="004B33A5"/>
    <w:rsid w:val="004B3B8E"/>
    <w:rsid w:val="004B4595"/>
    <w:rsid w:val="004B6232"/>
    <w:rsid w:val="004B71E1"/>
    <w:rsid w:val="004B76A1"/>
    <w:rsid w:val="004B76FF"/>
    <w:rsid w:val="004B7B47"/>
    <w:rsid w:val="004C0E12"/>
    <w:rsid w:val="004C1248"/>
    <w:rsid w:val="004C15BD"/>
    <w:rsid w:val="004C2189"/>
    <w:rsid w:val="004C2380"/>
    <w:rsid w:val="004C260B"/>
    <w:rsid w:val="004C2FF7"/>
    <w:rsid w:val="004C4685"/>
    <w:rsid w:val="004C4D13"/>
    <w:rsid w:val="004C5200"/>
    <w:rsid w:val="004C6297"/>
    <w:rsid w:val="004C69EA"/>
    <w:rsid w:val="004C76ED"/>
    <w:rsid w:val="004C781C"/>
    <w:rsid w:val="004C78F5"/>
    <w:rsid w:val="004C7A57"/>
    <w:rsid w:val="004D1855"/>
    <w:rsid w:val="004D267C"/>
    <w:rsid w:val="004D3B04"/>
    <w:rsid w:val="004D3FD2"/>
    <w:rsid w:val="004D465D"/>
    <w:rsid w:val="004D6DDA"/>
    <w:rsid w:val="004D7363"/>
    <w:rsid w:val="004D791A"/>
    <w:rsid w:val="004D7FC9"/>
    <w:rsid w:val="004E1012"/>
    <w:rsid w:val="004E161C"/>
    <w:rsid w:val="004E4949"/>
    <w:rsid w:val="004E61C1"/>
    <w:rsid w:val="004E6826"/>
    <w:rsid w:val="004E72B0"/>
    <w:rsid w:val="004F1614"/>
    <w:rsid w:val="004F16DA"/>
    <w:rsid w:val="004F170E"/>
    <w:rsid w:val="004F196D"/>
    <w:rsid w:val="004F1A9E"/>
    <w:rsid w:val="004F2E09"/>
    <w:rsid w:val="004F52AE"/>
    <w:rsid w:val="004F5ABD"/>
    <w:rsid w:val="004F5F19"/>
    <w:rsid w:val="004F6A23"/>
    <w:rsid w:val="004F7127"/>
    <w:rsid w:val="00500334"/>
    <w:rsid w:val="005003D9"/>
    <w:rsid w:val="00500B4F"/>
    <w:rsid w:val="00501097"/>
    <w:rsid w:val="00501716"/>
    <w:rsid w:val="00501FC6"/>
    <w:rsid w:val="00502B97"/>
    <w:rsid w:val="00503A88"/>
    <w:rsid w:val="0050441E"/>
    <w:rsid w:val="00504E81"/>
    <w:rsid w:val="005058FD"/>
    <w:rsid w:val="00506AC8"/>
    <w:rsid w:val="00506DF2"/>
    <w:rsid w:val="005102FD"/>
    <w:rsid w:val="005108DB"/>
    <w:rsid w:val="00511760"/>
    <w:rsid w:val="00513E4F"/>
    <w:rsid w:val="00514A76"/>
    <w:rsid w:val="00515F84"/>
    <w:rsid w:val="00516691"/>
    <w:rsid w:val="00517DFF"/>
    <w:rsid w:val="005207B0"/>
    <w:rsid w:val="0052105D"/>
    <w:rsid w:val="00521447"/>
    <w:rsid w:val="00522560"/>
    <w:rsid w:val="00522C2E"/>
    <w:rsid w:val="00523F58"/>
    <w:rsid w:val="005240C1"/>
    <w:rsid w:val="005244E9"/>
    <w:rsid w:val="00524690"/>
    <w:rsid w:val="005248E1"/>
    <w:rsid w:val="00525385"/>
    <w:rsid w:val="0052698B"/>
    <w:rsid w:val="005307FF"/>
    <w:rsid w:val="005309FA"/>
    <w:rsid w:val="005314A0"/>
    <w:rsid w:val="005315CD"/>
    <w:rsid w:val="00532B7C"/>
    <w:rsid w:val="00533D66"/>
    <w:rsid w:val="00535703"/>
    <w:rsid w:val="00535B51"/>
    <w:rsid w:val="00535EA4"/>
    <w:rsid w:val="00536066"/>
    <w:rsid w:val="00536889"/>
    <w:rsid w:val="005378F0"/>
    <w:rsid w:val="00537F90"/>
    <w:rsid w:val="00540542"/>
    <w:rsid w:val="0054081F"/>
    <w:rsid w:val="00541222"/>
    <w:rsid w:val="00541C54"/>
    <w:rsid w:val="00542B54"/>
    <w:rsid w:val="005438BC"/>
    <w:rsid w:val="005438C7"/>
    <w:rsid w:val="00543B80"/>
    <w:rsid w:val="00543C1C"/>
    <w:rsid w:val="005440DF"/>
    <w:rsid w:val="0054439C"/>
    <w:rsid w:val="00544741"/>
    <w:rsid w:val="00545BE4"/>
    <w:rsid w:val="00546CAA"/>
    <w:rsid w:val="005473DD"/>
    <w:rsid w:val="005478A5"/>
    <w:rsid w:val="00547BE9"/>
    <w:rsid w:val="00547E44"/>
    <w:rsid w:val="0055060F"/>
    <w:rsid w:val="00550BE5"/>
    <w:rsid w:val="0055141F"/>
    <w:rsid w:val="00551A87"/>
    <w:rsid w:val="0055212E"/>
    <w:rsid w:val="0055361C"/>
    <w:rsid w:val="005539EE"/>
    <w:rsid w:val="00553AFB"/>
    <w:rsid w:val="00553B77"/>
    <w:rsid w:val="00553FA3"/>
    <w:rsid w:val="00554863"/>
    <w:rsid w:val="00554B97"/>
    <w:rsid w:val="005560A1"/>
    <w:rsid w:val="00556CC9"/>
    <w:rsid w:val="00561233"/>
    <w:rsid w:val="00561542"/>
    <w:rsid w:val="005633EC"/>
    <w:rsid w:val="00563491"/>
    <w:rsid w:val="0056367B"/>
    <w:rsid w:val="00563C10"/>
    <w:rsid w:val="00563F29"/>
    <w:rsid w:val="005647D5"/>
    <w:rsid w:val="0056526E"/>
    <w:rsid w:val="00565378"/>
    <w:rsid w:val="005663DA"/>
    <w:rsid w:val="00567FC3"/>
    <w:rsid w:val="0057073F"/>
    <w:rsid w:val="00572239"/>
    <w:rsid w:val="00575341"/>
    <w:rsid w:val="0057585B"/>
    <w:rsid w:val="00576362"/>
    <w:rsid w:val="00576582"/>
    <w:rsid w:val="00576AFA"/>
    <w:rsid w:val="00576D7F"/>
    <w:rsid w:val="00577000"/>
    <w:rsid w:val="00577197"/>
    <w:rsid w:val="00577935"/>
    <w:rsid w:val="0058081F"/>
    <w:rsid w:val="00580941"/>
    <w:rsid w:val="00580B39"/>
    <w:rsid w:val="005821D5"/>
    <w:rsid w:val="0058242C"/>
    <w:rsid w:val="005826AA"/>
    <w:rsid w:val="00582F9F"/>
    <w:rsid w:val="005831F3"/>
    <w:rsid w:val="00583E25"/>
    <w:rsid w:val="00584C0E"/>
    <w:rsid w:val="00585592"/>
    <w:rsid w:val="00586808"/>
    <w:rsid w:val="00586D85"/>
    <w:rsid w:val="0058763C"/>
    <w:rsid w:val="00587EFC"/>
    <w:rsid w:val="0059005A"/>
    <w:rsid w:val="0059216C"/>
    <w:rsid w:val="00592DA1"/>
    <w:rsid w:val="005938E3"/>
    <w:rsid w:val="00594B40"/>
    <w:rsid w:val="00595811"/>
    <w:rsid w:val="00595DFE"/>
    <w:rsid w:val="005964C1"/>
    <w:rsid w:val="005A2120"/>
    <w:rsid w:val="005A2830"/>
    <w:rsid w:val="005A2CE5"/>
    <w:rsid w:val="005A2EB6"/>
    <w:rsid w:val="005A3A4A"/>
    <w:rsid w:val="005A4ACD"/>
    <w:rsid w:val="005A5D58"/>
    <w:rsid w:val="005A669F"/>
    <w:rsid w:val="005A67D5"/>
    <w:rsid w:val="005A688E"/>
    <w:rsid w:val="005B04BF"/>
    <w:rsid w:val="005B1B78"/>
    <w:rsid w:val="005B1E37"/>
    <w:rsid w:val="005B2979"/>
    <w:rsid w:val="005B3553"/>
    <w:rsid w:val="005B4283"/>
    <w:rsid w:val="005B4920"/>
    <w:rsid w:val="005B5C98"/>
    <w:rsid w:val="005B6F82"/>
    <w:rsid w:val="005B787B"/>
    <w:rsid w:val="005C1139"/>
    <w:rsid w:val="005C30E9"/>
    <w:rsid w:val="005C4837"/>
    <w:rsid w:val="005C4CA3"/>
    <w:rsid w:val="005C5125"/>
    <w:rsid w:val="005C5816"/>
    <w:rsid w:val="005C62CE"/>
    <w:rsid w:val="005C766F"/>
    <w:rsid w:val="005C7AC9"/>
    <w:rsid w:val="005D03DA"/>
    <w:rsid w:val="005D18E5"/>
    <w:rsid w:val="005D1E2B"/>
    <w:rsid w:val="005D2452"/>
    <w:rsid w:val="005D247B"/>
    <w:rsid w:val="005D3CA9"/>
    <w:rsid w:val="005D3D1E"/>
    <w:rsid w:val="005D4929"/>
    <w:rsid w:val="005D5A19"/>
    <w:rsid w:val="005D6717"/>
    <w:rsid w:val="005D6765"/>
    <w:rsid w:val="005D6CC4"/>
    <w:rsid w:val="005D7A3E"/>
    <w:rsid w:val="005D7D04"/>
    <w:rsid w:val="005E12C0"/>
    <w:rsid w:val="005E1612"/>
    <w:rsid w:val="005E17F6"/>
    <w:rsid w:val="005E2379"/>
    <w:rsid w:val="005E30C4"/>
    <w:rsid w:val="005E3936"/>
    <w:rsid w:val="005E3C93"/>
    <w:rsid w:val="005E5AF6"/>
    <w:rsid w:val="005E6252"/>
    <w:rsid w:val="005F091D"/>
    <w:rsid w:val="005F1098"/>
    <w:rsid w:val="005F137A"/>
    <w:rsid w:val="005F25C0"/>
    <w:rsid w:val="005F27D8"/>
    <w:rsid w:val="005F2DB5"/>
    <w:rsid w:val="005F2FC4"/>
    <w:rsid w:val="005F43E6"/>
    <w:rsid w:val="005F453F"/>
    <w:rsid w:val="005F47C7"/>
    <w:rsid w:val="005F4999"/>
    <w:rsid w:val="005F4DED"/>
    <w:rsid w:val="005F6114"/>
    <w:rsid w:val="005F6278"/>
    <w:rsid w:val="005F64D2"/>
    <w:rsid w:val="005F6872"/>
    <w:rsid w:val="005F6B51"/>
    <w:rsid w:val="006008B5"/>
    <w:rsid w:val="0060158F"/>
    <w:rsid w:val="006017EF"/>
    <w:rsid w:val="006028D4"/>
    <w:rsid w:val="00603E00"/>
    <w:rsid w:val="0060729D"/>
    <w:rsid w:val="006100F3"/>
    <w:rsid w:val="00610E4F"/>
    <w:rsid w:val="00611560"/>
    <w:rsid w:val="00612190"/>
    <w:rsid w:val="00612693"/>
    <w:rsid w:val="00612BC9"/>
    <w:rsid w:val="00612CC3"/>
    <w:rsid w:val="0061302C"/>
    <w:rsid w:val="0061377C"/>
    <w:rsid w:val="006137C3"/>
    <w:rsid w:val="00614B15"/>
    <w:rsid w:val="00614FE0"/>
    <w:rsid w:val="006154AB"/>
    <w:rsid w:val="0061571D"/>
    <w:rsid w:val="00616774"/>
    <w:rsid w:val="00617244"/>
    <w:rsid w:val="0061757B"/>
    <w:rsid w:val="00617DA4"/>
    <w:rsid w:val="00620008"/>
    <w:rsid w:val="0062030D"/>
    <w:rsid w:val="00620937"/>
    <w:rsid w:val="00621D4F"/>
    <w:rsid w:val="00622A2F"/>
    <w:rsid w:val="0062344A"/>
    <w:rsid w:val="00623745"/>
    <w:rsid w:val="00624EEC"/>
    <w:rsid w:val="00625BA9"/>
    <w:rsid w:val="0062665C"/>
    <w:rsid w:val="00630732"/>
    <w:rsid w:val="00631659"/>
    <w:rsid w:val="006318DA"/>
    <w:rsid w:val="00631DA7"/>
    <w:rsid w:val="00632BD3"/>
    <w:rsid w:val="00633A19"/>
    <w:rsid w:val="00633C81"/>
    <w:rsid w:val="0063446A"/>
    <w:rsid w:val="00634609"/>
    <w:rsid w:val="00634747"/>
    <w:rsid w:val="00634BEF"/>
    <w:rsid w:val="00635021"/>
    <w:rsid w:val="00636139"/>
    <w:rsid w:val="00637335"/>
    <w:rsid w:val="00637E83"/>
    <w:rsid w:val="00640B28"/>
    <w:rsid w:val="00640FB1"/>
    <w:rsid w:val="00642ED9"/>
    <w:rsid w:val="00644285"/>
    <w:rsid w:val="00644DB1"/>
    <w:rsid w:val="00645155"/>
    <w:rsid w:val="00646193"/>
    <w:rsid w:val="006461EC"/>
    <w:rsid w:val="00646D4B"/>
    <w:rsid w:val="0064705F"/>
    <w:rsid w:val="00647551"/>
    <w:rsid w:val="006503E0"/>
    <w:rsid w:val="006504D2"/>
    <w:rsid w:val="0065065E"/>
    <w:rsid w:val="00651008"/>
    <w:rsid w:val="00652F02"/>
    <w:rsid w:val="00653BE8"/>
    <w:rsid w:val="00654386"/>
    <w:rsid w:val="00654CE3"/>
    <w:rsid w:val="00656041"/>
    <w:rsid w:val="0065736B"/>
    <w:rsid w:val="00662E7E"/>
    <w:rsid w:val="00663873"/>
    <w:rsid w:val="006638EA"/>
    <w:rsid w:val="00663EA9"/>
    <w:rsid w:val="0066437D"/>
    <w:rsid w:val="006644F6"/>
    <w:rsid w:val="00664BC6"/>
    <w:rsid w:val="00664FAC"/>
    <w:rsid w:val="00665C99"/>
    <w:rsid w:val="00666999"/>
    <w:rsid w:val="00666F3C"/>
    <w:rsid w:val="00667DE6"/>
    <w:rsid w:val="00670734"/>
    <w:rsid w:val="006712A5"/>
    <w:rsid w:val="00671E66"/>
    <w:rsid w:val="0067204C"/>
    <w:rsid w:val="006742D7"/>
    <w:rsid w:val="00674E74"/>
    <w:rsid w:val="00675D04"/>
    <w:rsid w:val="006765B2"/>
    <w:rsid w:val="00676895"/>
    <w:rsid w:val="00676B8C"/>
    <w:rsid w:val="00680BA4"/>
    <w:rsid w:val="00681CCD"/>
    <w:rsid w:val="00683971"/>
    <w:rsid w:val="00684776"/>
    <w:rsid w:val="00684D54"/>
    <w:rsid w:val="00684E50"/>
    <w:rsid w:val="006860BF"/>
    <w:rsid w:val="00686A27"/>
    <w:rsid w:val="00691CA5"/>
    <w:rsid w:val="00692332"/>
    <w:rsid w:val="00692A12"/>
    <w:rsid w:val="00692F49"/>
    <w:rsid w:val="00692FDA"/>
    <w:rsid w:val="00693081"/>
    <w:rsid w:val="00693A13"/>
    <w:rsid w:val="00693C8D"/>
    <w:rsid w:val="00693EA2"/>
    <w:rsid w:val="00693ED9"/>
    <w:rsid w:val="006953EF"/>
    <w:rsid w:val="00696556"/>
    <w:rsid w:val="00696D9B"/>
    <w:rsid w:val="00697DCA"/>
    <w:rsid w:val="006A458D"/>
    <w:rsid w:val="006A4771"/>
    <w:rsid w:val="006A5179"/>
    <w:rsid w:val="006A5571"/>
    <w:rsid w:val="006A7EA5"/>
    <w:rsid w:val="006B00DE"/>
    <w:rsid w:val="006B03F7"/>
    <w:rsid w:val="006B0730"/>
    <w:rsid w:val="006B0A46"/>
    <w:rsid w:val="006B1820"/>
    <w:rsid w:val="006B2038"/>
    <w:rsid w:val="006B2454"/>
    <w:rsid w:val="006B2649"/>
    <w:rsid w:val="006B3605"/>
    <w:rsid w:val="006B3E90"/>
    <w:rsid w:val="006B43CD"/>
    <w:rsid w:val="006B44B7"/>
    <w:rsid w:val="006B56C0"/>
    <w:rsid w:val="006B5AA0"/>
    <w:rsid w:val="006B6438"/>
    <w:rsid w:val="006B6A7F"/>
    <w:rsid w:val="006B6DB6"/>
    <w:rsid w:val="006B78F3"/>
    <w:rsid w:val="006B7987"/>
    <w:rsid w:val="006B7CCD"/>
    <w:rsid w:val="006B7F32"/>
    <w:rsid w:val="006C0151"/>
    <w:rsid w:val="006C08C9"/>
    <w:rsid w:val="006C0D00"/>
    <w:rsid w:val="006C122C"/>
    <w:rsid w:val="006C13D5"/>
    <w:rsid w:val="006C13F5"/>
    <w:rsid w:val="006C159E"/>
    <w:rsid w:val="006C1836"/>
    <w:rsid w:val="006C2468"/>
    <w:rsid w:val="006C2DD9"/>
    <w:rsid w:val="006C2E6A"/>
    <w:rsid w:val="006C4C5D"/>
    <w:rsid w:val="006C530A"/>
    <w:rsid w:val="006C682F"/>
    <w:rsid w:val="006D02BC"/>
    <w:rsid w:val="006D087D"/>
    <w:rsid w:val="006D08F0"/>
    <w:rsid w:val="006D1285"/>
    <w:rsid w:val="006D21C2"/>
    <w:rsid w:val="006D2564"/>
    <w:rsid w:val="006D276D"/>
    <w:rsid w:val="006D37AB"/>
    <w:rsid w:val="006D3B32"/>
    <w:rsid w:val="006D5AFA"/>
    <w:rsid w:val="006D5FB5"/>
    <w:rsid w:val="006D7BCF"/>
    <w:rsid w:val="006E07E9"/>
    <w:rsid w:val="006E27A7"/>
    <w:rsid w:val="006E2949"/>
    <w:rsid w:val="006E2B9E"/>
    <w:rsid w:val="006E315F"/>
    <w:rsid w:val="006E3199"/>
    <w:rsid w:val="006E3E2F"/>
    <w:rsid w:val="006E63B6"/>
    <w:rsid w:val="006E642B"/>
    <w:rsid w:val="006E681F"/>
    <w:rsid w:val="006E6CAE"/>
    <w:rsid w:val="006E7575"/>
    <w:rsid w:val="006E7C50"/>
    <w:rsid w:val="006F185D"/>
    <w:rsid w:val="006F18AA"/>
    <w:rsid w:val="006F1D47"/>
    <w:rsid w:val="006F258C"/>
    <w:rsid w:val="006F30F0"/>
    <w:rsid w:val="006F328D"/>
    <w:rsid w:val="006F3554"/>
    <w:rsid w:val="006F3C48"/>
    <w:rsid w:val="006F4AC6"/>
    <w:rsid w:val="006F5030"/>
    <w:rsid w:val="006F5F38"/>
    <w:rsid w:val="00700C65"/>
    <w:rsid w:val="0070160A"/>
    <w:rsid w:val="00702911"/>
    <w:rsid w:val="007037BA"/>
    <w:rsid w:val="00703845"/>
    <w:rsid w:val="00703B13"/>
    <w:rsid w:val="007044D4"/>
    <w:rsid w:val="007050A9"/>
    <w:rsid w:val="0070591E"/>
    <w:rsid w:val="007065CC"/>
    <w:rsid w:val="00710875"/>
    <w:rsid w:val="007110F2"/>
    <w:rsid w:val="00712766"/>
    <w:rsid w:val="007140A0"/>
    <w:rsid w:val="00714466"/>
    <w:rsid w:val="00714CCC"/>
    <w:rsid w:val="0071667E"/>
    <w:rsid w:val="0071721E"/>
    <w:rsid w:val="00720516"/>
    <w:rsid w:val="00720E0B"/>
    <w:rsid w:val="007221F6"/>
    <w:rsid w:val="00722A72"/>
    <w:rsid w:val="007234FB"/>
    <w:rsid w:val="0072352E"/>
    <w:rsid w:val="007240C6"/>
    <w:rsid w:val="00724B00"/>
    <w:rsid w:val="00725042"/>
    <w:rsid w:val="00726767"/>
    <w:rsid w:val="007268A4"/>
    <w:rsid w:val="00726FF8"/>
    <w:rsid w:val="00731744"/>
    <w:rsid w:val="007320CC"/>
    <w:rsid w:val="00732200"/>
    <w:rsid w:val="00732BBE"/>
    <w:rsid w:val="00732F87"/>
    <w:rsid w:val="00732FE1"/>
    <w:rsid w:val="00733869"/>
    <w:rsid w:val="00733A1A"/>
    <w:rsid w:val="00734351"/>
    <w:rsid w:val="007347C2"/>
    <w:rsid w:val="00734BB1"/>
    <w:rsid w:val="007355F3"/>
    <w:rsid w:val="00736171"/>
    <w:rsid w:val="00736242"/>
    <w:rsid w:val="00736585"/>
    <w:rsid w:val="00737264"/>
    <w:rsid w:val="00737A48"/>
    <w:rsid w:val="007408EB"/>
    <w:rsid w:val="00740B6A"/>
    <w:rsid w:val="00740FEE"/>
    <w:rsid w:val="00741E5E"/>
    <w:rsid w:val="00741E99"/>
    <w:rsid w:val="00742089"/>
    <w:rsid w:val="00742BE2"/>
    <w:rsid w:val="00743429"/>
    <w:rsid w:val="00743FD3"/>
    <w:rsid w:val="00744456"/>
    <w:rsid w:val="00744638"/>
    <w:rsid w:val="00745889"/>
    <w:rsid w:val="007479B4"/>
    <w:rsid w:val="00747B72"/>
    <w:rsid w:val="00747DC9"/>
    <w:rsid w:val="00750693"/>
    <w:rsid w:val="00750B0A"/>
    <w:rsid w:val="007510E7"/>
    <w:rsid w:val="00752A37"/>
    <w:rsid w:val="00752D16"/>
    <w:rsid w:val="00753187"/>
    <w:rsid w:val="007534DE"/>
    <w:rsid w:val="00755DF8"/>
    <w:rsid w:val="007571E1"/>
    <w:rsid w:val="007571ED"/>
    <w:rsid w:val="0076144E"/>
    <w:rsid w:val="00761EEE"/>
    <w:rsid w:val="007623A8"/>
    <w:rsid w:val="007641C0"/>
    <w:rsid w:val="0076504F"/>
    <w:rsid w:val="007653A2"/>
    <w:rsid w:val="007656B2"/>
    <w:rsid w:val="00765FD4"/>
    <w:rsid w:val="00766B57"/>
    <w:rsid w:val="00766C82"/>
    <w:rsid w:val="00766F17"/>
    <w:rsid w:val="007679F6"/>
    <w:rsid w:val="00770631"/>
    <w:rsid w:val="00770FA2"/>
    <w:rsid w:val="00771FC9"/>
    <w:rsid w:val="007725CB"/>
    <w:rsid w:val="00773F31"/>
    <w:rsid w:val="0077451C"/>
    <w:rsid w:val="00776A2D"/>
    <w:rsid w:val="00777120"/>
    <w:rsid w:val="0077798B"/>
    <w:rsid w:val="00777BDD"/>
    <w:rsid w:val="00781860"/>
    <w:rsid w:val="00781BC7"/>
    <w:rsid w:val="0078212C"/>
    <w:rsid w:val="0078242C"/>
    <w:rsid w:val="007829B8"/>
    <w:rsid w:val="007843F6"/>
    <w:rsid w:val="007846A9"/>
    <w:rsid w:val="0078632A"/>
    <w:rsid w:val="007868A9"/>
    <w:rsid w:val="00786B95"/>
    <w:rsid w:val="007879C5"/>
    <w:rsid w:val="0079056A"/>
    <w:rsid w:val="0079177F"/>
    <w:rsid w:val="00791968"/>
    <w:rsid w:val="00791996"/>
    <w:rsid w:val="0079206F"/>
    <w:rsid w:val="007922BA"/>
    <w:rsid w:val="00794486"/>
    <w:rsid w:val="00795582"/>
    <w:rsid w:val="007955C4"/>
    <w:rsid w:val="007A0741"/>
    <w:rsid w:val="007A0D6F"/>
    <w:rsid w:val="007A1954"/>
    <w:rsid w:val="007A1A00"/>
    <w:rsid w:val="007A1E5D"/>
    <w:rsid w:val="007A297C"/>
    <w:rsid w:val="007A2ED7"/>
    <w:rsid w:val="007A3F35"/>
    <w:rsid w:val="007A4336"/>
    <w:rsid w:val="007A58BA"/>
    <w:rsid w:val="007A6106"/>
    <w:rsid w:val="007A650D"/>
    <w:rsid w:val="007A6BF9"/>
    <w:rsid w:val="007B0033"/>
    <w:rsid w:val="007B0942"/>
    <w:rsid w:val="007B0EF3"/>
    <w:rsid w:val="007B271F"/>
    <w:rsid w:val="007B2B66"/>
    <w:rsid w:val="007B3E14"/>
    <w:rsid w:val="007B4C36"/>
    <w:rsid w:val="007B53FC"/>
    <w:rsid w:val="007B5757"/>
    <w:rsid w:val="007B5897"/>
    <w:rsid w:val="007B59F1"/>
    <w:rsid w:val="007B5BD1"/>
    <w:rsid w:val="007B5C18"/>
    <w:rsid w:val="007B6071"/>
    <w:rsid w:val="007B6239"/>
    <w:rsid w:val="007B6AF9"/>
    <w:rsid w:val="007B77B8"/>
    <w:rsid w:val="007B7EF4"/>
    <w:rsid w:val="007B7F27"/>
    <w:rsid w:val="007C0A3A"/>
    <w:rsid w:val="007C0CB3"/>
    <w:rsid w:val="007C112A"/>
    <w:rsid w:val="007C13A4"/>
    <w:rsid w:val="007C240B"/>
    <w:rsid w:val="007C256D"/>
    <w:rsid w:val="007C3D51"/>
    <w:rsid w:val="007C4231"/>
    <w:rsid w:val="007C4E14"/>
    <w:rsid w:val="007C51B4"/>
    <w:rsid w:val="007C5E7B"/>
    <w:rsid w:val="007C6A7E"/>
    <w:rsid w:val="007C7333"/>
    <w:rsid w:val="007C73A6"/>
    <w:rsid w:val="007C7D6C"/>
    <w:rsid w:val="007D002E"/>
    <w:rsid w:val="007D08AC"/>
    <w:rsid w:val="007D0E2D"/>
    <w:rsid w:val="007D1FBB"/>
    <w:rsid w:val="007D3351"/>
    <w:rsid w:val="007D5304"/>
    <w:rsid w:val="007D5C4A"/>
    <w:rsid w:val="007D7DCB"/>
    <w:rsid w:val="007E1B4A"/>
    <w:rsid w:val="007E1BC3"/>
    <w:rsid w:val="007E21C7"/>
    <w:rsid w:val="007E2DCF"/>
    <w:rsid w:val="007E3987"/>
    <w:rsid w:val="007E41C2"/>
    <w:rsid w:val="007E4761"/>
    <w:rsid w:val="007E4FF4"/>
    <w:rsid w:val="007E536F"/>
    <w:rsid w:val="007E5A92"/>
    <w:rsid w:val="007E5C98"/>
    <w:rsid w:val="007E6680"/>
    <w:rsid w:val="007E6947"/>
    <w:rsid w:val="007E776D"/>
    <w:rsid w:val="007E7943"/>
    <w:rsid w:val="007F06A1"/>
    <w:rsid w:val="007F1E5C"/>
    <w:rsid w:val="007F1F4D"/>
    <w:rsid w:val="007F1F82"/>
    <w:rsid w:val="007F1FFE"/>
    <w:rsid w:val="007F283F"/>
    <w:rsid w:val="007F2AE8"/>
    <w:rsid w:val="007F3506"/>
    <w:rsid w:val="007F3AF0"/>
    <w:rsid w:val="007F4395"/>
    <w:rsid w:val="007F4DF2"/>
    <w:rsid w:val="007F530C"/>
    <w:rsid w:val="007F5BA5"/>
    <w:rsid w:val="007F60B0"/>
    <w:rsid w:val="007F6141"/>
    <w:rsid w:val="007F655B"/>
    <w:rsid w:val="007F788E"/>
    <w:rsid w:val="007F7B56"/>
    <w:rsid w:val="007F7C97"/>
    <w:rsid w:val="00800F6B"/>
    <w:rsid w:val="008013CB"/>
    <w:rsid w:val="00801B35"/>
    <w:rsid w:val="008026FC"/>
    <w:rsid w:val="00803978"/>
    <w:rsid w:val="008042FD"/>
    <w:rsid w:val="00804B99"/>
    <w:rsid w:val="00806A99"/>
    <w:rsid w:val="00806C0E"/>
    <w:rsid w:val="00807131"/>
    <w:rsid w:val="008108E6"/>
    <w:rsid w:val="00810BA9"/>
    <w:rsid w:val="00810CBD"/>
    <w:rsid w:val="00811359"/>
    <w:rsid w:val="00814AD3"/>
    <w:rsid w:val="00815D5C"/>
    <w:rsid w:val="00815FF4"/>
    <w:rsid w:val="00816673"/>
    <w:rsid w:val="00816A98"/>
    <w:rsid w:val="00817C2A"/>
    <w:rsid w:val="00821C01"/>
    <w:rsid w:val="008224AE"/>
    <w:rsid w:val="0082253D"/>
    <w:rsid w:val="00823A68"/>
    <w:rsid w:val="00823C16"/>
    <w:rsid w:val="00824013"/>
    <w:rsid w:val="0082438C"/>
    <w:rsid w:val="00824C4E"/>
    <w:rsid w:val="00824EF0"/>
    <w:rsid w:val="00825B7F"/>
    <w:rsid w:val="008260C4"/>
    <w:rsid w:val="0082672C"/>
    <w:rsid w:val="008268A8"/>
    <w:rsid w:val="008269CE"/>
    <w:rsid w:val="0082738D"/>
    <w:rsid w:val="008278D7"/>
    <w:rsid w:val="008315C8"/>
    <w:rsid w:val="0083256E"/>
    <w:rsid w:val="008337D5"/>
    <w:rsid w:val="0083489F"/>
    <w:rsid w:val="00834CDB"/>
    <w:rsid w:val="00835380"/>
    <w:rsid w:val="00835D53"/>
    <w:rsid w:val="00837075"/>
    <w:rsid w:val="00837261"/>
    <w:rsid w:val="0083754C"/>
    <w:rsid w:val="0083799A"/>
    <w:rsid w:val="00837FE2"/>
    <w:rsid w:val="0084082F"/>
    <w:rsid w:val="00840A4D"/>
    <w:rsid w:val="00840E4F"/>
    <w:rsid w:val="0084164F"/>
    <w:rsid w:val="00841896"/>
    <w:rsid w:val="00841AB6"/>
    <w:rsid w:val="00841B26"/>
    <w:rsid w:val="00842468"/>
    <w:rsid w:val="00842CF3"/>
    <w:rsid w:val="00842D5F"/>
    <w:rsid w:val="00842E3E"/>
    <w:rsid w:val="008430E6"/>
    <w:rsid w:val="00843B7C"/>
    <w:rsid w:val="00843BF8"/>
    <w:rsid w:val="008456BB"/>
    <w:rsid w:val="008457AC"/>
    <w:rsid w:val="00845BA3"/>
    <w:rsid w:val="00847A10"/>
    <w:rsid w:val="008506AD"/>
    <w:rsid w:val="008507CD"/>
    <w:rsid w:val="00850F7B"/>
    <w:rsid w:val="008511BD"/>
    <w:rsid w:val="00851691"/>
    <w:rsid w:val="008520E7"/>
    <w:rsid w:val="008529ED"/>
    <w:rsid w:val="00852D7E"/>
    <w:rsid w:val="00852E0A"/>
    <w:rsid w:val="008534CB"/>
    <w:rsid w:val="008549E3"/>
    <w:rsid w:val="008564AD"/>
    <w:rsid w:val="008565A3"/>
    <w:rsid w:val="008571F8"/>
    <w:rsid w:val="00857521"/>
    <w:rsid w:val="00861FD8"/>
    <w:rsid w:val="00862375"/>
    <w:rsid w:val="008635BD"/>
    <w:rsid w:val="008636E2"/>
    <w:rsid w:val="00864E07"/>
    <w:rsid w:val="0086539B"/>
    <w:rsid w:val="008660EA"/>
    <w:rsid w:val="00866AE7"/>
    <w:rsid w:val="00870CBA"/>
    <w:rsid w:val="00871F5C"/>
    <w:rsid w:val="00872F83"/>
    <w:rsid w:val="00873014"/>
    <w:rsid w:val="0087365C"/>
    <w:rsid w:val="008743FC"/>
    <w:rsid w:val="00874A36"/>
    <w:rsid w:val="0087544A"/>
    <w:rsid w:val="0087668A"/>
    <w:rsid w:val="008767C7"/>
    <w:rsid w:val="00877D56"/>
    <w:rsid w:val="008800EC"/>
    <w:rsid w:val="00880C8C"/>
    <w:rsid w:val="008811E5"/>
    <w:rsid w:val="008814B5"/>
    <w:rsid w:val="00881A0B"/>
    <w:rsid w:val="00882886"/>
    <w:rsid w:val="008833AC"/>
    <w:rsid w:val="00883873"/>
    <w:rsid w:val="00885D1C"/>
    <w:rsid w:val="0088620B"/>
    <w:rsid w:val="00886789"/>
    <w:rsid w:val="008869A9"/>
    <w:rsid w:val="0088774C"/>
    <w:rsid w:val="00890CF2"/>
    <w:rsid w:val="0089261B"/>
    <w:rsid w:val="008926E2"/>
    <w:rsid w:val="0089285F"/>
    <w:rsid w:val="008932E7"/>
    <w:rsid w:val="0089385C"/>
    <w:rsid w:val="00894130"/>
    <w:rsid w:val="00895451"/>
    <w:rsid w:val="00895519"/>
    <w:rsid w:val="00895BD5"/>
    <w:rsid w:val="00895BF7"/>
    <w:rsid w:val="008973C8"/>
    <w:rsid w:val="008973D1"/>
    <w:rsid w:val="00897ADC"/>
    <w:rsid w:val="008A0932"/>
    <w:rsid w:val="008A0D02"/>
    <w:rsid w:val="008A1147"/>
    <w:rsid w:val="008A19B2"/>
    <w:rsid w:val="008A1FED"/>
    <w:rsid w:val="008A2557"/>
    <w:rsid w:val="008A3610"/>
    <w:rsid w:val="008A4E8F"/>
    <w:rsid w:val="008A50A0"/>
    <w:rsid w:val="008A5365"/>
    <w:rsid w:val="008A5C04"/>
    <w:rsid w:val="008A65AB"/>
    <w:rsid w:val="008A7394"/>
    <w:rsid w:val="008B0FAC"/>
    <w:rsid w:val="008B14C1"/>
    <w:rsid w:val="008B1BC9"/>
    <w:rsid w:val="008B1D44"/>
    <w:rsid w:val="008B2270"/>
    <w:rsid w:val="008B2B68"/>
    <w:rsid w:val="008B41CB"/>
    <w:rsid w:val="008B5ECA"/>
    <w:rsid w:val="008B636C"/>
    <w:rsid w:val="008B63FE"/>
    <w:rsid w:val="008B6C65"/>
    <w:rsid w:val="008B70DE"/>
    <w:rsid w:val="008B745C"/>
    <w:rsid w:val="008C1089"/>
    <w:rsid w:val="008C163E"/>
    <w:rsid w:val="008C20EF"/>
    <w:rsid w:val="008C3ADF"/>
    <w:rsid w:val="008C3B9B"/>
    <w:rsid w:val="008C4A77"/>
    <w:rsid w:val="008C58CA"/>
    <w:rsid w:val="008C6298"/>
    <w:rsid w:val="008C73EA"/>
    <w:rsid w:val="008C7418"/>
    <w:rsid w:val="008D0775"/>
    <w:rsid w:val="008D1AF2"/>
    <w:rsid w:val="008D24F6"/>
    <w:rsid w:val="008D2C7E"/>
    <w:rsid w:val="008D3161"/>
    <w:rsid w:val="008D32BD"/>
    <w:rsid w:val="008D428B"/>
    <w:rsid w:val="008D44AD"/>
    <w:rsid w:val="008D5240"/>
    <w:rsid w:val="008D7222"/>
    <w:rsid w:val="008D752E"/>
    <w:rsid w:val="008D75E1"/>
    <w:rsid w:val="008D7B26"/>
    <w:rsid w:val="008D7E8C"/>
    <w:rsid w:val="008E1315"/>
    <w:rsid w:val="008E1A39"/>
    <w:rsid w:val="008E2519"/>
    <w:rsid w:val="008E31DF"/>
    <w:rsid w:val="008E3475"/>
    <w:rsid w:val="008E35C3"/>
    <w:rsid w:val="008E46B9"/>
    <w:rsid w:val="008E4770"/>
    <w:rsid w:val="008E4981"/>
    <w:rsid w:val="008E522C"/>
    <w:rsid w:val="008E54BA"/>
    <w:rsid w:val="008E7257"/>
    <w:rsid w:val="008F019E"/>
    <w:rsid w:val="008F10B4"/>
    <w:rsid w:val="008F1544"/>
    <w:rsid w:val="008F2182"/>
    <w:rsid w:val="008F2851"/>
    <w:rsid w:val="008F2BD8"/>
    <w:rsid w:val="008F31E5"/>
    <w:rsid w:val="008F5848"/>
    <w:rsid w:val="008F5EA9"/>
    <w:rsid w:val="008F6A92"/>
    <w:rsid w:val="008F6C21"/>
    <w:rsid w:val="008F7556"/>
    <w:rsid w:val="00900BBB"/>
    <w:rsid w:val="00900E19"/>
    <w:rsid w:val="00901BF3"/>
    <w:rsid w:val="00901D88"/>
    <w:rsid w:val="00903D2D"/>
    <w:rsid w:val="0090538F"/>
    <w:rsid w:val="00905B35"/>
    <w:rsid w:val="00905C19"/>
    <w:rsid w:val="00905CF8"/>
    <w:rsid w:val="00905D80"/>
    <w:rsid w:val="0090614F"/>
    <w:rsid w:val="0090637E"/>
    <w:rsid w:val="009067E9"/>
    <w:rsid w:val="00907EA8"/>
    <w:rsid w:val="0091018F"/>
    <w:rsid w:val="00910482"/>
    <w:rsid w:val="0091116F"/>
    <w:rsid w:val="00911BE7"/>
    <w:rsid w:val="00912716"/>
    <w:rsid w:val="00913714"/>
    <w:rsid w:val="00914262"/>
    <w:rsid w:val="00914267"/>
    <w:rsid w:val="0091501F"/>
    <w:rsid w:val="00916349"/>
    <w:rsid w:val="00917235"/>
    <w:rsid w:val="009172A9"/>
    <w:rsid w:val="009200BB"/>
    <w:rsid w:val="0092074A"/>
    <w:rsid w:val="00921491"/>
    <w:rsid w:val="00921A5B"/>
    <w:rsid w:val="00922A09"/>
    <w:rsid w:val="009236C1"/>
    <w:rsid w:val="0092408E"/>
    <w:rsid w:val="009241CA"/>
    <w:rsid w:val="009255F7"/>
    <w:rsid w:val="00926060"/>
    <w:rsid w:val="00926C69"/>
    <w:rsid w:val="009276C3"/>
    <w:rsid w:val="00930A22"/>
    <w:rsid w:val="0093143C"/>
    <w:rsid w:val="00932A78"/>
    <w:rsid w:val="00932D86"/>
    <w:rsid w:val="009333C8"/>
    <w:rsid w:val="009334D0"/>
    <w:rsid w:val="009335A2"/>
    <w:rsid w:val="0093360C"/>
    <w:rsid w:val="00933831"/>
    <w:rsid w:val="00933851"/>
    <w:rsid w:val="009338D3"/>
    <w:rsid w:val="00934975"/>
    <w:rsid w:val="0093522F"/>
    <w:rsid w:val="00935539"/>
    <w:rsid w:val="0093663A"/>
    <w:rsid w:val="009374AD"/>
    <w:rsid w:val="0093772C"/>
    <w:rsid w:val="00937D42"/>
    <w:rsid w:val="0094101B"/>
    <w:rsid w:val="009412A3"/>
    <w:rsid w:val="00941AE1"/>
    <w:rsid w:val="00941FB6"/>
    <w:rsid w:val="0094292F"/>
    <w:rsid w:val="00942F20"/>
    <w:rsid w:val="0094365E"/>
    <w:rsid w:val="009448A7"/>
    <w:rsid w:val="009451B6"/>
    <w:rsid w:val="00945545"/>
    <w:rsid w:val="00945B77"/>
    <w:rsid w:val="0094609E"/>
    <w:rsid w:val="00946169"/>
    <w:rsid w:val="00947D74"/>
    <w:rsid w:val="009500C7"/>
    <w:rsid w:val="009509E2"/>
    <w:rsid w:val="00950D54"/>
    <w:rsid w:val="009518FB"/>
    <w:rsid w:val="00952110"/>
    <w:rsid w:val="0095219A"/>
    <w:rsid w:val="0095321F"/>
    <w:rsid w:val="0095344F"/>
    <w:rsid w:val="00953D05"/>
    <w:rsid w:val="00954787"/>
    <w:rsid w:val="0095495F"/>
    <w:rsid w:val="009549E4"/>
    <w:rsid w:val="0095502A"/>
    <w:rsid w:val="009558AC"/>
    <w:rsid w:val="00955C4A"/>
    <w:rsid w:val="00956489"/>
    <w:rsid w:val="0095765F"/>
    <w:rsid w:val="00957CB9"/>
    <w:rsid w:val="0096077D"/>
    <w:rsid w:val="00960980"/>
    <w:rsid w:val="00960BA3"/>
    <w:rsid w:val="00963436"/>
    <w:rsid w:val="00964338"/>
    <w:rsid w:val="00964620"/>
    <w:rsid w:val="00964D4A"/>
    <w:rsid w:val="00965CAC"/>
    <w:rsid w:val="009662E9"/>
    <w:rsid w:val="009700E8"/>
    <w:rsid w:val="00970C0F"/>
    <w:rsid w:val="00970EB4"/>
    <w:rsid w:val="009716D4"/>
    <w:rsid w:val="009734B5"/>
    <w:rsid w:val="0097405D"/>
    <w:rsid w:val="00974D0D"/>
    <w:rsid w:val="0097608E"/>
    <w:rsid w:val="0097681F"/>
    <w:rsid w:val="00976B0D"/>
    <w:rsid w:val="00977929"/>
    <w:rsid w:val="00977D57"/>
    <w:rsid w:val="00977E2B"/>
    <w:rsid w:val="009802AC"/>
    <w:rsid w:val="009812A6"/>
    <w:rsid w:val="009813C5"/>
    <w:rsid w:val="00982821"/>
    <w:rsid w:val="00982AD0"/>
    <w:rsid w:val="00983837"/>
    <w:rsid w:val="0098458A"/>
    <w:rsid w:val="00984B14"/>
    <w:rsid w:val="00985799"/>
    <w:rsid w:val="00986A36"/>
    <w:rsid w:val="00986B02"/>
    <w:rsid w:val="00987272"/>
    <w:rsid w:val="00991073"/>
    <w:rsid w:val="00991F2D"/>
    <w:rsid w:val="009923E2"/>
    <w:rsid w:val="00993F57"/>
    <w:rsid w:val="009946FC"/>
    <w:rsid w:val="00995674"/>
    <w:rsid w:val="00995F9C"/>
    <w:rsid w:val="00996D92"/>
    <w:rsid w:val="00997065"/>
    <w:rsid w:val="009978BF"/>
    <w:rsid w:val="009A06E4"/>
    <w:rsid w:val="009A1A47"/>
    <w:rsid w:val="009A1F0D"/>
    <w:rsid w:val="009A25C4"/>
    <w:rsid w:val="009A2CA8"/>
    <w:rsid w:val="009A53C1"/>
    <w:rsid w:val="009A674A"/>
    <w:rsid w:val="009A7DC3"/>
    <w:rsid w:val="009A7F59"/>
    <w:rsid w:val="009B0335"/>
    <w:rsid w:val="009B06CF"/>
    <w:rsid w:val="009B2413"/>
    <w:rsid w:val="009B2AB8"/>
    <w:rsid w:val="009B2BF1"/>
    <w:rsid w:val="009B34F7"/>
    <w:rsid w:val="009B41EB"/>
    <w:rsid w:val="009B4F02"/>
    <w:rsid w:val="009B639E"/>
    <w:rsid w:val="009B6C45"/>
    <w:rsid w:val="009B6DAE"/>
    <w:rsid w:val="009B751F"/>
    <w:rsid w:val="009B79A0"/>
    <w:rsid w:val="009B7A49"/>
    <w:rsid w:val="009B7C78"/>
    <w:rsid w:val="009C0341"/>
    <w:rsid w:val="009C0AFF"/>
    <w:rsid w:val="009C1476"/>
    <w:rsid w:val="009C2319"/>
    <w:rsid w:val="009C2B08"/>
    <w:rsid w:val="009C2B6C"/>
    <w:rsid w:val="009C32C7"/>
    <w:rsid w:val="009C3818"/>
    <w:rsid w:val="009C38BD"/>
    <w:rsid w:val="009C3BF9"/>
    <w:rsid w:val="009C4136"/>
    <w:rsid w:val="009C48F4"/>
    <w:rsid w:val="009C5959"/>
    <w:rsid w:val="009C6263"/>
    <w:rsid w:val="009C6385"/>
    <w:rsid w:val="009D0308"/>
    <w:rsid w:val="009D075F"/>
    <w:rsid w:val="009D080F"/>
    <w:rsid w:val="009D194C"/>
    <w:rsid w:val="009D1A25"/>
    <w:rsid w:val="009D1A63"/>
    <w:rsid w:val="009D2851"/>
    <w:rsid w:val="009D2D19"/>
    <w:rsid w:val="009D2DD4"/>
    <w:rsid w:val="009D2F52"/>
    <w:rsid w:val="009D3A0C"/>
    <w:rsid w:val="009D3AEA"/>
    <w:rsid w:val="009D405C"/>
    <w:rsid w:val="009D4160"/>
    <w:rsid w:val="009D5F6E"/>
    <w:rsid w:val="009D5FD0"/>
    <w:rsid w:val="009D62C8"/>
    <w:rsid w:val="009D62D5"/>
    <w:rsid w:val="009D7685"/>
    <w:rsid w:val="009E038D"/>
    <w:rsid w:val="009E070A"/>
    <w:rsid w:val="009E2093"/>
    <w:rsid w:val="009E24EE"/>
    <w:rsid w:val="009E265C"/>
    <w:rsid w:val="009E31B4"/>
    <w:rsid w:val="009E322D"/>
    <w:rsid w:val="009E39C0"/>
    <w:rsid w:val="009E43E3"/>
    <w:rsid w:val="009E4C0D"/>
    <w:rsid w:val="009E5748"/>
    <w:rsid w:val="009E66CA"/>
    <w:rsid w:val="009E6F70"/>
    <w:rsid w:val="009E7350"/>
    <w:rsid w:val="009F158D"/>
    <w:rsid w:val="009F1FB1"/>
    <w:rsid w:val="009F2DBA"/>
    <w:rsid w:val="009F3BA1"/>
    <w:rsid w:val="009F4600"/>
    <w:rsid w:val="009F4D4A"/>
    <w:rsid w:val="009F5ECF"/>
    <w:rsid w:val="009F6027"/>
    <w:rsid w:val="009F6578"/>
    <w:rsid w:val="009F6873"/>
    <w:rsid w:val="009F6921"/>
    <w:rsid w:val="009F69EB"/>
    <w:rsid w:val="009F72EC"/>
    <w:rsid w:val="009F7386"/>
    <w:rsid w:val="00A00207"/>
    <w:rsid w:val="00A02A2D"/>
    <w:rsid w:val="00A03139"/>
    <w:rsid w:val="00A04612"/>
    <w:rsid w:val="00A05604"/>
    <w:rsid w:val="00A0699F"/>
    <w:rsid w:val="00A100B4"/>
    <w:rsid w:val="00A11315"/>
    <w:rsid w:val="00A117B8"/>
    <w:rsid w:val="00A11C24"/>
    <w:rsid w:val="00A11F38"/>
    <w:rsid w:val="00A12350"/>
    <w:rsid w:val="00A12956"/>
    <w:rsid w:val="00A13570"/>
    <w:rsid w:val="00A136A4"/>
    <w:rsid w:val="00A145B4"/>
    <w:rsid w:val="00A14C91"/>
    <w:rsid w:val="00A14FA3"/>
    <w:rsid w:val="00A156DB"/>
    <w:rsid w:val="00A15C30"/>
    <w:rsid w:val="00A163FB"/>
    <w:rsid w:val="00A16C70"/>
    <w:rsid w:val="00A17865"/>
    <w:rsid w:val="00A17F3D"/>
    <w:rsid w:val="00A200F5"/>
    <w:rsid w:val="00A22175"/>
    <w:rsid w:val="00A233F6"/>
    <w:rsid w:val="00A23BBA"/>
    <w:rsid w:val="00A2532A"/>
    <w:rsid w:val="00A2548E"/>
    <w:rsid w:val="00A26CE5"/>
    <w:rsid w:val="00A27481"/>
    <w:rsid w:val="00A27D20"/>
    <w:rsid w:val="00A30A84"/>
    <w:rsid w:val="00A3166E"/>
    <w:rsid w:val="00A31853"/>
    <w:rsid w:val="00A329F3"/>
    <w:rsid w:val="00A330CF"/>
    <w:rsid w:val="00A33DBB"/>
    <w:rsid w:val="00A34AA7"/>
    <w:rsid w:val="00A34B41"/>
    <w:rsid w:val="00A36359"/>
    <w:rsid w:val="00A36737"/>
    <w:rsid w:val="00A36832"/>
    <w:rsid w:val="00A370DD"/>
    <w:rsid w:val="00A372D8"/>
    <w:rsid w:val="00A378D1"/>
    <w:rsid w:val="00A40B20"/>
    <w:rsid w:val="00A42112"/>
    <w:rsid w:val="00A436E9"/>
    <w:rsid w:val="00A43FFA"/>
    <w:rsid w:val="00A4432E"/>
    <w:rsid w:val="00A449C4"/>
    <w:rsid w:val="00A44C9E"/>
    <w:rsid w:val="00A45A0D"/>
    <w:rsid w:val="00A45F79"/>
    <w:rsid w:val="00A462C2"/>
    <w:rsid w:val="00A46A17"/>
    <w:rsid w:val="00A4765C"/>
    <w:rsid w:val="00A47E6F"/>
    <w:rsid w:val="00A47ECE"/>
    <w:rsid w:val="00A50788"/>
    <w:rsid w:val="00A52413"/>
    <w:rsid w:val="00A52A4C"/>
    <w:rsid w:val="00A53DED"/>
    <w:rsid w:val="00A5456B"/>
    <w:rsid w:val="00A54F6A"/>
    <w:rsid w:val="00A5509C"/>
    <w:rsid w:val="00A55AAC"/>
    <w:rsid w:val="00A55E53"/>
    <w:rsid w:val="00A56345"/>
    <w:rsid w:val="00A564A8"/>
    <w:rsid w:val="00A564B4"/>
    <w:rsid w:val="00A57836"/>
    <w:rsid w:val="00A600D6"/>
    <w:rsid w:val="00A6135B"/>
    <w:rsid w:val="00A61557"/>
    <w:rsid w:val="00A61D31"/>
    <w:rsid w:val="00A621CA"/>
    <w:rsid w:val="00A63619"/>
    <w:rsid w:val="00A65CE1"/>
    <w:rsid w:val="00A65DD6"/>
    <w:rsid w:val="00A65F84"/>
    <w:rsid w:val="00A66BD3"/>
    <w:rsid w:val="00A6768A"/>
    <w:rsid w:val="00A67703"/>
    <w:rsid w:val="00A703DC"/>
    <w:rsid w:val="00A712D8"/>
    <w:rsid w:val="00A72B1F"/>
    <w:rsid w:val="00A736BA"/>
    <w:rsid w:val="00A73A0C"/>
    <w:rsid w:val="00A74703"/>
    <w:rsid w:val="00A754DE"/>
    <w:rsid w:val="00A76004"/>
    <w:rsid w:val="00A765AA"/>
    <w:rsid w:val="00A766D8"/>
    <w:rsid w:val="00A768E3"/>
    <w:rsid w:val="00A77113"/>
    <w:rsid w:val="00A77668"/>
    <w:rsid w:val="00A779C3"/>
    <w:rsid w:val="00A779E9"/>
    <w:rsid w:val="00A80EFE"/>
    <w:rsid w:val="00A82286"/>
    <w:rsid w:val="00A82B55"/>
    <w:rsid w:val="00A84E64"/>
    <w:rsid w:val="00A85043"/>
    <w:rsid w:val="00A852D3"/>
    <w:rsid w:val="00A85798"/>
    <w:rsid w:val="00A85B02"/>
    <w:rsid w:val="00A8609C"/>
    <w:rsid w:val="00A866CA"/>
    <w:rsid w:val="00A8723F"/>
    <w:rsid w:val="00A87DD2"/>
    <w:rsid w:val="00A90C59"/>
    <w:rsid w:val="00A91422"/>
    <w:rsid w:val="00A915BB"/>
    <w:rsid w:val="00A9165E"/>
    <w:rsid w:val="00A91A44"/>
    <w:rsid w:val="00A93656"/>
    <w:rsid w:val="00A94268"/>
    <w:rsid w:val="00A958F1"/>
    <w:rsid w:val="00A959B2"/>
    <w:rsid w:val="00A9658A"/>
    <w:rsid w:val="00A976CB"/>
    <w:rsid w:val="00AA069C"/>
    <w:rsid w:val="00AA0D04"/>
    <w:rsid w:val="00AA113E"/>
    <w:rsid w:val="00AA1E9D"/>
    <w:rsid w:val="00AA205A"/>
    <w:rsid w:val="00AA422A"/>
    <w:rsid w:val="00AA712A"/>
    <w:rsid w:val="00AB0933"/>
    <w:rsid w:val="00AB0E1A"/>
    <w:rsid w:val="00AB1139"/>
    <w:rsid w:val="00AB158D"/>
    <w:rsid w:val="00AB15FF"/>
    <w:rsid w:val="00AB18D2"/>
    <w:rsid w:val="00AB1CE4"/>
    <w:rsid w:val="00AB1EC1"/>
    <w:rsid w:val="00AB2429"/>
    <w:rsid w:val="00AB259E"/>
    <w:rsid w:val="00AB2976"/>
    <w:rsid w:val="00AB2E89"/>
    <w:rsid w:val="00AB30D8"/>
    <w:rsid w:val="00AB378A"/>
    <w:rsid w:val="00AB3A6C"/>
    <w:rsid w:val="00AB3AF1"/>
    <w:rsid w:val="00AB53B3"/>
    <w:rsid w:val="00AB6920"/>
    <w:rsid w:val="00AB6CB4"/>
    <w:rsid w:val="00AB71D8"/>
    <w:rsid w:val="00AB77E6"/>
    <w:rsid w:val="00AC00E2"/>
    <w:rsid w:val="00AC0503"/>
    <w:rsid w:val="00AC0E35"/>
    <w:rsid w:val="00AC26C4"/>
    <w:rsid w:val="00AC2777"/>
    <w:rsid w:val="00AC4911"/>
    <w:rsid w:val="00AC56AA"/>
    <w:rsid w:val="00AC57C7"/>
    <w:rsid w:val="00AC59C0"/>
    <w:rsid w:val="00AC6279"/>
    <w:rsid w:val="00AC6517"/>
    <w:rsid w:val="00AC7064"/>
    <w:rsid w:val="00AC796C"/>
    <w:rsid w:val="00AD1DA2"/>
    <w:rsid w:val="00AD1E92"/>
    <w:rsid w:val="00AD1F62"/>
    <w:rsid w:val="00AD20C5"/>
    <w:rsid w:val="00AD29CD"/>
    <w:rsid w:val="00AD3146"/>
    <w:rsid w:val="00AD3429"/>
    <w:rsid w:val="00AD5897"/>
    <w:rsid w:val="00AD62F6"/>
    <w:rsid w:val="00AD6D1A"/>
    <w:rsid w:val="00AD739C"/>
    <w:rsid w:val="00AD7811"/>
    <w:rsid w:val="00AD7915"/>
    <w:rsid w:val="00AE003D"/>
    <w:rsid w:val="00AE00A7"/>
    <w:rsid w:val="00AE017C"/>
    <w:rsid w:val="00AE0222"/>
    <w:rsid w:val="00AE0D8E"/>
    <w:rsid w:val="00AE1344"/>
    <w:rsid w:val="00AE1E1B"/>
    <w:rsid w:val="00AE1EC9"/>
    <w:rsid w:val="00AE2FDF"/>
    <w:rsid w:val="00AE3C1A"/>
    <w:rsid w:val="00AE40EF"/>
    <w:rsid w:val="00AE4321"/>
    <w:rsid w:val="00AE4396"/>
    <w:rsid w:val="00AE4E85"/>
    <w:rsid w:val="00AE52BD"/>
    <w:rsid w:val="00AE6A63"/>
    <w:rsid w:val="00AE6EB6"/>
    <w:rsid w:val="00AE7873"/>
    <w:rsid w:val="00AE7AFB"/>
    <w:rsid w:val="00AE7B48"/>
    <w:rsid w:val="00AF0772"/>
    <w:rsid w:val="00AF0A3E"/>
    <w:rsid w:val="00AF0D3D"/>
    <w:rsid w:val="00AF1093"/>
    <w:rsid w:val="00AF354C"/>
    <w:rsid w:val="00AF37BB"/>
    <w:rsid w:val="00AF43CD"/>
    <w:rsid w:val="00AF4520"/>
    <w:rsid w:val="00AF4683"/>
    <w:rsid w:val="00AF4EEC"/>
    <w:rsid w:val="00AF4F3C"/>
    <w:rsid w:val="00AF5241"/>
    <w:rsid w:val="00AF56C5"/>
    <w:rsid w:val="00AF6947"/>
    <w:rsid w:val="00AF76C0"/>
    <w:rsid w:val="00AF7F37"/>
    <w:rsid w:val="00B0006C"/>
    <w:rsid w:val="00B00079"/>
    <w:rsid w:val="00B0065B"/>
    <w:rsid w:val="00B00C35"/>
    <w:rsid w:val="00B00DCE"/>
    <w:rsid w:val="00B00DDC"/>
    <w:rsid w:val="00B010E2"/>
    <w:rsid w:val="00B01652"/>
    <w:rsid w:val="00B0178F"/>
    <w:rsid w:val="00B01C8D"/>
    <w:rsid w:val="00B01E01"/>
    <w:rsid w:val="00B026E9"/>
    <w:rsid w:val="00B04266"/>
    <w:rsid w:val="00B04418"/>
    <w:rsid w:val="00B04AA8"/>
    <w:rsid w:val="00B04C7B"/>
    <w:rsid w:val="00B05280"/>
    <w:rsid w:val="00B05384"/>
    <w:rsid w:val="00B053CF"/>
    <w:rsid w:val="00B05489"/>
    <w:rsid w:val="00B059E2"/>
    <w:rsid w:val="00B05A61"/>
    <w:rsid w:val="00B064F5"/>
    <w:rsid w:val="00B06F49"/>
    <w:rsid w:val="00B077DF"/>
    <w:rsid w:val="00B101DE"/>
    <w:rsid w:val="00B1033D"/>
    <w:rsid w:val="00B10429"/>
    <w:rsid w:val="00B10DE4"/>
    <w:rsid w:val="00B11909"/>
    <w:rsid w:val="00B11A96"/>
    <w:rsid w:val="00B11F40"/>
    <w:rsid w:val="00B12306"/>
    <w:rsid w:val="00B1252D"/>
    <w:rsid w:val="00B1336D"/>
    <w:rsid w:val="00B13EE8"/>
    <w:rsid w:val="00B14CC0"/>
    <w:rsid w:val="00B15662"/>
    <w:rsid w:val="00B15B6C"/>
    <w:rsid w:val="00B15CB4"/>
    <w:rsid w:val="00B1638C"/>
    <w:rsid w:val="00B17511"/>
    <w:rsid w:val="00B17874"/>
    <w:rsid w:val="00B20C63"/>
    <w:rsid w:val="00B20E90"/>
    <w:rsid w:val="00B21115"/>
    <w:rsid w:val="00B21159"/>
    <w:rsid w:val="00B245F1"/>
    <w:rsid w:val="00B246AB"/>
    <w:rsid w:val="00B249B9"/>
    <w:rsid w:val="00B24B02"/>
    <w:rsid w:val="00B24F0D"/>
    <w:rsid w:val="00B30859"/>
    <w:rsid w:val="00B30B7D"/>
    <w:rsid w:val="00B30BA4"/>
    <w:rsid w:val="00B30BA9"/>
    <w:rsid w:val="00B32010"/>
    <w:rsid w:val="00B3229B"/>
    <w:rsid w:val="00B3246C"/>
    <w:rsid w:val="00B344B9"/>
    <w:rsid w:val="00B351D2"/>
    <w:rsid w:val="00B35219"/>
    <w:rsid w:val="00B35B81"/>
    <w:rsid w:val="00B37053"/>
    <w:rsid w:val="00B3731E"/>
    <w:rsid w:val="00B375C2"/>
    <w:rsid w:val="00B40112"/>
    <w:rsid w:val="00B41142"/>
    <w:rsid w:val="00B41F92"/>
    <w:rsid w:val="00B4218A"/>
    <w:rsid w:val="00B425A9"/>
    <w:rsid w:val="00B42F90"/>
    <w:rsid w:val="00B43816"/>
    <w:rsid w:val="00B43F14"/>
    <w:rsid w:val="00B444C7"/>
    <w:rsid w:val="00B4455D"/>
    <w:rsid w:val="00B44755"/>
    <w:rsid w:val="00B447C5"/>
    <w:rsid w:val="00B44947"/>
    <w:rsid w:val="00B44AD4"/>
    <w:rsid w:val="00B44B96"/>
    <w:rsid w:val="00B44CEE"/>
    <w:rsid w:val="00B45218"/>
    <w:rsid w:val="00B46442"/>
    <w:rsid w:val="00B46EFB"/>
    <w:rsid w:val="00B47929"/>
    <w:rsid w:val="00B518F6"/>
    <w:rsid w:val="00B51B63"/>
    <w:rsid w:val="00B51E6C"/>
    <w:rsid w:val="00B51FD2"/>
    <w:rsid w:val="00B5224B"/>
    <w:rsid w:val="00B5359B"/>
    <w:rsid w:val="00B54C38"/>
    <w:rsid w:val="00B55309"/>
    <w:rsid w:val="00B557F8"/>
    <w:rsid w:val="00B5593F"/>
    <w:rsid w:val="00B600FF"/>
    <w:rsid w:val="00B60576"/>
    <w:rsid w:val="00B60E52"/>
    <w:rsid w:val="00B610CA"/>
    <w:rsid w:val="00B621AB"/>
    <w:rsid w:val="00B62BBF"/>
    <w:rsid w:val="00B64F27"/>
    <w:rsid w:val="00B654E9"/>
    <w:rsid w:val="00B6553D"/>
    <w:rsid w:val="00B66029"/>
    <w:rsid w:val="00B66335"/>
    <w:rsid w:val="00B66D81"/>
    <w:rsid w:val="00B6771B"/>
    <w:rsid w:val="00B7021D"/>
    <w:rsid w:val="00B717EA"/>
    <w:rsid w:val="00B7200F"/>
    <w:rsid w:val="00B735F5"/>
    <w:rsid w:val="00B7374B"/>
    <w:rsid w:val="00B750AB"/>
    <w:rsid w:val="00B76414"/>
    <w:rsid w:val="00B766C6"/>
    <w:rsid w:val="00B76CBC"/>
    <w:rsid w:val="00B7751C"/>
    <w:rsid w:val="00B77EF1"/>
    <w:rsid w:val="00B80C55"/>
    <w:rsid w:val="00B80CB2"/>
    <w:rsid w:val="00B82656"/>
    <w:rsid w:val="00B827FF"/>
    <w:rsid w:val="00B832AE"/>
    <w:rsid w:val="00B836DE"/>
    <w:rsid w:val="00B842A8"/>
    <w:rsid w:val="00B86A32"/>
    <w:rsid w:val="00B878D8"/>
    <w:rsid w:val="00B90ABB"/>
    <w:rsid w:val="00B91002"/>
    <w:rsid w:val="00B915AB"/>
    <w:rsid w:val="00B9184A"/>
    <w:rsid w:val="00B918C1"/>
    <w:rsid w:val="00B91926"/>
    <w:rsid w:val="00B91CCA"/>
    <w:rsid w:val="00B9393F"/>
    <w:rsid w:val="00B954B6"/>
    <w:rsid w:val="00B960CE"/>
    <w:rsid w:val="00BA107E"/>
    <w:rsid w:val="00BA161E"/>
    <w:rsid w:val="00BA1816"/>
    <w:rsid w:val="00BA2BDD"/>
    <w:rsid w:val="00BA4946"/>
    <w:rsid w:val="00BA4D45"/>
    <w:rsid w:val="00BA7219"/>
    <w:rsid w:val="00BA7725"/>
    <w:rsid w:val="00BA7735"/>
    <w:rsid w:val="00BA774D"/>
    <w:rsid w:val="00BB0720"/>
    <w:rsid w:val="00BB0AD2"/>
    <w:rsid w:val="00BB0F8E"/>
    <w:rsid w:val="00BB14EF"/>
    <w:rsid w:val="00BB20A0"/>
    <w:rsid w:val="00BB21F7"/>
    <w:rsid w:val="00BB37F6"/>
    <w:rsid w:val="00BB511E"/>
    <w:rsid w:val="00BB5138"/>
    <w:rsid w:val="00BB5621"/>
    <w:rsid w:val="00BB6349"/>
    <w:rsid w:val="00BB7B44"/>
    <w:rsid w:val="00BC1250"/>
    <w:rsid w:val="00BC18AC"/>
    <w:rsid w:val="00BC2F25"/>
    <w:rsid w:val="00BC2F97"/>
    <w:rsid w:val="00BC2FE9"/>
    <w:rsid w:val="00BC3DB8"/>
    <w:rsid w:val="00BC4766"/>
    <w:rsid w:val="00BC5371"/>
    <w:rsid w:val="00BC5885"/>
    <w:rsid w:val="00BC6AB9"/>
    <w:rsid w:val="00BC775C"/>
    <w:rsid w:val="00BC79B6"/>
    <w:rsid w:val="00BD1D7C"/>
    <w:rsid w:val="00BD1E66"/>
    <w:rsid w:val="00BD3E9C"/>
    <w:rsid w:val="00BD438C"/>
    <w:rsid w:val="00BD4655"/>
    <w:rsid w:val="00BD4E50"/>
    <w:rsid w:val="00BD52B7"/>
    <w:rsid w:val="00BD5A85"/>
    <w:rsid w:val="00BD6042"/>
    <w:rsid w:val="00BD64CA"/>
    <w:rsid w:val="00BD7034"/>
    <w:rsid w:val="00BD7293"/>
    <w:rsid w:val="00BE04AA"/>
    <w:rsid w:val="00BE0509"/>
    <w:rsid w:val="00BE060A"/>
    <w:rsid w:val="00BE1552"/>
    <w:rsid w:val="00BE1A79"/>
    <w:rsid w:val="00BE22F5"/>
    <w:rsid w:val="00BE29C4"/>
    <w:rsid w:val="00BE352F"/>
    <w:rsid w:val="00BE3FDE"/>
    <w:rsid w:val="00BE48CA"/>
    <w:rsid w:val="00BE603E"/>
    <w:rsid w:val="00BE6C91"/>
    <w:rsid w:val="00BE7238"/>
    <w:rsid w:val="00BF00A7"/>
    <w:rsid w:val="00BF1683"/>
    <w:rsid w:val="00BF1B14"/>
    <w:rsid w:val="00BF25AB"/>
    <w:rsid w:val="00BF45B2"/>
    <w:rsid w:val="00BF647A"/>
    <w:rsid w:val="00BF6920"/>
    <w:rsid w:val="00BF6B30"/>
    <w:rsid w:val="00BF6C31"/>
    <w:rsid w:val="00BF78D8"/>
    <w:rsid w:val="00BF7967"/>
    <w:rsid w:val="00BF7DBE"/>
    <w:rsid w:val="00C002BD"/>
    <w:rsid w:val="00C009B6"/>
    <w:rsid w:val="00C01259"/>
    <w:rsid w:val="00C02BFD"/>
    <w:rsid w:val="00C02E71"/>
    <w:rsid w:val="00C03261"/>
    <w:rsid w:val="00C0343A"/>
    <w:rsid w:val="00C0367B"/>
    <w:rsid w:val="00C036A1"/>
    <w:rsid w:val="00C038DA"/>
    <w:rsid w:val="00C03A4E"/>
    <w:rsid w:val="00C03A90"/>
    <w:rsid w:val="00C03CAF"/>
    <w:rsid w:val="00C03DE5"/>
    <w:rsid w:val="00C041A2"/>
    <w:rsid w:val="00C04665"/>
    <w:rsid w:val="00C0489E"/>
    <w:rsid w:val="00C0510E"/>
    <w:rsid w:val="00C05314"/>
    <w:rsid w:val="00C055E4"/>
    <w:rsid w:val="00C05C91"/>
    <w:rsid w:val="00C060CB"/>
    <w:rsid w:val="00C06F90"/>
    <w:rsid w:val="00C07219"/>
    <w:rsid w:val="00C07A51"/>
    <w:rsid w:val="00C101D4"/>
    <w:rsid w:val="00C10570"/>
    <w:rsid w:val="00C10CEB"/>
    <w:rsid w:val="00C114F1"/>
    <w:rsid w:val="00C11CC4"/>
    <w:rsid w:val="00C12864"/>
    <w:rsid w:val="00C12928"/>
    <w:rsid w:val="00C12C02"/>
    <w:rsid w:val="00C134D4"/>
    <w:rsid w:val="00C13BA6"/>
    <w:rsid w:val="00C149D0"/>
    <w:rsid w:val="00C159CF"/>
    <w:rsid w:val="00C15DAE"/>
    <w:rsid w:val="00C16956"/>
    <w:rsid w:val="00C170A6"/>
    <w:rsid w:val="00C17823"/>
    <w:rsid w:val="00C20B1A"/>
    <w:rsid w:val="00C223C1"/>
    <w:rsid w:val="00C22697"/>
    <w:rsid w:val="00C2298E"/>
    <w:rsid w:val="00C23F27"/>
    <w:rsid w:val="00C247A7"/>
    <w:rsid w:val="00C24C21"/>
    <w:rsid w:val="00C26562"/>
    <w:rsid w:val="00C26B2E"/>
    <w:rsid w:val="00C26FA5"/>
    <w:rsid w:val="00C270B5"/>
    <w:rsid w:val="00C2782D"/>
    <w:rsid w:val="00C2790D"/>
    <w:rsid w:val="00C31A52"/>
    <w:rsid w:val="00C3282E"/>
    <w:rsid w:val="00C33139"/>
    <w:rsid w:val="00C33227"/>
    <w:rsid w:val="00C333D2"/>
    <w:rsid w:val="00C339EC"/>
    <w:rsid w:val="00C33F05"/>
    <w:rsid w:val="00C35071"/>
    <w:rsid w:val="00C35311"/>
    <w:rsid w:val="00C35A44"/>
    <w:rsid w:val="00C35E81"/>
    <w:rsid w:val="00C3676B"/>
    <w:rsid w:val="00C37B78"/>
    <w:rsid w:val="00C37C68"/>
    <w:rsid w:val="00C4013D"/>
    <w:rsid w:val="00C406FF"/>
    <w:rsid w:val="00C40EE3"/>
    <w:rsid w:val="00C41148"/>
    <w:rsid w:val="00C41B9B"/>
    <w:rsid w:val="00C42732"/>
    <w:rsid w:val="00C427AE"/>
    <w:rsid w:val="00C42D6C"/>
    <w:rsid w:val="00C431BF"/>
    <w:rsid w:val="00C4363D"/>
    <w:rsid w:val="00C437E2"/>
    <w:rsid w:val="00C438FF"/>
    <w:rsid w:val="00C44EF2"/>
    <w:rsid w:val="00C44FC2"/>
    <w:rsid w:val="00C45504"/>
    <w:rsid w:val="00C45F9F"/>
    <w:rsid w:val="00C4639A"/>
    <w:rsid w:val="00C47118"/>
    <w:rsid w:val="00C4770F"/>
    <w:rsid w:val="00C507BA"/>
    <w:rsid w:val="00C5085F"/>
    <w:rsid w:val="00C50EE7"/>
    <w:rsid w:val="00C5136B"/>
    <w:rsid w:val="00C525E4"/>
    <w:rsid w:val="00C53453"/>
    <w:rsid w:val="00C53A3C"/>
    <w:rsid w:val="00C5421A"/>
    <w:rsid w:val="00C54C19"/>
    <w:rsid w:val="00C55C49"/>
    <w:rsid w:val="00C55CB3"/>
    <w:rsid w:val="00C55DEB"/>
    <w:rsid w:val="00C55F6E"/>
    <w:rsid w:val="00C56CB0"/>
    <w:rsid w:val="00C60CE1"/>
    <w:rsid w:val="00C61484"/>
    <w:rsid w:val="00C61DCB"/>
    <w:rsid w:val="00C62A7B"/>
    <w:rsid w:val="00C63184"/>
    <w:rsid w:val="00C63EDF"/>
    <w:rsid w:val="00C64BF4"/>
    <w:rsid w:val="00C657F5"/>
    <w:rsid w:val="00C65F25"/>
    <w:rsid w:val="00C6709E"/>
    <w:rsid w:val="00C6725A"/>
    <w:rsid w:val="00C67372"/>
    <w:rsid w:val="00C70C8B"/>
    <w:rsid w:val="00C7273A"/>
    <w:rsid w:val="00C74171"/>
    <w:rsid w:val="00C74A68"/>
    <w:rsid w:val="00C75DA1"/>
    <w:rsid w:val="00C75F84"/>
    <w:rsid w:val="00C762B0"/>
    <w:rsid w:val="00C76492"/>
    <w:rsid w:val="00C76977"/>
    <w:rsid w:val="00C76CB2"/>
    <w:rsid w:val="00C775A6"/>
    <w:rsid w:val="00C77944"/>
    <w:rsid w:val="00C77F5C"/>
    <w:rsid w:val="00C80236"/>
    <w:rsid w:val="00C80940"/>
    <w:rsid w:val="00C80D6B"/>
    <w:rsid w:val="00C80E4B"/>
    <w:rsid w:val="00C815F7"/>
    <w:rsid w:val="00C81EFE"/>
    <w:rsid w:val="00C8252E"/>
    <w:rsid w:val="00C826C2"/>
    <w:rsid w:val="00C84400"/>
    <w:rsid w:val="00C84527"/>
    <w:rsid w:val="00C84F06"/>
    <w:rsid w:val="00C85D00"/>
    <w:rsid w:val="00C85E89"/>
    <w:rsid w:val="00C8660C"/>
    <w:rsid w:val="00C87061"/>
    <w:rsid w:val="00C87999"/>
    <w:rsid w:val="00C87EED"/>
    <w:rsid w:val="00C916E6"/>
    <w:rsid w:val="00C91807"/>
    <w:rsid w:val="00C933F0"/>
    <w:rsid w:val="00C93B53"/>
    <w:rsid w:val="00C93CD2"/>
    <w:rsid w:val="00C94A71"/>
    <w:rsid w:val="00C95496"/>
    <w:rsid w:val="00C95679"/>
    <w:rsid w:val="00C95860"/>
    <w:rsid w:val="00C96343"/>
    <w:rsid w:val="00C963C9"/>
    <w:rsid w:val="00C975AC"/>
    <w:rsid w:val="00CA0C69"/>
    <w:rsid w:val="00CA10B8"/>
    <w:rsid w:val="00CA14A1"/>
    <w:rsid w:val="00CA153A"/>
    <w:rsid w:val="00CA1622"/>
    <w:rsid w:val="00CA1B06"/>
    <w:rsid w:val="00CA3CC2"/>
    <w:rsid w:val="00CA3E39"/>
    <w:rsid w:val="00CA5CCB"/>
    <w:rsid w:val="00CA6615"/>
    <w:rsid w:val="00CA66D2"/>
    <w:rsid w:val="00CA69CB"/>
    <w:rsid w:val="00CA728D"/>
    <w:rsid w:val="00CA78BD"/>
    <w:rsid w:val="00CA7F1B"/>
    <w:rsid w:val="00CB0B95"/>
    <w:rsid w:val="00CB0C06"/>
    <w:rsid w:val="00CB0DA7"/>
    <w:rsid w:val="00CB157E"/>
    <w:rsid w:val="00CB15D0"/>
    <w:rsid w:val="00CB1E45"/>
    <w:rsid w:val="00CB3B79"/>
    <w:rsid w:val="00CB43DE"/>
    <w:rsid w:val="00CB48DB"/>
    <w:rsid w:val="00CB5D05"/>
    <w:rsid w:val="00CB5D9C"/>
    <w:rsid w:val="00CB689B"/>
    <w:rsid w:val="00CB6EAB"/>
    <w:rsid w:val="00CB7784"/>
    <w:rsid w:val="00CC04A0"/>
    <w:rsid w:val="00CC0E2D"/>
    <w:rsid w:val="00CC2769"/>
    <w:rsid w:val="00CC485C"/>
    <w:rsid w:val="00CC59F3"/>
    <w:rsid w:val="00CC658E"/>
    <w:rsid w:val="00CC706D"/>
    <w:rsid w:val="00CC7914"/>
    <w:rsid w:val="00CC7D14"/>
    <w:rsid w:val="00CC7F43"/>
    <w:rsid w:val="00CD04A2"/>
    <w:rsid w:val="00CD0655"/>
    <w:rsid w:val="00CD2402"/>
    <w:rsid w:val="00CD246F"/>
    <w:rsid w:val="00CD26EA"/>
    <w:rsid w:val="00CD30F9"/>
    <w:rsid w:val="00CD31EF"/>
    <w:rsid w:val="00CD3585"/>
    <w:rsid w:val="00CD3CDA"/>
    <w:rsid w:val="00CD3F9A"/>
    <w:rsid w:val="00CD4203"/>
    <w:rsid w:val="00CD481B"/>
    <w:rsid w:val="00CD4C1A"/>
    <w:rsid w:val="00CD4C6B"/>
    <w:rsid w:val="00CD524A"/>
    <w:rsid w:val="00CD5512"/>
    <w:rsid w:val="00CD5AAB"/>
    <w:rsid w:val="00CD63AB"/>
    <w:rsid w:val="00CD681F"/>
    <w:rsid w:val="00CD7074"/>
    <w:rsid w:val="00CD7BC7"/>
    <w:rsid w:val="00CD7ECD"/>
    <w:rsid w:val="00CE0207"/>
    <w:rsid w:val="00CE0531"/>
    <w:rsid w:val="00CE0972"/>
    <w:rsid w:val="00CE10B8"/>
    <w:rsid w:val="00CE15F9"/>
    <w:rsid w:val="00CE1E8D"/>
    <w:rsid w:val="00CE2B1C"/>
    <w:rsid w:val="00CE36BF"/>
    <w:rsid w:val="00CE41FB"/>
    <w:rsid w:val="00CE4798"/>
    <w:rsid w:val="00CE5E36"/>
    <w:rsid w:val="00CE65A3"/>
    <w:rsid w:val="00CF0520"/>
    <w:rsid w:val="00CF0AC7"/>
    <w:rsid w:val="00CF0C50"/>
    <w:rsid w:val="00CF15BA"/>
    <w:rsid w:val="00CF1A66"/>
    <w:rsid w:val="00CF1DD3"/>
    <w:rsid w:val="00CF2406"/>
    <w:rsid w:val="00CF25CD"/>
    <w:rsid w:val="00CF32C2"/>
    <w:rsid w:val="00CF3CAA"/>
    <w:rsid w:val="00CF433E"/>
    <w:rsid w:val="00CF4936"/>
    <w:rsid w:val="00CF4D50"/>
    <w:rsid w:val="00CF4DFE"/>
    <w:rsid w:val="00CF5852"/>
    <w:rsid w:val="00CF64FE"/>
    <w:rsid w:val="00CF6561"/>
    <w:rsid w:val="00CF6F75"/>
    <w:rsid w:val="00CF7D91"/>
    <w:rsid w:val="00D00442"/>
    <w:rsid w:val="00D0080A"/>
    <w:rsid w:val="00D0082A"/>
    <w:rsid w:val="00D00906"/>
    <w:rsid w:val="00D010CF"/>
    <w:rsid w:val="00D012E0"/>
    <w:rsid w:val="00D0132B"/>
    <w:rsid w:val="00D01D95"/>
    <w:rsid w:val="00D01E86"/>
    <w:rsid w:val="00D0213F"/>
    <w:rsid w:val="00D0241E"/>
    <w:rsid w:val="00D02683"/>
    <w:rsid w:val="00D027C4"/>
    <w:rsid w:val="00D027D9"/>
    <w:rsid w:val="00D02ED3"/>
    <w:rsid w:val="00D03AF5"/>
    <w:rsid w:val="00D04104"/>
    <w:rsid w:val="00D05012"/>
    <w:rsid w:val="00D069B5"/>
    <w:rsid w:val="00D06A04"/>
    <w:rsid w:val="00D07417"/>
    <w:rsid w:val="00D074FD"/>
    <w:rsid w:val="00D0751B"/>
    <w:rsid w:val="00D07948"/>
    <w:rsid w:val="00D111D3"/>
    <w:rsid w:val="00D1234B"/>
    <w:rsid w:val="00D1235C"/>
    <w:rsid w:val="00D131BA"/>
    <w:rsid w:val="00D13319"/>
    <w:rsid w:val="00D13A1C"/>
    <w:rsid w:val="00D13B10"/>
    <w:rsid w:val="00D14C7A"/>
    <w:rsid w:val="00D1579A"/>
    <w:rsid w:val="00D15A0F"/>
    <w:rsid w:val="00D15B36"/>
    <w:rsid w:val="00D15C0F"/>
    <w:rsid w:val="00D16E4A"/>
    <w:rsid w:val="00D17C71"/>
    <w:rsid w:val="00D17D51"/>
    <w:rsid w:val="00D17D54"/>
    <w:rsid w:val="00D17E00"/>
    <w:rsid w:val="00D204A5"/>
    <w:rsid w:val="00D217D9"/>
    <w:rsid w:val="00D22298"/>
    <w:rsid w:val="00D2292A"/>
    <w:rsid w:val="00D22BFA"/>
    <w:rsid w:val="00D22D7D"/>
    <w:rsid w:val="00D2305C"/>
    <w:rsid w:val="00D23C10"/>
    <w:rsid w:val="00D2479A"/>
    <w:rsid w:val="00D24AB2"/>
    <w:rsid w:val="00D24BAC"/>
    <w:rsid w:val="00D25C04"/>
    <w:rsid w:val="00D27E0A"/>
    <w:rsid w:val="00D3136C"/>
    <w:rsid w:val="00D32952"/>
    <w:rsid w:val="00D337AF"/>
    <w:rsid w:val="00D35516"/>
    <w:rsid w:val="00D361E7"/>
    <w:rsid w:val="00D362FC"/>
    <w:rsid w:val="00D36C9D"/>
    <w:rsid w:val="00D371A5"/>
    <w:rsid w:val="00D3785E"/>
    <w:rsid w:val="00D37A2A"/>
    <w:rsid w:val="00D37EB9"/>
    <w:rsid w:val="00D42523"/>
    <w:rsid w:val="00D428C4"/>
    <w:rsid w:val="00D438E1"/>
    <w:rsid w:val="00D4459D"/>
    <w:rsid w:val="00D45173"/>
    <w:rsid w:val="00D46455"/>
    <w:rsid w:val="00D504DE"/>
    <w:rsid w:val="00D51E2A"/>
    <w:rsid w:val="00D523FC"/>
    <w:rsid w:val="00D525E1"/>
    <w:rsid w:val="00D53071"/>
    <w:rsid w:val="00D5357E"/>
    <w:rsid w:val="00D53C52"/>
    <w:rsid w:val="00D5400A"/>
    <w:rsid w:val="00D548C1"/>
    <w:rsid w:val="00D566BA"/>
    <w:rsid w:val="00D5676B"/>
    <w:rsid w:val="00D6049A"/>
    <w:rsid w:val="00D6123F"/>
    <w:rsid w:val="00D6273A"/>
    <w:rsid w:val="00D63EC4"/>
    <w:rsid w:val="00D643A3"/>
    <w:rsid w:val="00D65D45"/>
    <w:rsid w:val="00D66CCE"/>
    <w:rsid w:val="00D66E70"/>
    <w:rsid w:val="00D67260"/>
    <w:rsid w:val="00D67FF8"/>
    <w:rsid w:val="00D70BB8"/>
    <w:rsid w:val="00D70E0C"/>
    <w:rsid w:val="00D72518"/>
    <w:rsid w:val="00D72AC2"/>
    <w:rsid w:val="00D72DE9"/>
    <w:rsid w:val="00D74FDC"/>
    <w:rsid w:val="00D7748C"/>
    <w:rsid w:val="00D779E8"/>
    <w:rsid w:val="00D802A1"/>
    <w:rsid w:val="00D8042B"/>
    <w:rsid w:val="00D80817"/>
    <w:rsid w:val="00D81093"/>
    <w:rsid w:val="00D8136F"/>
    <w:rsid w:val="00D823FE"/>
    <w:rsid w:val="00D82420"/>
    <w:rsid w:val="00D83446"/>
    <w:rsid w:val="00D8450F"/>
    <w:rsid w:val="00D84789"/>
    <w:rsid w:val="00D84CBF"/>
    <w:rsid w:val="00D84F1D"/>
    <w:rsid w:val="00D84F31"/>
    <w:rsid w:val="00D850AF"/>
    <w:rsid w:val="00D85126"/>
    <w:rsid w:val="00D851D6"/>
    <w:rsid w:val="00D85417"/>
    <w:rsid w:val="00D85578"/>
    <w:rsid w:val="00D86C21"/>
    <w:rsid w:val="00D8738A"/>
    <w:rsid w:val="00D87DF3"/>
    <w:rsid w:val="00D9001C"/>
    <w:rsid w:val="00D901D9"/>
    <w:rsid w:val="00D90A54"/>
    <w:rsid w:val="00D91874"/>
    <w:rsid w:val="00D9279A"/>
    <w:rsid w:val="00D92E82"/>
    <w:rsid w:val="00D941C8"/>
    <w:rsid w:val="00D94276"/>
    <w:rsid w:val="00D94661"/>
    <w:rsid w:val="00DA04EF"/>
    <w:rsid w:val="00DA08ED"/>
    <w:rsid w:val="00DA20A9"/>
    <w:rsid w:val="00DA2C78"/>
    <w:rsid w:val="00DA4239"/>
    <w:rsid w:val="00DA4B3F"/>
    <w:rsid w:val="00DA4D73"/>
    <w:rsid w:val="00DA53A4"/>
    <w:rsid w:val="00DB09A3"/>
    <w:rsid w:val="00DB1394"/>
    <w:rsid w:val="00DB2662"/>
    <w:rsid w:val="00DB2787"/>
    <w:rsid w:val="00DB38B2"/>
    <w:rsid w:val="00DB390F"/>
    <w:rsid w:val="00DB3EFB"/>
    <w:rsid w:val="00DB3F66"/>
    <w:rsid w:val="00DB43FF"/>
    <w:rsid w:val="00DB53D5"/>
    <w:rsid w:val="00DB5A49"/>
    <w:rsid w:val="00DB5F43"/>
    <w:rsid w:val="00DB6D32"/>
    <w:rsid w:val="00DB6F0E"/>
    <w:rsid w:val="00DB6F76"/>
    <w:rsid w:val="00DB7295"/>
    <w:rsid w:val="00DB74F7"/>
    <w:rsid w:val="00DB798E"/>
    <w:rsid w:val="00DC025C"/>
    <w:rsid w:val="00DC03F5"/>
    <w:rsid w:val="00DC04CD"/>
    <w:rsid w:val="00DC06F4"/>
    <w:rsid w:val="00DC07E9"/>
    <w:rsid w:val="00DC0B2B"/>
    <w:rsid w:val="00DC1778"/>
    <w:rsid w:val="00DC2095"/>
    <w:rsid w:val="00DC24E9"/>
    <w:rsid w:val="00DC2CD7"/>
    <w:rsid w:val="00DC439C"/>
    <w:rsid w:val="00DC56E1"/>
    <w:rsid w:val="00DC7B01"/>
    <w:rsid w:val="00DD17D8"/>
    <w:rsid w:val="00DD1802"/>
    <w:rsid w:val="00DD2138"/>
    <w:rsid w:val="00DD267E"/>
    <w:rsid w:val="00DD2984"/>
    <w:rsid w:val="00DD2A6F"/>
    <w:rsid w:val="00DD3153"/>
    <w:rsid w:val="00DD3227"/>
    <w:rsid w:val="00DD42DA"/>
    <w:rsid w:val="00DD4672"/>
    <w:rsid w:val="00DD496B"/>
    <w:rsid w:val="00DD4A68"/>
    <w:rsid w:val="00DD530B"/>
    <w:rsid w:val="00DD7648"/>
    <w:rsid w:val="00DE0309"/>
    <w:rsid w:val="00DE05D5"/>
    <w:rsid w:val="00DE0ADE"/>
    <w:rsid w:val="00DE2124"/>
    <w:rsid w:val="00DE28A1"/>
    <w:rsid w:val="00DE3BAA"/>
    <w:rsid w:val="00DE40B0"/>
    <w:rsid w:val="00DE4363"/>
    <w:rsid w:val="00DE6696"/>
    <w:rsid w:val="00DE6A22"/>
    <w:rsid w:val="00DE6C43"/>
    <w:rsid w:val="00DE6D0D"/>
    <w:rsid w:val="00DE7677"/>
    <w:rsid w:val="00DF0265"/>
    <w:rsid w:val="00DF0CE3"/>
    <w:rsid w:val="00DF0D66"/>
    <w:rsid w:val="00DF2018"/>
    <w:rsid w:val="00DF3EAF"/>
    <w:rsid w:val="00DF46E5"/>
    <w:rsid w:val="00DF4F0B"/>
    <w:rsid w:val="00DF51B3"/>
    <w:rsid w:val="00DF5532"/>
    <w:rsid w:val="00DF5902"/>
    <w:rsid w:val="00DF5938"/>
    <w:rsid w:val="00DF613F"/>
    <w:rsid w:val="00DF73DE"/>
    <w:rsid w:val="00DF767A"/>
    <w:rsid w:val="00DF77B4"/>
    <w:rsid w:val="00E011E9"/>
    <w:rsid w:val="00E019E9"/>
    <w:rsid w:val="00E02548"/>
    <w:rsid w:val="00E03273"/>
    <w:rsid w:val="00E04368"/>
    <w:rsid w:val="00E06EA8"/>
    <w:rsid w:val="00E07228"/>
    <w:rsid w:val="00E07990"/>
    <w:rsid w:val="00E1093A"/>
    <w:rsid w:val="00E11036"/>
    <w:rsid w:val="00E1108A"/>
    <w:rsid w:val="00E115EE"/>
    <w:rsid w:val="00E11B98"/>
    <w:rsid w:val="00E11D90"/>
    <w:rsid w:val="00E129CE"/>
    <w:rsid w:val="00E12CBC"/>
    <w:rsid w:val="00E13807"/>
    <w:rsid w:val="00E13B02"/>
    <w:rsid w:val="00E14817"/>
    <w:rsid w:val="00E1514D"/>
    <w:rsid w:val="00E152EB"/>
    <w:rsid w:val="00E15C0C"/>
    <w:rsid w:val="00E16619"/>
    <w:rsid w:val="00E16E60"/>
    <w:rsid w:val="00E17F14"/>
    <w:rsid w:val="00E2017F"/>
    <w:rsid w:val="00E20740"/>
    <w:rsid w:val="00E2092D"/>
    <w:rsid w:val="00E20B8F"/>
    <w:rsid w:val="00E213E5"/>
    <w:rsid w:val="00E216E1"/>
    <w:rsid w:val="00E21FC6"/>
    <w:rsid w:val="00E224F1"/>
    <w:rsid w:val="00E22E92"/>
    <w:rsid w:val="00E248DA"/>
    <w:rsid w:val="00E24976"/>
    <w:rsid w:val="00E24E2E"/>
    <w:rsid w:val="00E24EBB"/>
    <w:rsid w:val="00E25151"/>
    <w:rsid w:val="00E257F9"/>
    <w:rsid w:val="00E2593A"/>
    <w:rsid w:val="00E26576"/>
    <w:rsid w:val="00E2662F"/>
    <w:rsid w:val="00E267FD"/>
    <w:rsid w:val="00E26EE1"/>
    <w:rsid w:val="00E27F91"/>
    <w:rsid w:val="00E30D7B"/>
    <w:rsid w:val="00E30DA0"/>
    <w:rsid w:val="00E3122B"/>
    <w:rsid w:val="00E31968"/>
    <w:rsid w:val="00E31BFB"/>
    <w:rsid w:val="00E32C07"/>
    <w:rsid w:val="00E32C3E"/>
    <w:rsid w:val="00E3349E"/>
    <w:rsid w:val="00E33825"/>
    <w:rsid w:val="00E33999"/>
    <w:rsid w:val="00E34267"/>
    <w:rsid w:val="00E348F0"/>
    <w:rsid w:val="00E3496F"/>
    <w:rsid w:val="00E3507B"/>
    <w:rsid w:val="00E35515"/>
    <w:rsid w:val="00E35D0C"/>
    <w:rsid w:val="00E35DE3"/>
    <w:rsid w:val="00E364B6"/>
    <w:rsid w:val="00E36AF2"/>
    <w:rsid w:val="00E36FD3"/>
    <w:rsid w:val="00E37D63"/>
    <w:rsid w:val="00E406FB"/>
    <w:rsid w:val="00E40A7E"/>
    <w:rsid w:val="00E41609"/>
    <w:rsid w:val="00E41E3F"/>
    <w:rsid w:val="00E42825"/>
    <w:rsid w:val="00E43C95"/>
    <w:rsid w:val="00E44634"/>
    <w:rsid w:val="00E446C6"/>
    <w:rsid w:val="00E44728"/>
    <w:rsid w:val="00E452A8"/>
    <w:rsid w:val="00E45AC1"/>
    <w:rsid w:val="00E45C3F"/>
    <w:rsid w:val="00E4680B"/>
    <w:rsid w:val="00E46AC7"/>
    <w:rsid w:val="00E515BC"/>
    <w:rsid w:val="00E52010"/>
    <w:rsid w:val="00E5227F"/>
    <w:rsid w:val="00E522C5"/>
    <w:rsid w:val="00E536E6"/>
    <w:rsid w:val="00E53A3A"/>
    <w:rsid w:val="00E53C98"/>
    <w:rsid w:val="00E54B7B"/>
    <w:rsid w:val="00E5593B"/>
    <w:rsid w:val="00E56BA5"/>
    <w:rsid w:val="00E57CB0"/>
    <w:rsid w:val="00E60227"/>
    <w:rsid w:val="00E60305"/>
    <w:rsid w:val="00E61346"/>
    <w:rsid w:val="00E617CE"/>
    <w:rsid w:val="00E6251E"/>
    <w:rsid w:val="00E627CC"/>
    <w:rsid w:val="00E632B5"/>
    <w:rsid w:val="00E63B9A"/>
    <w:rsid w:val="00E63BF2"/>
    <w:rsid w:val="00E65712"/>
    <w:rsid w:val="00E659AA"/>
    <w:rsid w:val="00E65A77"/>
    <w:rsid w:val="00E667C3"/>
    <w:rsid w:val="00E67B9C"/>
    <w:rsid w:val="00E717CC"/>
    <w:rsid w:val="00E720C3"/>
    <w:rsid w:val="00E72121"/>
    <w:rsid w:val="00E72620"/>
    <w:rsid w:val="00E752A6"/>
    <w:rsid w:val="00E7559F"/>
    <w:rsid w:val="00E758BC"/>
    <w:rsid w:val="00E75B4D"/>
    <w:rsid w:val="00E75C8F"/>
    <w:rsid w:val="00E76D00"/>
    <w:rsid w:val="00E81466"/>
    <w:rsid w:val="00E8211B"/>
    <w:rsid w:val="00E82293"/>
    <w:rsid w:val="00E82D0A"/>
    <w:rsid w:val="00E83974"/>
    <w:rsid w:val="00E84088"/>
    <w:rsid w:val="00E84CCE"/>
    <w:rsid w:val="00E85BE6"/>
    <w:rsid w:val="00E85F58"/>
    <w:rsid w:val="00E86967"/>
    <w:rsid w:val="00E869CD"/>
    <w:rsid w:val="00E8730D"/>
    <w:rsid w:val="00E90716"/>
    <w:rsid w:val="00E90D18"/>
    <w:rsid w:val="00E916F2"/>
    <w:rsid w:val="00E91BC0"/>
    <w:rsid w:val="00E93A28"/>
    <w:rsid w:val="00E94513"/>
    <w:rsid w:val="00E9482B"/>
    <w:rsid w:val="00E94A28"/>
    <w:rsid w:val="00E94E35"/>
    <w:rsid w:val="00E95AAE"/>
    <w:rsid w:val="00E95D1F"/>
    <w:rsid w:val="00E960AB"/>
    <w:rsid w:val="00E9669B"/>
    <w:rsid w:val="00E97650"/>
    <w:rsid w:val="00E97845"/>
    <w:rsid w:val="00E97AC3"/>
    <w:rsid w:val="00EA0064"/>
    <w:rsid w:val="00EA0340"/>
    <w:rsid w:val="00EA0410"/>
    <w:rsid w:val="00EA1779"/>
    <w:rsid w:val="00EA252B"/>
    <w:rsid w:val="00EA2C06"/>
    <w:rsid w:val="00EA2E9B"/>
    <w:rsid w:val="00EA2FE6"/>
    <w:rsid w:val="00EA3B82"/>
    <w:rsid w:val="00EA44B1"/>
    <w:rsid w:val="00EA5175"/>
    <w:rsid w:val="00EA59E3"/>
    <w:rsid w:val="00EA5E2A"/>
    <w:rsid w:val="00EA6549"/>
    <w:rsid w:val="00EA6803"/>
    <w:rsid w:val="00EA6B24"/>
    <w:rsid w:val="00EA6C62"/>
    <w:rsid w:val="00EB0048"/>
    <w:rsid w:val="00EB1C9E"/>
    <w:rsid w:val="00EB2B27"/>
    <w:rsid w:val="00EB2EB4"/>
    <w:rsid w:val="00EB3175"/>
    <w:rsid w:val="00EB3588"/>
    <w:rsid w:val="00EB3D27"/>
    <w:rsid w:val="00EB495F"/>
    <w:rsid w:val="00EB58DA"/>
    <w:rsid w:val="00EB62FC"/>
    <w:rsid w:val="00EB6ABC"/>
    <w:rsid w:val="00EB7CD8"/>
    <w:rsid w:val="00EB7D11"/>
    <w:rsid w:val="00EB7F86"/>
    <w:rsid w:val="00EC0F4B"/>
    <w:rsid w:val="00EC16CB"/>
    <w:rsid w:val="00EC19F6"/>
    <w:rsid w:val="00EC1F9C"/>
    <w:rsid w:val="00EC2E0C"/>
    <w:rsid w:val="00EC2E2B"/>
    <w:rsid w:val="00EC33EB"/>
    <w:rsid w:val="00EC3771"/>
    <w:rsid w:val="00EC3F76"/>
    <w:rsid w:val="00EC4246"/>
    <w:rsid w:val="00EC5CE5"/>
    <w:rsid w:val="00EC68AF"/>
    <w:rsid w:val="00EC7CF2"/>
    <w:rsid w:val="00ED0059"/>
    <w:rsid w:val="00ED0AFB"/>
    <w:rsid w:val="00ED0F02"/>
    <w:rsid w:val="00ED1358"/>
    <w:rsid w:val="00ED13B9"/>
    <w:rsid w:val="00ED2046"/>
    <w:rsid w:val="00ED27C2"/>
    <w:rsid w:val="00ED2943"/>
    <w:rsid w:val="00ED2B70"/>
    <w:rsid w:val="00ED3CF6"/>
    <w:rsid w:val="00ED3E39"/>
    <w:rsid w:val="00ED4938"/>
    <w:rsid w:val="00ED4B14"/>
    <w:rsid w:val="00ED5272"/>
    <w:rsid w:val="00ED53A3"/>
    <w:rsid w:val="00ED5E28"/>
    <w:rsid w:val="00ED6403"/>
    <w:rsid w:val="00EE0790"/>
    <w:rsid w:val="00EE09EE"/>
    <w:rsid w:val="00EE0E94"/>
    <w:rsid w:val="00EE27C8"/>
    <w:rsid w:val="00EE2F77"/>
    <w:rsid w:val="00EE3463"/>
    <w:rsid w:val="00EE45F1"/>
    <w:rsid w:val="00EE5462"/>
    <w:rsid w:val="00EE5DF1"/>
    <w:rsid w:val="00EE5E45"/>
    <w:rsid w:val="00EE60FB"/>
    <w:rsid w:val="00EE6181"/>
    <w:rsid w:val="00EE6BBF"/>
    <w:rsid w:val="00EE6CC3"/>
    <w:rsid w:val="00EE77C7"/>
    <w:rsid w:val="00EE7D58"/>
    <w:rsid w:val="00EF0729"/>
    <w:rsid w:val="00EF18CD"/>
    <w:rsid w:val="00EF1D6A"/>
    <w:rsid w:val="00EF20AF"/>
    <w:rsid w:val="00EF300A"/>
    <w:rsid w:val="00EF30E9"/>
    <w:rsid w:val="00EF384F"/>
    <w:rsid w:val="00EF47D4"/>
    <w:rsid w:val="00EF5B85"/>
    <w:rsid w:val="00EF5EFB"/>
    <w:rsid w:val="00EF5F25"/>
    <w:rsid w:val="00EF6133"/>
    <w:rsid w:val="00EF6AB5"/>
    <w:rsid w:val="00EF6C83"/>
    <w:rsid w:val="00EF6DB0"/>
    <w:rsid w:val="00EF6FDF"/>
    <w:rsid w:val="00F00099"/>
    <w:rsid w:val="00F00CB5"/>
    <w:rsid w:val="00F014AD"/>
    <w:rsid w:val="00F02A91"/>
    <w:rsid w:val="00F04278"/>
    <w:rsid w:val="00F0428D"/>
    <w:rsid w:val="00F05121"/>
    <w:rsid w:val="00F05AC9"/>
    <w:rsid w:val="00F05BD7"/>
    <w:rsid w:val="00F06097"/>
    <w:rsid w:val="00F0649F"/>
    <w:rsid w:val="00F067C5"/>
    <w:rsid w:val="00F06FCB"/>
    <w:rsid w:val="00F07D58"/>
    <w:rsid w:val="00F10567"/>
    <w:rsid w:val="00F10992"/>
    <w:rsid w:val="00F11342"/>
    <w:rsid w:val="00F126F8"/>
    <w:rsid w:val="00F12705"/>
    <w:rsid w:val="00F12D73"/>
    <w:rsid w:val="00F135C6"/>
    <w:rsid w:val="00F13CB1"/>
    <w:rsid w:val="00F14812"/>
    <w:rsid w:val="00F14941"/>
    <w:rsid w:val="00F14E0F"/>
    <w:rsid w:val="00F1555D"/>
    <w:rsid w:val="00F16647"/>
    <w:rsid w:val="00F17E37"/>
    <w:rsid w:val="00F17E4C"/>
    <w:rsid w:val="00F2158D"/>
    <w:rsid w:val="00F22913"/>
    <w:rsid w:val="00F238B3"/>
    <w:rsid w:val="00F238F1"/>
    <w:rsid w:val="00F24044"/>
    <w:rsid w:val="00F253DB"/>
    <w:rsid w:val="00F25663"/>
    <w:rsid w:val="00F25FE8"/>
    <w:rsid w:val="00F26ABE"/>
    <w:rsid w:val="00F26BB6"/>
    <w:rsid w:val="00F30C66"/>
    <w:rsid w:val="00F31628"/>
    <w:rsid w:val="00F319EB"/>
    <w:rsid w:val="00F3209B"/>
    <w:rsid w:val="00F326EA"/>
    <w:rsid w:val="00F32C2E"/>
    <w:rsid w:val="00F32CC8"/>
    <w:rsid w:val="00F34145"/>
    <w:rsid w:val="00F34E7D"/>
    <w:rsid w:val="00F34F80"/>
    <w:rsid w:val="00F352CB"/>
    <w:rsid w:val="00F36CA3"/>
    <w:rsid w:val="00F4025D"/>
    <w:rsid w:val="00F41886"/>
    <w:rsid w:val="00F41D93"/>
    <w:rsid w:val="00F42587"/>
    <w:rsid w:val="00F42BA1"/>
    <w:rsid w:val="00F430B1"/>
    <w:rsid w:val="00F442BA"/>
    <w:rsid w:val="00F44A4A"/>
    <w:rsid w:val="00F44AC9"/>
    <w:rsid w:val="00F50D33"/>
    <w:rsid w:val="00F51FB8"/>
    <w:rsid w:val="00F52421"/>
    <w:rsid w:val="00F52D7F"/>
    <w:rsid w:val="00F530F4"/>
    <w:rsid w:val="00F5360A"/>
    <w:rsid w:val="00F543A6"/>
    <w:rsid w:val="00F55598"/>
    <w:rsid w:val="00F55887"/>
    <w:rsid w:val="00F55998"/>
    <w:rsid w:val="00F5646D"/>
    <w:rsid w:val="00F56F90"/>
    <w:rsid w:val="00F5783D"/>
    <w:rsid w:val="00F57E41"/>
    <w:rsid w:val="00F60486"/>
    <w:rsid w:val="00F605C2"/>
    <w:rsid w:val="00F60847"/>
    <w:rsid w:val="00F62465"/>
    <w:rsid w:val="00F627A6"/>
    <w:rsid w:val="00F62AD6"/>
    <w:rsid w:val="00F62EED"/>
    <w:rsid w:val="00F6377A"/>
    <w:rsid w:val="00F640D1"/>
    <w:rsid w:val="00F64B3E"/>
    <w:rsid w:val="00F65410"/>
    <w:rsid w:val="00F65779"/>
    <w:rsid w:val="00F65B92"/>
    <w:rsid w:val="00F6632B"/>
    <w:rsid w:val="00F663A1"/>
    <w:rsid w:val="00F66F0C"/>
    <w:rsid w:val="00F70EE1"/>
    <w:rsid w:val="00F7169B"/>
    <w:rsid w:val="00F71CDA"/>
    <w:rsid w:val="00F71DD4"/>
    <w:rsid w:val="00F72131"/>
    <w:rsid w:val="00F72B7B"/>
    <w:rsid w:val="00F72ED5"/>
    <w:rsid w:val="00F73087"/>
    <w:rsid w:val="00F73D4C"/>
    <w:rsid w:val="00F754D6"/>
    <w:rsid w:val="00F75924"/>
    <w:rsid w:val="00F76FE5"/>
    <w:rsid w:val="00F80D04"/>
    <w:rsid w:val="00F81757"/>
    <w:rsid w:val="00F818C1"/>
    <w:rsid w:val="00F82139"/>
    <w:rsid w:val="00F8483E"/>
    <w:rsid w:val="00F84E0F"/>
    <w:rsid w:val="00F85540"/>
    <w:rsid w:val="00F858F8"/>
    <w:rsid w:val="00F86388"/>
    <w:rsid w:val="00F90340"/>
    <w:rsid w:val="00F9044B"/>
    <w:rsid w:val="00F91009"/>
    <w:rsid w:val="00F911B1"/>
    <w:rsid w:val="00F91462"/>
    <w:rsid w:val="00F91A02"/>
    <w:rsid w:val="00F91D9E"/>
    <w:rsid w:val="00F92695"/>
    <w:rsid w:val="00F93571"/>
    <w:rsid w:val="00F938C1"/>
    <w:rsid w:val="00F93B2C"/>
    <w:rsid w:val="00F93F30"/>
    <w:rsid w:val="00F94D44"/>
    <w:rsid w:val="00F96837"/>
    <w:rsid w:val="00F9722F"/>
    <w:rsid w:val="00F9761B"/>
    <w:rsid w:val="00F9793B"/>
    <w:rsid w:val="00FA0148"/>
    <w:rsid w:val="00FA0D90"/>
    <w:rsid w:val="00FA10BC"/>
    <w:rsid w:val="00FA32B4"/>
    <w:rsid w:val="00FA3430"/>
    <w:rsid w:val="00FA3451"/>
    <w:rsid w:val="00FA3BE6"/>
    <w:rsid w:val="00FA3E56"/>
    <w:rsid w:val="00FA3EF5"/>
    <w:rsid w:val="00FA3FDD"/>
    <w:rsid w:val="00FA48E4"/>
    <w:rsid w:val="00FA4E3E"/>
    <w:rsid w:val="00FA606D"/>
    <w:rsid w:val="00FA6FA4"/>
    <w:rsid w:val="00FA7831"/>
    <w:rsid w:val="00FA7B7D"/>
    <w:rsid w:val="00FB026D"/>
    <w:rsid w:val="00FB04CD"/>
    <w:rsid w:val="00FB1411"/>
    <w:rsid w:val="00FB1545"/>
    <w:rsid w:val="00FB1E7C"/>
    <w:rsid w:val="00FB2CE0"/>
    <w:rsid w:val="00FB2ECB"/>
    <w:rsid w:val="00FB3CDA"/>
    <w:rsid w:val="00FB41A4"/>
    <w:rsid w:val="00FB7320"/>
    <w:rsid w:val="00FB7907"/>
    <w:rsid w:val="00FC0EBC"/>
    <w:rsid w:val="00FC0F88"/>
    <w:rsid w:val="00FC0FDF"/>
    <w:rsid w:val="00FC1157"/>
    <w:rsid w:val="00FC1421"/>
    <w:rsid w:val="00FC1ECC"/>
    <w:rsid w:val="00FC2041"/>
    <w:rsid w:val="00FC206E"/>
    <w:rsid w:val="00FC299A"/>
    <w:rsid w:val="00FC2F73"/>
    <w:rsid w:val="00FC3702"/>
    <w:rsid w:val="00FC3873"/>
    <w:rsid w:val="00FC4277"/>
    <w:rsid w:val="00FC55F8"/>
    <w:rsid w:val="00FC5828"/>
    <w:rsid w:val="00FC5A7C"/>
    <w:rsid w:val="00FC6B90"/>
    <w:rsid w:val="00FC729D"/>
    <w:rsid w:val="00FC791E"/>
    <w:rsid w:val="00FC7ADD"/>
    <w:rsid w:val="00FC7BDF"/>
    <w:rsid w:val="00FC7E5E"/>
    <w:rsid w:val="00FD0635"/>
    <w:rsid w:val="00FD1B91"/>
    <w:rsid w:val="00FD1BB3"/>
    <w:rsid w:val="00FD276A"/>
    <w:rsid w:val="00FD2C21"/>
    <w:rsid w:val="00FD4F83"/>
    <w:rsid w:val="00FD574D"/>
    <w:rsid w:val="00FD5CD6"/>
    <w:rsid w:val="00FD5D7C"/>
    <w:rsid w:val="00FD6130"/>
    <w:rsid w:val="00FD744F"/>
    <w:rsid w:val="00FE1407"/>
    <w:rsid w:val="00FE1BF2"/>
    <w:rsid w:val="00FE2732"/>
    <w:rsid w:val="00FE2BEC"/>
    <w:rsid w:val="00FE3D0C"/>
    <w:rsid w:val="00FE438E"/>
    <w:rsid w:val="00FE4ADB"/>
    <w:rsid w:val="00FE5C02"/>
    <w:rsid w:val="00FE5C83"/>
    <w:rsid w:val="00FE5F73"/>
    <w:rsid w:val="00FE66BD"/>
    <w:rsid w:val="00FE69EF"/>
    <w:rsid w:val="00FE7E46"/>
    <w:rsid w:val="00FF0EE7"/>
    <w:rsid w:val="00FF1685"/>
    <w:rsid w:val="00FF1ADA"/>
    <w:rsid w:val="00FF237C"/>
    <w:rsid w:val="00FF2CB2"/>
    <w:rsid w:val="00FF3CE2"/>
    <w:rsid w:val="00FF40BD"/>
    <w:rsid w:val="00FF522C"/>
    <w:rsid w:val="00FF63C7"/>
    <w:rsid w:val="00FF79ED"/>
    <w:rsid w:val="00FF7D1B"/>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6FA5C"/>
  <w15:chartTrackingRefBased/>
  <w15:docId w15:val="{A6851FE9-3347-44E6-AC15-11E88DFF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C31"/>
  </w:style>
  <w:style w:type="paragraph" w:styleId="Ttulo1">
    <w:name w:val="heading 1"/>
    <w:basedOn w:val="Normal"/>
    <w:next w:val="Normal"/>
    <w:link w:val="Ttulo1Char"/>
    <w:uiPriority w:val="9"/>
    <w:qFormat/>
    <w:rsid w:val="00023C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41C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541C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50-TextoPadro">
    <w:name w:val="050 - Texto Padrão"/>
    <w:basedOn w:val="Normal"/>
    <w:link w:val="050-TextoPadroChar"/>
    <w:qFormat/>
    <w:rsid w:val="00941FB6"/>
    <w:pPr>
      <w:keepNext/>
      <w:keepLines/>
      <w:spacing w:before="120" w:after="120" w:line="276" w:lineRule="auto"/>
      <w:jc w:val="both"/>
    </w:pPr>
    <w:rPr>
      <w:rFonts w:ascii="BancoDoBrasil Textos" w:hAnsi="BancoDoBrasil Textos"/>
      <w:sz w:val="18"/>
    </w:rPr>
  </w:style>
  <w:style w:type="character" w:customStyle="1" w:styleId="050-TextoPadroChar">
    <w:name w:val="050 - Texto Padrão Char"/>
    <w:basedOn w:val="Fontepargpadro"/>
    <w:link w:val="050-TextoPadro"/>
    <w:locked/>
    <w:rsid w:val="00941FB6"/>
    <w:rPr>
      <w:rFonts w:ascii="BancoDoBrasil Textos" w:hAnsi="BancoDoBrasil Textos"/>
      <w:sz w:val="18"/>
    </w:rPr>
  </w:style>
  <w:style w:type="paragraph" w:customStyle="1" w:styleId="030-SubttulodeDocumento">
    <w:name w:val="030 - Subtítulo de Documento"/>
    <w:basedOn w:val="Normal"/>
    <w:next w:val="Normal"/>
    <w:link w:val="030-SubttulodeDocumentoChar"/>
    <w:qFormat/>
    <w:rsid w:val="00460C97"/>
    <w:pPr>
      <w:keepNext/>
      <w:keepLines/>
      <w:spacing w:before="120" w:after="120" w:line="276" w:lineRule="auto"/>
      <w:jc w:val="both"/>
      <w:outlineLvl w:val="2"/>
    </w:pPr>
    <w:rPr>
      <w:rFonts w:ascii="BancoDoBrasil Textos" w:eastAsia="Times New Roman" w:hAnsi="BancoDoBrasil Textos" w:cs="Times New Roman"/>
      <w:b/>
      <w:sz w:val="20"/>
      <w:szCs w:val="18"/>
      <w:lang w:val="pt-BR" w:eastAsia="pt-BR"/>
    </w:rPr>
  </w:style>
  <w:style w:type="numbering" w:customStyle="1" w:styleId="PubliConLista">
    <w:name w:val="PubliConLista"/>
    <w:uiPriority w:val="99"/>
    <w:rsid w:val="00023CA1"/>
    <w:pPr>
      <w:numPr>
        <w:numId w:val="1"/>
      </w:numPr>
    </w:pPr>
  </w:style>
  <w:style w:type="character" w:customStyle="1" w:styleId="Ttulo1Char">
    <w:name w:val="Título 1 Char"/>
    <w:basedOn w:val="Fontepargpadro"/>
    <w:link w:val="Ttulo1"/>
    <w:uiPriority w:val="9"/>
    <w:rsid w:val="00023CA1"/>
    <w:rPr>
      <w:rFonts w:asciiTheme="majorHAnsi" w:eastAsiaTheme="majorEastAsia" w:hAnsiTheme="majorHAnsi" w:cstheme="majorBidi"/>
      <w:color w:val="2F5496" w:themeColor="accent1" w:themeShade="BF"/>
      <w:sz w:val="32"/>
      <w:szCs w:val="32"/>
    </w:rPr>
  </w:style>
  <w:style w:type="paragraph" w:customStyle="1" w:styleId="020-TtulodeDocumento">
    <w:name w:val="020 - Título de Documento"/>
    <w:basedOn w:val="Normal"/>
    <w:next w:val="Normal"/>
    <w:link w:val="020-TtulodeDocumentoChar"/>
    <w:qFormat/>
    <w:rsid w:val="00460C97"/>
    <w:pPr>
      <w:keepNext/>
      <w:keepLines/>
      <w:spacing w:before="120" w:after="120" w:line="276" w:lineRule="auto"/>
      <w:jc w:val="both"/>
      <w:outlineLvl w:val="1"/>
    </w:pPr>
    <w:rPr>
      <w:rFonts w:ascii="BancoDoBrasil Titulos Medium" w:hAnsi="BancoDoBrasil Titulos Medium"/>
      <w:b/>
      <w:spacing w:val="-2"/>
      <w:sz w:val="24"/>
    </w:rPr>
  </w:style>
  <w:style w:type="character" w:customStyle="1" w:styleId="020-TtulodeDocumentoChar">
    <w:name w:val="020 - Título de Documento Char"/>
    <w:basedOn w:val="Fontepargpadro"/>
    <w:link w:val="020-TtulodeDocumento"/>
    <w:locked/>
    <w:rsid w:val="00460C97"/>
    <w:rPr>
      <w:rFonts w:ascii="BancoDoBrasil Titulos Medium" w:hAnsi="BancoDoBrasil Titulos Medium"/>
      <w:b/>
      <w:spacing w:val="-2"/>
      <w:sz w:val="24"/>
    </w:rPr>
  </w:style>
  <w:style w:type="table" w:customStyle="1" w:styleId="CDMRange1">
    <w:name w:val="CDM Range 1"/>
    <w:basedOn w:val="Tabelanormal"/>
    <w:next w:val="Tabelanormal"/>
    <w:uiPriority w:val="99"/>
    <w:semiHidden/>
    <w:pPr>
      <w:spacing w:after="0" w:line="240" w:lineRule="auto"/>
    </w:pPr>
    <w:rPr>
      <w:rFonts w:ascii="Times New Roman" w:eastAsia="Times New Roman" w:hAnsi="Times New Roman" w:cs="Times New Roman"/>
      <w:sz w:val="20"/>
      <w:szCs w:val="20"/>
    </w:rPr>
    <w:tblPr/>
  </w:style>
  <w:style w:type="table" w:customStyle="1" w:styleId="CDMRange2">
    <w:name w:val="CDM Range 2"/>
    <w:basedOn w:val="Tabelanormal"/>
    <w:next w:val="Tabelanormal"/>
    <w:semiHidden/>
    <w:pPr>
      <w:spacing w:after="0" w:line="240" w:lineRule="auto"/>
    </w:pPr>
    <w:rPr>
      <w:rFonts w:ascii="Times New Roman" w:eastAsia="Times New Roman" w:hAnsi="Times New Roman" w:cs="Times New Roman"/>
      <w:sz w:val="20"/>
      <w:szCs w:val="20"/>
    </w:rPr>
    <w:tblPr/>
  </w:style>
  <w:style w:type="paragraph" w:styleId="PargrafodaLista">
    <w:name w:val="List Paragraph"/>
    <w:basedOn w:val="Normal"/>
    <w:uiPriority w:val="34"/>
    <w:qFormat/>
    <w:rsid w:val="00D56979"/>
    <w:pPr>
      <w:ind w:left="720"/>
      <w:contextualSpacing/>
    </w:pPr>
  </w:style>
  <w:style w:type="paragraph" w:customStyle="1" w:styleId="057-Listanrromano">
    <w:name w:val="057 - Lista nr romano"/>
    <w:basedOn w:val="Normal"/>
    <w:qFormat/>
    <w:rsid w:val="00023CA1"/>
    <w:pPr>
      <w:keepNext/>
      <w:keepLines/>
      <w:spacing w:after="0" w:line="240" w:lineRule="auto"/>
      <w:ind w:left="425"/>
      <w:jc w:val="both"/>
    </w:pPr>
    <w:rPr>
      <w:rFonts w:ascii="BancoDoBrasil Textos" w:eastAsia="Times New Roman" w:hAnsi="BancoDoBrasil Textos" w:cs="Times New Roman"/>
      <w:sz w:val="18"/>
      <w:szCs w:val="18"/>
      <w:lang w:val="pt-BR" w:eastAsia="pt-BR"/>
    </w:rPr>
  </w:style>
  <w:style w:type="character" w:customStyle="1" w:styleId="normaltextrun">
    <w:name w:val="normaltextrun"/>
    <w:basedOn w:val="Fontepargpadro"/>
    <w:rsid w:val="00A22175"/>
  </w:style>
  <w:style w:type="character" w:customStyle="1" w:styleId="eop">
    <w:name w:val="eop"/>
    <w:basedOn w:val="Fontepargpadro"/>
    <w:rsid w:val="00A22175"/>
  </w:style>
  <w:style w:type="paragraph" w:customStyle="1" w:styleId="paragraph">
    <w:name w:val="paragraph"/>
    <w:basedOn w:val="Normal"/>
    <w:rsid w:val="00A22175"/>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070-TabelaPadro">
    <w:name w:val="070 - Tabela Padrão"/>
    <w:basedOn w:val="Normal"/>
    <w:link w:val="070-TabelaPadroChar"/>
    <w:qFormat/>
    <w:rsid w:val="005F4C9F"/>
    <w:pPr>
      <w:keepNext/>
      <w:keepLines/>
      <w:spacing w:before="40" w:after="40" w:line="240" w:lineRule="auto"/>
      <w:jc w:val="right"/>
    </w:pPr>
    <w:rPr>
      <w:rFonts w:ascii="BancoDoBrasil Textos" w:hAnsi="BancoDoBrasil Textos"/>
      <w:sz w:val="14"/>
    </w:rPr>
  </w:style>
  <w:style w:type="character" w:customStyle="1" w:styleId="070-TabelaPadroChar">
    <w:name w:val="070 - Tabela Padrão Char"/>
    <w:basedOn w:val="Fontepargpadro"/>
    <w:link w:val="070-TabelaPadro"/>
    <w:locked/>
    <w:rsid w:val="005F4C9F"/>
    <w:rPr>
      <w:rFonts w:ascii="BancoDoBrasil Textos" w:hAnsi="BancoDoBrasil Textos"/>
      <w:sz w:val="14"/>
    </w:rPr>
  </w:style>
  <w:style w:type="paragraph" w:customStyle="1" w:styleId="072-Rodapdatabela">
    <w:name w:val="072 - Rodapé da tabela"/>
    <w:basedOn w:val="Normal"/>
    <w:next w:val="Normal"/>
    <w:link w:val="072-RodapdatabelaChar"/>
    <w:qFormat/>
    <w:rsid w:val="002F2738"/>
    <w:pPr>
      <w:keepNext/>
      <w:keepLines/>
      <w:tabs>
        <w:tab w:val="left" w:pos="284"/>
      </w:tabs>
      <w:spacing w:before="40" w:after="0" w:line="240" w:lineRule="auto"/>
      <w:ind w:left="284" w:hanging="284"/>
      <w:jc w:val="both"/>
    </w:pPr>
    <w:rPr>
      <w:rFonts w:ascii="BancoDoBrasil Textos" w:hAnsi="BancoDoBrasil Textos"/>
      <w:sz w:val="14"/>
    </w:rPr>
  </w:style>
  <w:style w:type="character" w:customStyle="1" w:styleId="072-RodapdatabelaChar">
    <w:name w:val="072 - Rodapé da tabela Char"/>
    <w:basedOn w:val="Fontepargpadro"/>
    <w:link w:val="072-Rodapdatabela"/>
    <w:locked/>
    <w:rsid w:val="002F2738"/>
    <w:rPr>
      <w:rFonts w:ascii="BancoDoBrasil Textos" w:hAnsi="BancoDoBrasil Textos"/>
      <w:sz w:val="14"/>
    </w:rPr>
  </w:style>
  <w:style w:type="paragraph" w:customStyle="1" w:styleId="056-Lista">
    <w:name w:val="056 - Lista"/>
    <w:basedOn w:val="Normal"/>
    <w:qFormat/>
    <w:rsid w:val="005A3F13"/>
    <w:pPr>
      <w:keepNext/>
      <w:keepLines/>
      <w:numPr>
        <w:numId w:val="26"/>
      </w:numPr>
      <w:spacing w:after="0" w:line="240" w:lineRule="auto"/>
      <w:jc w:val="both"/>
    </w:pPr>
    <w:rPr>
      <w:rFonts w:ascii="BancoDoBrasil Textos" w:eastAsia="Times New Roman" w:hAnsi="BancoDoBrasil Textos" w:cs="Times New Roman"/>
      <w:sz w:val="18"/>
      <w:szCs w:val="18"/>
      <w:lang w:val="pt-BR" w:eastAsia="pt-BR"/>
    </w:rPr>
  </w:style>
  <w:style w:type="paragraph" w:styleId="Rodap">
    <w:name w:val="footer"/>
    <w:basedOn w:val="Normal"/>
    <w:link w:val="RodapChar"/>
    <w:unhideWhenUsed/>
    <w:rsid w:val="005E12C0"/>
    <w:pPr>
      <w:tabs>
        <w:tab w:val="center" w:pos="4252"/>
        <w:tab w:val="right" w:pos="8504"/>
      </w:tabs>
      <w:spacing w:after="0" w:line="240" w:lineRule="auto"/>
    </w:pPr>
  </w:style>
  <w:style w:type="character" w:customStyle="1" w:styleId="RodapChar">
    <w:name w:val="Rodapé Char"/>
    <w:basedOn w:val="Fontepargpadro"/>
    <w:link w:val="Rodap"/>
    <w:uiPriority w:val="99"/>
    <w:rsid w:val="005E12C0"/>
  </w:style>
  <w:style w:type="paragraph" w:customStyle="1" w:styleId="058-Listabullet">
    <w:name w:val="058 - Lista bullet"/>
    <w:basedOn w:val="Normal"/>
    <w:qFormat/>
    <w:rsid w:val="00387019"/>
    <w:pPr>
      <w:keepNext/>
      <w:keepLines/>
      <w:numPr>
        <w:numId w:val="33"/>
      </w:numPr>
      <w:spacing w:before="40" w:after="40" w:line="276" w:lineRule="auto"/>
      <w:jc w:val="both"/>
    </w:pPr>
    <w:rPr>
      <w:rFonts w:ascii="BancoDoBrasil Textos" w:eastAsia="Times New Roman" w:hAnsi="BancoDoBrasil Textos" w:cs="Times New Roman"/>
      <w:sz w:val="18"/>
      <w:szCs w:val="18"/>
      <w:lang w:val="pt-BR" w:eastAsia="pt-BR"/>
    </w:rPr>
  </w:style>
  <w:style w:type="paragraph" w:customStyle="1" w:styleId="031-SubttulodeDocumentoLista">
    <w:name w:val="031 - Subtítulo de Documento Lista"/>
    <w:basedOn w:val="030-SubttulodeDocumento"/>
    <w:next w:val="Normal"/>
    <w:qFormat/>
    <w:rsid w:val="002E504D"/>
    <w:pPr>
      <w:outlineLvl w:val="3"/>
    </w:pPr>
  </w:style>
  <w:style w:type="table" w:customStyle="1" w:styleId="CDMRange10">
    <w:name w:val="CDM Range 1_0"/>
    <w:basedOn w:val="Tabelanormal"/>
    <w:next w:val="Tabelanormal"/>
    <w:semiHidden/>
    <w:pPr>
      <w:spacing w:after="0" w:line="240" w:lineRule="auto"/>
    </w:pPr>
    <w:rPr>
      <w:rFonts w:ascii="Times New Roman" w:eastAsia="Times New Roman" w:hAnsi="Times New Roman" w:cs="Times New Roman"/>
      <w:sz w:val="20"/>
      <w:szCs w:val="20"/>
    </w:rPr>
    <w:tblPr/>
  </w:style>
  <w:style w:type="table" w:customStyle="1" w:styleId="CDMRange20">
    <w:name w:val="CDM Range 2_0"/>
    <w:basedOn w:val="Tabelanormal"/>
    <w:next w:val="Tabelanormal"/>
    <w:semiHidden/>
    <w:pPr>
      <w:spacing w:after="0" w:line="240" w:lineRule="auto"/>
    </w:pPr>
    <w:rPr>
      <w:rFonts w:ascii="Times New Roman" w:eastAsia="Times New Roman" w:hAnsi="Times New Roman" w:cs="Times New Roman"/>
      <w:sz w:val="20"/>
      <w:szCs w:val="20"/>
    </w:rPr>
    <w:tblPr/>
  </w:style>
  <w:style w:type="table" w:customStyle="1" w:styleId="CDMRange11">
    <w:name w:val="CDM Range 1_1"/>
    <w:basedOn w:val="Tabelanormal"/>
    <w:next w:val="Tabelanormal"/>
    <w:semiHidden/>
    <w:pPr>
      <w:spacing w:after="0" w:line="240" w:lineRule="auto"/>
    </w:pPr>
    <w:rPr>
      <w:rFonts w:ascii="Times New Roman" w:eastAsia="Times New Roman" w:hAnsi="Times New Roman" w:cs="Times New Roman"/>
      <w:sz w:val="20"/>
      <w:szCs w:val="20"/>
    </w:rPr>
    <w:tblPr/>
  </w:style>
  <w:style w:type="table" w:customStyle="1" w:styleId="CDMRange22">
    <w:name w:val="CDM Range 2_2"/>
    <w:basedOn w:val="Tabelanormal"/>
    <w:next w:val="Tabelanormal"/>
    <w:semiHidden/>
    <w:pPr>
      <w:spacing w:after="0" w:line="240" w:lineRule="auto"/>
    </w:pPr>
    <w:rPr>
      <w:rFonts w:ascii="Times New Roman" w:eastAsia="Times New Roman" w:hAnsi="Times New Roman" w:cs="Times New Roman"/>
      <w:sz w:val="20"/>
      <w:szCs w:val="20"/>
    </w:rPr>
    <w:tblPr/>
  </w:style>
  <w:style w:type="table" w:customStyle="1" w:styleId="CDMRange13">
    <w:name w:val="CDM Range 1_3"/>
    <w:basedOn w:val="Tabelanormal"/>
    <w:next w:val="Tabelanormal"/>
    <w:semiHidden/>
    <w:pPr>
      <w:spacing w:after="0" w:line="240" w:lineRule="auto"/>
    </w:pPr>
    <w:rPr>
      <w:rFonts w:ascii="Times New Roman" w:eastAsia="Times New Roman" w:hAnsi="Times New Roman" w:cs="Times New Roman"/>
      <w:sz w:val="20"/>
      <w:szCs w:val="20"/>
    </w:rPr>
    <w:tblPr/>
  </w:style>
  <w:style w:type="paragraph" w:customStyle="1" w:styleId="072-Rodap">
    <w:name w:val="072 - Rodapé"/>
    <w:basedOn w:val="Normal"/>
    <w:qFormat/>
    <w:rsid w:val="00563491"/>
    <w:pPr>
      <w:spacing w:after="40" w:line="240" w:lineRule="auto"/>
    </w:pPr>
    <w:rPr>
      <w:rFonts w:ascii="BancoDoBrasil Textos" w:hAnsi="BancoDoBrasil Textos"/>
      <w:sz w:val="14"/>
    </w:rPr>
  </w:style>
  <w:style w:type="character" w:customStyle="1" w:styleId="ui-provider">
    <w:name w:val="ui-provider"/>
    <w:basedOn w:val="Fontepargpadro"/>
    <w:rsid w:val="00563491"/>
  </w:style>
  <w:style w:type="paragraph" w:customStyle="1" w:styleId="078-TtulostabelaN">
    <w:name w:val="078 - Títulos tabela N"/>
    <w:basedOn w:val="Normal"/>
    <w:qFormat/>
    <w:rsid w:val="0078212C"/>
    <w:pPr>
      <w:keepNext/>
      <w:keepLines/>
      <w:spacing w:before="40" w:after="40" w:line="240" w:lineRule="auto"/>
    </w:pPr>
    <w:rPr>
      <w:rFonts w:ascii="BancoDoBrasil Textos" w:eastAsia="Times New Roman" w:hAnsi="BancoDoBrasil Textos" w:cs="Times New Roman"/>
      <w:b/>
      <w:sz w:val="14"/>
      <w:szCs w:val="18"/>
      <w:lang w:val="pt-BR" w:eastAsia="pt-BR"/>
    </w:rPr>
  </w:style>
  <w:style w:type="paragraph" w:customStyle="1" w:styleId="040-SubttuloEspecial">
    <w:name w:val="040 - Subtítulo Especial"/>
    <w:basedOn w:val="030-SubttulodeDocumento"/>
    <w:next w:val="Normal"/>
    <w:qFormat/>
    <w:rsid w:val="00156341"/>
    <w:pPr>
      <w:outlineLvl w:val="4"/>
    </w:pPr>
  </w:style>
  <w:style w:type="paragraph" w:customStyle="1" w:styleId="041-Ttulotpico">
    <w:name w:val="041 - Título tópico"/>
    <w:basedOn w:val="Normal"/>
    <w:qFormat/>
    <w:rsid w:val="00381B14"/>
    <w:pPr>
      <w:keepNext/>
      <w:keepLines/>
    </w:pPr>
    <w:rPr>
      <w:rFonts w:ascii="BancoDoBrasil Textos" w:hAnsi="BancoDoBrasil Textos"/>
      <w:b/>
      <w:sz w:val="18"/>
      <w:szCs w:val="18"/>
    </w:rPr>
  </w:style>
  <w:style w:type="table" w:customStyle="1" w:styleId="CDMRange216">
    <w:name w:val="CDM Range 2_16"/>
    <w:basedOn w:val="Tabelanormal"/>
    <w:semiHidden/>
    <w:rsid w:val="00BE1552"/>
    <w:pPr>
      <w:spacing w:after="0" w:line="240" w:lineRule="auto"/>
    </w:pPr>
    <w:rPr>
      <w:rFonts w:ascii="Times New Roman" w:eastAsia="Times New Roman" w:hAnsi="Times New Roman" w:cs="Times New Roman"/>
      <w:sz w:val="20"/>
      <w:szCs w:val="20"/>
    </w:rPr>
    <w:tblPr/>
  </w:style>
  <w:style w:type="character" w:customStyle="1" w:styleId="051-Textonegrito">
    <w:name w:val="051 - Texto negrito"/>
    <w:qFormat/>
    <w:rsid w:val="00BB37F6"/>
    <w:rPr>
      <w:b/>
      <w:bCs w:val="0"/>
    </w:rPr>
  </w:style>
  <w:style w:type="paragraph" w:customStyle="1" w:styleId="059-Listaabc">
    <w:name w:val="059 - Lista abc"/>
    <w:basedOn w:val="058-Listabullet"/>
    <w:qFormat/>
    <w:rsid w:val="008D2C7E"/>
    <w:pPr>
      <w:numPr>
        <w:numId w:val="47"/>
      </w:numPr>
    </w:pPr>
  </w:style>
  <w:style w:type="paragraph" w:customStyle="1" w:styleId="071-Grandezadatabela">
    <w:name w:val="071 - Grandeza da tabela"/>
    <w:basedOn w:val="Normal"/>
    <w:next w:val="Normal"/>
    <w:link w:val="071-GrandezadatabelaChar"/>
    <w:qFormat/>
    <w:rsid w:val="00112842"/>
    <w:pPr>
      <w:keepNext/>
      <w:keepLines/>
      <w:spacing w:after="0" w:line="240" w:lineRule="auto"/>
      <w:jc w:val="right"/>
    </w:pPr>
    <w:rPr>
      <w:b/>
      <w:sz w:val="14"/>
    </w:rPr>
  </w:style>
  <w:style w:type="character" w:customStyle="1" w:styleId="071-GrandezadatabelaChar">
    <w:name w:val="071 - Grandeza da tabela Char"/>
    <w:basedOn w:val="Fontepargpadro"/>
    <w:link w:val="071-Grandezadatabela"/>
    <w:locked/>
    <w:rsid w:val="00112842"/>
    <w:rPr>
      <w:b/>
      <w:sz w:val="14"/>
    </w:rPr>
  </w:style>
  <w:style w:type="paragraph" w:customStyle="1" w:styleId="076-Cabealhodatabela">
    <w:name w:val="076 - Cabeçalho da tabela"/>
    <w:basedOn w:val="050-TextoPadro"/>
    <w:link w:val="076-CabealhodatabelaChar"/>
    <w:qFormat/>
    <w:rsid w:val="00DD7648"/>
    <w:pPr>
      <w:jc w:val="center"/>
    </w:pPr>
    <w:rPr>
      <w:b/>
      <w:sz w:val="22"/>
    </w:rPr>
  </w:style>
  <w:style w:type="character" w:customStyle="1" w:styleId="076-CabealhodatabelaChar">
    <w:name w:val="076 - Cabeçalho da tabela Char"/>
    <w:basedOn w:val="050-TextoPadroChar"/>
    <w:link w:val="076-Cabealhodatabela"/>
    <w:locked/>
    <w:rsid w:val="00DD7648"/>
    <w:rPr>
      <w:rFonts w:ascii="BancoDoBrasil Textos" w:hAnsi="BancoDoBrasil Textos"/>
      <w:b/>
      <w:sz w:val="18"/>
    </w:rPr>
  </w:style>
  <w:style w:type="paragraph" w:customStyle="1" w:styleId="077-Ttulostabela">
    <w:name w:val="077 - Títulos tabela"/>
    <w:basedOn w:val="070-TabelaPadro"/>
    <w:link w:val="077-TtulostabelaChar"/>
    <w:qFormat/>
    <w:rsid w:val="00DD7648"/>
    <w:pPr>
      <w:jc w:val="left"/>
    </w:pPr>
  </w:style>
  <w:style w:type="character" w:customStyle="1" w:styleId="077-TtulostabelaChar">
    <w:name w:val="077 - Títulos tabela Char"/>
    <w:basedOn w:val="070-TabelaPadroChar"/>
    <w:link w:val="077-Ttulostabela"/>
    <w:locked/>
    <w:rsid w:val="00DD7648"/>
    <w:rPr>
      <w:rFonts w:ascii="BancoDoBrasil Textos" w:hAnsi="BancoDoBrasil Textos"/>
      <w:sz w:val="14"/>
    </w:rPr>
  </w:style>
  <w:style w:type="table" w:customStyle="1" w:styleId="CDMRange257">
    <w:name w:val="CDM Range 2_57"/>
    <w:basedOn w:val="Tabelanormal"/>
    <w:next w:val="Tabelanormal"/>
    <w:semiHidden/>
    <w:rsid w:val="00340757"/>
    <w:pPr>
      <w:spacing w:after="0" w:line="240" w:lineRule="auto"/>
    </w:pPr>
    <w:rPr>
      <w:rFonts w:ascii="Times New Roman" w:eastAsia="Times New Roman" w:hAnsi="Times New Roman" w:cs="Times New Roman"/>
      <w:sz w:val="20"/>
      <w:szCs w:val="20"/>
      <w14:ligatures w14:val="standardContextual"/>
    </w:rPr>
    <w:tblPr/>
  </w:style>
  <w:style w:type="character" w:styleId="Refdecomentrio">
    <w:name w:val="annotation reference"/>
    <w:basedOn w:val="Fontepargpadro"/>
    <w:uiPriority w:val="99"/>
    <w:semiHidden/>
    <w:unhideWhenUsed/>
    <w:rsid w:val="00340757"/>
    <w:rPr>
      <w:sz w:val="16"/>
      <w:szCs w:val="16"/>
    </w:rPr>
  </w:style>
  <w:style w:type="paragraph" w:styleId="Textodecomentrio">
    <w:name w:val="annotation text"/>
    <w:basedOn w:val="Normal"/>
    <w:link w:val="TextodecomentrioChar"/>
    <w:uiPriority w:val="99"/>
    <w:unhideWhenUsed/>
    <w:rsid w:val="00340757"/>
    <w:pPr>
      <w:spacing w:line="240" w:lineRule="auto"/>
    </w:pPr>
    <w:rPr>
      <w:rFonts w:ascii="Aptos" w:eastAsia="Aptos" w:hAnsi="Aptos" w:cs="Times New Roman"/>
      <w:sz w:val="20"/>
      <w:szCs w:val="20"/>
      <w14:ligatures w14:val="standardContextual"/>
    </w:rPr>
  </w:style>
  <w:style w:type="character" w:customStyle="1" w:styleId="TextodecomentrioChar">
    <w:name w:val="Texto de comentário Char"/>
    <w:basedOn w:val="Fontepargpadro"/>
    <w:link w:val="Textodecomentrio"/>
    <w:uiPriority w:val="99"/>
    <w:rsid w:val="00340757"/>
    <w:rPr>
      <w:rFonts w:ascii="Aptos" w:eastAsia="Aptos" w:hAnsi="Aptos" w:cs="Times New Roman"/>
      <w:sz w:val="20"/>
      <w:szCs w:val="20"/>
      <w14:ligatures w14:val="standardContextual"/>
    </w:rPr>
  </w:style>
  <w:style w:type="paragraph" w:customStyle="1" w:styleId="07-Legenda">
    <w:name w:val="07-Legenda"/>
    <w:basedOn w:val="Normal"/>
    <w:qFormat/>
    <w:rsid w:val="00F02A91"/>
    <w:pPr>
      <w:keepNext/>
      <w:keepLines/>
      <w:tabs>
        <w:tab w:val="left" w:pos="284"/>
      </w:tabs>
      <w:spacing w:before="40" w:after="0" w:line="240" w:lineRule="auto"/>
      <w:ind w:left="284" w:hanging="284"/>
      <w:jc w:val="both"/>
    </w:pPr>
    <w:rPr>
      <w:rFonts w:ascii="Arial" w:eastAsia="Times New Roman" w:hAnsi="Arial" w:cs="Times New Roman"/>
      <w:sz w:val="14"/>
      <w:szCs w:val="20"/>
      <w:lang w:val="pt-BR" w:eastAsia="pt-BR"/>
    </w:rPr>
  </w:style>
  <w:style w:type="character" w:customStyle="1" w:styleId="053-Textosublinhado">
    <w:name w:val="053 - Texto sublinhado"/>
    <w:qFormat/>
    <w:rsid w:val="006D7BCF"/>
    <w:rPr>
      <w:rFonts w:ascii="BancoDoBrasil Textos" w:hAnsi="BancoDoBrasil Textos"/>
      <w:u w:val="single"/>
    </w:rPr>
  </w:style>
  <w:style w:type="table" w:styleId="Tabelacomgrade">
    <w:name w:val="Table Grid"/>
    <w:basedOn w:val="Tabelanormal"/>
    <w:uiPriority w:val="39"/>
    <w:rsid w:val="00A45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21274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12748"/>
  </w:style>
  <w:style w:type="paragraph" w:customStyle="1" w:styleId="010-Grupo">
    <w:name w:val="010 - Grupo"/>
    <w:basedOn w:val="Ttulo1"/>
    <w:next w:val="020-TtulodeDocumento"/>
    <w:qFormat/>
    <w:rsid w:val="006C0151"/>
    <w:pPr>
      <w:framePr w:wrap="notBeside" w:vAnchor="page" w:hAnchor="page" w:xAlign="center" w:yAlign="top" w:anchorLock="1"/>
      <w:tabs>
        <w:tab w:val="left" w:pos="0"/>
        <w:tab w:val="num" w:pos="360"/>
      </w:tabs>
      <w:suppressAutoHyphens/>
      <w:spacing w:line="276" w:lineRule="auto"/>
      <w:jc w:val="both"/>
    </w:pPr>
    <w:rPr>
      <w:rFonts w:ascii="BancoDoBrasil Textos" w:eastAsia="Times New Roman" w:hAnsi="BancoDoBrasil Textos" w:cs="Times New Roman"/>
      <w:b/>
      <w:color w:val="E3EDF6"/>
      <w:spacing w:val="-2"/>
      <w:sz w:val="12"/>
      <w:szCs w:val="18"/>
      <w:lang w:val="pt-BR" w:eastAsia="pt-BR"/>
      <w14:textFill>
        <w14:solidFill>
          <w14:srgbClr w14:val="E3EDF6">
            <w14:alpha w14:val="100000"/>
          </w14:srgbClr>
        </w14:solidFill>
      </w14:textFill>
    </w:rPr>
  </w:style>
  <w:style w:type="table" w:customStyle="1" w:styleId="CDMRange113">
    <w:name w:val="CDM Range 1_13"/>
    <w:basedOn w:val="Tabelanormal"/>
    <w:next w:val="Tabelanormal"/>
    <w:semiHidden/>
    <w:rsid w:val="00CF4D50"/>
    <w:pPr>
      <w:spacing w:after="0" w:line="240" w:lineRule="auto"/>
    </w:pPr>
    <w:rPr>
      <w:rFonts w:ascii="Times New Roman" w:eastAsia="Times New Roman" w:hAnsi="Times New Roman" w:cs="Times New Roman"/>
      <w:sz w:val="20"/>
      <w:szCs w:val="20"/>
    </w:rPr>
    <w:tblPr/>
  </w:style>
  <w:style w:type="table" w:customStyle="1" w:styleId="CDMRange212">
    <w:name w:val="CDM Range 2_12"/>
    <w:basedOn w:val="Tabelanormal"/>
    <w:next w:val="Tabelanormal"/>
    <w:semiHidden/>
    <w:rsid w:val="00CF4D50"/>
    <w:pPr>
      <w:spacing w:after="0" w:line="240" w:lineRule="auto"/>
    </w:pPr>
    <w:rPr>
      <w:rFonts w:ascii="Times New Roman" w:eastAsia="Times New Roman" w:hAnsi="Times New Roman" w:cs="Times New Roman"/>
      <w:sz w:val="20"/>
      <w:szCs w:val="20"/>
    </w:rPr>
    <w:tblPr/>
  </w:style>
  <w:style w:type="character" w:customStyle="1" w:styleId="Ttulo2Char">
    <w:name w:val="Título 2 Char"/>
    <w:basedOn w:val="Fontepargpadro"/>
    <w:link w:val="Ttulo2"/>
    <w:uiPriority w:val="9"/>
    <w:rsid w:val="00541C54"/>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541C54"/>
    <w:rPr>
      <w:rFonts w:asciiTheme="majorHAnsi" w:eastAsiaTheme="majorEastAsia" w:hAnsiTheme="majorHAnsi" w:cstheme="majorBidi"/>
      <w:color w:val="1F3763" w:themeColor="accent1" w:themeShade="7F"/>
      <w:sz w:val="24"/>
      <w:szCs w:val="24"/>
    </w:rPr>
  </w:style>
  <w:style w:type="character" w:customStyle="1" w:styleId="030-SubttulodeDocumentoChar">
    <w:name w:val="030 - Subtítulo de Documento Char"/>
    <w:basedOn w:val="Fontepargpadro"/>
    <w:link w:val="030-SubttulodeDocumento"/>
    <w:locked/>
    <w:rsid w:val="00242492"/>
    <w:rPr>
      <w:rFonts w:ascii="BancoDoBrasil Textos" w:eastAsia="Times New Roman" w:hAnsi="BancoDoBrasil Textos" w:cs="Times New Roman"/>
      <w:b/>
      <w:sz w:val="20"/>
      <w:szCs w:val="18"/>
      <w:lang w:val="pt-BR" w:eastAsia="pt-BR"/>
    </w:rPr>
  </w:style>
  <w:style w:type="paragraph" w:customStyle="1" w:styleId="msonormal0">
    <w:name w:val="msonormal"/>
    <w:basedOn w:val="Normal"/>
    <w:rsid w:val="005307FF"/>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Sumrio2">
    <w:name w:val="toc 2"/>
    <w:basedOn w:val="Normal"/>
    <w:next w:val="Normal"/>
    <w:autoRedefine/>
    <w:uiPriority w:val="39"/>
    <w:unhideWhenUsed/>
    <w:rsid w:val="004C4D13"/>
    <w:pPr>
      <w:widowControl w:val="0"/>
      <w:tabs>
        <w:tab w:val="right" w:leader="dot" w:pos="9628"/>
      </w:tabs>
      <w:spacing w:before="60" w:after="60"/>
      <w:ind w:left="221"/>
    </w:pPr>
    <w:rPr>
      <w:rFonts w:ascii="BancoDoBrasil Titulos" w:eastAsia="Calibri" w:hAnsi="BancoDoBrasil Titulos" w:cs="Times New Roman"/>
      <w:noProof/>
      <w:sz w:val="17"/>
      <w:szCs w:val="17"/>
      <w:lang w:val="pt-BR"/>
    </w:rPr>
  </w:style>
  <w:style w:type="character" w:styleId="Hyperlink">
    <w:name w:val="Hyperlink"/>
    <w:basedOn w:val="Fontepargpadro"/>
    <w:uiPriority w:val="99"/>
    <w:unhideWhenUsed/>
    <w:rsid w:val="004C4D13"/>
    <w:rPr>
      <w:color w:val="0563C1" w:themeColor="hyperlink"/>
      <w:u w:val="single"/>
    </w:rPr>
  </w:style>
  <w:style w:type="paragraph" w:styleId="Sumrio1">
    <w:name w:val="toc 1"/>
    <w:basedOn w:val="Normal"/>
    <w:next w:val="Normal"/>
    <w:autoRedefine/>
    <w:uiPriority w:val="39"/>
    <w:unhideWhenUsed/>
    <w:rsid w:val="004C4D13"/>
    <w:pPr>
      <w:tabs>
        <w:tab w:val="right" w:leader="dot" w:pos="9628"/>
      </w:tabs>
      <w:spacing w:after="100"/>
    </w:pPr>
    <w:rPr>
      <w:rFonts w:ascii="BancoDoBrasil Titulos" w:hAnsi="BancoDoBrasil Titulos"/>
      <w:b/>
      <w:bCs/>
      <w:noProof/>
      <w:sz w:val="18"/>
      <w:szCs w:val="18"/>
    </w:rPr>
  </w:style>
  <w:style w:type="paragraph" w:styleId="Corpodetexto">
    <w:name w:val="Body Text"/>
    <w:basedOn w:val="Normal"/>
    <w:link w:val="CorpodetextoChar"/>
    <w:uiPriority w:val="1"/>
    <w:qFormat/>
    <w:rsid w:val="001B1543"/>
    <w:pPr>
      <w:widowControl w:val="0"/>
      <w:spacing w:after="0" w:line="240" w:lineRule="auto"/>
      <w:ind w:left="112" w:hanging="10"/>
    </w:pPr>
    <w:rPr>
      <w:rFonts w:ascii="Times New Roman" w:eastAsia="Times New Roman" w:hAnsi="Times New Roman"/>
      <w:sz w:val="24"/>
      <w:szCs w:val="24"/>
    </w:rPr>
  </w:style>
  <w:style w:type="character" w:customStyle="1" w:styleId="CorpodetextoChar">
    <w:name w:val="Corpo de texto Char"/>
    <w:basedOn w:val="Fontepargpadro"/>
    <w:link w:val="Corpodetexto"/>
    <w:uiPriority w:val="1"/>
    <w:rsid w:val="001B1543"/>
    <w:rPr>
      <w:rFonts w:ascii="Times New Roman" w:eastAsia="Times New Roman" w:hAnsi="Times New Roman"/>
      <w:sz w:val="24"/>
      <w:szCs w:val="24"/>
    </w:rPr>
  </w:style>
  <w:style w:type="paragraph" w:customStyle="1" w:styleId="Default">
    <w:name w:val="Default"/>
    <w:rsid w:val="001B1543"/>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3235">
      <w:bodyDiv w:val="1"/>
      <w:marLeft w:val="0"/>
      <w:marRight w:val="0"/>
      <w:marTop w:val="0"/>
      <w:marBottom w:val="0"/>
      <w:divBdr>
        <w:top w:val="none" w:sz="0" w:space="0" w:color="auto"/>
        <w:left w:val="none" w:sz="0" w:space="0" w:color="auto"/>
        <w:bottom w:val="none" w:sz="0" w:space="0" w:color="auto"/>
        <w:right w:val="none" w:sz="0" w:space="0" w:color="auto"/>
      </w:divBdr>
    </w:div>
    <w:div w:id="97719538">
      <w:bodyDiv w:val="1"/>
      <w:marLeft w:val="0"/>
      <w:marRight w:val="0"/>
      <w:marTop w:val="0"/>
      <w:marBottom w:val="0"/>
      <w:divBdr>
        <w:top w:val="none" w:sz="0" w:space="0" w:color="auto"/>
        <w:left w:val="none" w:sz="0" w:space="0" w:color="auto"/>
        <w:bottom w:val="none" w:sz="0" w:space="0" w:color="auto"/>
        <w:right w:val="none" w:sz="0" w:space="0" w:color="auto"/>
      </w:divBdr>
    </w:div>
    <w:div w:id="267664827">
      <w:bodyDiv w:val="1"/>
      <w:marLeft w:val="0"/>
      <w:marRight w:val="0"/>
      <w:marTop w:val="0"/>
      <w:marBottom w:val="0"/>
      <w:divBdr>
        <w:top w:val="none" w:sz="0" w:space="0" w:color="auto"/>
        <w:left w:val="none" w:sz="0" w:space="0" w:color="auto"/>
        <w:bottom w:val="none" w:sz="0" w:space="0" w:color="auto"/>
        <w:right w:val="none" w:sz="0" w:space="0" w:color="auto"/>
      </w:divBdr>
    </w:div>
    <w:div w:id="446969955">
      <w:bodyDiv w:val="1"/>
      <w:marLeft w:val="0"/>
      <w:marRight w:val="0"/>
      <w:marTop w:val="0"/>
      <w:marBottom w:val="0"/>
      <w:divBdr>
        <w:top w:val="none" w:sz="0" w:space="0" w:color="auto"/>
        <w:left w:val="none" w:sz="0" w:space="0" w:color="auto"/>
        <w:bottom w:val="none" w:sz="0" w:space="0" w:color="auto"/>
        <w:right w:val="none" w:sz="0" w:space="0" w:color="auto"/>
      </w:divBdr>
    </w:div>
    <w:div w:id="478231509">
      <w:bodyDiv w:val="1"/>
      <w:marLeft w:val="0"/>
      <w:marRight w:val="0"/>
      <w:marTop w:val="0"/>
      <w:marBottom w:val="0"/>
      <w:divBdr>
        <w:top w:val="none" w:sz="0" w:space="0" w:color="auto"/>
        <w:left w:val="none" w:sz="0" w:space="0" w:color="auto"/>
        <w:bottom w:val="none" w:sz="0" w:space="0" w:color="auto"/>
        <w:right w:val="none" w:sz="0" w:space="0" w:color="auto"/>
      </w:divBdr>
    </w:div>
    <w:div w:id="517087977">
      <w:bodyDiv w:val="1"/>
      <w:marLeft w:val="0"/>
      <w:marRight w:val="0"/>
      <w:marTop w:val="0"/>
      <w:marBottom w:val="0"/>
      <w:divBdr>
        <w:top w:val="none" w:sz="0" w:space="0" w:color="auto"/>
        <w:left w:val="none" w:sz="0" w:space="0" w:color="auto"/>
        <w:bottom w:val="none" w:sz="0" w:space="0" w:color="auto"/>
        <w:right w:val="none" w:sz="0" w:space="0" w:color="auto"/>
      </w:divBdr>
    </w:div>
    <w:div w:id="745957597">
      <w:bodyDiv w:val="1"/>
      <w:marLeft w:val="0"/>
      <w:marRight w:val="0"/>
      <w:marTop w:val="0"/>
      <w:marBottom w:val="0"/>
      <w:divBdr>
        <w:top w:val="none" w:sz="0" w:space="0" w:color="auto"/>
        <w:left w:val="none" w:sz="0" w:space="0" w:color="auto"/>
        <w:bottom w:val="none" w:sz="0" w:space="0" w:color="auto"/>
        <w:right w:val="none" w:sz="0" w:space="0" w:color="auto"/>
      </w:divBdr>
    </w:div>
    <w:div w:id="790048785">
      <w:bodyDiv w:val="1"/>
      <w:marLeft w:val="0"/>
      <w:marRight w:val="0"/>
      <w:marTop w:val="0"/>
      <w:marBottom w:val="0"/>
      <w:divBdr>
        <w:top w:val="none" w:sz="0" w:space="0" w:color="auto"/>
        <w:left w:val="none" w:sz="0" w:space="0" w:color="auto"/>
        <w:bottom w:val="none" w:sz="0" w:space="0" w:color="auto"/>
        <w:right w:val="none" w:sz="0" w:space="0" w:color="auto"/>
      </w:divBdr>
    </w:div>
    <w:div w:id="813643744">
      <w:bodyDiv w:val="1"/>
      <w:marLeft w:val="0"/>
      <w:marRight w:val="0"/>
      <w:marTop w:val="0"/>
      <w:marBottom w:val="0"/>
      <w:divBdr>
        <w:top w:val="none" w:sz="0" w:space="0" w:color="auto"/>
        <w:left w:val="none" w:sz="0" w:space="0" w:color="auto"/>
        <w:bottom w:val="none" w:sz="0" w:space="0" w:color="auto"/>
        <w:right w:val="none" w:sz="0" w:space="0" w:color="auto"/>
      </w:divBdr>
    </w:div>
    <w:div w:id="889002147">
      <w:bodyDiv w:val="1"/>
      <w:marLeft w:val="0"/>
      <w:marRight w:val="0"/>
      <w:marTop w:val="0"/>
      <w:marBottom w:val="0"/>
      <w:divBdr>
        <w:top w:val="none" w:sz="0" w:space="0" w:color="auto"/>
        <w:left w:val="none" w:sz="0" w:space="0" w:color="auto"/>
        <w:bottom w:val="none" w:sz="0" w:space="0" w:color="auto"/>
        <w:right w:val="none" w:sz="0" w:space="0" w:color="auto"/>
      </w:divBdr>
    </w:div>
    <w:div w:id="974335146">
      <w:bodyDiv w:val="1"/>
      <w:marLeft w:val="0"/>
      <w:marRight w:val="0"/>
      <w:marTop w:val="0"/>
      <w:marBottom w:val="0"/>
      <w:divBdr>
        <w:top w:val="none" w:sz="0" w:space="0" w:color="auto"/>
        <w:left w:val="none" w:sz="0" w:space="0" w:color="auto"/>
        <w:bottom w:val="none" w:sz="0" w:space="0" w:color="auto"/>
        <w:right w:val="none" w:sz="0" w:space="0" w:color="auto"/>
      </w:divBdr>
    </w:div>
    <w:div w:id="994838418">
      <w:bodyDiv w:val="1"/>
      <w:marLeft w:val="0"/>
      <w:marRight w:val="0"/>
      <w:marTop w:val="0"/>
      <w:marBottom w:val="0"/>
      <w:divBdr>
        <w:top w:val="none" w:sz="0" w:space="0" w:color="auto"/>
        <w:left w:val="none" w:sz="0" w:space="0" w:color="auto"/>
        <w:bottom w:val="none" w:sz="0" w:space="0" w:color="auto"/>
        <w:right w:val="none" w:sz="0" w:space="0" w:color="auto"/>
      </w:divBdr>
    </w:div>
    <w:div w:id="1072922535">
      <w:bodyDiv w:val="1"/>
      <w:marLeft w:val="0"/>
      <w:marRight w:val="0"/>
      <w:marTop w:val="0"/>
      <w:marBottom w:val="0"/>
      <w:divBdr>
        <w:top w:val="none" w:sz="0" w:space="0" w:color="auto"/>
        <w:left w:val="none" w:sz="0" w:space="0" w:color="auto"/>
        <w:bottom w:val="none" w:sz="0" w:space="0" w:color="auto"/>
        <w:right w:val="none" w:sz="0" w:space="0" w:color="auto"/>
      </w:divBdr>
    </w:div>
    <w:div w:id="1179005905">
      <w:bodyDiv w:val="1"/>
      <w:marLeft w:val="0"/>
      <w:marRight w:val="0"/>
      <w:marTop w:val="0"/>
      <w:marBottom w:val="0"/>
      <w:divBdr>
        <w:top w:val="none" w:sz="0" w:space="0" w:color="auto"/>
        <w:left w:val="none" w:sz="0" w:space="0" w:color="auto"/>
        <w:bottom w:val="none" w:sz="0" w:space="0" w:color="auto"/>
        <w:right w:val="none" w:sz="0" w:space="0" w:color="auto"/>
      </w:divBdr>
    </w:div>
    <w:div w:id="1270892078">
      <w:bodyDiv w:val="1"/>
      <w:marLeft w:val="0"/>
      <w:marRight w:val="0"/>
      <w:marTop w:val="0"/>
      <w:marBottom w:val="0"/>
      <w:divBdr>
        <w:top w:val="none" w:sz="0" w:space="0" w:color="auto"/>
        <w:left w:val="none" w:sz="0" w:space="0" w:color="auto"/>
        <w:bottom w:val="none" w:sz="0" w:space="0" w:color="auto"/>
        <w:right w:val="none" w:sz="0" w:space="0" w:color="auto"/>
      </w:divBdr>
    </w:div>
    <w:div w:id="1311711028">
      <w:bodyDiv w:val="1"/>
      <w:marLeft w:val="0"/>
      <w:marRight w:val="0"/>
      <w:marTop w:val="0"/>
      <w:marBottom w:val="0"/>
      <w:divBdr>
        <w:top w:val="none" w:sz="0" w:space="0" w:color="auto"/>
        <w:left w:val="none" w:sz="0" w:space="0" w:color="auto"/>
        <w:bottom w:val="none" w:sz="0" w:space="0" w:color="auto"/>
        <w:right w:val="none" w:sz="0" w:space="0" w:color="auto"/>
      </w:divBdr>
    </w:div>
    <w:div w:id="1330595431">
      <w:bodyDiv w:val="1"/>
      <w:marLeft w:val="0"/>
      <w:marRight w:val="0"/>
      <w:marTop w:val="0"/>
      <w:marBottom w:val="0"/>
      <w:divBdr>
        <w:top w:val="none" w:sz="0" w:space="0" w:color="auto"/>
        <w:left w:val="none" w:sz="0" w:space="0" w:color="auto"/>
        <w:bottom w:val="none" w:sz="0" w:space="0" w:color="auto"/>
        <w:right w:val="none" w:sz="0" w:space="0" w:color="auto"/>
      </w:divBdr>
    </w:div>
    <w:div w:id="1680039105">
      <w:bodyDiv w:val="1"/>
      <w:marLeft w:val="0"/>
      <w:marRight w:val="0"/>
      <w:marTop w:val="0"/>
      <w:marBottom w:val="0"/>
      <w:divBdr>
        <w:top w:val="none" w:sz="0" w:space="0" w:color="auto"/>
        <w:left w:val="none" w:sz="0" w:space="0" w:color="auto"/>
        <w:bottom w:val="none" w:sz="0" w:space="0" w:color="auto"/>
        <w:right w:val="none" w:sz="0" w:space="0" w:color="auto"/>
      </w:divBdr>
    </w:div>
    <w:div w:id="1685159180">
      <w:bodyDiv w:val="1"/>
      <w:marLeft w:val="0"/>
      <w:marRight w:val="0"/>
      <w:marTop w:val="0"/>
      <w:marBottom w:val="0"/>
      <w:divBdr>
        <w:top w:val="none" w:sz="0" w:space="0" w:color="auto"/>
        <w:left w:val="none" w:sz="0" w:space="0" w:color="auto"/>
        <w:bottom w:val="none" w:sz="0" w:space="0" w:color="auto"/>
        <w:right w:val="none" w:sz="0" w:space="0" w:color="auto"/>
      </w:divBdr>
    </w:div>
    <w:div w:id="1690526179">
      <w:bodyDiv w:val="1"/>
      <w:marLeft w:val="0"/>
      <w:marRight w:val="0"/>
      <w:marTop w:val="0"/>
      <w:marBottom w:val="0"/>
      <w:divBdr>
        <w:top w:val="none" w:sz="0" w:space="0" w:color="auto"/>
        <w:left w:val="none" w:sz="0" w:space="0" w:color="auto"/>
        <w:bottom w:val="none" w:sz="0" w:space="0" w:color="auto"/>
        <w:right w:val="none" w:sz="0" w:space="0" w:color="auto"/>
      </w:divBdr>
    </w:div>
    <w:div w:id="1917743224">
      <w:bodyDiv w:val="1"/>
      <w:marLeft w:val="0"/>
      <w:marRight w:val="0"/>
      <w:marTop w:val="0"/>
      <w:marBottom w:val="0"/>
      <w:divBdr>
        <w:top w:val="none" w:sz="0" w:space="0" w:color="auto"/>
        <w:left w:val="none" w:sz="0" w:space="0" w:color="auto"/>
        <w:bottom w:val="none" w:sz="0" w:space="0" w:color="auto"/>
        <w:right w:val="none" w:sz="0" w:space="0" w:color="auto"/>
      </w:divBdr>
    </w:div>
    <w:div w:id="198882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53.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footer" Target="footer29.xml"/><Relationship Id="rId84" Type="http://schemas.openxmlformats.org/officeDocument/2006/relationships/header" Target="header37.xml"/><Relationship Id="rId89" Type="http://schemas.openxmlformats.org/officeDocument/2006/relationships/header" Target="header39.xml"/><Relationship Id="rId112" Type="http://schemas.openxmlformats.org/officeDocument/2006/relationships/footer" Target="footer51.xml"/><Relationship Id="rId133" Type="http://schemas.openxmlformats.org/officeDocument/2006/relationships/footer" Target="footer61.xml"/><Relationship Id="rId138" Type="http://schemas.openxmlformats.org/officeDocument/2006/relationships/header" Target="header64.xml"/><Relationship Id="rId154" Type="http://schemas.openxmlformats.org/officeDocument/2006/relationships/footer" Target="footer72.xml"/><Relationship Id="rId159" Type="http://schemas.openxmlformats.org/officeDocument/2006/relationships/header" Target="header74.xml"/><Relationship Id="rId175" Type="http://schemas.openxmlformats.org/officeDocument/2006/relationships/header" Target="header82.xml"/><Relationship Id="rId170" Type="http://schemas.openxmlformats.org/officeDocument/2006/relationships/footer" Target="footer79.xml"/><Relationship Id="rId16" Type="http://schemas.openxmlformats.org/officeDocument/2006/relationships/image" Target="media/image5.png"/><Relationship Id="rId107" Type="http://schemas.openxmlformats.org/officeDocument/2006/relationships/header" Target="header48.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1.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6.xml"/><Relationship Id="rId123" Type="http://schemas.openxmlformats.org/officeDocument/2006/relationships/header" Target="header56.xml"/><Relationship Id="rId128" Type="http://schemas.openxmlformats.org/officeDocument/2006/relationships/footer" Target="footer59.xml"/><Relationship Id="rId144" Type="http://schemas.openxmlformats.org/officeDocument/2006/relationships/header" Target="header67.xml"/><Relationship Id="rId149" Type="http://schemas.openxmlformats.org/officeDocument/2006/relationships/header" Target="header69.xml"/><Relationship Id="rId5" Type="http://schemas.openxmlformats.org/officeDocument/2006/relationships/settings" Target="settings.xml"/><Relationship Id="rId90" Type="http://schemas.openxmlformats.org/officeDocument/2006/relationships/header" Target="header40.xml"/><Relationship Id="rId95" Type="http://schemas.openxmlformats.org/officeDocument/2006/relationships/header" Target="header42.xml"/><Relationship Id="rId160" Type="http://schemas.openxmlformats.org/officeDocument/2006/relationships/footer" Target="footer75.xml"/><Relationship Id="rId165" Type="http://schemas.openxmlformats.org/officeDocument/2006/relationships/footer" Target="footer77.xml"/><Relationship Id="rId181" Type="http://schemas.openxmlformats.org/officeDocument/2006/relationships/footer" Target="footer84.xml"/><Relationship Id="rId186" Type="http://schemas.openxmlformats.org/officeDocument/2006/relationships/header" Target="header87.xml"/><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footer" Target="footer27.xml"/><Relationship Id="rId69" Type="http://schemas.openxmlformats.org/officeDocument/2006/relationships/header" Target="header29.xml"/><Relationship Id="rId113" Type="http://schemas.openxmlformats.org/officeDocument/2006/relationships/header" Target="header51.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footer" Target="footer64.xml"/><Relationship Id="rId80" Type="http://schemas.openxmlformats.org/officeDocument/2006/relationships/footer" Target="footer35.xml"/><Relationship Id="rId85" Type="http://schemas.openxmlformats.org/officeDocument/2006/relationships/footer" Target="footer37.xml"/><Relationship Id="rId150" Type="http://schemas.openxmlformats.org/officeDocument/2006/relationships/header" Target="header70.xml"/><Relationship Id="rId155" Type="http://schemas.openxmlformats.org/officeDocument/2006/relationships/header" Target="header72.xml"/><Relationship Id="rId171" Type="http://schemas.openxmlformats.org/officeDocument/2006/relationships/footer" Target="footer80.xml"/><Relationship Id="rId176" Type="http://schemas.openxmlformats.org/officeDocument/2006/relationships/footer" Target="footer82.xml"/><Relationship Id="rId12" Type="http://schemas.openxmlformats.org/officeDocument/2006/relationships/header" Target="header2.xml"/><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4.xml"/><Relationship Id="rId59" Type="http://schemas.openxmlformats.org/officeDocument/2006/relationships/header" Target="header24.xml"/><Relationship Id="rId103" Type="http://schemas.openxmlformats.org/officeDocument/2006/relationships/footer" Target="footer46.xml"/><Relationship Id="rId108" Type="http://schemas.openxmlformats.org/officeDocument/2006/relationships/header" Target="header49.xml"/><Relationship Id="rId124" Type="http://schemas.openxmlformats.org/officeDocument/2006/relationships/footer" Target="footer57.xml"/><Relationship Id="rId129" Type="http://schemas.openxmlformats.org/officeDocument/2006/relationships/header" Target="header59.xml"/><Relationship Id="rId54" Type="http://schemas.openxmlformats.org/officeDocument/2006/relationships/header" Target="header22.xml"/><Relationship Id="rId70" Type="http://schemas.openxmlformats.org/officeDocument/2006/relationships/footer" Target="footer30.xml"/><Relationship Id="rId75" Type="http://schemas.openxmlformats.org/officeDocument/2006/relationships/header" Target="header32.xml"/><Relationship Id="rId91" Type="http://schemas.openxmlformats.org/officeDocument/2006/relationships/footer" Target="footer40.xml"/><Relationship Id="rId96" Type="http://schemas.openxmlformats.org/officeDocument/2006/relationships/header" Target="header43.xml"/><Relationship Id="rId140" Type="http://schemas.openxmlformats.org/officeDocument/2006/relationships/footer" Target="footer65.xml"/><Relationship Id="rId145" Type="http://schemas.openxmlformats.org/officeDocument/2006/relationships/footer" Target="footer67.xml"/><Relationship Id="rId161" Type="http://schemas.openxmlformats.org/officeDocument/2006/relationships/image" Target="media/image6.emf"/><Relationship Id="rId166" Type="http://schemas.openxmlformats.org/officeDocument/2006/relationships/header" Target="header77.xml"/><Relationship Id="rId182" Type="http://schemas.openxmlformats.org/officeDocument/2006/relationships/header" Target="header85.xml"/><Relationship Id="rId187" Type="http://schemas.openxmlformats.org/officeDocument/2006/relationships/footer" Target="footer8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6.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2.xml"/><Relationship Id="rId119" Type="http://schemas.openxmlformats.org/officeDocument/2006/relationships/header" Target="header54.xml"/><Relationship Id="rId44" Type="http://schemas.openxmlformats.org/officeDocument/2006/relationships/footer" Target="footer17.xml"/><Relationship Id="rId60" Type="http://schemas.openxmlformats.org/officeDocument/2006/relationships/header" Target="header25.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38.xml"/><Relationship Id="rId130" Type="http://schemas.openxmlformats.org/officeDocument/2006/relationships/footer" Target="footer60.xml"/><Relationship Id="rId135" Type="http://schemas.openxmlformats.org/officeDocument/2006/relationships/header" Target="header62.xml"/><Relationship Id="rId151" Type="http://schemas.openxmlformats.org/officeDocument/2006/relationships/footer" Target="footer70.xml"/><Relationship Id="rId156" Type="http://schemas.openxmlformats.org/officeDocument/2006/relationships/header" Target="header73.xml"/><Relationship Id="rId177" Type="http://schemas.openxmlformats.org/officeDocument/2006/relationships/header" Target="header83.xml"/><Relationship Id="rId172" Type="http://schemas.openxmlformats.org/officeDocument/2006/relationships/header" Target="header80.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footer" Target="footer49.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footer" Target="footer47.xml"/><Relationship Id="rId120" Type="http://schemas.openxmlformats.org/officeDocument/2006/relationships/header" Target="header55.xml"/><Relationship Id="rId125" Type="http://schemas.openxmlformats.org/officeDocument/2006/relationships/header" Target="header57.xml"/><Relationship Id="rId141" Type="http://schemas.openxmlformats.org/officeDocument/2006/relationships/header" Target="header65.xml"/><Relationship Id="rId146" Type="http://schemas.openxmlformats.org/officeDocument/2006/relationships/footer" Target="footer68.xml"/><Relationship Id="rId167" Type="http://schemas.openxmlformats.org/officeDocument/2006/relationships/footer" Target="footer78.xml"/><Relationship Id="rId188" Type="http://schemas.openxmlformats.org/officeDocument/2006/relationships/header" Target="header88.xml"/><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footer" Target="footer41.xml"/><Relationship Id="rId162" Type="http://schemas.openxmlformats.org/officeDocument/2006/relationships/header" Target="header75.xml"/><Relationship Id="rId183" Type="http://schemas.openxmlformats.org/officeDocument/2006/relationships/header" Target="header86.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footer" Target="footer15.xml"/><Relationship Id="rId45" Type="http://schemas.openxmlformats.org/officeDocument/2006/relationships/header" Target="header17.xml"/><Relationship Id="rId66" Type="http://schemas.openxmlformats.org/officeDocument/2006/relationships/header" Target="header28.xml"/><Relationship Id="rId87" Type="http://schemas.openxmlformats.org/officeDocument/2006/relationships/header" Target="header38.xml"/><Relationship Id="rId110" Type="http://schemas.openxmlformats.org/officeDocument/2006/relationships/footer" Target="footer50.xml"/><Relationship Id="rId115" Type="http://schemas.openxmlformats.org/officeDocument/2006/relationships/footer" Target="footer52.xml"/><Relationship Id="rId131" Type="http://schemas.openxmlformats.org/officeDocument/2006/relationships/header" Target="header60.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3.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footer" Target="footer71.xml"/><Relationship Id="rId173" Type="http://schemas.openxmlformats.org/officeDocument/2006/relationships/footer" Target="footer81.xml"/><Relationship Id="rId19" Type="http://schemas.openxmlformats.org/officeDocument/2006/relationships/footer" Target="footer4.xml"/><Relationship Id="rId14" Type="http://schemas.openxmlformats.org/officeDocument/2006/relationships/image" Target="media/image3.png"/><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footer" Target="footer23.xml"/><Relationship Id="rId77" Type="http://schemas.openxmlformats.org/officeDocument/2006/relationships/header" Target="header33.xml"/><Relationship Id="rId100" Type="http://schemas.openxmlformats.org/officeDocument/2006/relationships/footer" Target="footer45.xml"/><Relationship Id="rId105" Type="http://schemas.openxmlformats.org/officeDocument/2006/relationships/header" Target="header47.xml"/><Relationship Id="rId126" Type="http://schemas.openxmlformats.org/officeDocument/2006/relationships/header" Target="header58.xml"/><Relationship Id="rId147" Type="http://schemas.openxmlformats.org/officeDocument/2006/relationships/header" Target="header68.xml"/><Relationship Id="rId168" Type="http://schemas.openxmlformats.org/officeDocument/2006/relationships/header" Target="header78.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header" Target="header76.xml"/><Relationship Id="rId184" Type="http://schemas.openxmlformats.org/officeDocument/2006/relationships/footer" Target="footer85.xml"/><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footer" Target="footer53.xml"/><Relationship Id="rId137" Type="http://schemas.openxmlformats.org/officeDocument/2006/relationships/header" Target="header63.xml"/><Relationship Id="rId158" Type="http://schemas.openxmlformats.org/officeDocument/2006/relationships/footer" Target="footer74.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footer" Target="footer26.xml"/><Relationship Id="rId83" Type="http://schemas.openxmlformats.org/officeDocument/2006/relationships/header" Target="header36.xml"/><Relationship Id="rId88" Type="http://schemas.openxmlformats.org/officeDocument/2006/relationships/footer" Target="footer39.xml"/><Relationship Id="rId111" Type="http://schemas.openxmlformats.org/officeDocument/2006/relationships/header" Target="header50.xml"/><Relationship Id="rId132" Type="http://schemas.openxmlformats.org/officeDocument/2006/relationships/header" Target="header61.xml"/><Relationship Id="rId153" Type="http://schemas.openxmlformats.org/officeDocument/2006/relationships/header" Target="header71.xml"/><Relationship Id="rId174" Type="http://schemas.openxmlformats.org/officeDocument/2006/relationships/header" Target="header81.xml"/><Relationship Id="rId179" Type="http://schemas.openxmlformats.org/officeDocument/2006/relationships/image" Target="media/image7.png"/><Relationship Id="rId190" Type="http://schemas.openxmlformats.org/officeDocument/2006/relationships/theme" Target="theme/theme1.xml"/><Relationship Id="rId15" Type="http://schemas.openxmlformats.org/officeDocument/2006/relationships/image" Target="media/image4.svg"/><Relationship Id="rId36" Type="http://schemas.openxmlformats.org/officeDocument/2006/relationships/header" Target="header13.xml"/><Relationship Id="rId57" Type="http://schemas.openxmlformats.org/officeDocument/2006/relationships/header" Target="header23.xml"/><Relationship Id="rId106" Type="http://schemas.openxmlformats.org/officeDocument/2006/relationships/footer" Target="footer48.xml"/><Relationship Id="rId127" Type="http://schemas.openxmlformats.org/officeDocument/2006/relationships/footer" Target="footer58.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78" Type="http://schemas.openxmlformats.org/officeDocument/2006/relationships/header" Target="header34.xml"/><Relationship Id="rId94" Type="http://schemas.openxmlformats.org/officeDocument/2006/relationships/footer" Target="footer42.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6.xml"/><Relationship Id="rId143" Type="http://schemas.openxmlformats.org/officeDocument/2006/relationships/header" Target="header66.xml"/><Relationship Id="rId148" Type="http://schemas.openxmlformats.org/officeDocument/2006/relationships/footer" Target="footer69.xml"/><Relationship Id="rId164" Type="http://schemas.openxmlformats.org/officeDocument/2006/relationships/footer" Target="footer76.xml"/><Relationship Id="rId169" Type="http://schemas.openxmlformats.org/officeDocument/2006/relationships/header" Target="header79.xml"/><Relationship Id="rId185" Type="http://schemas.openxmlformats.org/officeDocument/2006/relationships/footer" Target="footer86.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eader" Target="header84.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8.emf"/></Relationships>
</file>

<file path=word/_rels/header8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entControlRegistry xmlns="cdm://schemas.certent.com/registry/content-control">
  <Registrations>
    <Registration>
      <Id>801890988</Id>
      <Name>CORE_RO_36615</Name>
    </Registration>
    <Registration>
      <Id>841327200</Id>
      <Name>CORE_RO_36157</Name>
    </Registration>
    <Registration>
      <Id>314152519</Id>
      <Name>CORE_RO_36142</Name>
    </Registration>
    <Registration>
      <Id>815270669</Id>
      <Name>CORE_RO_36163</Name>
    </Registration>
    <Registration>
      <Id>2143638141</Id>
      <Name>CORE_RO_36161</Name>
    </Registration>
    <Registration>
      <Id>1700120270</Id>
      <Name>CORE_RO_36262</Name>
    </Registration>
    <Registration>
      <Id>672879512</Id>
      <Name>CORE_RO_36263</Name>
    </Registration>
    <Registration>
      <Id>2046623318</Id>
      <Name>CORE_RO_36501</Name>
    </Registration>
    <Registration>
      <Id>1584806150</Id>
      <Name>CORE_RO_36502</Name>
    </Registration>
    <Registration>
      <Id>190600124</Id>
      <Name>CORE_RO_36571</Name>
    </Registration>
    <Registration>
      <Id>1717038093</Id>
      <Name>CORE_RO_36535</Name>
    </Registration>
    <Registration>
      <Id>833156139</Id>
      <Name>CORE_RO_36536</Name>
    </Registration>
    <Registration>
      <Id>658548805</Id>
      <Name>CORE_RO_36187</Name>
    </Registration>
    <Registration>
      <Id>517497589</Id>
      <Name>CORE_RO_36186</Name>
    </Registration>
    <Registration>
      <Id>292645085</Id>
      <Name>CORE_RO_36176</Name>
    </Registration>
    <Registration>
      <Id>357489008</Id>
      <Name>CORE_RO_36178</Name>
    </Registration>
    <Registration>
      <Id>1035257704</Id>
      <Name>CORE_RO_36181</Name>
    </Registration>
    <Registration>
      <Id>2090040150</Id>
      <Name>CORE_RO_36183</Name>
    </Registration>
    <Registration>
      <Id>1163059945</Id>
      <Name>CORE_RO_36243</Name>
    </Registration>
    <Registration>
      <Id>1221549909</Id>
      <Name>CORE_RO_36332</Name>
    </Registration>
    <Registration>
      <Id>707499576</Id>
      <Name>CORE_RO_36314</Name>
    </Registration>
    <Registration>
      <Id>1376420342</Id>
      <Name>CORE_RO_36336</Name>
    </Registration>
    <Registration>
      <Id>1816754696</Id>
      <Name>CORE_RO_36330</Name>
    </Registration>
    <Registration>
      <Id>1418346163</Id>
      <Name>CORE_RO_36333</Name>
    </Registration>
    <Registration>
      <Id>551654537</Id>
      <Name>CORE_RO_36145</Name>
    </Registration>
    <Registration>
      <Id>1490465593</Id>
      <Name>CORE_RO_36171</Name>
    </Registration>
    <Registration>
      <Id>503114939</Id>
      <Name>CORE_RO_36259</Name>
    </Registration>
    <Registration>
      <Id>1469670286</Id>
      <Name>CORE_RO_36256</Name>
    </Registration>
    <Registration>
      <Id>372594719</Id>
      <Name>CORE_RO_36260</Name>
    </Registration>
    <Registration>
      <Id>1913708678</Id>
      <Name>CORE_RO_36602</Name>
    </Registration>
    <Registration>
      <Id>15922559</Id>
      <Name>CORE_RO_36574</Name>
    </Registration>
    <Registration>
      <Id>425827323</Id>
      <Name>CORE_RO_38430</Name>
    </Registration>
    <Registration>
      <Id>1163356418</Id>
      <Name>CORE_RO_36617</Name>
    </Registration>
    <Registration>
      <Id>587525192</Id>
      <Name>CORE_RO_36390</Name>
    </Registration>
    <Registration>
      <Id>511954903</Id>
      <Name>CORE_RO_36391</Name>
    </Registration>
    <Registration>
      <Id>1392936202</Id>
      <Name>CORE_RO_36497</Name>
    </Registration>
    <Registration>
      <Id>1178140363</Id>
      <Name>CORE_RO_36498</Name>
    </Registration>
    <Registration>
      <Id>1555636941</Id>
      <Name>CORE_RO_36500</Name>
    </Registration>
    <Registration>
      <Id>204791503</Id>
      <Name>CORE_RO_36521</Name>
    </Registration>
    <Registration>
      <Id>1265105861</Id>
      <Name>CORE_RO_36554</Name>
    </Registration>
    <Registration>
      <Id>732529542</Id>
      <Name>CORE_RO_36556</Name>
    </Registration>
    <Registration>
      <Id>434513892</Id>
      <Name>CORE_RO_36559</Name>
    </Registration>
    <Registration>
      <Id>539387117</Id>
      <Name>CORE_RO_36560</Name>
    </Registration>
    <Registration>
      <Id>1111017705</Id>
      <Name>CORE_RO_36561</Name>
    </Registration>
    <Registration>
      <Id>121566163</Id>
      <Name>CORE_RO_36562</Name>
    </Registration>
    <Registration>
      <Id>1886309936</Id>
      <Name>CORE_RO_36203</Name>
    </Registration>
    <Registration>
      <Id>475530708</Id>
      <Name>CORE_RO_36204</Name>
    </Registration>
    <Registration>
      <Id>589794467</Id>
      <Name>CORE_RO_36231</Name>
    </Registration>
    <Registration>
      <Id>1088058939</Id>
      <Name>CORE_RO_36216</Name>
    </Registration>
    <Registration>
      <Id>2120639433</Id>
      <Name>CORE_RO_36235</Name>
    </Registration>
    <Registration>
      <Id>968171946</Id>
      <Name>CORE_RO_36217</Name>
    </Registration>
    <Registration>
      <Id>1915316933</Id>
      <Name>CORE_RO_36236</Name>
    </Registration>
    <Registration>
      <Id>307790596</Id>
      <Name>CORE_RO_36229</Name>
    </Registration>
    <Registration>
      <Id>1408348711</Id>
      <Name>CORE_RO_36239</Name>
    </Registration>
    <Registration>
      <Id>703326888</Id>
      <Name>CORE_RO_36238</Name>
    </Registration>
    <Registration>
      <Id>1187331393</Id>
      <Name>CORE_RO_36619</Name>
    </Registration>
    <Registration>
      <Id>1472231762</Id>
      <Name>CORE_RO_36337</Name>
    </Registration>
    <Registration>
      <Id>1614090606</Id>
      <Name>CORE_RO_36499</Name>
    </Registration>
    <Registration>
      <Id>1604423520</Id>
      <Name>CORE_RO_36575</Name>
    </Registration>
    <Registration>
      <Id>1910996750</Id>
      <Name>CORE_RO_36576</Name>
    </Registration>
    <Registration>
      <Id>2108890923</Id>
      <Name>CORE_RO_36546</Name>
    </Registration>
    <Registration>
      <Id>1804483414</Id>
      <Name>CORE_RO_36218</Name>
    </Registration>
    <Registration>
      <Id>44339106</Id>
      <Name>CORE_RO_36547</Name>
    </Registration>
    <Registration>
      <Id>1285514266</Id>
      <Name>CORE_RO_36257</Name>
    </Registration>
    <Registration>
      <Id>1609002645</Id>
      <Name>CORE_RO_36246</Name>
    </Registration>
    <Registration>
      <Id>20328989</Id>
      <Name>CORE_RO_36548</Name>
    </Registration>
    <Registration>
      <Id>744080225</Id>
      <Name>CORE_RO_36215</Name>
    </Registration>
    <Registration>
      <Id>1349899614</Id>
      <Name>CORE_RO_36549</Name>
    </Registration>
    <Registration>
      <Id>6437091</Id>
      <Name>CORE_RO_36245</Name>
    </Registration>
    <Registration>
      <Id>1873117844</Id>
      <Name>CORE_RO_36550</Name>
    </Registration>
    <Registration>
      <Id>1655856202</Id>
      <Name>CORE_RO_36540</Name>
    </Registration>
    <Registration>
      <Id>1962027463</Id>
      <Name>CORE_RO_36225</Name>
    </Registration>
    <Registration>
      <Id>104093153</Id>
      <Name>CORE_RO_36541</Name>
    </Registration>
    <Registration>
      <Id>772553780</Id>
      <Name>CORE_RO_36220</Name>
    </Registration>
    <Registration>
      <Id>962074476</Id>
      <Name>CORE_RO_36542</Name>
    </Registration>
    <Registration>
      <Id>267099162</Id>
      <Name>CORE_RO_36226</Name>
    </Registration>
    <Registration>
      <Id>1970995372</Id>
      <Name>CORE_RO_36230</Name>
    </Registration>
    <Registration>
      <Id>1504881078</Id>
      <Name>CORE_RO_36543</Name>
    </Registration>
    <Registration>
      <Id>240657162</Id>
      <Name>CORE_RO_36221</Name>
    </Registration>
    <Registration>
      <Id>1268696558</Id>
      <Name>CORE_RO_36544</Name>
    </Registration>
    <Registration>
      <Id>1669135286</Id>
      <Name>CORE_RO_36222</Name>
    </Registration>
    <Registration>
      <Id>154177314</Id>
      <Name>CORE_RO_36545</Name>
    </Registration>
    <Registration>
      <Id>1759046184</Id>
      <Name>CORE_RO_36214</Name>
    </Registration>
    <Registration>
      <Id>300751300</Id>
      <Name>CORE_RO_37021</Name>
    </Registration>
    <Registration>
      <Id>21044519</Id>
      <Name>CORE_RO_37201</Name>
    </Registration>
    <Registration>
      <Id>707658557</Id>
      <Name>CORE_RO_37282</Name>
    </Registration>
    <Registration>
      <Id>135442670</Id>
      <Name>CORE_RO_37210</Name>
    </Registration>
    <Registration>
      <Id>524305854</Id>
      <Name>CORE_RO_37283</Name>
    </Registration>
    <Registration>
      <Id>1857277575</Id>
      <Name>CORE_RO_37235</Name>
    </Registration>
    <Registration>
      <Id>1383428059</Id>
      <Name>CORE_RO_37318</Name>
    </Registration>
    <Registration>
      <Id>648863565</Id>
      <Name>CORE_RO_37317</Name>
    </Registration>
    <Registration>
      <Id>612515312</Id>
      <Name>CORE_RO_37192</Name>
    </Registration>
    <Registration>
      <Id>1616827527</Id>
      <Name>CORE_RO_38498</Name>
    </Registration>
    <Registration>
      <Id>295559415</Id>
      <Name>CORE_RO_36198</Name>
    </Registration>
    <Registration>
      <Id>1836504418</Id>
      <Name>CORE_RO_36199</Name>
    </Registration>
    <Registration>
      <Id>2138317912</Id>
      <Name>CORE_RO_36210</Name>
    </Registration>
    <Registration>
      <Id>1567992329</Id>
      <Name>CORE_RO_36211</Name>
    </Registration>
    <Registration>
      <Id>2102787645</Id>
      <Name>CORE_RO_36292</Name>
    </Registration>
    <Registration>
      <Id>1401597359</Id>
      <Name>CORE_RO_36299</Name>
    </Registration>
    <Registration>
      <Id>573250695</Id>
      <Name>CORE_RO_36315</Name>
    </Registration>
    <Registration>
      <Id>681408990</Id>
      <Name>CORE_RO_36282</Name>
    </Registration>
    <Registration>
      <Id>941785603</Id>
      <Name>CORE_RO_36283</Name>
    </Registration>
    <Registration>
      <Id>1560436139</Id>
      <Name>CORE_RO_36284</Name>
    </Registration>
    <Registration>
      <Id>1467856150</Id>
      <Name>CORE_RO_36285</Name>
    </Registration>
    <Registration>
      <Id>1979524179</Id>
      <Name>CORE_RO_36286</Name>
    </Registration>
    <Registration>
      <Id>2146540782</Id>
      <Name>CORE_RO_36287</Name>
    </Registration>
    <Registration>
      <Id>1432897921</Id>
      <Name>CORE_RO_36288</Name>
    </Registration>
    <Registration>
      <Id>1004200587</Id>
      <Name>CORE_RO_36289</Name>
    </Registration>
    <Registration>
      <Id>636568381</Id>
      <Name>CORE_RO_36294</Name>
    </Registration>
    <Registration>
      <Id>199537021</Id>
      <Name>CORE_RO_36295</Name>
    </Registration>
    <Registration>
      <Id>69149897</Id>
      <Name>CORE_RO_36405</Name>
    </Registration>
    <Registration>
      <Id>171836612</Id>
      <Name>CORE_RO_36406</Name>
    </Registration>
    <Registration>
      <Id>1974320436</Id>
      <Name>CORE_RO_36428</Name>
    </Registration>
    <Registration>
      <Id>1576160284</Id>
      <Name>CORE_RO_36431</Name>
    </Registration>
    <Registration>
      <Id>474936855</Id>
      <Name>CORE_RO_36439</Name>
    </Registration>
    <Registration>
      <Id>1638690403</Id>
      <Name>CORE_RO_36440</Name>
    </Registration>
    <Registration>
      <Id>1669074712</Id>
      <Name>CORE_RO_36442</Name>
    </Registration>
    <Registration>
      <Id>463986016</Id>
      <Name>CORE_RO_36443</Name>
    </Registration>
    <Registration>
      <Id>1472716576</Id>
      <Name>CORE_RO_36465</Name>
    </Registration>
    <Registration>
      <Id>1498979696</Id>
      <Name>CORE_RO_36468</Name>
    </Registration>
    <Registration>
      <Id>1211977887</Id>
      <Name>CORE_RO_36472</Name>
    </Registration>
    <Registration>
      <Id>1329254510</Id>
      <Name>CORE_RO_36489</Name>
    </Registration>
    <Registration>
      <Id>1345773382</Id>
      <Name>CORE_RO_36490</Name>
    </Registration>
    <Registration>
      <Id>1042825002</Id>
      <Name>CORE_RO_36491</Name>
    </Registration>
    <Registration>
      <Id>31974391</Id>
      <Name>CORE_RO_36492</Name>
    </Registration>
    <Registration>
      <Id>466116360</Id>
      <Name>CORE_RO_36493</Name>
    </Registration>
    <Registration>
      <Id>1149912066</Id>
      <Name>CORE_RO_36495</Name>
    </Registration>
    <Registration>
      <Id>1287538901</Id>
      <Name>CORE_RO_36280</Name>
    </Registration>
    <Registration>
      <Id>462329677</Id>
      <Name>CORE_RO_36352</Name>
    </Registration>
    <Registration>
      <Id>74292114</Id>
      <Name>CORE_RO_36317</Name>
    </Registration>
    <Registration>
      <Id>1629935381</Id>
      <Name>CORE_RO_36370</Name>
    </Registration>
    <Registration>
      <Id>1145111511</Id>
      <Name>CORE_RO_36318</Name>
    </Registration>
    <Registration>
      <Id>1143279556</Id>
      <Name>CORE_RO_36371</Name>
    </Registration>
    <Registration>
      <Id>514635079</Id>
      <Name>CORE_RO_36319</Name>
    </Registration>
    <Registration>
      <Id>1732547230</Id>
      <Name>CORE_RO_36382</Name>
    </Registration>
    <Registration>
      <Id>353836957</Id>
      <Name>CORE_RO_36320</Name>
    </Registration>
    <Registration>
      <Id>1318175312</Id>
      <Name>CORE_RO_36372</Name>
    </Registration>
    <Registration>
      <Id>1300521336</Id>
      <Name>CORE_RO_36321</Name>
    </Registration>
    <Registration>
      <Id>52609499</Id>
      <Name>CORE_RO_36466</Name>
    </Registration>
    <Registration>
      <Id>686927058</Id>
      <Name>CORE_RO_36322</Name>
    </Registration>
    <Registration>
      <Id>1351525913</Id>
      <Name>CORE_RO_36407</Name>
    </Registration>
    <Registration>
      <Id>1826879726</Id>
      <Name>CORE_RO_36323</Name>
    </Registration>
    <Registration>
      <Id>795960810</Id>
      <Name>CORE_RO_36383</Name>
    </Registration>
    <Registration>
      <Id>1860318577</Id>
      <Name>CORE_RO_36324</Name>
    </Registration>
    <Registration>
      <Id>1020720727</Id>
      <Name>CORE_RO_36441</Name>
    </Registration>
    <Registration>
      <Id>2067198155</Id>
      <Name>CORE_RO_36326</Name>
    </Registration>
    <Registration>
      <Id>38255899</Id>
      <Name>CORE_RO_36467</Name>
    </Registration>
    <Registration>
      <Id>991513016</Id>
      <Name>CORE_RO_36328</Name>
    </Registration>
    <Registration>
      <Id>1660185249</Id>
      <Name>CORE_RO_36253</Name>
    </Registration>
    <Registration>
      <Id>624617727</Id>
      <Name>CORE_RO_36254</Name>
    </Registration>
    <Registration>
      <Id>1115398695</Id>
      <Name>CORE_RO_36168</Name>
    </Registration>
    <Registration>
      <Id>513120115</Id>
      <Name>CORE_RO_36169</Name>
    </Registration>
    <Registration>
      <Id>1251284968</Id>
      <Name>CORE_RO_36165</Name>
    </Registration>
    <Registration>
      <Id>307390532</Id>
      <Name>CORE_RO_36166</Name>
    </Registration>
    <Registration>
      <Id>608924938</Id>
      <Name>CORE_RO_36158</Name>
    </Registration>
    <Registration>
      <Id>1739289</Id>
      <Name>CORE_RO_36194</Name>
    </Registration>
    <Registration>
      <Id>885681010</Id>
      <Name>CORE_RO_36159</Name>
    </Registration>
    <Registration>
      <Id>1043444199</Id>
      <Name>CORE_RO_36195</Name>
    </Registration>
    <Registration>
      <Id>1290011309</Id>
      <Name>CORE_RO_36301</Name>
    </Registration>
    <Registration>
      <Id>745808439</Id>
      <Name>CORE_RO_36343</Name>
    </Registration>
    <Registration>
      <Id>2146253951</Id>
      <Name>CORE_RO_36308</Name>
    </Registration>
    <Registration>
      <Id>782761952</Id>
      <Name>CORE_RO_36312</Name>
    </Registration>
    <Registration>
      <Id>1812947635</Id>
      <Name>CORE_RO_36331</Name>
    </Registration>
    <Registration>
      <Id>1502122909</Id>
      <Name>CORE_RO_36363</Name>
    </Registration>
    <Registration>
      <Id>1241713097</Id>
      <Name>CORE_RO_36373</Name>
    </Registration>
    <Registration>
      <Id>1213645872</Id>
      <Name>CORE_RO_36409</Name>
    </Registration>
    <Registration>
      <Id>1048211566</Id>
      <Name>CORE_RO_36410</Name>
    </Registration>
    <Registration>
      <Id>615940783</Id>
      <Name>CORE_RO_36413</Name>
    </Registration>
    <Registration>
      <Id>956172938</Id>
      <Name>CORE_RO_36375</Name>
    </Registration>
    <Registration>
      <Id>760534113</Id>
      <Name>CORE_RO_36377</Name>
    </Registration>
    <Registration>
      <Id>2049514182</Id>
      <Name>CORE_RO_36415</Name>
    </Registration>
    <Registration>
      <Id>761736616</Id>
      <Name>CORE_RO_36376</Name>
    </Registration>
    <Registration>
      <Id>393207218</Id>
      <Name>CORE_RO_36379</Name>
    </Registration>
    <Registration>
      <Id>18834647</Id>
      <Name>CORE_RO_36381</Name>
    </Registration>
    <Registration>
      <Id>681033288</Id>
      <Name>CORE_RO_36416</Name>
    </Registration>
    <Registration>
      <Id>533678007</Id>
      <Name>CORE_RO_36417</Name>
    </Registration>
    <Registration>
      <Id>1895487837</Id>
      <Name>CORE_RO_36419</Name>
    </Registration>
    <Registration>
      <Id>704835815</Id>
      <Name>CORE_RO_36420</Name>
    </Registration>
    <Registration>
      <Id>1298211804</Id>
      <Name>CORE_RO_36425</Name>
    </Registration>
    <Registration>
      <Id>357044497</Id>
      <Name>CORE_RO_36426</Name>
    </Registration>
    <Registration>
      <Id>242988590</Id>
      <Name>CORE_RO_36437</Name>
    </Registration>
    <Registration>
      <Id>1840357554</Id>
      <Name>CORE_RO_36445</Name>
    </Registration>
    <Registration>
      <Id>1044566317</Id>
      <Name>CORE_RO_36453</Name>
    </Registration>
    <Registration>
      <Id>1784953227</Id>
      <Name>CORE_RO_36456</Name>
    </Registration>
    <Registration>
      <Id>284492136</Id>
      <Name>CORE_RO_36457</Name>
    </Registration>
    <Registration>
      <Id>1864761225</Id>
      <Name>CORE_RO_36459</Name>
    </Registration>
    <Registration>
      <Id>375595565</Id>
      <Name>CORE_RO_36462</Name>
    </Registration>
    <Registration>
      <Id>391396257</Id>
      <Name>CORE_RO_36464</Name>
    </Registration>
    <Registration>
      <Id>1653065655</Id>
      <Name>CORE_RO_36479</Name>
    </Registration>
    <Registration>
      <Id>1514298181</Id>
      <Name>CORE_RO_36481</Name>
    </Registration>
    <Registration>
      <Id>115031603</Id>
      <Name>CORE_RO_36482</Name>
    </Registration>
    <Registration>
      <Id>1265947640</Id>
      <Name>CORE_RO_36484</Name>
    </Registration>
    <Registration>
      <Id>1661028860</Id>
      <Name>CORE_RO_36485</Name>
    </Registration>
    <Registration>
      <Id>1160508473</Id>
      <Name>CORE_RO_36487</Name>
    </Registration>
    <Registration>
      <Id>2013683902</Id>
      <Name>CORE_RO_36503</Name>
    </Registration>
    <Registration>
      <Id>1519466716</Id>
      <Name>CORE_RO_36488</Name>
    </Registration>
    <Registration>
      <Id>1528704512</Id>
      <Name>CORE_RO_36506</Name>
    </Registration>
    <Registration>
      <Id>2003986793</Id>
      <Name>CORE_RO_36508</Name>
    </Registration>
    <Registration>
      <Id>2026388388</Id>
      <Name>CORE_RO_38515</Name>
    </Registration>
    <Registration>
      <Id>776267863</Id>
      <Name>CORE_RO_36207</Name>
    </Registration>
    <Registration>
      <Id>218787679</Id>
      <Name>CORE_RO_36429</Name>
    </Registration>
    <Registration>
      <Id>431036510</Id>
      <Name>CORE_RO_36448</Name>
    </Registration>
    <Registration>
      <Id>1416395001</Id>
      <Name>CORE_RO_36446</Name>
    </Registration>
    <Registration>
      <Id>1385310050</Id>
      <Name>CORE_RO_36208</Name>
    </Registration>
    <Registration>
      <Id>1937000309</Id>
      <Name>CORE_RO_36209</Name>
    </Registration>
    <Registration>
      <Id>957253730</Id>
      <Name>CORE_RO_36227</Name>
    </Registration>
    <Registration>
      <Id>2059551834</Id>
      <Name>CORE_RO_36228</Name>
    </Registration>
    <Registration>
      <Id>554376566</Id>
      <Name>CORE_RO_36232</Name>
    </Registration>
    <Registration>
      <Id>1797511976</Id>
      <Name>CORE_RO_36233</Name>
    </Registration>
    <Registration>
      <Id>287749200</Id>
      <Name>CORE_RO_36234</Name>
    </Registration>
    <Registration>
      <Id>1875468218</Id>
      <Name>CORE_RO_36219</Name>
    </Registration>
    <Registration>
      <Id>1661905957</Id>
      <Name>CORE_RO_36237</Name>
    </Registration>
    <Registration>
      <Id>133706057</Id>
      <Name>CORE_RO_36432</Name>
    </Registration>
    <Registration>
      <Id>137940023</Id>
      <Name>CORE_RO_36224</Name>
    </Registration>
    <Registration>
      <Id>317745402</Id>
      <Name>CORE_RO_36345</Name>
    </Registration>
    <Registration>
      <Id>1673149533</Id>
      <Name>CORE_RO_36384</Name>
    </Registration>
    <Registration>
      <Id>1309699780</Id>
      <Name>CORE_RO_36346</Name>
    </Registration>
    <Registration>
      <Id>1425277406</Id>
      <Name>CORE_RO_36411</Name>
    </Registration>
    <Registration>
      <Id>1374092827</Id>
      <Name>CORE_RO_36418</Name>
    </Registration>
    <Registration>
      <Id>1115486408</Id>
      <Name>CORE_RO_36347</Name>
    </Registration>
    <Registration>
      <Id>255858873</Id>
      <Name>CORE_RO_36389</Name>
    </Registration>
    <Registration>
      <Id>1468874137</Id>
      <Name>CORE_RO_36402</Name>
    </Registration>
    <Registration>
      <Id>380133048</Id>
      <Name>CORE_RO_36348</Name>
    </Registration>
    <Registration>
      <Id>1358399644</Id>
      <Name>CORE_RO_36452</Name>
    </Registration>
    <Registration>
      <Id>617168952</Id>
      <Name>CORE_RO_36349</Name>
    </Registration>
    <Registration>
      <Id>449826257</Id>
      <Name>CORE_RO_36408</Name>
    </Registration>
    <Registration>
      <Id>2066629712</Id>
      <Name>CORE_RO_36350</Name>
    </Registration>
    <Registration>
      <Id>1900473646</Id>
      <Name>CORE_RO_36386</Name>
    </Registration>
    <Registration>
      <Id>1498916830</Id>
      <Name>CORE_RO_38478</Name>
    </Registration>
    <Registration>
      <Id>9356116</Id>
      <Name>CORE_RO_36189</Name>
    </Registration>
    <Registration>
      <Id>2008475328</Id>
      <Name>CORE_RO_37549</Name>
    </Registration>
    <Registration>
      <Id>950418089</Id>
      <Name>CORE_RO_37550</Name>
    </Registration>
    <Registration>
      <Id>707408253</Id>
      <Name>CORE_RO_37590</Name>
    </Registration>
    <Registration>
      <Id>1896018694</Id>
      <Name>CORE_RO_36609</Name>
    </Registration>
    <Registration>
      <Id>191875896</Id>
      <Name>CORE_RO_36610</Name>
    </Registration>
    <Registration>
      <Id>1114647834</Id>
      <Name>CORE_RO_36611</Name>
    </Registration>
  </Registrations>
</ContentControlRegistry>
</file>

<file path=customXml/itemProps1.xml><?xml version="1.0" encoding="utf-8"?>
<ds:datastoreItem xmlns:ds="http://schemas.openxmlformats.org/officeDocument/2006/customXml" ds:itemID="{42A93259-7426-4C66-8C19-76F1F31E6892}">
  <ds:schemaRefs>
    <ds:schemaRef ds:uri="http://schemas.openxmlformats.org/officeDocument/2006/bibliography"/>
  </ds:schemaRefs>
</ds:datastoreItem>
</file>

<file path=customXml/itemProps2.xml><?xml version="1.0" encoding="utf-8"?>
<ds:datastoreItem xmlns:ds="http://schemas.openxmlformats.org/officeDocument/2006/customXml" ds:itemID="{34DED40C-6511-4C87-B04F-9D8EE526F9A0}">
  <ds:schemaRefs>
    <ds:schemaRef ds:uri="cdm://schemas.certent.com/registry/content-control"/>
  </ds:schemaRefs>
</ds:datastoreItem>
</file>

<file path=docMetadata/LabelInfo.xml><?xml version="1.0" encoding="utf-8"?>
<clbl:labelList xmlns:clbl="http://schemas.microsoft.com/office/2020/mipLabelMetadata">
  <clbl:label id="{40881dc9-f7f2-41de-a334-ceff3dc15b31}" enabled="1" method="Standard" siteId="{ea0c2907-38d2-4181-8750-b0b190b60443}" removed="0"/>
</clbl:labelList>
</file>

<file path=docProps/app.xml><?xml version="1.0" encoding="utf-8"?>
<Properties xmlns="http://schemas.openxmlformats.org/officeDocument/2006/extended-properties" xmlns:vt="http://schemas.openxmlformats.org/officeDocument/2006/docPropsVTypes">
  <Template>Normal.dotm</Template>
  <TotalTime>90</TotalTime>
  <Pages>145</Pages>
  <Words>62243</Words>
  <Characters>336117</Characters>
  <Application>Microsoft Office Word</Application>
  <DocSecurity>0</DocSecurity>
  <Lines>2800</Lines>
  <Paragraphs>795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397565</CharactersWithSpaces>
  <SharedDoc>false</SharedDoc>
  <HLinks>
    <vt:vector size="282" baseType="variant">
      <vt:variant>
        <vt:i4>1966133</vt:i4>
      </vt:variant>
      <vt:variant>
        <vt:i4>278</vt:i4>
      </vt:variant>
      <vt:variant>
        <vt:i4>0</vt:i4>
      </vt:variant>
      <vt:variant>
        <vt:i4>5</vt:i4>
      </vt:variant>
      <vt:variant>
        <vt:lpwstr/>
      </vt:variant>
      <vt:variant>
        <vt:lpwstr>_Toc197711260</vt:lpwstr>
      </vt:variant>
      <vt:variant>
        <vt:i4>1900597</vt:i4>
      </vt:variant>
      <vt:variant>
        <vt:i4>272</vt:i4>
      </vt:variant>
      <vt:variant>
        <vt:i4>0</vt:i4>
      </vt:variant>
      <vt:variant>
        <vt:i4>5</vt:i4>
      </vt:variant>
      <vt:variant>
        <vt:lpwstr/>
      </vt:variant>
      <vt:variant>
        <vt:lpwstr>_Toc197711259</vt:lpwstr>
      </vt:variant>
      <vt:variant>
        <vt:i4>1900597</vt:i4>
      </vt:variant>
      <vt:variant>
        <vt:i4>266</vt:i4>
      </vt:variant>
      <vt:variant>
        <vt:i4>0</vt:i4>
      </vt:variant>
      <vt:variant>
        <vt:i4>5</vt:i4>
      </vt:variant>
      <vt:variant>
        <vt:lpwstr/>
      </vt:variant>
      <vt:variant>
        <vt:lpwstr>_Toc197711258</vt:lpwstr>
      </vt:variant>
      <vt:variant>
        <vt:i4>1900597</vt:i4>
      </vt:variant>
      <vt:variant>
        <vt:i4>260</vt:i4>
      </vt:variant>
      <vt:variant>
        <vt:i4>0</vt:i4>
      </vt:variant>
      <vt:variant>
        <vt:i4>5</vt:i4>
      </vt:variant>
      <vt:variant>
        <vt:lpwstr/>
      </vt:variant>
      <vt:variant>
        <vt:lpwstr>_Toc197711257</vt:lpwstr>
      </vt:variant>
      <vt:variant>
        <vt:i4>1900597</vt:i4>
      </vt:variant>
      <vt:variant>
        <vt:i4>254</vt:i4>
      </vt:variant>
      <vt:variant>
        <vt:i4>0</vt:i4>
      </vt:variant>
      <vt:variant>
        <vt:i4>5</vt:i4>
      </vt:variant>
      <vt:variant>
        <vt:lpwstr/>
      </vt:variant>
      <vt:variant>
        <vt:lpwstr>_Toc197711256</vt:lpwstr>
      </vt:variant>
      <vt:variant>
        <vt:i4>1900597</vt:i4>
      </vt:variant>
      <vt:variant>
        <vt:i4>248</vt:i4>
      </vt:variant>
      <vt:variant>
        <vt:i4>0</vt:i4>
      </vt:variant>
      <vt:variant>
        <vt:i4>5</vt:i4>
      </vt:variant>
      <vt:variant>
        <vt:lpwstr/>
      </vt:variant>
      <vt:variant>
        <vt:lpwstr>_Toc197711255</vt:lpwstr>
      </vt:variant>
      <vt:variant>
        <vt:i4>1900597</vt:i4>
      </vt:variant>
      <vt:variant>
        <vt:i4>242</vt:i4>
      </vt:variant>
      <vt:variant>
        <vt:i4>0</vt:i4>
      </vt:variant>
      <vt:variant>
        <vt:i4>5</vt:i4>
      </vt:variant>
      <vt:variant>
        <vt:lpwstr/>
      </vt:variant>
      <vt:variant>
        <vt:lpwstr>_Toc197711254</vt:lpwstr>
      </vt:variant>
      <vt:variant>
        <vt:i4>1900597</vt:i4>
      </vt:variant>
      <vt:variant>
        <vt:i4>236</vt:i4>
      </vt:variant>
      <vt:variant>
        <vt:i4>0</vt:i4>
      </vt:variant>
      <vt:variant>
        <vt:i4>5</vt:i4>
      </vt:variant>
      <vt:variant>
        <vt:lpwstr/>
      </vt:variant>
      <vt:variant>
        <vt:lpwstr>_Toc197711253</vt:lpwstr>
      </vt:variant>
      <vt:variant>
        <vt:i4>1900597</vt:i4>
      </vt:variant>
      <vt:variant>
        <vt:i4>230</vt:i4>
      </vt:variant>
      <vt:variant>
        <vt:i4>0</vt:i4>
      </vt:variant>
      <vt:variant>
        <vt:i4>5</vt:i4>
      </vt:variant>
      <vt:variant>
        <vt:lpwstr/>
      </vt:variant>
      <vt:variant>
        <vt:lpwstr>_Toc197711252</vt:lpwstr>
      </vt:variant>
      <vt:variant>
        <vt:i4>1900597</vt:i4>
      </vt:variant>
      <vt:variant>
        <vt:i4>224</vt:i4>
      </vt:variant>
      <vt:variant>
        <vt:i4>0</vt:i4>
      </vt:variant>
      <vt:variant>
        <vt:i4>5</vt:i4>
      </vt:variant>
      <vt:variant>
        <vt:lpwstr/>
      </vt:variant>
      <vt:variant>
        <vt:lpwstr>_Toc197711251</vt:lpwstr>
      </vt:variant>
      <vt:variant>
        <vt:i4>1900597</vt:i4>
      </vt:variant>
      <vt:variant>
        <vt:i4>218</vt:i4>
      </vt:variant>
      <vt:variant>
        <vt:i4>0</vt:i4>
      </vt:variant>
      <vt:variant>
        <vt:i4>5</vt:i4>
      </vt:variant>
      <vt:variant>
        <vt:lpwstr/>
      </vt:variant>
      <vt:variant>
        <vt:lpwstr>_Toc197711250</vt:lpwstr>
      </vt:variant>
      <vt:variant>
        <vt:i4>1835061</vt:i4>
      </vt:variant>
      <vt:variant>
        <vt:i4>212</vt:i4>
      </vt:variant>
      <vt:variant>
        <vt:i4>0</vt:i4>
      </vt:variant>
      <vt:variant>
        <vt:i4>5</vt:i4>
      </vt:variant>
      <vt:variant>
        <vt:lpwstr/>
      </vt:variant>
      <vt:variant>
        <vt:lpwstr>_Toc197711249</vt:lpwstr>
      </vt:variant>
      <vt:variant>
        <vt:i4>1835061</vt:i4>
      </vt:variant>
      <vt:variant>
        <vt:i4>206</vt:i4>
      </vt:variant>
      <vt:variant>
        <vt:i4>0</vt:i4>
      </vt:variant>
      <vt:variant>
        <vt:i4>5</vt:i4>
      </vt:variant>
      <vt:variant>
        <vt:lpwstr/>
      </vt:variant>
      <vt:variant>
        <vt:lpwstr>_Toc197711248</vt:lpwstr>
      </vt:variant>
      <vt:variant>
        <vt:i4>1835061</vt:i4>
      </vt:variant>
      <vt:variant>
        <vt:i4>200</vt:i4>
      </vt:variant>
      <vt:variant>
        <vt:i4>0</vt:i4>
      </vt:variant>
      <vt:variant>
        <vt:i4>5</vt:i4>
      </vt:variant>
      <vt:variant>
        <vt:lpwstr/>
      </vt:variant>
      <vt:variant>
        <vt:lpwstr>_Toc197711247</vt:lpwstr>
      </vt:variant>
      <vt:variant>
        <vt:i4>1835061</vt:i4>
      </vt:variant>
      <vt:variant>
        <vt:i4>194</vt:i4>
      </vt:variant>
      <vt:variant>
        <vt:i4>0</vt:i4>
      </vt:variant>
      <vt:variant>
        <vt:i4>5</vt:i4>
      </vt:variant>
      <vt:variant>
        <vt:lpwstr/>
      </vt:variant>
      <vt:variant>
        <vt:lpwstr>_Toc197711246</vt:lpwstr>
      </vt:variant>
      <vt:variant>
        <vt:i4>1835061</vt:i4>
      </vt:variant>
      <vt:variant>
        <vt:i4>188</vt:i4>
      </vt:variant>
      <vt:variant>
        <vt:i4>0</vt:i4>
      </vt:variant>
      <vt:variant>
        <vt:i4>5</vt:i4>
      </vt:variant>
      <vt:variant>
        <vt:lpwstr/>
      </vt:variant>
      <vt:variant>
        <vt:lpwstr>_Toc197711245</vt:lpwstr>
      </vt:variant>
      <vt:variant>
        <vt:i4>1835061</vt:i4>
      </vt:variant>
      <vt:variant>
        <vt:i4>182</vt:i4>
      </vt:variant>
      <vt:variant>
        <vt:i4>0</vt:i4>
      </vt:variant>
      <vt:variant>
        <vt:i4>5</vt:i4>
      </vt:variant>
      <vt:variant>
        <vt:lpwstr/>
      </vt:variant>
      <vt:variant>
        <vt:lpwstr>_Toc197711244</vt:lpwstr>
      </vt:variant>
      <vt:variant>
        <vt:i4>1835061</vt:i4>
      </vt:variant>
      <vt:variant>
        <vt:i4>176</vt:i4>
      </vt:variant>
      <vt:variant>
        <vt:i4>0</vt:i4>
      </vt:variant>
      <vt:variant>
        <vt:i4>5</vt:i4>
      </vt:variant>
      <vt:variant>
        <vt:lpwstr/>
      </vt:variant>
      <vt:variant>
        <vt:lpwstr>_Toc197711243</vt:lpwstr>
      </vt:variant>
      <vt:variant>
        <vt:i4>1835061</vt:i4>
      </vt:variant>
      <vt:variant>
        <vt:i4>170</vt:i4>
      </vt:variant>
      <vt:variant>
        <vt:i4>0</vt:i4>
      </vt:variant>
      <vt:variant>
        <vt:i4>5</vt:i4>
      </vt:variant>
      <vt:variant>
        <vt:lpwstr/>
      </vt:variant>
      <vt:variant>
        <vt:lpwstr>_Toc197711242</vt:lpwstr>
      </vt:variant>
      <vt:variant>
        <vt:i4>1835061</vt:i4>
      </vt:variant>
      <vt:variant>
        <vt:i4>164</vt:i4>
      </vt:variant>
      <vt:variant>
        <vt:i4>0</vt:i4>
      </vt:variant>
      <vt:variant>
        <vt:i4>5</vt:i4>
      </vt:variant>
      <vt:variant>
        <vt:lpwstr/>
      </vt:variant>
      <vt:variant>
        <vt:lpwstr>_Toc197711241</vt:lpwstr>
      </vt:variant>
      <vt:variant>
        <vt:i4>1835061</vt:i4>
      </vt:variant>
      <vt:variant>
        <vt:i4>158</vt:i4>
      </vt:variant>
      <vt:variant>
        <vt:i4>0</vt:i4>
      </vt:variant>
      <vt:variant>
        <vt:i4>5</vt:i4>
      </vt:variant>
      <vt:variant>
        <vt:lpwstr/>
      </vt:variant>
      <vt:variant>
        <vt:lpwstr>_Toc197711240</vt:lpwstr>
      </vt:variant>
      <vt:variant>
        <vt:i4>1769525</vt:i4>
      </vt:variant>
      <vt:variant>
        <vt:i4>152</vt:i4>
      </vt:variant>
      <vt:variant>
        <vt:i4>0</vt:i4>
      </vt:variant>
      <vt:variant>
        <vt:i4>5</vt:i4>
      </vt:variant>
      <vt:variant>
        <vt:lpwstr/>
      </vt:variant>
      <vt:variant>
        <vt:lpwstr>_Toc197711239</vt:lpwstr>
      </vt:variant>
      <vt:variant>
        <vt:i4>1769525</vt:i4>
      </vt:variant>
      <vt:variant>
        <vt:i4>146</vt:i4>
      </vt:variant>
      <vt:variant>
        <vt:i4>0</vt:i4>
      </vt:variant>
      <vt:variant>
        <vt:i4>5</vt:i4>
      </vt:variant>
      <vt:variant>
        <vt:lpwstr/>
      </vt:variant>
      <vt:variant>
        <vt:lpwstr>_Toc197711238</vt:lpwstr>
      </vt:variant>
      <vt:variant>
        <vt:i4>1769525</vt:i4>
      </vt:variant>
      <vt:variant>
        <vt:i4>140</vt:i4>
      </vt:variant>
      <vt:variant>
        <vt:i4>0</vt:i4>
      </vt:variant>
      <vt:variant>
        <vt:i4>5</vt:i4>
      </vt:variant>
      <vt:variant>
        <vt:lpwstr/>
      </vt:variant>
      <vt:variant>
        <vt:lpwstr>_Toc197711237</vt:lpwstr>
      </vt:variant>
      <vt:variant>
        <vt:i4>1769525</vt:i4>
      </vt:variant>
      <vt:variant>
        <vt:i4>134</vt:i4>
      </vt:variant>
      <vt:variant>
        <vt:i4>0</vt:i4>
      </vt:variant>
      <vt:variant>
        <vt:i4>5</vt:i4>
      </vt:variant>
      <vt:variant>
        <vt:lpwstr/>
      </vt:variant>
      <vt:variant>
        <vt:lpwstr>_Toc197711236</vt:lpwstr>
      </vt:variant>
      <vt:variant>
        <vt:i4>1769525</vt:i4>
      </vt:variant>
      <vt:variant>
        <vt:i4>128</vt:i4>
      </vt:variant>
      <vt:variant>
        <vt:i4>0</vt:i4>
      </vt:variant>
      <vt:variant>
        <vt:i4>5</vt:i4>
      </vt:variant>
      <vt:variant>
        <vt:lpwstr/>
      </vt:variant>
      <vt:variant>
        <vt:lpwstr>_Toc197711235</vt:lpwstr>
      </vt:variant>
      <vt:variant>
        <vt:i4>1769525</vt:i4>
      </vt:variant>
      <vt:variant>
        <vt:i4>122</vt:i4>
      </vt:variant>
      <vt:variant>
        <vt:i4>0</vt:i4>
      </vt:variant>
      <vt:variant>
        <vt:i4>5</vt:i4>
      </vt:variant>
      <vt:variant>
        <vt:lpwstr/>
      </vt:variant>
      <vt:variant>
        <vt:lpwstr>_Toc197711234</vt:lpwstr>
      </vt:variant>
      <vt:variant>
        <vt:i4>1769525</vt:i4>
      </vt:variant>
      <vt:variant>
        <vt:i4>116</vt:i4>
      </vt:variant>
      <vt:variant>
        <vt:i4>0</vt:i4>
      </vt:variant>
      <vt:variant>
        <vt:i4>5</vt:i4>
      </vt:variant>
      <vt:variant>
        <vt:lpwstr/>
      </vt:variant>
      <vt:variant>
        <vt:lpwstr>_Toc197711233</vt:lpwstr>
      </vt:variant>
      <vt:variant>
        <vt:i4>1769525</vt:i4>
      </vt:variant>
      <vt:variant>
        <vt:i4>110</vt:i4>
      </vt:variant>
      <vt:variant>
        <vt:i4>0</vt:i4>
      </vt:variant>
      <vt:variant>
        <vt:i4>5</vt:i4>
      </vt:variant>
      <vt:variant>
        <vt:lpwstr/>
      </vt:variant>
      <vt:variant>
        <vt:lpwstr>_Toc197711232</vt:lpwstr>
      </vt:variant>
      <vt:variant>
        <vt:i4>1769525</vt:i4>
      </vt:variant>
      <vt:variant>
        <vt:i4>104</vt:i4>
      </vt:variant>
      <vt:variant>
        <vt:i4>0</vt:i4>
      </vt:variant>
      <vt:variant>
        <vt:i4>5</vt:i4>
      </vt:variant>
      <vt:variant>
        <vt:lpwstr/>
      </vt:variant>
      <vt:variant>
        <vt:lpwstr>_Toc197711231</vt:lpwstr>
      </vt:variant>
      <vt:variant>
        <vt:i4>1769525</vt:i4>
      </vt:variant>
      <vt:variant>
        <vt:i4>98</vt:i4>
      </vt:variant>
      <vt:variant>
        <vt:i4>0</vt:i4>
      </vt:variant>
      <vt:variant>
        <vt:i4>5</vt:i4>
      </vt:variant>
      <vt:variant>
        <vt:lpwstr/>
      </vt:variant>
      <vt:variant>
        <vt:lpwstr>_Toc197711230</vt:lpwstr>
      </vt:variant>
      <vt:variant>
        <vt:i4>1703989</vt:i4>
      </vt:variant>
      <vt:variant>
        <vt:i4>92</vt:i4>
      </vt:variant>
      <vt:variant>
        <vt:i4>0</vt:i4>
      </vt:variant>
      <vt:variant>
        <vt:i4>5</vt:i4>
      </vt:variant>
      <vt:variant>
        <vt:lpwstr/>
      </vt:variant>
      <vt:variant>
        <vt:lpwstr>_Toc197711229</vt:lpwstr>
      </vt:variant>
      <vt:variant>
        <vt:i4>1703989</vt:i4>
      </vt:variant>
      <vt:variant>
        <vt:i4>86</vt:i4>
      </vt:variant>
      <vt:variant>
        <vt:i4>0</vt:i4>
      </vt:variant>
      <vt:variant>
        <vt:i4>5</vt:i4>
      </vt:variant>
      <vt:variant>
        <vt:lpwstr/>
      </vt:variant>
      <vt:variant>
        <vt:lpwstr>_Toc197711228</vt:lpwstr>
      </vt:variant>
      <vt:variant>
        <vt:i4>1703989</vt:i4>
      </vt:variant>
      <vt:variant>
        <vt:i4>80</vt:i4>
      </vt:variant>
      <vt:variant>
        <vt:i4>0</vt:i4>
      </vt:variant>
      <vt:variant>
        <vt:i4>5</vt:i4>
      </vt:variant>
      <vt:variant>
        <vt:lpwstr/>
      </vt:variant>
      <vt:variant>
        <vt:lpwstr>_Toc197711227</vt:lpwstr>
      </vt:variant>
      <vt:variant>
        <vt:i4>1703989</vt:i4>
      </vt:variant>
      <vt:variant>
        <vt:i4>74</vt:i4>
      </vt:variant>
      <vt:variant>
        <vt:i4>0</vt:i4>
      </vt:variant>
      <vt:variant>
        <vt:i4>5</vt:i4>
      </vt:variant>
      <vt:variant>
        <vt:lpwstr/>
      </vt:variant>
      <vt:variant>
        <vt:lpwstr>_Toc197711226</vt:lpwstr>
      </vt:variant>
      <vt:variant>
        <vt:i4>1703989</vt:i4>
      </vt:variant>
      <vt:variant>
        <vt:i4>68</vt:i4>
      </vt:variant>
      <vt:variant>
        <vt:i4>0</vt:i4>
      </vt:variant>
      <vt:variant>
        <vt:i4>5</vt:i4>
      </vt:variant>
      <vt:variant>
        <vt:lpwstr/>
      </vt:variant>
      <vt:variant>
        <vt:lpwstr>_Toc197711225</vt:lpwstr>
      </vt:variant>
      <vt:variant>
        <vt:i4>1703989</vt:i4>
      </vt:variant>
      <vt:variant>
        <vt:i4>62</vt:i4>
      </vt:variant>
      <vt:variant>
        <vt:i4>0</vt:i4>
      </vt:variant>
      <vt:variant>
        <vt:i4>5</vt:i4>
      </vt:variant>
      <vt:variant>
        <vt:lpwstr/>
      </vt:variant>
      <vt:variant>
        <vt:lpwstr>_Toc197711224</vt:lpwstr>
      </vt:variant>
      <vt:variant>
        <vt:i4>1703989</vt:i4>
      </vt:variant>
      <vt:variant>
        <vt:i4>56</vt:i4>
      </vt:variant>
      <vt:variant>
        <vt:i4>0</vt:i4>
      </vt:variant>
      <vt:variant>
        <vt:i4>5</vt:i4>
      </vt:variant>
      <vt:variant>
        <vt:lpwstr/>
      </vt:variant>
      <vt:variant>
        <vt:lpwstr>_Toc197711223</vt:lpwstr>
      </vt:variant>
      <vt:variant>
        <vt:i4>1703989</vt:i4>
      </vt:variant>
      <vt:variant>
        <vt:i4>50</vt:i4>
      </vt:variant>
      <vt:variant>
        <vt:i4>0</vt:i4>
      </vt:variant>
      <vt:variant>
        <vt:i4>5</vt:i4>
      </vt:variant>
      <vt:variant>
        <vt:lpwstr/>
      </vt:variant>
      <vt:variant>
        <vt:lpwstr>_Toc197711222</vt:lpwstr>
      </vt:variant>
      <vt:variant>
        <vt:i4>1703989</vt:i4>
      </vt:variant>
      <vt:variant>
        <vt:i4>44</vt:i4>
      </vt:variant>
      <vt:variant>
        <vt:i4>0</vt:i4>
      </vt:variant>
      <vt:variant>
        <vt:i4>5</vt:i4>
      </vt:variant>
      <vt:variant>
        <vt:lpwstr/>
      </vt:variant>
      <vt:variant>
        <vt:lpwstr>_Toc197711221</vt:lpwstr>
      </vt:variant>
      <vt:variant>
        <vt:i4>1703989</vt:i4>
      </vt:variant>
      <vt:variant>
        <vt:i4>38</vt:i4>
      </vt:variant>
      <vt:variant>
        <vt:i4>0</vt:i4>
      </vt:variant>
      <vt:variant>
        <vt:i4>5</vt:i4>
      </vt:variant>
      <vt:variant>
        <vt:lpwstr/>
      </vt:variant>
      <vt:variant>
        <vt:lpwstr>_Toc197711220</vt:lpwstr>
      </vt:variant>
      <vt:variant>
        <vt:i4>1638453</vt:i4>
      </vt:variant>
      <vt:variant>
        <vt:i4>32</vt:i4>
      </vt:variant>
      <vt:variant>
        <vt:i4>0</vt:i4>
      </vt:variant>
      <vt:variant>
        <vt:i4>5</vt:i4>
      </vt:variant>
      <vt:variant>
        <vt:lpwstr/>
      </vt:variant>
      <vt:variant>
        <vt:lpwstr>_Toc197711219</vt:lpwstr>
      </vt:variant>
      <vt:variant>
        <vt:i4>1638453</vt:i4>
      </vt:variant>
      <vt:variant>
        <vt:i4>26</vt:i4>
      </vt:variant>
      <vt:variant>
        <vt:i4>0</vt:i4>
      </vt:variant>
      <vt:variant>
        <vt:i4>5</vt:i4>
      </vt:variant>
      <vt:variant>
        <vt:lpwstr/>
      </vt:variant>
      <vt:variant>
        <vt:lpwstr>_Toc197711218</vt:lpwstr>
      </vt:variant>
      <vt:variant>
        <vt:i4>1638453</vt:i4>
      </vt:variant>
      <vt:variant>
        <vt:i4>20</vt:i4>
      </vt:variant>
      <vt:variant>
        <vt:i4>0</vt:i4>
      </vt:variant>
      <vt:variant>
        <vt:i4>5</vt:i4>
      </vt:variant>
      <vt:variant>
        <vt:lpwstr/>
      </vt:variant>
      <vt:variant>
        <vt:lpwstr>_Toc197711217</vt:lpwstr>
      </vt:variant>
      <vt:variant>
        <vt:i4>1638453</vt:i4>
      </vt:variant>
      <vt:variant>
        <vt:i4>14</vt:i4>
      </vt:variant>
      <vt:variant>
        <vt:i4>0</vt:i4>
      </vt:variant>
      <vt:variant>
        <vt:i4>5</vt:i4>
      </vt:variant>
      <vt:variant>
        <vt:lpwstr/>
      </vt:variant>
      <vt:variant>
        <vt:lpwstr>_Toc197711216</vt:lpwstr>
      </vt:variant>
      <vt:variant>
        <vt:i4>1638453</vt:i4>
      </vt:variant>
      <vt:variant>
        <vt:i4>8</vt:i4>
      </vt:variant>
      <vt:variant>
        <vt:i4>0</vt:i4>
      </vt:variant>
      <vt:variant>
        <vt:i4>5</vt:i4>
      </vt:variant>
      <vt:variant>
        <vt:lpwstr/>
      </vt:variant>
      <vt:variant>
        <vt:lpwstr>_Toc197711215</vt:lpwstr>
      </vt:variant>
      <vt:variant>
        <vt:i4>1638453</vt:i4>
      </vt:variant>
      <vt:variant>
        <vt:i4>2</vt:i4>
      </vt:variant>
      <vt:variant>
        <vt:i4>0</vt:i4>
      </vt:variant>
      <vt:variant>
        <vt:i4>5</vt:i4>
      </vt:variant>
      <vt:variant>
        <vt:lpwstr/>
      </vt:variant>
      <vt:variant>
        <vt:lpwstr>_Toc197711214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Anelise da Cunha Camilo Mariano</dc:creator>
  <cp:keywords/>
  <cp:lastModifiedBy>Carla Beatriz Salas Goncalves</cp:lastModifiedBy>
  <cp:revision>25</cp:revision>
  <cp:lastPrinted>2025-05-15T20:21:00Z</cp:lastPrinted>
  <dcterms:created xsi:type="dcterms:W3CDTF">2025-05-15T14:12:00Z</dcterms:created>
  <dcterms:modified xsi:type="dcterms:W3CDTF">2025-05-15T21:01:00Z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ActionId">
    <vt:lpwstr>6739beb7-3ae1-4cca-b54e-fdd26305cb40</vt:lpwstr>
  </property>
  <property fmtid="{D5CDD505-2E9C-101B-9397-08002B2CF9AE}" pid="3" name="MSIP_Label_40881dc9-f7f2-41de-a334-ceff3dc15b31_ContentBits">
    <vt:lpwstr>1</vt:lpwstr>
  </property>
  <property fmtid="{D5CDD505-2E9C-101B-9397-08002B2CF9AE}" pid="4" name="MSIP_Label_40881dc9-f7f2-41de-a334-ceff3dc15b31_Enabled">
    <vt:lpwstr>true</vt:lpwstr>
  </property>
  <property fmtid="{D5CDD505-2E9C-101B-9397-08002B2CF9AE}" pid="5" name="MSIP_Label_40881dc9-f7f2-41de-a334-ceff3dc15b31_Method">
    <vt:lpwstr>Standard</vt:lpwstr>
  </property>
  <property fmtid="{D5CDD505-2E9C-101B-9397-08002B2CF9AE}" pid="6" name="MSIP_Label_40881dc9-f7f2-41de-a334-ceff3dc15b31_Name">
    <vt:lpwstr>40881dc9-f7f2-41de-a334-ceff3dc15b31</vt:lpwstr>
  </property>
  <property fmtid="{D5CDD505-2E9C-101B-9397-08002B2CF9AE}" pid="7" name="MSIP_Label_40881dc9-f7f2-41de-a334-ceff3dc15b31_SetDate">
    <vt:lpwstr>2023-05-05T15:32:16Z</vt:lpwstr>
  </property>
  <property fmtid="{D5CDD505-2E9C-101B-9397-08002B2CF9AE}" pid="8" name="MSIP_Label_40881dc9-f7f2-41de-a334-ceff3dc15b31_SiteId">
    <vt:lpwstr>ea0c2907-38d2-4181-8750-b0b190b60443</vt:lpwstr>
  </property>
</Properties>
</file>