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5A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Comgás oferece desconto em ingressos para o musical </w:t>
      </w:r>
      <w:proofErr w:type="spellStart"/>
      <w:r>
        <w:rPr>
          <w:b/>
          <w:sz w:val="28"/>
          <w:szCs w:val="28"/>
        </w:rPr>
        <w:t>Wicked</w:t>
      </w:r>
      <w:proofErr w:type="spellEnd"/>
    </w:p>
    <w:p w:rsidR="00D115A3" w:rsidRDefault="00D115A3">
      <w:pPr>
        <w:jc w:val="center"/>
        <w:rPr>
          <w:i/>
          <w:sz w:val="24"/>
          <w:szCs w:val="24"/>
        </w:rPr>
      </w:pPr>
    </w:p>
    <w:p w:rsidR="00D115A3" w:rsidRDefault="00000000">
      <w:pPr>
        <w:jc w:val="center"/>
        <w:rPr>
          <w:i/>
        </w:rPr>
      </w:pPr>
      <w:r>
        <w:rPr>
          <w:i/>
        </w:rPr>
        <w:t xml:space="preserve">Clientes Comgás terão 15% de desconto na compra de ingressos para o espetáculo, </w:t>
      </w:r>
    </w:p>
    <w:p w:rsidR="00D115A3" w:rsidRDefault="00000000">
      <w:pPr>
        <w:jc w:val="center"/>
        <w:rPr>
          <w:i/>
        </w:rPr>
      </w:pPr>
      <w:r>
        <w:rPr>
          <w:i/>
        </w:rPr>
        <w:t xml:space="preserve">que estreia em 20 de março no Teatro Renault, em São Paulo </w:t>
      </w:r>
    </w:p>
    <w:p w:rsidR="00D115A3" w:rsidRDefault="00000000">
      <w:pPr>
        <w:jc w:val="center"/>
        <w:rPr>
          <w:b/>
        </w:rPr>
      </w:pPr>
      <w:r>
        <w:rPr>
          <w:i/>
        </w:rPr>
        <w:t xml:space="preserve"> </w:t>
      </w:r>
    </w:p>
    <w:p w:rsidR="00D115A3" w:rsidRDefault="00D115A3">
      <w:pPr>
        <w:jc w:val="both"/>
        <w:rPr>
          <w:b/>
        </w:rPr>
      </w:pPr>
    </w:p>
    <w:p w:rsidR="00D115A3" w:rsidRDefault="00000000">
      <w:pPr>
        <w:jc w:val="center"/>
      </w:pPr>
      <w:r>
        <w:rPr>
          <w:noProof/>
        </w:rPr>
        <w:drawing>
          <wp:inline distT="114300" distB="114300" distL="114300" distR="114300">
            <wp:extent cx="2420775" cy="3013413"/>
            <wp:effectExtent l="0" t="0" r="0" b="0"/>
            <wp:docPr id="167030907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775" cy="301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15A3" w:rsidRDefault="00D115A3">
      <w:pPr>
        <w:jc w:val="both"/>
      </w:pPr>
    </w:p>
    <w:p w:rsidR="00D115A3" w:rsidRDefault="00D115A3">
      <w:pPr>
        <w:jc w:val="both"/>
        <w:rPr>
          <w:b/>
        </w:rPr>
      </w:pPr>
    </w:p>
    <w:p w:rsidR="00D115A3" w:rsidRDefault="00000000">
      <w:pPr>
        <w:jc w:val="both"/>
      </w:pPr>
      <w:r>
        <w:rPr>
          <w:b/>
        </w:rPr>
        <w:t xml:space="preserve">São Paulo, março de 2025 </w:t>
      </w:r>
      <w:r>
        <w:t xml:space="preserve">– A Comgás, maior distribuidora de gás encanado da América Latina, patrocina o musical </w:t>
      </w:r>
      <w:proofErr w:type="spellStart"/>
      <w:r>
        <w:t>Wicked</w:t>
      </w:r>
      <w:proofErr w:type="spellEnd"/>
      <w:r>
        <w:t xml:space="preserve"> e está oferecendo aos seus clientes desconto de 15% na compra de ingressos para o espetáculo, em cartaz de 20 de março a 08 de junho no Teatro Renault, em São Paulo. O desconto é válido para até quatro ingressos por CPF.</w:t>
      </w:r>
    </w:p>
    <w:p w:rsidR="00D115A3" w:rsidRDefault="00D115A3">
      <w:pPr>
        <w:jc w:val="both"/>
      </w:pPr>
    </w:p>
    <w:p w:rsidR="00D115A3" w:rsidRDefault="00000000">
      <w:pPr>
        <w:jc w:val="both"/>
      </w:pPr>
      <w:r>
        <w:t xml:space="preserve">Para adquirir os ingressos com desconto, é preciso acessar o site da Tickets for </w:t>
      </w:r>
      <w:proofErr w:type="spellStart"/>
      <w:r>
        <w:t>Fun</w:t>
      </w:r>
      <w:proofErr w:type="spellEnd"/>
      <w:r>
        <w:t>, selecionar data, horário, setor e assentos desejados, e escolher o tipo de ingresso “Cliente Comgás”. O desconto será aplicado automaticamente. Antes de finalizar a compra, para validar o benefício é necessário inserir um código de desconto fornecido pela Comgás.</w:t>
      </w:r>
    </w:p>
    <w:p w:rsidR="00D115A3" w:rsidRDefault="00D115A3">
      <w:pPr>
        <w:jc w:val="both"/>
      </w:pPr>
    </w:p>
    <w:p w:rsidR="00D115A3" w:rsidRDefault="00000000">
      <w:pPr>
        <w:jc w:val="both"/>
      </w:pPr>
      <w:r>
        <w:t>O código de desconto será disponibilizado nas faturas dos clientes, e-mail de marketing da Comgás e/ou no portal Comgás Virtual. Em caso de dificuldades para obter o desconto, os clientes podem solicitá-lo na central de atendimento ou falando com a Cris no chat virtual no site da Comgás.</w:t>
      </w:r>
    </w:p>
    <w:p w:rsidR="00D115A3" w:rsidRDefault="00D115A3">
      <w:pPr>
        <w:jc w:val="both"/>
      </w:pPr>
    </w:p>
    <w:p w:rsidR="00D115A3" w:rsidRDefault="00000000">
      <w:pPr>
        <w:jc w:val="both"/>
      </w:pPr>
      <w:r>
        <w:t xml:space="preserve">A oferta é limitada a 150 ingressos com desconto por sessão e está sujeita à disponibilidade no momento da compra. Caso a sessão desejada esteja esgotada, o cliente poderá escolher outra data. O desconto não é cumulativo com outras promoções ou meia-entrada e não se aplica ao setor Balcão </w:t>
      </w:r>
      <w:proofErr w:type="spellStart"/>
      <w:r>
        <w:t>Economy</w:t>
      </w:r>
      <w:proofErr w:type="spellEnd"/>
      <w:r>
        <w:t xml:space="preserve"> Oz, conforme condições e detalhes indicados no site www.comgas.com.br/wicked/</w:t>
      </w:r>
    </w:p>
    <w:p w:rsidR="00D115A3" w:rsidRDefault="00D115A3">
      <w:pPr>
        <w:jc w:val="both"/>
      </w:pPr>
    </w:p>
    <w:p w:rsidR="00D115A3" w:rsidRDefault="00000000">
      <w:pPr>
        <w:jc w:val="both"/>
      </w:pPr>
      <w:r>
        <w:t xml:space="preserve">Além de renomados espetáculos de teatro, a Comgás também patrocina iniciativas esportivas, eventos municipais e projetos sociais e culturais. Historicamente, a Companhia </w:t>
      </w:r>
      <w:r>
        <w:lastRenderedPageBreak/>
        <w:t xml:space="preserve">vem firmando parcerias com organizações sociais que atuam em suas áreas de interesse, como educação, cultura, meio ambiente e desenvolvimento comunitário. </w:t>
      </w:r>
    </w:p>
    <w:p w:rsidR="00D115A3" w:rsidRDefault="00D115A3">
      <w:pPr>
        <w:jc w:val="both"/>
      </w:pPr>
    </w:p>
    <w:p w:rsidR="00D115A3" w:rsidRDefault="00D115A3">
      <w:pPr>
        <w:jc w:val="both"/>
      </w:pPr>
    </w:p>
    <w:p w:rsidR="00D115A3" w:rsidRDefault="00000000">
      <w:pPr>
        <w:jc w:val="both"/>
        <w:rPr>
          <w:b/>
        </w:rPr>
      </w:pPr>
      <w:r>
        <w:rPr>
          <w:b/>
        </w:rPr>
        <w:t>Serviço</w:t>
      </w:r>
    </w:p>
    <w:p w:rsidR="00D115A3" w:rsidRDefault="00000000">
      <w:pPr>
        <w:jc w:val="both"/>
      </w:pPr>
      <w:proofErr w:type="spellStart"/>
      <w:r>
        <w:t>Wicked</w:t>
      </w:r>
      <w:proofErr w:type="spellEnd"/>
      <w:r>
        <w:t>: A História Não Contada Das Bruxas De Oz</w:t>
      </w:r>
    </w:p>
    <w:p w:rsidR="00D115A3" w:rsidRDefault="00000000">
      <w:pPr>
        <w:jc w:val="both"/>
      </w:pPr>
      <w:r>
        <w:t>Local: Teatro Renault</w:t>
      </w:r>
    </w:p>
    <w:p w:rsidR="00D115A3" w:rsidRDefault="00000000">
      <w:pPr>
        <w:jc w:val="both"/>
      </w:pPr>
      <w:r>
        <w:t>Endereço: Av. Brigadeiro Luís Antônio, 411 - República, São Paulo - SP</w:t>
      </w:r>
    </w:p>
    <w:p w:rsidR="00D115A3" w:rsidRDefault="00000000">
      <w:pPr>
        <w:jc w:val="both"/>
      </w:pPr>
      <w:r>
        <w:t>Temporada: De 20 de março a 08 de junho de 2025</w:t>
      </w:r>
    </w:p>
    <w:p w:rsidR="00D115A3" w:rsidRDefault="00000000">
      <w:pPr>
        <w:jc w:val="both"/>
      </w:pPr>
      <w:r>
        <w:t xml:space="preserve">Site oficial: </w:t>
      </w:r>
      <w:hyperlink r:id="rId8">
        <w:r>
          <w:rPr>
            <w:color w:val="1155CC"/>
            <w:u w:val="single"/>
          </w:rPr>
          <w:t>https://www.wickedbrasil.com/</w:t>
        </w:r>
      </w:hyperlink>
    </w:p>
    <w:sectPr w:rsidR="00D11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442" w:rsidRDefault="00AF3442">
      <w:pPr>
        <w:spacing w:line="240" w:lineRule="auto"/>
      </w:pPr>
      <w:r>
        <w:separator/>
      </w:r>
    </w:p>
  </w:endnote>
  <w:endnote w:type="continuationSeparator" w:id="0">
    <w:p w:rsidR="00AF3442" w:rsidRDefault="00AF3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4127500</wp:posOffset>
              </wp:positionH>
              <wp:positionV relativeFrom="paragraph">
                <wp:posOffset>0</wp:posOffset>
              </wp:positionV>
              <wp:extent cx="675005" cy="407035"/>
              <wp:effectExtent l="0" t="0" r="0" b="0"/>
              <wp:wrapNone/>
              <wp:docPr id="1670309070" name="Retângulo 1670309070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7548" y="3595533"/>
                        <a:ext cx="636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15A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0</wp:posOffset>
              </wp:positionV>
              <wp:extent cx="675005" cy="407035"/>
              <wp:effectExtent b="0" l="0" r="0" t="0"/>
              <wp:wrapNone/>
              <wp:docPr descr="Interno" id="1670309070" name="image6.png"/>
              <a:graphic>
                <a:graphicData uri="http://schemas.openxmlformats.org/drawingml/2006/picture">
                  <pic:pic>
                    <pic:nvPicPr>
                      <pic:cNvPr descr="Interno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00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D115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4127500</wp:posOffset>
              </wp:positionH>
              <wp:positionV relativeFrom="paragraph">
                <wp:posOffset>0</wp:posOffset>
              </wp:positionV>
              <wp:extent cx="675005" cy="407035"/>
              <wp:effectExtent l="0" t="0" r="0" b="0"/>
              <wp:wrapNone/>
              <wp:docPr id="1670309071" name="Retângulo 1670309071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7548" y="3595533"/>
                        <a:ext cx="636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15A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0</wp:posOffset>
              </wp:positionV>
              <wp:extent cx="675005" cy="407035"/>
              <wp:effectExtent b="0" l="0" r="0" t="0"/>
              <wp:wrapNone/>
              <wp:docPr descr="Interno" id="1670309071" name="image7.png"/>
              <a:graphic>
                <a:graphicData uri="http://schemas.openxmlformats.org/drawingml/2006/picture">
                  <pic:pic>
                    <pic:nvPicPr>
                      <pic:cNvPr descr="Interno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00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442" w:rsidRDefault="00AF3442">
      <w:pPr>
        <w:spacing w:line="240" w:lineRule="auto"/>
      </w:pPr>
      <w:r>
        <w:separator/>
      </w:r>
    </w:p>
  </w:footnote>
  <w:footnote w:type="continuationSeparator" w:id="0">
    <w:p w:rsidR="00AF3442" w:rsidRDefault="00AF3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407035"/>
              <wp:effectExtent l="0" t="0" r="0" b="0"/>
              <wp:wrapNone/>
              <wp:docPr id="1670309068" name="Retângulo 1670309068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7548" y="3595533"/>
                        <a:ext cx="636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15A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407035"/>
              <wp:effectExtent b="0" l="0" r="0" t="0"/>
              <wp:wrapNone/>
              <wp:docPr descr="Interno" id="1670309068" name="image4.png"/>
              <a:graphic>
                <a:graphicData uri="http://schemas.openxmlformats.org/drawingml/2006/picture">
                  <pic:pic>
                    <pic:nvPicPr>
                      <pic:cNvPr descr="Interno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00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D115A3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5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407035"/>
              <wp:effectExtent l="0" t="0" r="0" b="0"/>
              <wp:wrapNone/>
              <wp:docPr id="1670309069" name="Retângulo 1670309069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7548" y="3595533"/>
                        <a:ext cx="636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15A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407035"/>
              <wp:effectExtent b="0" l="0" r="0" t="0"/>
              <wp:wrapNone/>
              <wp:docPr descr="Interno" id="1670309069" name="image5.png"/>
              <a:graphic>
                <a:graphicData uri="http://schemas.openxmlformats.org/drawingml/2006/picture">
                  <pic:pic>
                    <pic:nvPicPr>
                      <pic:cNvPr descr="Interno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00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A3"/>
    <w:rsid w:val="00A04083"/>
    <w:rsid w:val="00A21A16"/>
    <w:rsid w:val="00AF3442"/>
    <w:rsid w:val="00D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004B1F2-F491-457B-876F-A9117B3A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370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AE"/>
  </w:style>
  <w:style w:type="paragraph" w:styleId="Rodap">
    <w:name w:val="footer"/>
    <w:basedOn w:val="Normal"/>
    <w:link w:val="RodapChar"/>
    <w:uiPriority w:val="99"/>
    <w:unhideWhenUsed/>
    <w:rsid w:val="001370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kedbrasil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d5/EXrdHNhyjbu0It3YYBav2A==">CgMxLjA4AHIhMUc3NmpiRlRZRGJ6TWVHaGl5RVlka21odG43TDdrVGlf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Gonçalves</dc:creator>
  <cp:lastModifiedBy>Pamela Rodrigues dos Santos</cp:lastModifiedBy>
  <cp:revision>2</cp:revision>
  <dcterms:created xsi:type="dcterms:W3CDTF">2025-05-09T18:59:00Z</dcterms:created>
  <dcterms:modified xsi:type="dcterms:W3CDTF">2025-05-09T18:59:00Z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638ee4b7,1b52efed,57fb9d86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Interno</vt:lpwstr>
  </property>
  <property fmtid="{D5CDD505-2E9C-101B-9397-08002B2CF9AE}" pid="5" name="ClassificationContentMarkingFooterShapeIds">
    <vt:lpwstr>5985f0c3,5e484dd1,3ea655ef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Interno</vt:lpwstr>
  </property>
  <property fmtid="{D5CDD505-2E9C-101B-9397-08002B2CF9AE}" pid="8" name="MSIP_Label_6288130d-5101-4830-99be-3b599ae91491_Enabled">
    <vt:lpwstr>true</vt:lpwstr>
  </property>
  <property fmtid="{D5CDD505-2E9C-101B-9397-08002B2CF9AE}" pid="9" name="MSIP_Label_6288130d-5101-4830-99be-3b599ae91491_SetDate">
    <vt:lpwstr>2024-08-19T20:28:46Z</vt:lpwstr>
  </property>
  <property fmtid="{D5CDD505-2E9C-101B-9397-08002B2CF9AE}" pid="10" name="MSIP_Label_6288130d-5101-4830-99be-3b599ae91491_Method">
    <vt:lpwstr>Privileged</vt:lpwstr>
  </property>
  <property fmtid="{D5CDD505-2E9C-101B-9397-08002B2CF9AE}" pid="11" name="MSIP_Label_6288130d-5101-4830-99be-3b599ae91491_Name">
    <vt:lpwstr>Interno</vt:lpwstr>
  </property>
  <property fmtid="{D5CDD505-2E9C-101B-9397-08002B2CF9AE}" pid="12" name="MSIP_Label_6288130d-5101-4830-99be-3b599ae91491_SiteId">
    <vt:lpwstr>a38e94f2-456e-47b2-b626-d54f18cebc92</vt:lpwstr>
  </property>
  <property fmtid="{D5CDD505-2E9C-101B-9397-08002B2CF9AE}" pid="13" name="MSIP_Label_6288130d-5101-4830-99be-3b599ae91491_ActionId">
    <vt:lpwstr>65ea8fd6-2460-4e94-8de0-78e70fb2d3b3</vt:lpwstr>
  </property>
  <property fmtid="{D5CDD505-2E9C-101B-9397-08002B2CF9AE}" pid="14" name="MSIP_Label_6288130d-5101-4830-99be-3b599ae91491_ContentBits">
    <vt:lpwstr>3</vt:lpwstr>
  </property>
</Properties>
</file>